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12</w:t>
      </w:r>
    </w:p>
    <w:p>
      <w:pPr>
        <w:spacing w:before="240" w:after="80" w:line="312" w:lineRule="auto"/>
      </w:pPr>
      <w:r>
        <w:rPr>
          <w:rFonts w:ascii="Calibri" w:hAnsi="Calibri" w:cs="Calibri" w:eastAsia="PingFang SC"/>
          <w:b/>
          <w:color w:val="33302A"/>
          <w:sz w:val="32"/>
          <w:szCs w:val="32"/>
        </w:rPr>
        <w:t xml:space="preserve">PMGT1852 Week 12 - The Secrets to Information Gathering: Knowing the Tools and How to Use Them</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A facilitated session earns its value by involving people in meaningful work, not by presenting at them.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the way participants engage must vary from item to item.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seven </w:t>
      </w:r>
      <w:r>
        <w:rPr>
          <w:rFonts w:ascii="Calibri" w:hAnsi="Calibri" w:cs="Calibri" w:eastAsia="PingFang SC"/>
          <w:b/>
          <w:color w:val="3D3A33"/>
          <w:sz w:val="22"/>
          <w:szCs w:val="22"/>
        </w:rPr>
        <w:t xml:space="preserve">building-block</w:t>
      </w:r>
      <w:r>
        <w:rPr>
          <w:rFonts w:ascii="Calibri" w:hAnsi="Calibri" w:cs="Calibri" w:eastAsia="PingFang SC"/>
          <w:color w:val="3D3A33"/>
          <w:sz w:val="22"/>
          <w:szCs w:val="22"/>
        </w:rPr>
        <w:t xml:space="preserve"> information-handling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Modes</w:t>
      </w:r>
      <w:r>
        <w:rPr>
          <w:rFonts w:ascii="Calibri" w:hAnsi="Calibri" w:cs="Calibri" w:eastAsia="PingFang SC"/>
          <w:color w:val="3D3A33"/>
          <w:sz w:val="22"/>
          <w:szCs w:val="22"/>
        </w:rPr>
        <w:t xml:space="preserve"> (full group, breakout groups, pairs, individual) and </w:t>
      </w:r>
      <w:r>
        <w:rPr>
          <w:rFonts w:ascii="Calibri" w:hAnsi="Calibri" w:cs="Calibri" w:eastAsia="PingFang SC"/>
          <w:b/>
          <w:color w:val="3D3A33"/>
          <w:sz w:val="22"/>
          <w:szCs w:val="22"/>
        </w:rPr>
        <w:t xml:space="preserve">orders</w:t>
      </w:r>
      <w:r>
        <w:rPr>
          <w:rFonts w:ascii="Calibri" w:hAnsi="Calibri" w:cs="Calibri" w:eastAsia="PingFang SC"/>
          <w:color w:val="3D3A33"/>
          <w:sz w:val="22"/>
          <w:szCs w:val="22"/>
        </w:rPr>
        <w:t xml:space="preserve"> (random, round-robin, assigned).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Gathering facts</w:t>
      </w:r>
      <w:r>
        <w:rPr>
          <w:rFonts w:ascii="Calibri" w:hAnsi="Calibri" w:cs="Calibri" w:eastAsia="PingFang SC"/>
          <w:color w:val="3D3A33"/>
          <w:sz w:val="22"/>
          <w:szCs w:val="22"/>
        </w:rPr>
        <w:t xml:space="preserve">: ask, record, react.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Categorising</w:t>
      </w:r>
      <w:r>
        <w:rPr>
          <w:rFonts w:ascii="Calibri" w:hAnsi="Calibri" w:cs="Calibri" w:eastAsia="PingFang SC"/>
          <w:color w:val="3D3A33"/>
          <w:sz w:val="22"/>
          <w:szCs w:val="22"/>
        </w:rPr>
        <w:t xml:space="preserve">: one item at a time, asking "Same or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Inquiring</w:t>
      </w:r>
      <w:r>
        <w:rPr>
          <w:rFonts w:ascii="Calibri" w:hAnsi="Calibri" w:cs="Calibri" w:eastAsia="PingFang SC"/>
          <w:color w:val="3D3A33"/>
          <w:sz w:val="22"/>
          <w:szCs w:val="22"/>
        </w:rPr>
        <w:t xml:space="preserve">: pre-questioning for a question-and-answer session.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Generating ideas</w:t>
      </w:r>
      <w:r>
        <w:rPr>
          <w:rFonts w:ascii="Calibri" w:hAnsi="Calibri" w:cs="Calibri" w:eastAsia="PingFang SC"/>
          <w:color w:val="3D3A33"/>
          <w:sz w:val="22"/>
          <w:szCs w:val="22"/>
        </w:rPr>
        <w:t xml:space="preserve"> (brainstorming): ask, record, but do not react.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Prioritising</w:t>
      </w:r>
      <w:r>
        <w:rPr>
          <w:rFonts w:ascii="Calibri" w:hAnsi="Calibri" w:cs="Calibri" w:eastAsia="PingFang SC"/>
          <w:color w:val="3D3A33"/>
          <w:sz w:val="22"/>
          <w:szCs w:val="22"/>
        </w:rPr>
        <w:t xml:space="preserve">: define criteria, permit lobbying, check for consensus after scoring.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Reporting back</w:t>
      </w:r>
      <w:r>
        <w:rPr>
          <w:rFonts w:ascii="Calibri" w:hAnsi="Calibri" w:cs="Calibri" w:eastAsia="PingFang SC"/>
          <w:color w:val="3D3A33"/>
          <w:sz w:val="22"/>
          <w:szCs w:val="22"/>
        </w:rPr>
        <w:t xml:space="preserve">: appointing primary commenters.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Getting feedback</w:t>
      </w:r>
      <w:r>
        <w:rPr>
          <w:rFonts w:ascii="Calibri" w:hAnsi="Calibri" w:cs="Calibri" w:eastAsia="PingFang SC"/>
          <w:color w:val="3D3A33"/>
          <w:sz w:val="22"/>
          <w:szCs w:val="22"/>
        </w:rPr>
        <w:t xml:space="preserve">: strengths, ways to improve, and the degree of consensus behind each comment (rated feedback).</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Why vary engagement</w:t>
      </w:r>
    </w:p>
    <w:p>
      <w:pPr>
        <w:spacing w:before="0" w:after="160" w:line="312" w:lineRule="auto"/>
      </w:pPr>
      <w:r>
        <w:rPr>
          <w:rFonts w:ascii="Calibri" w:hAnsi="Calibri" w:cs="Calibri" w:eastAsia="PingFang SC"/>
          <w:color w:val="3D3A33"/>
          <w:sz w:val="22"/>
          <w:szCs w:val="22"/>
        </w:rPr>
        <w:t xml:space="preserve">If information only needs to be presented, it can usually be provided in writing. In a facilitated session, every process must put participants into a meaningful activity: without participation the audience gets little value. Most presentations involve the audience only in the final question time.</w:t>
      </w:r>
    </w:p>
    <w:p>
      <w:pPr>
        <w:spacing w:before="240" w:after="80" w:line="312" w:lineRule="auto"/>
      </w:pPr>
      <w:r>
        <w:rPr>
          <w:rFonts w:ascii="Calibri" w:hAnsi="Calibri" w:cs="Calibri" w:eastAsia="PingFang SC"/>
          <w:b/>
          <w:color w:val="175244"/>
          <w:sz w:val="22"/>
          <w:szCs w:val="22"/>
        </w:rPr>
        <w:t xml:space="preserve">Building-block processes</w:t>
      </w:r>
    </w:p>
    <w:p>
      <w:pPr>
        <w:spacing w:before="0" w:after="160" w:line="312" w:lineRule="auto"/>
      </w:pPr>
      <w:r>
        <w:rPr>
          <w:rFonts w:ascii="Calibri" w:hAnsi="Calibri" w:cs="Calibri" w:eastAsia="PingFang SC"/>
          <w:color w:val="3D3A33"/>
          <w:sz w:val="22"/>
          <w:szCs w:val="22"/>
        </w:rPr>
        <w:t xml:space="preserve">The seven functions below are building blocks. They can be combined to reach higher-level goals such as issue resolution, team building and strategic planning.</w:t>
      </w:r>
    </w:p>
    <w:p>
      <w:pPr>
        <w:spacing w:before="240" w:after="80" w:line="312" w:lineRule="auto"/>
      </w:pPr>
      <w:r>
        <w:rPr>
          <w:rFonts w:ascii="Calibri" w:hAnsi="Calibri" w:cs="Calibri" w:eastAsia="PingFang SC"/>
          <w:b/>
          <w:color w:val="175244"/>
          <w:sz w:val="22"/>
          <w:szCs w:val="22"/>
        </w:rPr>
        <w:t xml:space="preserve">Reacting questions</w:t>
      </w:r>
    </w:p>
    <w:p>
      <w:pPr>
        <w:spacing w:before="0" w:after="160" w:line="312" w:lineRule="auto"/>
      </w:pPr>
      <w:r>
        <w:rPr>
          <w:rFonts w:ascii="Calibri" w:hAnsi="Calibri" w:cs="Calibri" w:eastAsia="PingFang SC"/>
          <w:b/>
          <w:color w:val="3D3A33"/>
          <w:sz w:val="22"/>
          <w:szCs w:val="22"/>
        </w:rPr>
        <w:t xml:space="preserve">Reacting questions</w:t>
      </w:r>
      <w:r>
        <w:rPr>
          <w:rFonts w:ascii="Calibri" w:hAnsi="Calibri" w:cs="Calibri" w:eastAsia="PingFang SC"/>
          <w:color w:val="3D3A33"/>
          <w:sz w:val="22"/>
          <w:szCs w:val="22"/>
        </w:rPr>
        <w:t xml:space="preserve"> are the facilitator's responses during a discussion. They are used to acknowledge, clarify, challenge, confirm, probe and redirect.</w:t>
      </w:r>
    </w:p>
    <w:p>
      <w:pPr>
        <w:spacing w:before="240" w:after="80" w:line="312" w:lineRule="auto"/>
      </w:pPr>
      <w:r>
        <w:rPr>
          <w:rFonts w:ascii="Calibri" w:hAnsi="Calibri" w:cs="Calibri" w:eastAsia="PingFang SC"/>
          <w:b/>
          <w:color w:val="175244"/>
          <w:sz w:val="22"/>
          <w:szCs w:val="22"/>
        </w:rPr>
        <w:t xml:space="preserve">A score is not a decision</w:t>
      </w:r>
    </w:p>
    <w:p>
      <w:pPr>
        <w:spacing w:before="0" w:after="160" w:line="312" w:lineRule="auto"/>
      </w:pPr>
      <w:r>
        <w:rPr>
          <w:rFonts w:ascii="Calibri" w:hAnsi="Calibri" w:cs="Calibri" w:eastAsia="PingFang SC"/>
          <w:color w:val="3D3A33"/>
          <w:sz w:val="22"/>
          <w:szCs w:val="22"/>
        </w:rPr>
        <w:t xml:space="preserve">A score is only a score. After any scoring activity, check for consensus before treating the ranking as a decision.</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seven building-block functions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45"/>
        <w:gridCol w:w="3689"/>
        <w:gridCol w:w="4125"/>
      </w:tblGrid>
      <w:tr>
        <w:trPr>
          <w:tblHeader/>
        </w:trPr>
        <w:tc>
          <w:tcPr>
            <w:tcW w:w="1545" w:type="dxa"/>
            <w:shd w:val="clear" w:color="auto" w:fill="EAE7DD"/>
          </w:tcPr>
          <w:p>
            <w:pPr>
              <w:spacing w:before="0" w:after="0" w:line="312" w:lineRule="auto"/>
            </w:pPr>
            <w:r>
              <w:rPr>
                <w:rFonts w:ascii="Calibri" w:hAnsi="Calibri" w:cs="Calibri" w:eastAsia="PingFang SC"/>
                <w:b/>
                <w:color w:val="3D3A33"/>
                <w:sz w:val="22"/>
                <w:szCs w:val="22"/>
              </w:rPr>
              <w:t xml:space="preserve">Function</w:t>
            </w:r>
          </w:p>
        </w:tc>
        <w:tc>
          <w:tcPr>
            <w:tcW w:w="3689" w:type="dxa"/>
            <w:shd w:val="clear" w:color="auto" w:fill="EAE7DD"/>
          </w:tcPr>
          <w:p>
            <w:pPr>
              <w:spacing w:before="0" w:after="0" w:line="312" w:lineRule="auto"/>
            </w:pPr>
            <w:r>
              <w:rPr>
                <w:rFonts w:ascii="Calibri" w:hAnsi="Calibri" w:cs="Calibri" w:eastAsia="PingFang SC"/>
                <w:b/>
                <w:color w:val="3D3A33"/>
                <w:sz w:val="22"/>
                <w:szCs w:val="22"/>
              </w:rPr>
              <w:t xml:space="preserve">Sample question</w:t>
            </w:r>
          </w:p>
        </w:tc>
        <w:tc>
          <w:tcPr>
            <w:tcW w:w="4125" w:type="dxa"/>
            <w:shd w:val="clear" w:color="auto" w:fill="EAE7DD"/>
          </w:tcPr>
          <w:p>
            <w:pPr>
              <w:spacing w:before="0" w:after="0" w:line="312" w:lineRule="auto"/>
            </w:pPr>
            <w:r>
              <w:rPr>
                <w:rFonts w:ascii="Calibri" w:hAnsi="Calibri" w:cs="Calibri" w:eastAsia="PingFang SC"/>
                <w:b/>
                <w:color w:val="3D3A33"/>
                <w:sz w:val="22"/>
                <w:szCs w:val="22"/>
              </w:rPr>
              <w:t xml:space="preserve">Purpose</w:t>
            </w:r>
          </w:p>
        </w:tc>
      </w:tr>
      <w:tr>
        <w:tc>
          <w:tcPr>
            <w:tcW w:w="1545" w:type="dxa"/>
          </w:tcPr>
          <w:p>
            <w:pPr>
              <w:spacing w:before="0" w:after="0" w:line="312" w:lineRule="auto"/>
            </w:pPr>
            <w:r>
              <w:rPr>
                <w:rFonts w:ascii="Calibri" w:hAnsi="Calibri" w:cs="Calibri" w:eastAsia="PingFang SC"/>
                <w:color w:val="3D3A33"/>
                <w:sz w:val="22"/>
                <w:szCs w:val="22"/>
              </w:rPr>
              <w:t xml:space="preserve">Gathering facts</w:t>
            </w:r>
          </w:p>
        </w:tc>
        <w:tc>
          <w:tcPr>
            <w:tcW w:w="3689" w:type="dxa"/>
          </w:tcPr>
          <w:p>
            <w:pPr>
              <w:spacing w:before="0" w:after="0" w:line="312" w:lineRule="auto"/>
            </w:pPr>
            <w:r>
              <w:rPr>
                <w:rFonts w:ascii="Calibri" w:hAnsi="Calibri" w:cs="Calibri" w:eastAsia="PingFang SC"/>
                <w:color w:val="3D3A33"/>
                <w:sz w:val="22"/>
                <w:szCs w:val="22"/>
              </w:rPr>
              <w:t xml:space="preserve">How does the process work today?</w:t>
            </w:r>
          </w:p>
        </w:tc>
        <w:tc>
          <w:tcPr>
            <w:tcW w:w="4125" w:type="dxa"/>
          </w:tcPr>
          <w:p>
            <w:pPr>
              <w:spacing w:before="0" w:after="0" w:line="312" w:lineRule="auto"/>
            </w:pPr>
            <w:r>
              <w:rPr>
                <w:rFonts w:ascii="Calibri" w:hAnsi="Calibri" w:cs="Calibri" w:eastAsia="PingFang SC"/>
                <w:color w:val="3D3A33"/>
                <w:sz w:val="22"/>
                <w:szCs w:val="22"/>
              </w:rPr>
              <w:t xml:space="preserve">Get detailed information; best when there is a "right" answer</w:t>
            </w:r>
          </w:p>
        </w:tc>
      </w:tr>
      <w:tr>
        <w:tc>
          <w:tcPr>
            <w:tcW w:w="1545" w:type="dxa"/>
          </w:tcPr>
          <w:p>
            <w:pPr>
              <w:spacing w:before="0" w:after="0" w:line="312" w:lineRule="auto"/>
            </w:pPr>
            <w:r>
              <w:rPr>
                <w:rFonts w:ascii="Calibri" w:hAnsi="Calibri" w:cs="Calibri" w:eastAsia="PingFang SC"/>
                <w:color w:val="3D3A33"/>
                <w:sz w:val="22"/>
                <w:szCs w:val="22"/>
              </w:rPr>
              <w:t xml:space="preserve">Categorising</w:t>
            </w:r>
          </w:p>
        </w:tc>
        <w:tc>
          <w:tcPr>
            <w:tcW w:w="3689" w:type="dxa"/>
          </w:tcPr>
          <w:p>
            <w:pPr>
              <w:spacing w:before="0" w:after="0" w:line="312" w:lineRule="auto"/>
            </w:pPr>
            <w:r>
              <w:rPr>
                <w:rFonts w:ascii="Calibri" w:hAnsi="Calibri" w:cs="Calibri" w:eastAsia="PingFang SC"/>
                <w:color w:val="3D3A33"/>
                <w:sz w:val="22"/>
                <w:szCs w:val="22"/>
              </w:rPr>
              <w:t xml:space="preserve">What are the key groupings represented by this information?</w:t>
            </w:r>
          </w:p>
        </w:tc>
        <w:tc>
          <w:tcPr>
            <w:tcW w:w="4125" w:type="dxa"/>
          </w:tcPr>
          <w:p>
            <w:pPr>
              <w:spacing w:before="0" w:after="0" w:line="312" w:lineRule="auto"/>
            </w:pPr>
            <w:r>
              <w:rPr>
                <w:rFonts w:ascii="Calibri" w:hAnsi="Calibri" w:cs="Calibri" w:eastAsia="PingFang SC"/>
                <w:color w:val="3D3A33"/>
                <w:sz w:val="22"/>
                <w:szCs w:val="22"/>
              </w:rPr>
              <w:t xml:space="preserve">Group information so it can be processed further</w:t>
            </w:r>
          </w:p>
        </w:tc>
      </w:tr>
      <w:tr>
        <w:tc>
          <w:tcPr>
            <w:tcW w:w="1545" w:type="dxa"/>
          </w:tcPr>
          <w:p>
            <w:pPr>
              <w:spacing w:before="0" w:after="0" w:line="312" w:lineRule="auto"/>
            </w:pPr>
            <w:r>
              <w:rPr>
                <w:rFonts w:ascii="Calibri" w:hAnsi="Calibri" w:cs="Calibri" w:eastAsia="PingFang SC"/>
                <w:color w:val="3D3A33"/>
                <w:sz w:val="22"/>
                <w:szCs w:val="22"/>
              </w:rPr>
              <w:t xml:space="preserve">Inquiring</w:t>
            </w:r>
          </w:p>
        </w:tc>
        <w:tc>
          <w:tcPr>
            <w:tcW w:w="3689" w:type="dxa"/>
          </w:tcPr>
          <w:p>
            <w:pPr>
              <w:spacing w:before="0" w:after="0" w:line="312" w:lineRule="auto"/>
            </w:pPr>
            <w:r>
              <w:rPr>
                <w:rFonts w:ascii="Calibri" w:hAnsi="Calibri" w:cs="Calibri" w:eastAsia="PingFang SC"/>
                <w:color w:val="3D3A33"/>
                <w:sz w:val="22"/>
                <w:szCs w:val="22"/>
              </w:rPr>
              <w:t xml:space="preserve">What questions do we want to see answered?</w:t>
            </w:r>
          </w:p>
        </w:tc>
        <w:tc>
          <w:tcPr>
            <w:tcW w:w="4125" w:type="dxa"/>
          </w:tcPr>
          <w:p>
            <w:pPr>
              <w:spacing w:before="0" w:after="0" w:line="312" w:lineRule="auto"/>
            </w:pPr>
            <w:r>
              <w:rPr>
                <w:rFonts w:ascii="Calibri" w:hAnsi="Calibri" w:cs="Calibri" w:eastAsia="PingFang SC"/>
                <w:color w:val="3D3A33"/>
                <w:sz w:val="22"/>
                <w:szCs w:val="22"/>
              </w:rPr>
              <w:t xml:space="preserve">Participants raise questions, or question a speaker, a group member or each other</w:t>
            </w:r>
          </w:p>
        </w:tc>
      </w:tr>
      <w:tr>
        <w:tc>
          <w:tcPr>
            <w:tcW w:w="1545" w:type="dxa"/>
          </w:tcPr>
          <w:p>
            <w:pPr>
              <w:spacing w:before="0" w:after="0" w:line="312" w:lineRule="auto"/>
            </w:pPr>
            <w:r>
              <w:rPr>
                <w:rFonts w:ascii="Calibri" w:hAnsi="Calibri" w:cs="Calibri" w:eastAsia="PingFang SC"/>
                <w:color w:val="3D3A33"/>
                <w:sz w:val="22"/>
                <w:szCs w:val="22"/>
              </w:rPr>
              <w:t xml:space="preserve">Generating ideas</w:t>
            </w:r>
          </w:p>
        </w:tc>
        <w:tc>
          <w:tcPr>
            <w:tcW w:w="3689" w:type="dxa"/>
          </w:tcPr>
          <w:p>
            <w:pPr>
              <w:spacing w:before="0" w:after="0" w:line="312" w:lineRule="auto"/>
            </w:pPr>
            <w:r>
              <w:rPr>
                <w:rFonts w:ascii="Calibri" w:hAnsi="Calibri" w:cs="Calibri" w:eastAsia="PingFang SC"/>
                <w:color w:val="3D3A33"/>
                <w:sz w:val="22"/>
                <w:szCs w:val="22"/>
              </w:rPr>
              <w:t xml:space="preserve">What are possible ways this problem could be solved?</w:t>
            </w:r>
          </w:p>
        </w:tc>
        <w:tc>
          <w:tcPr>
            <w:tcW w:w="4125" w:type="dxa"/>
          </w:tcPr>
          <w:p>
            <w:pPr>
              <w:spacing w:before="0" w:after="0" w:line="312" w:lineRule="auto"/>
            </w:pPr>
            <w:r>
              <w:rPr>
                <w:rFonts w:ascii="Calibri" w:hAnsi="Calibri" w:cs="Calibri" w:eastAsia="PingFang SC"/>
                <w:color w:val="3D3A33"/>
                <w:sz w:val="22"/>
                <w:szCs w:val="22"/>
              </w:rPr>
              <w:t xml:space="preserve">Produce possible solutions; best when many answers are possible and creativity is needed</w:t>
            </w:r>
          </w:p>
        </w:tc>
      </w:tr>
      <w:tr>
        <w:tc>
          <w:tcPr>
            <w:tcW w:w="1545" w:type="dxa"/>
          </w:tcPr>
          <w:p>
            <w:pPr>
              <w:spacing w:before="0" w:after="0" w:line="312" w:lineRule="auto"/>
            </w:pPr>
            <w:r>
              <w:rPr>
                <w:rFonts w:ascii="Calibri" w:hAnsi="Calibri" w:cs="Calibri" w:eastAsia="PingFang SC"/>
                <w:color w:val="3D3A33"/>
                <w:sz w:val="22"/>
                <w:szCs w:val="22"/>
              </w:rPr>
              <w:t xml:space="preserve">Prioritising</w:t>
            </w:r>
          </w:p>
        </w:tc>
        <w:tc>
          <w:tcPr>
            <w:tcW w:w="3689" w:type="dxa"/>
          </w:tcPr>
          <w:p>
            <w:pPr>
              <w:spacing w:before="0" w:after="0" w:line="312" w:lineRule="auto"/>
            </w:pPr>
            <w:r>
              <w:rPr>
                <w:rFonts w:ascii="Calibri" w:hAnsi="Calibri" w:cs="Calibri" w:eastAsia="PingFang SC"/>
                <w:color w:val="3D3A33"/>
                <w:sz w:val="22"/>
                <w:szCs w:val="22"/>
              </w:rPr>
              <w:t xml:space="preserve">Which of these solutions is best?</w:t>
            </w:r>
          </w:p>
        </w:tc>
        <w:tc>
          <w:tcPr>
            <w:tcW w:w="4125" w:type="dxa"/>
          </w:tcPr>
          <w:p>
            <w:pPr>
              <w:spacing w:before="0" w:after="0" w:line="312" w:lineRule="auto"/>
            </w:pPr>
            <w:r>
              <w:rPr>
                <w:rFonts w:ascii="Calibri" w:hAnsi="Calibri" w:cs="Calibri" w:eastAsia="PingFang SC"/>
                <w:color w:val="3D3A33"/>
                <w:sz w:val="22"/>
                <w:szCs w:val="22"/>
              </w:rPr>
              <w:t xml:space="preserve">Rank, rate or select</w:t>
            </w:r>
          </w:p>
        </w:tc>
      </w:tr>
      <w:tr>
        <w:tc>
          <w:tcPr>
            <w:tcW w:w="1545" w:type="dxa"/>
          </w:tcPr>
          <w:p>
            <w:pPr>
              <w:spacing w:before="0" w:after="0" w:line="312" w:lineRule="auto"/>
            </w:pPr>
            <w:r>
              <w:rPr>
                <w:rFonts w:ascii="Calibri" w:hAnsi="Calibri" w:cs="Calibri" w:eastAsia="PingFang SC"/>
                <w:color w:val="3D3A33"/>
                <w:sz w:val="22"/>
                <w:szCs w:val="22"/>
              </w:rPr>
              <w:t xml:space="preserve">Reporting</w:t>
            </w:r>
          </w:p>
        </w:tc>
        <w:tc>
          <w:tcPr>
            <w:tcW w:w="3689" w:type="dxa"/>
          </w:tcPr>
          <w:p>
            <w:pPr>
              <w:spacing w:before="0" w:after="0" w:line="312" w:lineRule="auto"/>
            </w:pPr>
            <w:r>
              <w:rPr>
                <w:rFonts w:ascii="Calibri" w:hAnsi="Calibri" w:cs="Calibri" w:eastAsia="PingFang SC"/>
                <w:color w:val="3D3A33"/>
                <w:sz w:val="22"/>
                <w:szCs w:val="22"/>
              </w:rPr>
              <w:t xml:space="preserve">What did your group come up with?</w:t>
            </w:r>
          </w:p>
        </w:tc>
        <w:tc>
          <w:tcPr>
            <w:tcW w:w="4125" w:type="dxa"/>
          </w:tcPr>
          <w:p>
            <w:pPr>
              <w:spacing w:before="0" w:after="0" w:line="312" w:lineRule="auto"/>
            </w:pPr>
            <w:r>
              <w:rPr>
                <w:rFonts w:ascii="Calibri" w:hAnsi="Calibri" w:cs="Calibri" w:eastAsia="PingFang SC"/>
                <w:color w:val="3D3A33"/>
                <w:sz w:val="22"/>
                <w:szCs w:val="22"/>
              </w:rPr>
              <w:t xml:space="preserve">Report the results of a breakout or other activity</w:t>
            </w:r>
          </w:p>
        </w:tc>
      </w:tr>
      <w:tr>
        <w:tc>
          <w:tcPr>
            <w:tcW w:w="1545" w:type="dxa"/>
          </w:tcPr>
          <w:p>
            <w:pPr>
              <w:spacing w:before="0" w:after="0" w:line="312" w:lineRule="auto"/>
            </w:pPr>
            <w:r>
              <w:rPr>
                <w:rFonts w:ascii="Calibri" w:hAnsi="Calibri" w:cs="Calibri" w:eastAsia="PingFang SC"/>
                <w:color w:val="3D3A33"/>
                <w:sz w:val="22"/>
                <w:szCs w:val="22"/>
              </w:rPr>
              <w:t xml:space="preserve">Getting feedback</w:t>
            </w:r>
          </w:p>
        </w:tc>
        <w:tc>
          <w:tcPr>
            <w:tcW w:w="3689" w:type="dxa"/>
          </w:tcPr>
          <w:p>
            <w:pPr>
              <w:spacing w:before="0" w:after="0" w:line="312" w:lineRule="auto"/>
            </w:pPr>
            <w:r>
              <w:rPr>
                <w:rFonts w:ascii="Calibri" w:hAnsi="Calibri" w:cs="Calibri" w:eastAsia="PingFang SC"/>
                <w:color w:val="3D3A33"/>
                <w:sz w:val="22"/>
                <w:szCs w:val="22"/>
              </w:rPr>
              <w:t xml:space="preserve">What were the strengths and weaknesses of today's session?</w:t>
            </w:r>
          </w:p>
        </w:tc>
        <w:tc>
          <w:tcPr>
            <w:tcW w:w="4125" w:type="dxa"/>
          </w:tcPr>
          <w:p>
            <w:pPr>
              <w:spacing w:before="0" w:after="0" w:line="312" w:lineRule="auto"/>
            </w:pPr>
            <w:r>
              <w:rPr>
                <w:rFonts w:ascii="Calibri" w:hAnsi="Calibri" w:cs="Calibri" w:eastAsia="PingFang SC"/>
                <w:color w:val="3D3A33"/>
                <w:sz w:val="22"/>
                <w:szCs w:val="22"/>
              </w:rPr>
              <w:t xml:space="preserve">Evaluate the session or another experience</w:t>
            </w:r>
          </w:p>
        </w:tc>
      </w:tr>
    </w:tbl>
    <w:p>
      <w:pPr>
        <w:spacing w:before="240" w:after="80" w:line="312" w:lineRule="auto"/>
      </w:pPr>
      <w:r>
        <w:rPr>
          <w:rFonts w:ascii="Calibri" w:hAnsi="Calibri" w:cs="Calibri" w:eastAsia="PingFang SC"/>
          <w:b/>
          <w:color w:val="175244"/>
          <w:sz w:val="22"/>
          <w:szCs w:val="22"/>
        </w:rPr>
        <w:t xml:space="preserve">Modes and orders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70"/>
        <w:gridCol w:w="7590"/>
      </w:tblGrid>
      <w:tr>
        <w:trPr>
          <w:tblHeader/>
        </w:trPr>
        <w:tc>
          <w:tcPr>
            <w:tcW w:w="1770" w:type="dxa"/>
            <w:shd w:val="clear" w:color="auto" w:fill="EAE7DD"/>
          </w:tcPr>
          <w:p>
            <w:pPr>
              <w:spacing w:before="0" w:after="0" w:line="312" w:lineRule="auto"/>
            </w:pPr>
            <w:r>
              <w:rPr>
                <w:rFonts w:ascii="Calibri" w:hAnsi="Calibri" w:cs="Calibri" w:eastAsia="PingFang SC"/>
                <w:b/>
                <w:color w:val="3D3A33"/>
                <w:sz w:val="22"/>
                <w:szCs w:val="22"/>
              </w:rPr>
              <w:t xml:space="preserve">Mode</w:t>
            </w:r>
          </w:p>
        </w:tc>
        <w:tc>
          <w:tcPr>
            <w:tcW w:w="7590" w:type="dxa"/>
            <w:shd w:val="clear" w:color="auto" w:fill="EAE7DD"/>
          </w:tcPr>
          <w:p>
            <w:pPr>
              <w:spacing w:before="0" w:after="0" w:line="312" w:lineRule="auto"/>
            </w:pPr>
            <w:r>
              <w:rPr>
                <w:rFonts w:ascii="Calibri" w:hAnsi="Calibri" w:cs="Calibri" w:eastAsia="PingFang SC"/>
                <w:b/>
                <w:color w:val="3D3A33"/>
                <w:sz w:val="22"/>
                <w:szCs w:val="22"/>
              </w:rPr>
              <w:t xml:space="preserve">When to use it</w:t>
            </w:r>
          </w:p>
        </w:tc>
      </w:tr>
      <w:tr>
        <w:tc>
          <w:tcPr>
            <w:tcW w:w="1770" w:type="dxa"/>
          </w:tcPr>
          <w:p>
            <w:pPr>
              <w:spacing w:before="0" w:after="0" w:line="312" w:lineRule="auto"/>
            </w:pPr>
            <w:r>
              <w:rPr>
                <w:rFonts w:ascii="Calibri" w:hAnsi="Calibri" w:cs="Calibri" w:eastAsia="PingFang SC"/>
                <w:color w:val="3D3A33"/>
                <w:sz w:val="22"/>
                <w:szCs w:val="22"/>
              </w:rPr>
              <w:t xml:space="preserve">Full group</w:t>
            </w:r>
          </w:p>
        </w:tc>
        <w:tc>
          <w:tcPr>
            <w:tcW w:w="7590" w:type="dxa"/>
          </w:tcPr>
          <w:p>
            <w:pPr>
              <w:spacing w:before="0" w:after="0" w:line="312" w:lineRule="auto"/>
            </w:pPr>
            <w:r>
              <w:rPr>
                <w:rFonts w:ascii="Calibri" w:hAnsi="Calibri" w:cs="Calibri" w:eastAsia="PingFang SC"/>
                <w:color w:val="3D3A33"/>
                <w:sz w:val="22"/>
                <w:szCs w:val="22"/>
              </w:rPr>
              <w:t xml:space="preserve">Everyone must hear the same information at the same time, or each person knows only part of the picture</w:t>
            </w:r>
          </w:p>
        </w:tc>
      </w:tr>
      <w:tr>
        <w:tc>
          <w:tcPr>
            <w:tcW w:w="1770" w:type="dxa"/>
          </w:tcPr>
          <w:p>
            <w:pPr>
              <w:spacing w:before="0" w:after="0" w:line="312" w:lineRule="auto"/>
            </w:pPr>
            <w:r>
              <w:rPr>
                <w:rFonts w:ascii="Calibri" w:hAnsi="Calibri" w:cs="Calibri" w:eastAsia="PingFang SC"/>
                <w:color w:val="3D3A33"/>
                <w:sz w:val="22"/>
                <w:szCs w:val="22"/>
              </w:rPr>
              <w:t xml:space="preserve">Breakout groups</w:t>
            </w:r>
          </w:p>
        </w:tc>
        <w:tc>
          <w:tcPr>
            <w:tcW w:w="7590" w:type="dxa"/>
          </w:tcPr>
          <w:p>
            <w:pPr>
              <w:spacing w:before="0" w:after="0" w:line="312" w:lineRule="auto"/>
            </w:pPr>
            <w:r>
              <w:rPr>
                <w:rFonts w:ascii="Calibri" w:hAnsi="Calibri" w:cs="Calibri" w:eastAsia="PingFang SC"/>
                <w:color w:val="3D3A33"/>
                <w:sz w:val="22"/>
                <w:szCs w:val="22"/>
              </w:rPr>
              <w:t xml:space="preserve">A process must be run several times</w:t>
            </w:r>
          </w:p>
        </w:tc>
      </w:tr>
      <w:tr>
        <w:tc>
          <w:tcPr>
            <w:tcW w:w="1770" w:type="dxa"/>
          </w:tcPr>
          <w:p>
            <w:pPr>
              <w:spacing w:before="0" w:after="0" w:line="312" w:lineRule="auto"/>
            </w:pPr>
            <w:r>
              <w:rPr>
                <w:rFonts w:ascii="Calibri" w:hAnsi="Calibri" w:cs="Calibri" w:eastAsia="PingFang SC"/>
                <w:color w:val="3D3A33"/>
                <w:sz w:val="22"/>
                <w:szCs w:val="22"/>
              </w:rPr>
              <w:t xml:space="preserve">Pairs</w:t>
            </w:r>
          </w:p>
        </w:tc>
        <w:tc>
          <w:tcPr>
            <w:tcW w:w="7590" w:type="dxa"/>
          </w:tcPr>
          <w:p>
            <w:pPr>
              <w:spacing w:before="0" w:after="0" w:line="312" w:lineRule="auto"/>
            </w:pPr>
            <w:r>
              <w:rPr>
                <w:rFonts w:ascii="Calibri" w:hAnsi="Calibri" w:cs="Calibri" w:eastAsia="PingFang SC"/>
                <w:color w:val="3D3A33"/>
                <w:sz w:val="22"/>
                <w:szCs w:val="22"/>
              </w:rPr>
              <w:t xml:space="preserve">Denser one-to-one interaction or team building is needed</w:t>
            </w:r>
          </w:p>
        </w:tc>
      </w:tr>
      <w:tr>
        <w:tc>
          <w:tcPr>
            <w:tcW w:w="1770" w:type="dxa"/>
          </w:tcPr>
          <w:p>
            <w:pPr>
              <w:spacing w:before="0" w:after="0" w:line="312" w:lineRule="auto"/>
            </w:pPr>
            <w:r>
              <w:rPr>
                <w:rFonts w:ascii="Calibri" w:hAnsi="Calibri" w:cs="Calibri" w:eastAsia="PingFang SC"/>
                <w:color w:val="3D3A33"/>
                <w:sz w:val="22"/>
                <w:szCs w:val="22"/>
              </w:rPr>
              <w:t xml:space="preserve">Individual</w:t>
            </w:r>
          </w:p>
        </w:tc>
        <w:tc>
          <w:tcPr>
            <w:tcW w:w="7590" w:type="dxa"/>
          </w:tcPr>
          <w:p>
            <w:pPr>
              <w:spacing w:before="0" w:after="0" w:line="312" w:lineRule="auto"/>
            </w:pPr>
            <w:r>
              <w:rPr>
                <w:rFonts w:ascii="Calibri" w:hAnsi="Calibri" w:cs="Calibri" w:eastAsia="PingFang SC"/>
                <w:color w:val="3D3A33"/>
                <w:sz w:val="22"/>
                <w:szCs w:val="22"/>
              </w:rPr>
              <w:t xml:space="preserve">Reflection or introspection, usually before breaking out and sharing with the large group</w:t>
            </w:r>
          </w:p>
        </w:tc>
      </w:tr>
    </w:tbl>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768"/>
        <w:gridCol w:w="6592"/>
      </w:tblGrid>
      <w:tr>
        <w:trPr>
          <w:tblHeader/>
        </w:trPr>
        <w:tc>
          <w:tcPr>
            <w:tcW w:w="2768" w:type="dxa"/>
            <w:shd w:val="clear" w:color="auto" w:fill="EAE7DD"/>
          </w:tcPr>
          <w:p>
            <w:pPr>
              <w:spacing w:before="0" w:after="0" w:line="312" w:lineRule="auto"/>
            </w:pPr>
            <w:r>
              <w:rPr>
                <w:rFonts w:ascii="Calibri" w:hAnsi="Calibri" w:cs="Calibri" w:eastAsia="PingFang SC"/>
                <w:b/>
                <w:color w:val="3D3A33"/>
                <w:sz w:val="22"/>
                <w:szCs w:val="22"/>
              </w:rPr>
              <w:t xml:space="preserve">Order</w:t>
            </w:r>
          </w:p>
        </w:tc>
        <w:tc>
          <w:tcPr>
            <w:tcW w:w="6592" w:type="dxa"/>
            <w:shd w:val="clear" w:color="auto" w:fill="EAE7DD"/>
          </w:tcPr>
          <w:p>
            <w:pPr>
              <w:spacing w:before="0" w:after="0" w:line="312" w:lineRule="auto"/>
            </w:pPr>
            <w:r>
              <w:rPr>
                <w:rFonts w:ascii="Calibri" w:hAnsi="Calibri" w:cs="Calibri" w:eastAsia="PingFang SC"/>
                <w:b/>
                <w:color w:val="3D3A33"/>
                <w:sz w:val="22"/>
                <w:szCs w:val="22"/>
              </w:rPr>
              <w:t xml:space="preserve">When to use it</w:t>
            </w:r>
          </w:p>
        </w:tc>
      </w:tr>
      <w:tr>
        <w:tc>
          <w:tcPr>
            <w:tcW w:w="2768" w:type="dxa"/>
          </w:tcPr>
          <w:p>
            <w:pPr>
              <w:spacing w:before="0" w:after="0" w:line="312" w:lineRule="auto"/>
            </w:pPr>
            <w:r>
              <w:rPr>
                <w:rFonts w:ascii="Calibri" w:hAnsi="Calibri" w:cs="Calibri" w:eastAsia="PingFang SC"/>
                <w:color w:val="3D3A33"/>
                <w:sz w:val="22"/>
                <w:szCs w:val="22"/>
              </w:rPr>
              <w:t xml:space="preserve">Random</w:t>
            </w:r>
          </w:p>
        </w:tc>
        <w:tc>
          <w:tcPr>
            <w:tcW w:w="6592" w:type="dxa"/>
          </w:tcPr>
          <w:p>
            <w:pPr>
              <w:spacing w:before="0" w:after="0" w:line="312" w:lineRule="auto"/>
            </w:pPr>
            <w:r>
              <w:rPr>
                <w:rFonts w:ascii="Calibri" w:hAnsi="Calibri" w:cs="Calibri" w:eastAsia="PingFang SC"/>
                <w:color w:val="3D3A33"/>
                <w:sz w:val="22"/>
                <w:szCs w:val="22"/>
              </w:rPr>
              <w:t xml:space="preserve">The sequence does not matter; call on people by name</w:t>
            </w:r>
          </w:p>
        </w:tc>
      </w:tr>
      <w:tr>
        <w:tc>
          <w:tcPr>
            <w:tcW w:w="2768" w:type="dxa"/>
          </w:tcPr>
          <w:p>
            <w:pPr>
              <w:spacing w:before="0" w:after="0" w:line="312" w:lineRule="auto"/>
            </w:pPr>
            <w:r>
              <w:rPr>
                <w:rFonts w:ascii="Calibri" w:hAnsi="Calibri" w:cs="Calibri" w:eastAsia="PingFang SC"/>
                <w:color w:val="3D3A33"/>
                <w:sz w:val="22"/>
                <w:szCs w:val="22"/>
              </w:rPr>
              <w:t xml:space="preserve">Round-robin</w:t>
            </w:r>
          </w:p>
        </w:tc>
        <w:tc>
          <w:tcPr>
            <w:tcW w:w="6592" w:type="dxa"/>
          </w:tcPr>
          <w:p>
            <w:pPr>
              <w:spacing w:before="0" w:after="0" w:line="312" w:lineRule="auto"/>
            </w:pPr>
            <w:r>
              <w:rPr>
                <w:rFonts w:ascii="Calibri" w:hAnsi="Calibri" w:cs="Calibri" w:eastAsia="PingFang SC"/>
                <w:color w:val="3D3A33"/>
                <w:sz w:val="22"/>
                <w:szCs w:val="22"/>
              </w:rPr>
              <w:t xml:space="preserve">Everyone needs a turn to contribute</w:t>
            </w:r>
          </w:p>
        </w:tc>
      </w:tr>
      <w:tr>
        <w:tc>
          <w:tcPr>
            <w:tcW w:w="2768" w:type="dxa"/>
          </w:tcPr>
          <w:p>
            <w:pPr>
              <w:spacing w:before="0" w:after="0" w:line="312" w:lineRule="auto"/>
            </w:pPr>
            <w:r>
              <w:rPr>
                <w:rFonts w:ascii="Calibri" w:hAnsi="Calibri" w:cs="Calibri" w:eastAsia="PingFang SC"/>
                <w:color w:val="3D3A33"/>
                <w:sz w:val="22"/>
                <w:szCs w:val="22"/>
              </w:rPr>
              <w:t xml:space="preserve">Assigned order</w:t>
            </w:r>
          </w:p>
        </w:tc>
        <w:tc>
          <w:tcPr>
            <w:tcW w:w="6592" w:type="dxa"/>
          </w:tcPr>
          <w:p>
            <w:pPr>
              <w:spacing w:before="0" w:after="0" w:line="312" w:lineRule="auto"/>
            </w:pPr>
            <w:r>
              <w:rPr>
                <w:rFonts w:ascii="Calibri" w:hAnsi="Calibri" w:cs="Calibri" w:eastAsia="PingFang SC"/>
                <w:color w:val="3D3A33"/>
                <w:sz w:val="22"/>
                <w:szCs w:val="22"/>
              </w:rPr>
              <w:t xml:space="preserve">The task has been sequenced in advance</w:t>
            </w:r>
          </w:p>
        </w:tc>
      </w:tr>
    </w:tbl>
    <w:p>
      <w:pPr>
        <w:spacing w:before="240" w:after="80" w:line="312" w:lineRule="auto"/>
      </w:pPr>
      <w:r>
        <w:rPr>
          <w:rFonts w:ascii="Calibri" w:hAnsi="Calibri" w:cs="Calibri" w:eastAsia="PingFang SC"/>
          <w:b/>
          <w:color w:val="175244"/>
          <w:sz w:val="22"/>
          <w:szCs w:val="22"/>
        </w:rPr>
        <w:t xml:space="preserve">Prioritising: methods and criteria</w:t>
      </w:r>
    </w:p>
    <w:p>
      <w:pPr>
        <w:spacing w:before="0" w:after="160" w:line="312" w:lineRule="auto"/>
      </w:pPr>
      <w:r>
        <w:rPr>
          <w:rFonts w:ascii="Calibri" w:hAnsi="Calibri" w:cs="Calibri" w:eastAsia="PingFang SC"/>
          <w:color w:val="3D3A33"/>
          <w:sz w:val="22"/>
          <w:szCs w:val="22"/>
        </w:rPr>
        <w:t xml:space="preserve">The secret of prioritising: </w:t>
      </w:r>
      <w:r>
        <w:rPr>
          <w:rFonts w:ascii="Calibri" w:hAnsi="Calibri" w:cs="Calibri" w:eastAsia="PingFang SC"/>
          <w:b/>
          <w:color w:val="3D3A33"/>
          <w:sz w:val="22"/>
          <w:szCs w:val="22"/>
        </w:rPr>
        <w:t xml:space="preserve">define criteria; permit lobbying; check for consensus after scoring.</w:t>
      </w:r>
    </w:p>
    <w:p>
      <w:pPr>
        <w:spacing w:before="0" w:after="160" w:line="312" w:lineRule="auto"/>
      </w:pPr>
      <w:r>
        <w:rPr>
          <w:rFonts w:ascii="Calibri" w:hAnsi="Calibri" w:cs="Calibri" w:eastAsia="PingFang SC"/>
          <w:color w:val="3D3A33"/>
          <w:sz w:val="22"/>
          <w:szCs w:val="22"/>
        </w:rPr>
        <w:t xml:space="preserve">Methods: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Dot method</w:t>
      </w:r>
      <w:r>
        <w:rPr>
          <w:rFonts w:ascii="Calibri" w:hAnsi="Calibri" w:cs="Calibri" w:eastAsia="PingFang SC"/>
          <w:color w:val="3D3A33"/>
          <w:sz w:val="22"/>
          <w:szCs w:val="22"/>
        </w:rPr>
        <w:t xml:space="preserve"> - each participant receives a limited number of dots (votes); the items with the most dots come first.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Weighted score</w:t>
      </w:r>
      <w:r>
        <w:rPr>
          <w:rFonts w:ascii="Calibri" w:hAnsi="Calibri" w:cs="Calibri" w:eastAsia="PingFang SC"/>
          <w:color w:val="3D3A33"/>
          <w:sz w:val="22"/>
          <w:szCs w:val="22"/>
        </w:rPr>
        <w:t xml:space="preserve"> - each criterion has a weight </w:t>
      </w:r>
      <w:r>
        <w:rPr>
          <w:rFonts w:ascii="Calibri" w:hAnsi="Calibri" w:cs="Calibri" w:eastAsia="PingFang SC"/>
          <w:b/>
          <w:color w:val="3D3A33"/>
          <w:sz w:val="22"/>
          <w:szCs w:val="22"/>
        </w:rPr>
        <w:t xml:space="preserve">x</w:t>
      </w:r>
      <w:r>
        <w:rPr>
          <w:rFonts w:ascii="Calibri" w:hAnsi="Calibri" w:cs="Calibri" w:eastAsia="PingFang SC"/>
          <w:color w:val="3D3A33"/>
          <w:sz w:val="22"/>
          <w:szCs w:val="22"/>
        </w:rPr>
        <w:t xml:space="preserve">; each participant rates each strategy on that criterion with a rating </w:t>
      </w:r>
      <w:r>
        <w:rPr>
          <w:rFonts w:ascii="Calibri" w:hAnsi="Calibri" w:cs="Calibri" w:eastAsia="PingFang SC"/>
          <w:b/>
          <w:color w:val="3D3A33"/>
          <w:sz w:val="22"/>
          <w:szCs w:val="22"/>
        </w:rPr>
        <w:t xml:space="preserve">y</w:t>
      </w:r>
      <w:r>
        <w:rPr>
          <w:rFonts w:ascii="Calibri" w:hAnsi="Calibri" w:cs="Calibri" w:eastAsia="PingFang SC"/>
          <w:color w:val="3D3A33"/>
          <w:sz w:val="22"/>
          <w:szCs w:val="22"/>
        </w:rPr>
        <w:t xml:space="preserve">; the weighted score for that criterion is </w:t>
      </w:r>
      <w:r>
        <w:rPr>
          <w:rFonts w:ascii="Calibri" w:hAnsi="Calibri" w:cs="Calibri" w:eastAsia="PingFang SC"/>
          <w:b/>
          <w:color w:val="3D3A33"/>
          <w:sz w:val="22"/>
          <w:szCs w:val="22"/>
        </w:rPr>
        <w:t xml:space="preserve">x times y</w:t>
      </w:r>
      <w:r>
        <w:rPr>
          <w:rFonts w:ascii="Calibri" w:hAnsi="Calibri" w:cs="Calibri" w:eastAsia="PingFang SC"/>
          <w:color w:val="3D3A33"/>
          <w:sz w:val="22"/>
          <w:szCs w:val="22"/>
        </w:rPr>
        <w:t xml:space="preserve">. Adding the weighted scores of all criteria gives the strategy's total score, and the totals set the ranking.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Hybrid</w:t>
      </w:r>
      <w:r>
        <w:rPr>
          <w:rFonts w:ascii="Calibri" w:hAnsi="Calibri" w:cs="Calibri" w:eastAsia="PingFang SC"/>
          <w:color w:val="3D3A33"/>
          <w:sz w:val="22"/>
          <w:szCs w:val="22"/>
        </w:rPr>
        <w:t xml:space="preserve"> - dots combined with a high-medium-low rating scale.</w:t>
      </w:r>
    </w:p>
    <w:p>
      <w:pPr>
        <w:spacing w:before="0" w:after="160" w:line="312" w:lineRule="auto"/>
      </w:pPr>
      <w:r>
        <w:rPr>
          <w:rFonts w:ascii="Calibri" w:hAnsi="Calibri" w:cs="Calibri" w:eastAsia="PingFang SC"/>
          <w:color w:val="3D3A33"/>
          <w:sz w:val="22"/>
          <w:szCs w:val="22"/>
        </w:rPr>
        <w:t xml:space="preserve">Minimum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Impact</w:t>
      </w:r>
      <w:r>
        <w:rPr>
          <w:rFonts w:ascii="Calibri" w:hAnsi="Calibri" w:cs="Calibri" w:eastAsia="PingFang SC"/>
          <w:color w:val="3D3A33"/>
          <w:sz w:val="22"/>
          <w:szCs w:val="22"/>
        </w:rPr>
        <w:t xml:space="preserve"> - the effect on the key objectives if the strategy is implemented successfully.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Probability of success</w:t>
      </w:r>
      <w:r>
        <w:rPr>
          <w:rFonts w:ascii="Calibri" w:hAnsi="Calibri" w:cs="Calibri" w:eastAsia="PingFang SC"/>
          <w:color w:val="3D3A33"/>
          <w:sz w:val="22"/>
          <w:szCs w:val="22"/>
        </w:rPr>
        <w:t xml:space="preserve"> - how likely it is that the strategy will succeed.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Cost-effectiveness</w:t>
      </w:r>
      <w:r>
        <w:rPr>
          <w:rFonts w:ascii="Calibri" w:hAnsi="Calibri" w:cs="Calibri" w:eastAsia="PingFang SC"/>
          <w:color w:val="3D3A33"/>
          <w:sz w:val="22"/>
          <w:szCs w:val="22"/>
        </w:rPr>
        <w:t xml:space="preserve"> - tangible and intangible outcomes compared with cost and resources.</w:t>
      </w:r>
    </w:p>
    <w:p>
      <w:pPr>
        <w:spacing w:before="0" w:after="160" w:line="312" w:lineRule="auto"/>
      </w:pPr>
      <w:r>
        <w:rPr>
          <w:rFonts w:ascii="Calibri" w:hAnsi="Calibri" w:cs="Calibri" w:eastAsia="PingFang SC"/>
          <w:color w:val="3D3A33"/>
          <w:sz w:val="22"/>
          <w:szCs w:val="22"/>
        </w:rPr>
        <w:t xml:space="preserve">Lobbying period before the vote: everyone may explain why a strategy deserves support. This gives equal opportunity to express opinions and exert influence, it builds consensus (for example around strategies that are repeatedly argued for), and people who lobby for a winning strategy feel more committed to implementing it.</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Gathering facts: ask, record, react (hiring steps)</w:t>
      </w:r>
    </w:p>
    <w:p>
      <w:pPr>
        <w:numPr>
          <w:ilvl w:val="0"/>
          <w:numId w:val="101"/>
        </w:numPr>
        <w:spacing w:after="80" w:line="312" w:lineRule="auto"/>
      </w:pPr>
      <w:r>
        <w:rPr>
          <w:rFonts w:ascii="Calibri" w:hAnsi="Calibri" w:cs="Calibri" w:eastAsia="PingFang SC"/>
          <w:color w:val="3D3A33"/>
          <w:sz w:val="22"/>
          <w:szCs w:val="22"/>
        </w:rPr>
        <w:t xml:space="preserve">Title the flip chart.</w:t>
      </w:r>
    </w:p>
    <w:p>
      <w:pPr>
        <w:numPr>
          <w:ilvl w:val="0"/>
          <w:numId w:val="101"/>
        </w:numPr>
        <w:spacing w:after="80" w:line="312" w:lineRule="auto"/>
      </w:pPr>
      <w:r>
        <w:rPr>
          <w:rFonts w:ascii="Calibri" w:hAnsi="Calibri" w:cs="Calibri" w:eastAsia="PingFang SC"/>
          <w:color w:val="3D3A33"/>
          <w:sz w:val="22"/>
          <w:szCs w:val="22"/>
        </w:rPr>
        <w:t xml:space="preserve">Describe the activity and its purpose - a checkpoint covering what has been done, what comes next and why it matters.</w:t>
      </w:r>
    </w:p>
    <w:p>
      <w:pPr>
        <w:numPr>
          <w:ilvl w:val="0"/>
          <w:numId w:val="101"/>
        </w:numPr>
        <w:spacing w:after="80" w:line="312" w:lineRule="auto"/>
      </w:pPr>
      <w:r>
        <w:rPr>
          <w:rFonts w:ascii="Calibri" w:hAnsi="Calibri" w:cs="Calibri" w:eastAsia="PingFang SC"/>
          <w:color w:val="3D3A33"/>
          <w:sz w:val="22"/>
          <w:szCs w:val="22"/>
        </w:rPr>
        <w:t xml:space="preserve">Give the general directions in the six-part instruction format (purpose, example, directions, exceptions, questions, starting question).</w:t>
      </w:r>
    </w:p>
    <w:p>
      <w:pPr>
        <w:numPr>
          <w:ilvl w:val="0"/>
          <w:numId w:val="101"/>
        </w:numPr>
        <w:spacing w:after="80" w:line="312" w:lineRule="auto"/>
      </w:pPr>
      <w:r>
        <w:rPr>
          <w:rFonts w:ascii="Calibri" w:hAnsi="Calibri" w:cs="Calibri" w:eastAsia="PingFang SC"/>
          <w:color w:val="3D3A33"/>
          <w:sz w:val="22"/>
          <w:szCs w:val="22"/>
        </w:rPr>
        <w:t xml:space="preserve">Ask a Type B starting question: "Think about the last time you hired someone ... the hurdles you had to jump over. Let's build a list. Sandra, get me started ..."</w:t>
      </w:r>
    </w:p>
    <w:p>
      <w:pPr>
        <w:numPr>
          <w:ilvl w:val="0"/>
          <w:numId w:val="101"/>
        </w:numPr>
        <w:spacing w:after="80" w:line="312" w:lineRule="auto"/>
      </w:pPr>
      <w:r>
        <w:rPr>
          <w:rFonts w:ascii="Calibri" w:hAnsi="Calibri" w:cs="Calibri" w:eastAsia="PingFang SC"/>
          <w:color w:val="3D3A33"/>
          <w:sz w:val="22"/>
          <w:szCs w:val="22"/>
        </w:rPr>
        <w:t xml:space="preserve">Capture the participants' own words immediately and legibly (write first, discuss second; write what they said).</w:t>
      </w:r>
    </w:p>
    <w:p>
      <w:pPr>
        <w:numPr>
          <w:ilvl w:val="0"/>
          <w:numId w:val="101"/>
        </w:numPr>
        <w:spacing w:after="80" w:line="312" w:lineRule="auto"/>
      </w:pPr>
      <w:r>
        <w:rPr>
          <w:rFonts w:ascii="Calibri" w:hAnsi="Calibri" w:cs="Calibri" w:eastAsia="PingFang SC"/>
          <w:color w:val="3D3A33"/>
          <w:sz w:val="22"/>
          <w:szCs w:val="22"/>
        </w:rPr>
        <w:t xml:space="preserve">Respond with reacting questions - acknowledge, clarify, challenge, confirm, probe, redirect: "Why is that important?", "It sounds like what you are saying is ... Is that right?", "Are there steps related to ...?", "Is this related to that comment? OK to combine them?"</w:t>
      </w:r>
    </w:p>
    <w:p>
      <w:pPr>
        <w:numPr>
          <w:ilvl w:val="0"/>
          <w:numId w:val="101"/>
        </w:numPr>
        <w:spacing w:after="80" w:line="312" w:lineRule="auto"/>
      </w:pPr>
      <w:r>
        <w:rPr>
          <w:rFonts w:ascii="Calibri" w:hAnsi="Calibri" w:cs="Calibri" w:eastAsia="PingFang SC"/>
          <w:color w:val="3D3A33"/>
          <w:sz w:val="22"/>
          <w:szCs w:val="22"/>
        </w:rPr>
        <w:t xml:space="preserve">Keep going with prompt and extended prompt questions: "What else?"</w:t>
      </w:r>
    </w:p>
    <w:p>
      <w:pPr>
        <w:spacing w:before="240" w:after="80" w:line="312" w:lineRule="auto"/>
      </w:pPr>
      <w:r>
        <w:rPr>
          <w:rFonts w:ascii="Calibri" w:hAnsi="Calibri" w:cs="Calibri" w:eastAsia="PingFang SC"/>
          <w:b/>
          <w:color w:val="175244"/>
          <w:sz w:val="22"/>
          <w:szCs w:val="22"/>
        </w:rPr>
        <w:t xml:space="preserve">Categorising: one item at a time, "Same or different?"</w:t>
      </w:r>
    </w:p>
    <w:p>
      <w:pPr>
        <w:numPr>
          <w:ilvl w:val="0"/>
          <w:numId w:val="102"/>
        </w:numPr>
        <w:spacing w:after="80" w:line="312" w:lineRule="auto"/>
      </w:pPr>
      <w:r>
        <w:rPr>
          <w:rFonts w:ascii="Calibri" w:hAnsi="Calibri" w:cs="Calibri" w:eastAsia="PingFang SC"/>
          <w:color w:val="3D3A33"/>
          <w:sz w:val="22"/>
          <w:szCs w:val="22"/>
        </w:rPr>
        <w:t xml:space="preserve">Lay out all the items so they can be seen.</w:t>
      </w:r>
    </w:p>
    <w:p>
      <w:pPr>
        <w:numPr>
          <w:ilvl w:val="0"/>
          <w:numId w:val="102"/>
        </w:numPr>
        <w:spacing w:after="80" w:line="312" w:lineRule="auto"/>
      </w:pPr>
      <w:r>
        <w:rPr>
          <w:rFonts w:ascii="Calibri" w:hAnsi="Calibri" w:cs="Calibri" w:eastAsia="PingFang SC"/>
          <w:color w:val="3D3A33"/>
          <w:sz w:val="22"/>
          <w:szCs w:val="22"/>
        </w:rPr>
        <w:t xml:space="preserve">Describe the activity and its purpose (expect roughly 3-8 categories).</w:t>
      </w:r>
    </w:p>
    <w:p>
      <w:pPr>
        <w:numPr>
          <w:ilvl w:val="0"/>
          <w:numId w:val="102"/>
        </w:numPr>
        <w:spacing w:after="80" w:line="312" w:lineRule="auto"/>
      </w:pPr>
      <w:r>
        <w:rPr>
          <w:rFonts w:ascii="Calibri" w:hAnsi="Calibri" w:cs="Calibri" w:eastAsia="PingFang SC"/>
          <w:color w:val="3D3A33"/>
          <w:sz w:val="22"/>
          <w:szCs w:val="22"/>
        </w:rPr>
        <w:t xml:space="preserve">Give directions: go item by item; create a new category when needed; review at the end.</w:t>
      </w:r>
    </w:p>
    <w:p>
      <w:pPr>
        <w:numPr>
          <w:ilvl w:val="0"/>
          <w:numId w:val="102"/>
        </w:numPr>
        <w:spacing w:after="80" w:line="312" w:lineRule="auto"/>
      </w:pPr>
      <w:r>
        <w:rPr>
          <w:rFonts w:ascii="Calibri" w:hAnsi="Calibri" w:cs="Calibri" w:eastAsia="PingFang SC"/>
          <w:color w:val="3D3A33"/>
          <w:sz w:val="22"/>
          <w:szCs w:val="22"/>
        </w:rPr>
        <w:t xml:space="preserve">Read the first item and let the group name its category (the facilitator may suggest a name such as "Announcement" for "HR places ad in paper", but confirms agreement).</w:t>
      </w:r>
    </w:p>
    <w:p>
      <w:pPr>
        <w:numPr>
          <w:ilvl w:val="0"/>
          <w:numId w:val="102"/>
        </w:numPr>
        <w:spacing w:after="80" w:line="312" w:lineRule="auto"/>
      </w:pPr>
      <w:r>
        <w:rPr>
          <w:rFonts w:ascii="Calibri" w:hAnsi="Calibri" w:cs="Calibri" w:eastAsia="PingFang SC"/>
          <w:color w:val="3D3A33"/>
          <w:sz w:val="22"/>
          <w:szCs w:val="22"/>
        </w:rPr>
        <w:t xml:space="preserve">Write the item under its category heading.</w:t>
      </w:r>
    </w:p>
    <w:p>
      <w:pPr>
        <w:numPr>
          <w:ilvl w:val="0"/>
          <w:numId w:val="102"/>
        </w:numPr>
        <w:spacing w:after="80" w:line="312" w:lineRule="auto"/>
      </w:pPr>
      <w:r>
        <w:rPr>
          <w:rFonts w:ascii="Calibri" w:hAnsi="Calibri" w:cs="Calibri" w:eastAsia="PingFang SC"/>
          <w:color w:val="3D3A33"/>
          <w:sz w:val="22"/>
          <w:szCs w:val="22"/>
        </w:rPr>
        <w:t xml:space="preserve">For the next item ask: "Should this go into the previous group(s), or is it different?"</w:t>
      </w:r>
    </w:p>
    <w:p>
      <w:pPr>
        <w:numPr>
          <w:ilvl w:val="0"/>
          <w:numId w:val="102"/>
        </w:numPr>
        <w:spacing w:after="80" w:line="312" w:lineRule="auto"/>
      </w:pPr>
      <w:r>
        <w:rPr>
          <w:rFonts w:ascii="Calibri" w:hAnsi="Calibri" w:cs="Calibri" w:eastAsia="PingFang SC"/>
          <w:color w:val="3D3A33"/>
          <w:sz w:val="22"/>
          <w:szCs w:val="22"/>
        </w:rPr>
        <w:t xml:space="preserve">Repeat until every item is placed (tip: let the groups take turns naming, or assign categories to groups).</w:t>
      </w:r>
    </w:p>
    <w:p>
      <w:pPr>
        <w:numPr>
          <w:ilvl w:val="0"/>
          <w:numId w:val="102"/>
        </w:numPr>
        <w:spacing w:after="80" w:line="312" w:lineRule="auto"/>
      </w:pPr>
      <w:r>
        <w:rPr>
          <w:rFonts w:ascii="Calibri" w:hAnsi="Calibri" w:cs="Calibri" w:eastAsia="PingFang SC"/>
          <w:color w:val="3D3A33"/>
          <w:sz w:val="22"/>
          <w:szCs w:val="22"/>
        </w:rPr>
        <w:t xml:space="preserve">Review the finished groupings - for example Announcement, Screening and Acceptance - and ask whether a small category should be merged into another or kept; the group decides (for example keep "Acceptance" and add the item "Candidate negotiates offer").</w:t>
      </w:r>
    </w:p>
    <w:p>
      <w:pPr>
        <w:spacing w:before="240" w:after="80" w:line="312" w:lineRule="auto"/>
      </w:pPr>
      <w:r>
        <w:rPr>
          <w:rFonts w:ascii="Calibri" w:hAnsi="Calibri" w:cs="Calibri" w:eastAsia="PingFang SC"/>
          <w:b/>
          <w:color w:val="175244"/>
          <w:sz w:val="22"/>
          <w:szCs w:val="22"/>
        </w:rPr>
        <w:t xml:space="preserve">Inquiring: pre-questioning for a question-and-answer session</w:t>
      </w:r>
    </w:p>
    <w:p>
      <w:pPr>
        <w:spacing w:before="0" w:after="160" w:line="312" w:lineRule="auto"/>
      </w:pPr>
      <w:r>
        <w:rPr>
          <w:rFonts w:ascii="Calibri" w:hAnsi="Calibri" w:cs="Calibri" w:eastAsia="PingFang SC"/>
          <w:color w:val="3D3A33"/>
          <w:sz w:val="22"/>
          <w:szCs w:val="22"/>
        </w:rPr>
        <w:t xml:space="preserve">Scenario: the sponsor has brought in a hiring expert for the agenda item "What are the potential improvements?".</w:t>
      </w:r>
    </w:p>
    <w:p>
      <w:pPr>
        <w:numPr>
          <w:ilvl w:val="0"/>
          <w:numId w:val="103"/>
        </w:numPr>
        <w:spacing w:after="80" w:line="312" w:lineRule="auto"/>
      </w:pPr>
      <w:r>
        <w:rPr>
          <w:rFonts w:ascii="Calibri" w:hAnsi="Calibri" w:cs="Calibri" w:eastAsia="PingFang SC"/>
          <w:color w:val="3D3A33"/>
          <w:sz w:val="22"/>
          <w:szCs w:val="22"/>
        </w:rPr>
        <w:t xml:space="preserve">Describe the activity and its purpose: find the most important questions before hearing the expert, which also tells the speaker what matters most to the group.</w:t>
      </w:r>
    </w:p>
    <w:p>
      <w:pPr>
        <w:numPr>
          <w:ilvl w:val="0"/>
          <w:numId w:val="103"/>
        </w:numPr>
        <w:spacing w:after="80" w:line="312" w:lineRule="auto"/>
      </w:pPr>
      <w:r>
        <w:rPr>
          <w:rFonts w:ascii="Calibri" w:hAnsi="Calibri" w:cs="Calibri" w:eastAsia="PingFang SC"/>
          <w:color w:val="3D3A33"/>
          <w:sz w:val="22"/>
          <w:szCs w:val="22"/>
        </w:rPr>
        <w:t xml:space="preserve">Split into breakout teams.</w:t>
      </w:r>
    </w:p>
    <w:p>
      <w:pPr>
        <w:numPr>
          <w:ilvl w:val="0"/>
          <w:numId w:val="103"/>
        </w:numPr>
        <w:spacing w:after="80" w:line="312" w:lineRule="auto"/>
      </w:pPr>
      <w:r>
        <w:rPr>
          <w:rFonts w:ascii="Calibri" w:hAnsi="Calibri" w:cs="Calibri" w:eastAsia="PingFang SC"/>
          <w:color w:val="3D3A33"/>
          <w:sz w:val="22"/>
          <w:szCs w:val="22"/>
        </w:rPr>
        <w:t xml:space="preserve">Give directions: 2 minutes, one question per sticky note; when time is called, pens capped and notes held in the air.</w:t>
      </w:r>
    </w:p>
    <w:p>
      <w:pPr>
        <w:numPr>
          <w:ilvl w:val="0"/>
          <w:numId w:val="103"/>
        </w:numPr>
        <w:spacing w:after="80" w:line="312" w:lineRule="auto"/>
      </w:pPr>
      <w:r>
        <w:rPr>
          <w:rFonts w:ascii="Calibri" w:hAnsi="Calibri" w:cs="Calibri" w:eastAsia="PingFang SC"/>
          <w:color w:val="3D3A33"/>
          <w:sz w:val="22"/>
          <w:szCs w:val="22"/>
        </w:rPr>
        <w:t xml:space="preserve">Ask the starting question.</w:t>
      </w:r>
    </w:p>
    <w:p>
      <w:pPr>
        <w:numPr>
          <w:ilvl w:val="0"/>
          <w:numId w:val="103"/>
        </w:numPr>
        <w:spacing w:after="80" w:line="312" w:lineRule="auto"/>
      </w:pPr>
      <w:r>
        <w:rPr>
          <w:rFonts w:ascii="Calibri" w:hAnsi="Calibri" w:cs="Calibri" w:eastAsia="PingFang SC"/>
          <w:color w:val="3D3A33"/>
          <w:sz w:val="22"/>
          <w:szCs w:val="22"/>
        </w:rPr>
        <w:t xml:space="preserve">Group the sticky notes with the categorising technique (for example A Technology, B Timing).</w:t>
      </w:r>
    </w:p>
    <w:p>
      <w:pPr>
        <w:numPr>
          <w:ilvl w:val="0"/>
          <w:numId w:val="103"/>
        </w:numPr>
        <w:spacing w:after="80" w:line="312" w:lineRule="auto"/>
      </w:pPr>
      <w:r>
        <w:rPr>
          <w:rFonts w:ascii="Calibri" w:hAnsi="Calibri" w:cs="Calibri" w:eastAsia="PingFang SC"/>
          <w:color w:val="3D3A33"/>
          <w:sz w:val="22"/>
          <w:szCs w:val="22"/>
        </w:rPr>
        <w:t xml:space="preserve">Checkpoint, hand the questions to the speaker, and say clearly that not all questions will be answered.</w:t>
      </w:r>
    </w:p>
    <w:p>
      <w:pPr>
        <w:numPr>
          <w:ilvl w:val="0"/>
          <w:numId w:val="103"/>
        </w:numPr>
        <w:spacing w:after="80" w:line="312" w:lineRule="auto"/>
      </w:pPr>
      <w:r>
        <w:rPr>
          <w:rFonts w:ascii="Calibri" w:hAnsi="Calibri" w:cs="Calibri" w:eastAsia="PingFang SC"/>
          <w:color w:val="3D3A33"/>
          <w:sz w:val="22"/>
          <w:szCs w:val="22"/>
        </w:rPr>
        <w:t xml:space="preserve">After the talk, give 3 minutes (with a new team leader in each group) to review the assigned category, remove the questions already answered, and select up to three questions to ask the speaker.</w:t>
      </w:r>
    </w:p>
    <w:p>
      <w:pPr>
        <w:numPr>
          <w:ilvl w:val="0"/>
          <w:numId w:val="103"/>
        </w:numPr>
        <w:spacing w:after="80" w:line="312" w:lineRule="auto"/>
      </w:pPr>
      <w:r>
        <w:rPr>
          <w:rFonts w:ascii="Calibri" w:hAnsi="Calibri" w:cs="Calibri" w:eastAsia="PingFang SC"/>
          <w:color w:val="3D3A33"/>
          <w:sz w:val="22"/>
          <w:szCs w:val="22"/>
        </w:rPr>
        <w:t xml:space="preserve">Allow up to 4 minutes of questions per group, with "permission to be rude": interrupt once a question has been answered well enough.</w:t>
      </w:r>
    </w:p>
    <w:p>
      <w:pPr>
        <w:numPr>
          <w:ilvl w:val="0"/>
          <w:numId w:val="103"/>
        </w:numPr>
        <w:spacing w:after="80" w:line="312" w:lineRule="auto"/>
      </w:pPr>
      <w:r>
        <w:rPr>
          <w:rFonts w:ascii="Calibri" w:hAnsi="Calibri" w:cs="Calibri" w:eastAsia="PingFang SC"/>
          <w:color w:val="3D3A33"/>
          <w:sz w:val="22"/>
          <w:szCs w:val="22"/>
        </w:rPr>
        <w:t xml:space="preserve">Give 3 more minutes to review the remaining questions and mark how each should be handled - a team meeting, assigned to a person, or dropped. Collect them for the meeting record.</w:t>
      </w:r>
    </w:p>
    <w:p>
      <w:pPr>
        <w:spacing w:before="240" w:after="80" w:line="312" w:lineRule="auto"/>
      </w:pPr>
      <w:r>
        <w:rPr>
          <w:rFonts w:ascii="Calibri" w:hAnsi="Calibri" w:cs="Calibri" w:eastAsia="PingFang SC"/>
          <w:b/>
          <w:color w:val="175244"/>
          <w:sz w:val="22"/>
          <w:szCs w:val="22"/>
        </w:rPr>
        <w:t xml:space="preserve">Generating ideas: ask, record, but do not react</w:t>
      </w:r>
    </w:p>
    <w:p>
      <w:pPr>
        <w:numPr>
          <w:ilvl w:val="0"/>
          <w:numId w:val="104"/>
        </w:numPr>
        <w:spacing w:after="80" w:line="312" w:lineRule="auto"/>
      </w:pPr>
      <w:r>
        <w:rPr>
          <w:rFonts w:ascii="Calibri" w:hAnsi="Calibri" w:cs="Calibri" w:eastAsia="PingFang SC"/>
          <w:color w:val="3D3A33"/>
          <w:sz w:val="22"/>
          <w:szCs w:val="22"/>
        </w:rPr>
        <w:t xml:space="preserve">Describe the activity and its purpose.</w:t>
      </w:r>
    </w:p>
    <w:p>
      <w:pPr>
        <w:numPr>
          <w:ilvl w:val="0"/>
          <w:numId w:val="104"/>
        </w:numPr>
        <w:spacing w:after="80" w:line="312" w:lineRule="auto"/>
      </w:pPr>
      <w:r>
        <w:rPr>
          <w:rFonts w:ascii="Calibri" w:hAnsi="Calibri" w:cs="Calibri" w:eastAsia="PingFang SC"/>
          <w:color w:val="3D3A33"/>
          <w:sz w:val="22"/>
          <w:szCs w:val="22"/>
        </w:rPr>
        <w:t xml:space="preserve">Set a time limit and give the directions - for example 5 minutes, round the room starting with Joe, one idea each in verb-object form ("Implement this; develop that"); say "pass" if stuck; expect four or more rounds.</w:t>
      </w:r>
    </w:p>
    <w:p>
      <w:pPr>
        <w:numPr>
          <w:ilvl w:val="0"/>
          <w:numId w:val="104"/>
        </w:numPr>
        <w:spacing w:after="80" w:line="312" w:lineRule="auto"/>
      </w:pPr>
      <w:r>
        <w:rPr>
          <w:rFonts w:ascii="Calibri" w:hAnsi="Calibri" w:cs="Calibri" w:eastAsia="PingFang SC"/>
          <w:color w:val="3D3A33"/>
          <w:sz w:val="22"/>
          <w:szCs w:val="22"/>
        </w:rPr>
        <w:t xml:space="preserve">Prohibit judgement of any kind: "If you think 'That won't work', ask yourself 'What will work? How can I improve on it?'"</w:t>
      </w:r>
    </w:p>
    <w:p>
      <w:pPr>
        <w:numPr>
          <w:ilvl w:val="0"/>
          <w:numId w:val="104"/>
        </w:numPr>
        <w:spacing w:after="80" w:line="312" w:lineRule="auto"/>
      </w:pPr>
      <w:r>
        <w:rPr>
          <w:rFonts w:ascii="Calibri" w:hAnsi="Calibri" w:cs="Calibri" w:eastAsia="PingFang SC"/>
          <w:color w:val="3D3A33"/>
          <w:sz w:val="22"/>
          <w:szCs w:val="22"/>
        </w:rPr>
        <w:t xml:space="preserve">Ask a Type B starting question.</w:t>
      </w:r>
    </w:p>
    <w:p>
      <w:pPr>
        <w:numPr>
          <w:ilvl w:val="0"/>
          <w:numId w:val="104"/>
        </w:numPr>
        <w:spacing w:after="80" w:line="312" w:lineRule="auto"/>
      </w:pPr>
      <w:r>
        <w:rPr>
          <w:rFonts w:ascii="Calibri" w:hAnsi="Calibri" w:cs="Calibri" w:eastAsia="PingFang SC"/>
          <w:color w:val="3D3A33"/>
          <w:sz w:val="22"/>
          <w:szCs w:val="22"/>
        </w:rPr>
        <w:t xml:space="preserve">Write the ideas down exactly as stated.</w:t>
      </w:r>
    </w:p>
    <w:p>
      <w:pPr>
        <w:numPr>
          <w:ilvl w:val="0"/>
          <w:numId w:val="104"/>
        </w:numPr>
        <w:spacing w:after="80" w:line="312" w:lineRule="auto"/>
      </w:pPr>
      <w:r>
        <w:rPr>
          <w:rFonts w:ascii="Calibri" w:hAnsi="Calibri" w:cs="Calibri" w:eastAsia="PingFang SC"/>
          <w:color w:val="3D3A33"/>
          <w:sz w:val="22"/>
          <w:szCs w:val="22"/>
        </w:rPr>
        <w:t xml:space="preserve">Use prompt and extended prompt questions.</w:t>
      </w:r>
    </w:p>
    <w:p>
      <w:pPr>
        <w:numPr>
          <w:ilvl w:val="0"/>
          <w:numId w:val="104"/>
        </w:numPr>
        <w:spacing w:after="80" w:line="312" w:lineRule="auto"/>
      </w:pPr>
      <w:r>
        <w:rPr>
          <w:rFonts w:ascii="Calibri" w:hAnsi="Calibri" w:cs="Calibri" w:eastAsia="PingFang SC"/>
          <w:color w:val="3D3A33"/>
          <w:sz w:val="22"/>
          <w:szCs w:val="22"/>
        </w:rPr>
        <w:t xml:space="preserve">Ask for last thoughts: "Any last-minute ideas?"</w:t>
      </w:r>
    </w:p>
    <w:p>
      <w:pPr>
        <w:numPr>
          <w:ilvl w:val="0"/>
          <w:numId w:val="104"/>
        </w:numPr>
        <w:spacing w:after="80" w:line="312" w:lineRule="auto"/>
      </w:pPr>
      <w:r>
        <w:rPr>
          <w:rFonts w:ascii="Calibri" w:hAnsi="Calibri" w:cs="Calibri" w:eastAsia="PingFang SC"/>
          <w:color w:val="3D3A33"/>
          <w:sz w:val="22"/>
          <w:szCs w:val="22"/>
        </w:rPr>
        <w:t xml:space="preserve">Follow with a grouping or prioritising activity.</w:t>
      </w:r>
    </w:p>
    <w:p>
      <w:pPr>
        <w:spacing w:before="0" w:after="160" w:line="312" w:lineRule="auto"/>
      </w:pPr>
      <w:r>
        <w:rPr>
          <w:rFonts w:ascii="Calibri" w:hAnsi="Calibri" w:cs="Calibri" w:eastAsia="PingFang SC"/>
          <w:color w:val="3D3A33"/>
          <w:sz w:val="22"/>
          <w:szCs w:val="22"/>
        </w:rPr>
        <w:t xml:space="preserve">Contrast with gathering facts: there the facilitator </w:t>
      </w:r>
      <w:r>
        <w:rPr>
          <w:rFonts w:ascii="Calibri" w:hAnsi="Calibri" w:cs="Calibri" w:eastAsia="PingFang SC"/>
          <w:b/>
          <w:color w:val="3D3A33"/>
          <w:sz w:val="22"/>
          <w:szCs w:val="22"/>
        </w:rPr>
        <w:t xml:space="preserve">reacts</w:t>
      </w:r>
      <w:r>
        <w:rPr>
          <w:rFonts w:ascii="Calibri" w:hAnsi="Calibri" w:cs="Calibri" w:eastAsia="PingFang SC"/>
          <w:color w:val="3D3A33"/>
          <w:sz w:val="22"/>
          <w:szCs w:val="22"/>
        </w:rPr>
        <w:t xml:space="preserve"> to answers; in brainstorming the facilitator </w:t>
      </w:r>
      <w:r>
        <w:rPr>
          <w:rFonts w:ascii="Calibri" w:hAnsi="Calibri" w:cs="Calibri" w:eastAsia="PingFang SC"/>
          <w:b/>
          <w:color w:val="3D3A33"/>
          <w:sz w:val="22"/>
          <w:szCs w:val="22"/>
        </w:rPr>
        <w:t xml:space="preserve">does not react</w:t>
      </w:r>
      <w:r>
        <w:rPr>
          <w:rFonts w:ascii="Calibri" w:hAnsi="Calibri" w:cs="Calibri" w:eastAsia="PingFang SC"/>
          <w:color w:val="3D3A33"/>
          <w:sz w:val="22"/>
          <w:szCs w:val="22"/>
        </w:rPr>
        <w:t xml:space="preserve">, because any reaction judges the ideas.</w:t>
      </w:r>
    </w:p>
    <w:p>
      <w:pPr>
        <w:spacing w:before="240" w:after="80" w:line="312" w:lineRule="auto"/>
      </w:pPr>
      <w:r>
        <w:rPr>
          <w:rFonts w:ascii="Calibri" w:hAnsi="Calibri" w:cs="Calibri" w:eastAsia="PingFang SC"/>
          <w:b/>
          <w:color w:val="175244"/>
          <w:sz w:val="22"/>
          <w:szCs w:val="22"/>
        </w:rPr>
        <w:t xml:space="preserve">Reporting back: appointing primary commenters</w:t>
      </w:r>
    </w:p>
    <w:p>
      <w:pPr>
        <w:spacing w:before="0" w:after="160" w:line="312" w:lineRule="auto"/>
      </w:pPr>
      <w:r>
        <w:rPr>
          <w:rFonts w:ascii="Calibri" w:hAnsi="Calibri" w:cs="Calibri" w:eastAsia="PingFang SC"/>
          <w:color w:val="3D3A33"/>
          <w:sz w:val="22"/>
          <w:szCs w:val="22"/>
        </w:rPr>
        <w:t xml:space="preserve">Scenario: five breakout teams, each developing an action plan for one of five priority strategies.</w:t>
      </w:r>
    </w:p>
    <w:p>
      <w:pPr>
        <w:spacing w:before="0" w:after="160" w:line="312" w:lineRule="auto"/>
      </w:pPr>
      <w:r>
        <w:rPr>
          <w:rFonts w:ascii="Calibri" w:hAnsi="Calibri" w:cs="Calibri" w:eastAsia="PingFang SC"/>
          <w:color w:val="3D3A33"/>
          <w:sz w:val="22"/>
          <w:szCs w:val="22"/>
        </w:rPr>
        <w:t xml:space="preserve">Describe the activity and its purpose, then give the directions: each group has 4 minutes and must cover at least the action steps, responsibilities and timeline; one other group is appointed as the </w:t>
      </w:r>
      <w:r>
        <w:rPr>
          <w:rFonts w:ascii="Calibri" w:hAnsi="Calibri" w:cs="Calibri" w:eastAsia="PingFang SC"/>
          <w:b/>
          <w:color w:val="3D3A33"/>
          <w:sz w:val="22"/>
          <w:szCs w:val="22"/>
        </w:rPr>
        <w:t xml:space="preserve">primary commenters</w:t>
      </w:r>
      <w:r>
        <w:rPr>
          <w:rFonts w:ascii="Calibri" w:hAnsi="Calibri" w:cs="Calibri" w:eastAsia="PingFang SC"/>
          <w:color w:val="3D3A33"/>
          <w:sz w:val="22"/>
          <w:szCs w:val="22"/>
        </w:rPr>
        <w:t xml:space="preserve">, who comment first - saying what they like first, then how to improve - and then the other groups join in. The commenting groups are told their task in advance.</w:t>
      </w:r>
    </w:p>
    <w:p>
      <w:pPr>
        <w:spacing w:before="0" w:after="160" w:line="312" w:lineRule="auto"/>
      </w:pPr>
      <w:r>
        <w:rPr>
          <w:rFonts w:ascii="Calibri" w:hAnsi="Calibri" w:cs="Calibri" w:eastAsia="PingFang SC"/>
          <w:color w:val="3D3A33"/>
          <w:sz w:val="22"/>
          <w:szCs w:val="22"/>
        </w:rPr>
        <w:t xml:space="preserve">After the primary team gives strengths and improvement suggestions and the floor is opened, all suggestions are captured. Each suggestion is then confirmed with the group (for example by simple majority, since these are recommendations), and the group decides whether to implement it.</w:t>
      </w:r>
    </w:p>
    <w:p>
      <w:pPr>
        <w:spacing w:before="240" w:after="80" w:line="312" w:lineRule="auto"/>
      </w:pPr>
      <w:r>
        <w:rPr>
          <w:rFonts w:ascii="Calibri" w:hAnsi="Calibri" w:cs="Calibri" w:eastAsia="PingFang SC"/>
          <w:b/>
          <w:color w:val="175244"/>
          <w:sz w:val="22"/>
          <w:szCs w:val="22"/>
        </w:rPr>
        <w:t xml:space="preserve">Getting feedback: strengths, ways to improve, rated feedback</w:t>
      </w:r>
    </w:p>
    <w:p>
      <w:pPr>
        <w:spacing w:before="0" w:after="160" w:line="312" w:lineRule="auto"/>
      </w:pPr>
      <w:r>
        <w:rPr>
          <w:rFonts w:ascii="Calibri" w:hAnsi="Calibri" w:cs="Calibri" w:eastAsia="PingFang SC"/>
          <w:color w:val="3D3A33"/>
          <w:sz w:val="22"/>
          <w:szCs w:val="22"/>
        </w:rPr>
        <w:t xml:space="preserve">Scenario: the last agenda item, "Review and close", after reviewing the steps, decisions, issues and actions. Process feedback supports the facilitator's continuing development; rated feedback produces both high-quality comments and a measure of how much support each comment has. (Begin with the activity purpose and the directions, as always.)</w:t>
      </w:r>
    </w:p>
    <w:p>
      <w:pPr>
        <w:numPr>
          <w:ilvl w:val="0"/>
          <w:numId w:val="105"/>
        </w:numPr>
        <w:spacing w:after="80" w:line="312" w:lineRule="auto"/>
      </w:pPr>
      <w:r>
        <w:rPr>
          <w:rFonts w:ascii="Calibri" w:hAnsi="Calibri" w:cs="Calibri" w:eastAsia="PingFang SC"/>
          <w:b/>
          <w:color w:val="3D3A33"/>
          <w:sz w:val="22"/>
          <w:szCs w:val="22"/>
        </w:rPr>
        <w:t xml:space="preserve">Strengths first</w:t>
      </w:r>
      <w:r>
        <w:rPr>
          <w:rFonts w:ascii="Calibri" w:hAnsi="Calibri" w:cs="Calibri" w:eastAsia="PingFang SC"/>
          <w:color w:val="3D3A33"/>
          <w:sz w:val="22"/>
          <w:szCs w:val="22"/>
        </w:rPr>
        <w:t xml:space="preserve"> - round-robin, starting with Jamie, one item each. "Ditto number one" adds a tick to an item already named.</w:t>
      </w:r>
    </w:p>
    <w:p>
      <w:pPr>
        <w:numPr>
          <w:ilvl w:val="0"/>
          <w:numId w:val="105"/>
        </w:numPr>
        <w:spacing w:after="80" w:line="312" w:lineRule="auto"/>
      </w:pPr>
      <w:r>
        <w:rPr>
          <w:rFonts w:ascii="Calibri" w:hAnsi="Calibri" w:cs="Calibri" w:eastAsia="PingFang SC"/>
          <w:b/>
          <w:color w:val="3D3A33"/>
          <w:sz w:val="22"/>
          <w:szCs w:val="22"/>
        </w:rPr>
        <w:t xml:space="preserve">Ways to improve</w:t>
      </w:r>
      <w:r>
        <w:rPr>
          <w:rFonts w:ascii="Calibri" w:hAnsi="Calibri" w:cs="Calibri" w:eastAsia="PingFang SC"/>
          <w:color w:val="3D3A33"/>
          <w:sz w:val="22"/>
          <w:szCs w:val="22"/>
        </w:rPr>
        <w:t xml:space="preserve"> - in random order, and worded as "ways to improve" rather than "what are the weaknesses": "If we had a chance to do this all over again, what would you do differently?"</w:t>
      </w:r>
    </w:p>
    <w:p>
      <w:pPr>
        <w:numPr>
          <w:ilvl w:val="0"/>
          <w:numId w:val="105"/>
        </w:numPr>
        <w:spacing w:after="80" w:line="312" w:lineRule="auto"/>
      </w:pPr>
      <w:r>
        <w:rPr>
          <w:rFonts w:ascii="Calibri" w:hAnsi="Calibri" w:cs="Calibri" w:eastAsia="PingFang SC"/>
          <w:color w:val="3D3A33"/>
          <w:sz w:val="22"/>
          <w:szCs w:val="22"/>
        </w:rPr>
        <w:t xml:space="preserve">Test the support for each improvement suggestion with a show of hands (for example "about 80 percent").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