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23 - Derek Parfit's Personal Identity III</w:t>
      </w:r>
    </w:p>
    <w:p>
      <w:pPr>
        <w:spacing w:before="240" w:after="80" w:line="312" w:lineRule="auto"/>
      </w:pPr>
      <w:r>
        <w:rPr>
          <w:rFonts w:ascii="Calibri" w:hAnsi="Calibri" w:cs="Calibri" w:eastAsia="PingFang SC"/>
          <w:b/>
          <w:color w:val="33302A"/>
          <w:sz w:val="32"/>
          <w:szCs w:val="32"/>
        </w:rPr>
        <w:t xml:space="preserve">Lecture 23 · Derek Parfit's "Personal Identity" III (The Close of the Three Lectures on Personal Identity)</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closing lecture on personal identity, and a preview of the next lecture on Churchland's eliminative materialism. Parfit breaks the self into a body plus a stream of experiences: to survive is for those experiences to be causally transmitted into the future in an unbranched way, so identity is not the thing we care about. Here a sleight of hand occurs — we can express concern only in the first person, and the singular term "I" brings back, the moment it appears, identity with some particular object. Replacing "I" with "this string of experiences" does let you out of the glass tunnel and narrows the distance between you and others, but it also moves you from the participant's imaginative standpoint to a purely objective "Martian perspective," and there nothing is worth caring about. Perry's sugar-powder example shows that "someone is making a mess of the floor" and "I am making a mess of the floor" are two beliefs; after fission Lefty and Righty have only quasi-memory, and vows, a life-saving debt, and the $20 debt all lapse together. The conclusion sides with Locke: what matters is the connectedness of consciousness, not the identity of the person.</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sleight of hand</w:t>
      </w:r>
      <w:r>
        <w:rPr>
          <w:rFonts w:ascii="Calibri" w:hAnsi="Calibri" w:cs="Calibri" w:eastAsia="PingFang SC"/>
          <w:color w:val="3D3A33"/>
          <w:sz w:val="22"/>
          <w:szCs w:val="22"/>
        </w:rPr>
        <w:t xml:space="preserve"> — The lecture's central diagnosis is not that Parfit reasons invalidly but that midway through the argument he swaps "I" for "this string of causally dependent experiences." The step is dangerous because the rewrite looks like a mere simplification of wording ("I am hungry" becomes "this string of experiences contains a present experience of hunger"), yet once rewritten the sentence no longer expresses concern; and as soon as "I" is invited back, concern for the identity of some particular object comes back with it. So the objection lands not on the metaphysical level but on a linguistic condition: whether our concerns can be expressed without the first person.</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From reductionism to a purely objective standpoint</w:t>
      </w:r>
      <w:r>
        <w:rPr>
          <w:rFonts w:ascii="Calibri" w:hAnsi="Calibri" w:cs="Calibri" w:eastAsia="PingFang SC"/>
          <w:color w:val="3D3A33"/>
          <w:sz w:val="22"/>
          <w:szCs w:val="22"/>
        </w:rPr>
        <w:t xml:space="preserve"> — What actually gets replaced is not the option "is the self simple or complex" but the speaker's position: to think of yourself as "this body and this string of experiences" is already to stop speaking from the participant's standpoint and to see yourself as one item among many in the room. Once that step is taken, not even a Cartesian soul can rescue concern: only by adding "and that blob of ectoplasm is me" can you see why its continuation matters. So "nothing matters" is not an emotional verdict but the expressive ceiling of that standpoint.</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two faces of distancing</w:t>
      </w:r>
      <w:r>
        <w:rPr>
          <w:rFonts w:ascii="Calibri" w:hAnsi="Calibri" w:cs="Calibri" w:eastAsia="PingFang SC"/>
          <w:color w:val="3D3A33"/>
          <w:sz w:val="22"/>
          <w:szCs w:val="22"/>
        </w:rPr>
        <w:t xml:space="preserve"> — Parfit's glass-tunnel passage makes the benefits of distancing powerfully vivid: the tunnel walls disappear, "I now live in the open air," the gap between my life and the lives of others grows smaller, and compulsive self-interest is weakened as its arbitrariness becomes visible. But the same distancing also cancels the function of the belief "I am making a mess of the floor" in Perry's example — the thing every child is taught, "you did that." This is not an effect Parfit aims at but an automatic consequence: self-interest and responsibility are pared away by one and the same operation.</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An item-by-item inventory of fission</w:t>
      </w:r>
      <w:r>
        <w:rPr>
          <w:rFonts w:ascii="Calibri" w:hAnsi="Calibri" w:cs="Calibri" w:eastAsia="PingFang SC"/>
          <w:color w:val="3D3A33"/>
          <w:sz w:val="22"/>
          <w:szCs w:val="22"/>
        </w:rPr>
        <w:t xml:space="preserve"> — Parfit claims fission gives you everything you want, and more. Checking the items one by one, memory is the first to fall: quasi-memory, however vivid, is not memory, because it has no truth value; Lefty and Righty cannot both be right, and in fact neither is. Vows then cannot be borne by two people at once, a life-saving debt has no one to claim it, and the $20 debt can neither be collected nor collected twice — which shows that identity is not one commitment among many but the background that makes commitments, debts, and rewards and punishments possible at all.</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Locke's alternative</w:t>
      </w:r>
      <w:r>
        <w:rPr>
          <w:rFonts w:ascii="Calibri" w:hAnsi="Calibri" w:cs="Calibri" w:eastAsia="PingFang SC"/>
          <w:color w:val="3D3A33"/>
          <w:sz w:val="22"/>
          <w:szCs w:val="22"/>
        </w:rPr>
        <w:t xml:space="preserve"> — Parfit's description of what there objectively is is accepted, but the conclusion is judged untenable, on the ground that what really matters cannot depend on an illusion. The alternative account comes from Locke: identity is the connectedness of consciousness (the capacity to remember backwards and extend forwards), so it is the identity of the person rather than of the human being that is the basis of all right and justice in reward and punishment. The severed-finger thought experiment pushes the claim to its extreme: if consciousness goes along with the little finger, then what goes along with the little finger is the same self that yesterday was concerned for the whole body.</w:t>
      </w:r>
      <w:r>
        <w:rPr>
          <w:rFonts w:ascii="Calibri" w:hAnsi="Calibri" w:cs="Calibri" w:eastAsia="PingFang SC"/>
          <w:color w:val="3D3A33"/>
          <w:sz w:val="22"/>
          <w:szCs w:val="22"/>
        </w:rPr>
        <w:t xml:space="preserve">
</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Two routes to understanding: objective analysis and imaginative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is explicitly placed as the last of the three Parfit discussions, with the task of "tying off the remaining loose ends," after which the course turns to the next segment. The opening previews the next lecture's reading: a famous article on eliminative materialism and propositional attitudes that, on the preview's account, offers a "very clean solution" to all the problems of mind discussed so far.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opening reaches back to the first lecture: the objective picture physics gives (the Big Bang, electromagnetic radiation, fundamental particles) contains nothing that "could be cared about." This is not to say that physics describes things wrongly, but that "worth caring about" does not show up in that description at all — it appears only when a perspective is adopted, so "what matters" cannot be read straight off an objective description.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the two routes the lecture returns to throughout: one is to give an objective analysis of things, the other is to enter a perspective by imagination or empathy (imaginative, empathetic understanding). The two are not competing explanations but tools for answering different questions; the question this lecture asks is precisely which kind the question about the self belongs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claim attributed to Nagel is used to make the point: without relying on imagination and without taking the point of view of the experiencing subject, one cannot think about the subjective character of experience. To bring this down to earth, the class uses the example of understanding a bat cell by cell — you may have the complete objective description of the bat, yet without an imaginative shift of perspective "why on earth is any of this interesting" remains entirely opaque.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stretch closes on the limits of "getting inside an animal's mental life." An author quoted (the transcript gives no identifiable name) holds "getting behind the furrowed brow" in contempt, on the grounds that a bat's head is too small, that you cannot get in, and that you remain a self-conscious thing throughout; the lecture judges this route "pretty radical" while conceding that dog owners often have the opposite experience. The conclusion rests on the weaker point only: where other people are concerned, understanding another's "I" really does require an exercise of imagination.</w:t>
      </w:r>
    </w:p>
    <w:p>
      <w:pPr>
        <w:spacing w:before="240" w:after="80" w:line="312" w:lineRule="auto"/>
      </w:pPr>
      <w:r>
        <w:rPr>
          <w:rFonts w:ascii="Calibri" w:hAnsi="Calibri" w:cs="Calibri" w:eastAsia="PingFang SC"/>
          <w:b/>
          <w:color w:val="175244"/>
          <w:sz w:val="22"/>
          <w:szCs w:val="22"/>
        </w:rPr>
        <w:t xml:space="preserve">Parfit's reductionism: identity is causal continuity plus no branching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argument's starting point is restated as a dichotomy: either you are a Cartesian soul — a little blob of ectoplasm — or you can be decomposed into components and the way the components are assembled. The first option is judged "not really coherent, and no one really believes it anymore," so the discussion can only proceed within reductionism.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reductionist analysis concludes that all that is left in the self is the body and the experiences; and what the concern "I want to survive" really amounts to is that this body and this cluster of experiences are causally connected to a later body and later experiences. That is, the object of concern is not a single entity but a chain of causal relations plus one extra condition.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the formula the lecture quotes repeatedly: identity is causal continuity without branching. Fission supplies a double dose of causal propagation, so by this analysis it is "better" than ordinary survival — even though the thing called "I" no longer exists; from which follows the slogan: identity is not what matters to us in survival.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self-positioning of this conclusion is flagged: it is a "conservative critique," not a denial of our values from outside but, like the marriage or baptism ceremonies discussed last time, a claim that we can keep everything we really care about and drop only the ceremonial form (identity). This fixes the direction of the reply — one cannot object that it is too counter-intuitive, but must ask whether those values can still be articulated once the form has been removed.</w:t>
      </w:r>
    </w:p>
    <w:p>
      <w:pPr>
        <w:spacing w:before="240" w:after="80" w:line="312" w:lineRule="auto"/>
      </w:pPr>
      <w:r>
        <w:rPr>
          <w:rFonts w:ascii="Calibri" w:hAnsi="Calibri" w:cs="Calibri" w:eastAsia="PingFang SC"/>
          <w:b/>
          <w:color w:val="175244"/>
          <w:sz w:val="22"/>
          <w:szCs w:val="22"/>
        </w:rPr>
        <w:t xml:space="preserve">The sleight of hand: the first person cannot be replaced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step is labelled a sleight of hand, and it is identified as a step Parfit does not flag and may not even be aware of. It should be stressed that the sleight of hand is not a logical fallacy but a switch of topic at an inconspicuous point in the argument; precisely because it looks like nothing more than a simplification of wording, it is easy to miss.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point is this: when it comes to "my concern for my own survival," you can only say "I" — "I hope it is me who survives." The Williams-style example (someone is about to suffer terribly; "I really hope that is not me") and the earthquake example (hoping that I am among those who get out) both show that the structure of ordinary concern itself depends on words like I and my.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Parfit's proposal is instead to rewrite: not "I will survive" but "this string of experiences will be causally propagated into the future"; not "I am hungry" but "this string of experiences contains a present experience of hunger." The rewrite does bring a great many benefits, but we cannot express our ordinary concerns without the first person, and the first person brings back, the moment it appears, concern for the identity of some particular object.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linguistic diagnosis is that "I" is a singular term, and it refers to an object. So once concern is expressed with "I," what you are talking about is "what happens to some particular object"; and that particular object does not exist in fission — which is exactly why the fission case can strike at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a more general verdict: what is really going on is not a dispute about whether the self is simple or complex but a slide from the participant's engaged, imaginative standpoint into a fully objective description. If you think of yourself as "this body and this string of experiences," you are no longer speaking from the participant's standpoint but seeing yourself as one item among many in the room.</w:t>
      </w:r>
    </w:p>
    <w:p>
      <w:pPr>
        <w:spacing w:before="240" w:after="80" w:line="312" w:lineRule="auto"/>
      </w:pPr>
      <w:r>
        <w:rPr>
          <w:rFonts w:ascii="Calibri" w:hAnsi="Calibri" w:cs="Calibri" w:eastAsia="PingFang SC"/>
          <w:b/>
          <w:color w:val="175244"/>
          <w:sz w:val="22"/>
          <w:szCs w:val="22"/>
        </w:rPr>
        <w:t xml:space="preserve">Class discussion: the objective standpoint, goals, and the Martian perspective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step is pushed to the limit: once you take the fully objective standpoint and give up "one of these things is me," you cannot explain why anything is worth caring about. The analogy of "pick any one of them in the room" exposes the gap — if you simply single out some person or some string of experiences and say "this is the one I especially care about," the immediate question is "why this one," and there is no answer; the only reply that makes it land is "because that is me." The same holds of a Cartesian soul: only by adding "and that blob of ectoplasm is me" can you see why its continuation matters, which shows that reductionism or not is irrelevant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moves the question to goals: what I care about is that my goals be realized, and that makes perfectly good sense. The response is that the sentence makes sense precisely because of "my" — if you picked some set of goals at random out of the room and announced that these matter more than the others, an account would immediately be demanded; the intelligible version can only be "when you say you are going to adopt these as your goals, then it makes sense." That is, the practical importance of goals is likewise conferred by the first person rather than carried by the goals themselves.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student pushes to something more basic: there has to be something that can say "I am having these experiences," which by itself brings in a persisting self; this is acknowledged as important, and it is agreed that "you cannot cancel the persisting self and still talk about experience." But the class also acknowledges a counterexample in the other direction: you can care about the identity of a nation (about whether my country survives) without supposing that the nation has experiences, which shows that caring about identity does not necessarily require an experiencing subject, so one cannot simply say that every concern with identity is a projection of the 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limiting case is an H. H. Price-style picture: experiences that merely "float," owned by no one. It is judged a "wild picture," but it is exactly the best occasion for testing the intuition above — if experiences can be unowned, then "there must be someone having them" is not a conceptual truth but a substantive claim open to dispute.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key distinction is also drawn here: what Parfit wants is a "conservative critique" — keep self-interested concern, and simply let you see what you really value (like the critic of wedding ceremonies who says: you can have everything you really care about without the ceremony). The class proposes another, more radical version: if all there is in the world is bodies and streams of experience, with none privileged as "mine," I can still care about pain; my own pain is no longer privileged, distant pain is harder to handle, but it matters no less than pain here and now. This version is judged "much more like a Martian perspective," and from there it is hard to keep hold of the thought that these things matter: when explaining to a child why he must not bully his little brother, people say "how would you feel if that were done to you" — take away that empathy and all that remains is "there is a psychophysical quantity called pain" and "I want to reduce C fiber firing," and there is no answer to "why should I do that."</w:t>
      </w:r>
    </w:p>
    <w:p>
      <w:pPr>
        <w:spacing w:before="240" w:after="80" w:line="312" w:lineRule="auto"/>
      </w:pPr>
      <w:r>
        <w:rPr>
          <w:rFonts w:ascii="Calibri" w:hAnsi="Calibri" w:cs="Calibri" w:eastAsia="PingFang SC"/>
          <w:b/>
          <w:color w:val="175244"/>
          <w:sz w:val="22"/>
          <w:szCs w:val="22"/>
        </w:rPr>
        <w:t xml:space="preserve">The glass tunnel: Parfit's benefits and their cost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reads aloud Parfit's famous passage on the benefits of reductionism (called, perhaps, the best thing he ever wrote): when "I" is understood as the causal continuation of a body and a stream of experiences, "I seemed imprisoned in myself, my life seemed like a glass tunnel…"; after the change of view the tunnel walls vanish, "I now live in the open air," and the difference between my life and the lives of others still exists, only smaller.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reading of this passage is that Parfit does not here take up the Martian perspective: he still wants to keep the difference between "my life" and "the lives of others," and only to shrink it, and shrinking the difference is exactly the benefit he describes. Put plainly, once you replace "I" with "this causally dependent string of experiences," you see at once how arbitrary it is to care more about one string of experiences than another.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distancing does bring real benefits: if everyone thought "I hope this string of experiences is causally propagated into the future" instead of "I hope I survive," compulsive self-interest really would be weakened, because people would see its arbitrariness. This fits the "conservative critique" label — keep the concern while weakening self-interest.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appears at the same time: you can no longer locate yourself in the world in the ordinary way. Perry's example makes the cost concrete — in the supermarket, circling the counter following the trail of sugar powder, wanting to find the person whose bag is torn and tell him, until he realizes "I am making a mess of the floor." There are two quite different beliefs here: "the shopper with the torn sack is making a mess of the floor" and "I am making a mess of the floor"; the objective information is already complete in the first, yet the change in behaviour is explained by the second.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one of the heaviest verdicts of the lecture: this distancing also eliminates your most basic ideas about what you are doing and what you are responsible for — the thing every child is taught ("you did that"). This is not an effect Parfit aims at but a consequence that distancing brings automatically; that is, one and the same operation cuts away both pathological self-interest and the attribution of action and responsibility.</w:t>
      </w:r>
    </w:p>
    <w:p>
      <w:pPr>
        <w:spacing w:before="240" w:after="80" w:line="312" w:lineRule="auto"/>
      </w:pPr>
      <w:r>
        <w:rPr>
          <w:rFonts w:ascii="Calibri" w:hAnsi="Calibri" w:cs="Calibri" w:eastAsia="PingFang SC"/>
          <w:b/>
          <w:color w:val="175244"/>
          <w:sz w:val="22"/>
          <w:szCs w:val="22"/>
        </w:rPr>
        <w:t xml:space="preserve">After fission (1): quasi-memory and the truth requirement on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first holds a small vote: after fission, does Lefty remember doing what X did? The answer is no, and the criterion is that for Lefty to remember doing what X did, Lefty has to be the same person as X. The reason is that memory is not "seeming to remember" but a grasp of the facts of what one saw and did.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Impressions of this kind are called quasi-memory: if you were given images of a trip to the Taj Mahal, you would "seem to remember" having been there yourself; or again, you might have a vivid impression of Napoleon at Waterloo, but that is not the same as remembering surrendering — unless I am Napoleon. A quasi-memory can be extremely vivid and reliably sourced, and still not be your own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personal example shows what is lost in fission: at the age of ten I was given a book as a prize, inscribed "for general excellence," and in many hard moments since, that memory has sustained me. After fission, what Lefty has is the impression that someone else won that prize — good news for X, no help at all for Lefty; and Lefty and Righty cannot both have a right to that past.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a condition finer than survival: the memory impression has to be true. A pleasant impression is not enough; it has to be correct; and Lefty and Righty cannot both be correct — in fact neither is, since neither of them did the thing. So the claim that you get everything you want in fission is false: what you wanted was for someone really to remember what you saw and did, and in fission that is gone.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called the tip of the iceberg: once the memory layer is visible, it turns out that a great deal of ordinary social and mental life is bound up with identity. This also sets up the second half's item-by-item treatment of vows, debts of gratitude, and debts.</w:t>
      </w:r>
    </w:p>
    <w:p>
      <w:pPr>
        <w:spacing w:before="240" w:after="80" w:line="312" w:lineRule="auto"/>
      </w:pPr>
      <w:r>
        <w:rPr>
          <w:rFonts w:ascii="Calibri" w:hAnsi="Calibri" w:cs="Calibri" w:eastAsia="PingFang SC"/>
          <w:b/>
          <w:color w:val="175244"/>
          <w:sz w:val="22"/>
          <w:szCs w:val="22"/>
        </w:rPr>
        <w:t xml:space="preserve">After fission (2): vows, debts of gratitude, and debts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Vows: suppose I vow to love you forever, and then fission. Two different people cannot be bound by the same vow at once, and being unique was part of what you wanted — you do not want to be just one of a larger group. So the vow cannot be preserved through fission unless it is rewritten as a contract clause that neither party recognizes.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Loyalty and gratitude: ordinarily we say that ten years ago you saved my life and I owe you forever. After fission, it was not Lefty who saved Lefty's life and not Righty who saved Righty's, so neither of them owes you anything. Someone in class proposes keeping the two branches ignorant of the truth in order to preserve the bond; this is accepted as workable in practice, but once they know the truth the bond is dissolved.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Debts: suppose I borrow $20 from you, and then fission. The class first does the arithmetic — if the contract says each branch bears the debt, you can collect two payments totalling $40; but strictly speaking neither Lefty nor Righty is the person who borrowed from you, so you can collect nothing at all. The comment is that this looks comical, but it means that a great deal of what society depends on simply fails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 conclusion is not merely that the individual loses out in fission, but that identity plays a foundational role in everyday normative life: if fission became the norm, identity would be only a local variant we happen to have, and "the whole basis of our mental life would be thrown out." In other words, if the Parfitian analysis were true, its implications would go far beyond a paradox about survival.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also votes on a passage of Parfit's: after fission, "since she loves me, she would love both of them, only she cannot give us both the undivided attention she gave us before." Student reactions range from "that is fair enough" to "that makes no sense at all" (the former being "a small but significant number"); the lecture's own reading is that this is no longer the same person — "if they were married, she could perfectly well say this is not the man I married" — and it draws the analogy with cloning: by the same argument, your partner should be equally happy to accept a clone.</w:t>
      </w:r>
    </w:p>
    <w:p>
      <w:pPr>
        <w:spacing w:before="240" w:after="80" w:line="312" w:lineRule="auto"/>
      </w:pPr>
      <w:r>
        <w:rPr>
          <w:rFonts w:ascii="Calibri" w:hAnsi="Calibri" w:cs="Calibri" w:eastAsia="PingFang SC"/>
          <w:b/>
          <w:color w:val="175244"/>
          <w:sz w:val="22"/>
          <w:szCs w:val="22"/>
        </w:rPr>
        <w:t xml:space="preserve">Closing: siding with Locke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final verdict on Parfit is stated plainly: he cannot be right, this cannot be the correct analysis of what happens in survival, because our concerns are too tightly bound to identity to be stripped off it. But this is also puzzling, because Parfit's description of what is objectively there is right — bodies, streams of experience, causal continuity really are all there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closing principle is that what really matters cannot depend on an illusion; if it depended on an illusion, it could not really matter. So the line that identity does not really matter, that it is just an illusion we care about, fails at the normative level, and some other account must be found for why identity matters — otherwise the conclusion that nothing matters would have to be accepted.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alternative comes from Locke: personal identity is "the basis of all right and justice in reward and punishment," and Locke ties identity to criminal punishment and to happiness (the thing each person is concerned for himself). The key is to understand "consciousness" as the capacity to remember backwards and extend forwards; identity is therefore the connectedness of consciousness, not the continuation of a body or a substance.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severed-finger thought experiment makes this clear: if consciousness went along with the little finger when it was cut off, then the consciousness that went with the little finger would be the same self that yesterday was concerned for the whole body; and the body left behind, even if it went on living with a consciousness of its own, would no longer care about the little finger as part of itself. That is, what decides is the identity of consciousness rather than the identity of the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claim finally stated is that identity does matter, but it is not the sameness of the human being; it is the identity of the person in Locke's sense, the identity of consciousness. Quasi-memory can make you feel that you are that person, but it is not memory; on this point Locke is closer to the truth than Parfit, and class time runs out exactly there.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"okay good afternoon so today is one last time on personal identity"</w:t>
      </w:r>
    </w:p>
    <w:p>
      <w:pPr>
        <w:spacing w:before="0" w:after="160" w:line="312" w:lineRule="auto"/>
      </w:pPr>
      <w:r>
        <w:rPr>
          <w:rFonts w:ascii="Calibri" w:hAnsi="Calibri" w:cs="Calibri" w:eastAsia="PingFang SC"/>
          <w:color w:val="3D3A33"/>
          <w:sz w:val="22"/>
          <w:szCs w:val="22"/>
        </w:rPr>
        <w:t xml:space="preserve">The opening establishes the lecture's place in the course: this is the last of the three Parfit lectures, after which the course turns to another topic.</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that picture of the world there is nothing that it would be possible to care about"</w:t>
      </w:r>
    </w:p>
    <w:p>
      <w:pPr>
        <w:spacing w:before="0" w:after="160" w:line="312" w:lineRule="auto"/>
      </w:pPr>
      <w:r>
        <w:rPr>
          <w:rFonts w:ascii="Calibri" w:hAnsi="Calibri" w:cs="Calibri" w:eastAsia="PingFang SC"/>
          <w:color w:val="3D3A33"/>
          <w:sz w:val="22"/>
          <w:szCs w:val="22"/>
        </w:rPr>
        <w:t xml:space="preserve">Back to the theme of the first lecture: the objective picture of physics is not wrong; it is simply that properties of the "worth caring about" kind do not appear in it at all.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are these two broad ways of understanding what's going on getting an objective analysis of it and having an imaginative empathetic understanding of it"</w:t>
      </w:r>
    </w:p>
    <w:p>
      <w:pPr>
        <w:spacing w:before="0" w:after="160" w:line="312" w:lineRule="auto"/>
      </w:pPr>
      <w:r>
        <w:rPr>
          <w:rFonts w:ascii="Calibri" w:hAnsi="Calibri" w:cs="Calibri" w:eastAsia="PingFang SC"/>
          <w:color w:val="3D3A33"/>
          <w:sz w:val="22"/>
          <w:szCs w:val="22"/>
        </w:rPr>
        <w:t xml:space="preserve">The lecture's methodological framework: objective analysis and imaginative/empathetic understanding are two routes, and the question of the self belongs to the latter.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"all that you've got in the self is the body and all the experiences"</w:t>
      </w:r>
    </w:p>
    <w:p>
      <w:pPr>
        <w:spacing w:before="0" w:after="160" w:line="312" w:lineRule="auto"/>
      </w:pPr>
      <w:r>
        <w:rPr>
          <w:rFonts w:ascii="Calibri" w:hAnsi="Calibri" w:cs="Calibri" w:eastAsia="PingFang SC"/>
          <w:color w:val="3D3A33"/>
          <w:sz w:val="22"/>
          <w:szCs w:val="22"/>
        </w:rPr>
        <w:t xml:space="preserve">The positive statement of reductionism: there is no extra single entity in the self, only the body and the experiences; the remaining work is to explain how they are assembled and continued.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identity is not what matters in survival and this is to be a conservative critique in the sense that we were talking about with marriage or baptism ceremonies last time"</w:t>
      </w:r>
    </w:p>
    <w:p>
      <w:pPr>
        <w:spacing w:before="0" w:after="160" w:line="312" w:lineRule="auto"/>
      </w:pPr>
      <w:r>
        <w:rPr>
          <w:rFonts w:ascii="Calibri" w:hAnsi="Calibri" w:cs="Calibri" w:eastAsia="PingFang SC"/>
          <w:color w:val="3D3A33"/>
          <w:sz w:val="22"/>
          <w:szCs w:val="22"/>
        </w:rPr>
        <w:t xml:space="preserve">Parfit's core claim together with its self-positioning: this is not a denial of our values from outside but the deletion of the form "identity" while the values are retained.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think that actually there's been a sleight of hand here"</w:t>
      </w:r>
    </w:p>
    <w:p>
      <w:pPr>
        <w:spacing w:before="0" w:after="160" w:line="312" w:lineRule="auto"/>
      </w:pPr>
      <w:r>
        <w:rPr>
          <w:rFonts w:ascii="Calibri" w:hAnsi="Calibri" w:cs="Calibri" w:eastAsia="PingFang SC"/>
          <w:color w:val="3D3A33"/>
          <w:sz w:val="22"/>
          <w:szCs w:val="22"/>
        </w:rPr>
        <w:t xml:space="preserve">The lecture's central diagnosis, and the entry point for the whole rebuttal: the problem is not that the conclusion is counter-intuitive but that a substitution was made midway through the argument.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seems to me that we can't actually articulate our ordinary concerns without using the first person and the first person just brings with it a concern with identity"</w:t>
      </w:r>
    </w:p>
    <w:p>
      <w:pPr>
        <w:spacing w:before="0" w:after="160" w:line="312" w:lineRule="auto"/>
      </w:pPr>
      <w:r>
        <w:rPr>
          <w:rFonts w:ascii="Calibri" w:hAnsi="Calibri" w:cs="Calibri" w:eastAsia="PingFang SC"/>
          <w:color w:val="3D3A33"/>
          <w:sz w:val="22"/>
          <w:szCs w:val="22"/>
        </w:rPr>
        <w:t xml:space="preserve">Why the sleight of hand cannot be completed: the language of concern just is the language of the first person, and the first person brings back reference to a particular object.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"once you let go of that you can't see why anything matters at all"</w:t>
      </w:r>
    </w:p>
    <w:p>
      <w:pPr>
        <w:spacing w:before="0" w:after="160" w:line="312" w:lineRule="auto"/>
      </w:pPr>
      <w:r>
        <w:rPr>
          <w:rFonts w:ascii="Calibri" w:hAnsi="Calibri" w:cs="Calibri" w:eastAsia="PingFang SC"/>
          <w:color w:val="3D3A33"/>
          <w:sz w:val="22"/>
          <w:szCs w:val="22"/>
        </w:rPr>
        <w:t xml:space="preserve">The cost of the purely objective standpoint: giving up "one of these is me" does not make you calm, it removes your ability to explain why anything matters.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much more like a Martian perspective where you're thinking look at the world objectively what's there"</w:t>
      </w:r>
    </w:p>
    <w:p>
      <w:pPr>
        <w:spacing w:before="0" w:after="160" w:line="312" w:lineRule="auto"/>
      </w:pPr>
      <w:r>
        <w:rPr>
          <w:rFonts w:ascii="Calibri" w:hAnsi="Calibri" w:cs="Calibri" w:eastAsia="PingFang SC"/>
          <w:color w:val="3D3A33"/>
          <w:sz w:val="22"/>
          <w:szCs w:val="22"/>
        </w:rPr>
        <w:t xml:space="preserve">Used to distinguish two degrees of radicalism: Parfit's conservative rewrite still keeps self-interest, whereas the version that equalizes pain completely is already the Martian perspective.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seemed imprisoned in myself my life seemed like a glass tunnel through which I was moving faster every year and at the end of which there was darkness"</w:t>
      </w:r>
    </w:p>
    <w:p>
      <w:pPr>
        <w:spacing w:before="0" w:after="160" w:line="312" w:lineRule="auto"/>
      </w:pPr>
      <w:r>
        <w:rPr>
          <w:rFonts w:ascii="Calibri" w:hAnsi="Calibri" w:cs="Calibri" w:eastAsia="PingFang SC"/>
          <w:color w:val="3D3A33"/>
          <w:sz w:val="22"/>
          <w:szCs w:val="22"/>
        </w:rPr>
        <w:t xml:space="preserve">The Parfit passage read aloud, and the point at which the lecture concedes its persuasiveness: the sense of release that reductionism brings is written with great power.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believed at the outset that the shopper with a torn sack was making a mess and I was right but I didn't believe that I was making a mess"</w:t>
      </w:r>
    </w:p>
    <w:p>
      <w:pPr>
        <w:spacing w:before="0" w:after="160" w:line="312" w:lineRule="auto"/>
      </w:pPr>
      <w:r>
        <w:rPr>
          <w:rFonts w:ascii="Calibri" w:hAnsi="Calibri" w:cs="Calibri" w:eastAsia="PingFang SC"/>
          <w:color w:val="3D3A33"/>
          <w:sz w:val="22"/>
          <w:szCs w:val="22"/>
        </w:rPr>
        <w:t xml:space="preserve">Perry's sugar-powder example: the objective information is already complete, yet the behaviour has to be explained by the belief "I am making a mess of the floor."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also eliminates your most basic ideas about what you're doing and what you're responsible for"</w:t>
      </w:r>
    </w:p>
    <w:p>
      <w:pPr>
        <w:spacing w:before="0" w:after="160" w:line="312" w:lineRule="auto"/>
      </w:pPr>
      <w:r>
        <w:rPr>
          <w:rFonts w:ascii="Calibri" w:hAnsi="Calibri" w:cs="Calibri" w:eastAsia="PingFang SC"/>
          <w:color w:val="3D3A33"/>
          <w:sz w:val="22"/>
          <w:szCs w:val="22"/>
        </w:rPr>
        <w:t xml:space="preserve">The cost of distancing: what is pared away along with self-interest is the attribution of action and responsibility, which is the ground of moral life.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order for Lefty to remember doing what X did Lefty has to be the same person as X"</w:t>
      </w:r>
    </w:p>
    <w:p>
      <w:pPr>
        <w:spacing w:before="0" w:after="160" w:line="312" w:lineRule="auto"/>
      </w:pPr>
      <w:r>
        <w:rPr>
          <w:rFonts w:ascii="Calibri" w:hAnsi="Calibri" w:cs="Calibri" w:eastAsia="PingFang SC"/>
          <w:color w:val="3D3A33"/>
          <w:sz w:val="22"/>
          <w:szCs w:val="22"/>
        </w:rPr>
        <w:t xml:space="preserve">The dividing line between quasi-memory and memory (the criterion given in class): memory requires identity, so the two branches produced by fission have only quasi-memory.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is important to care about what really matters can't depend on an illusion"</w:t>
      </w:r>
    </w:p>
    <w:p>
      <w:pPr>
        <w:spacing w:before="0" w:after="160" w:line="312" w:lineRule="auto"/>
      </w:pPr>
      <w:r>
        <w:rPr>
          <w:rFonts w:ascii="Calibri" w:hAnsi="Calibri" w:cs="Calibri" w:eastAsia="PingFang SC"/>
          <w:color w:val="3D3A33"/>
          <w:sz w:val="22"/>
          <w:szCs w:val="22"/>
        </w:rPr>
        <w:t xml:space="preserve">The closing principle: if identity is an illusion, then concerns that depend on it cannot really matter, so a non-illusory account of identity must be found.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 consciousness went along with the little finger when it was cut off that would be the same self which was concerned for the whole body yesterday"</w:t>
      </w:r>
    </w:p>
    <w:p>
      <w:pPr>
        <w:spacing w:before="0" w:after="160" w:line="312" w:lineRule="auto"/>
      </w:pPr>
      <w:r>
        <w:rPr>
          <w:rFonts w:ascii="Calibri" w:hAnsi="Calibri" w:cs="Calibri" w:eastAsia="PingFang SC"/>
          <w:color w:val="3D3A33"/>
          <w:sz w:val="22"/>
          <w:szCs w:val="22"/>
        </w:rPr>
        <w:t xml:space="preserve">Locke's severed-finger example: what decides where the self belongs is where consciousness goes, not where the body continues.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Diagnosing Parfit's argument as a "shift of standpoint" rather than a logical error</w:t>
      </w:r>
      <w:r>
        <w:rPr>
          <w:rFonts w:ascii="Calibri" w:hAnsi="Calibri" w:cs="Calibri" w:eastAsia="PingFang SC"/>
          <w:color w:val="3D3A33"/>
          <w:sz w:val="22"/>
          <w:szCs w:val="22"/>
        </w:rPr>
        <w:t xml:space="preserve"> — The claim is that the key step is not an inferential fallacy but a mid-argument substitution of a purely objective description for the participant's engaged standpoint, so the objection should target whether the cut was made in the right place rather than whether the conclusion is counter-intuitive. The basis is that the step is explicitly identified as one Parfit does not flag and may not even be aware of, and that the apparent disagreement between "reductionism or Cartesian soul" is judged irrelevant. What is unorthodox is that the usual reading tests "identity is not what we care about" as a metaphysical thesis, whereas here it is tested as a linguistic and phenomenological substitution.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ineliminability of the first person used as the lever of the rebuttal</w:t>
      </w:r>
      <w:r>
        <w:rPr>
          <w:rFonts w:ascii="Calibri" w:hAnsi="Calibri" w:cs="Calibri" w:eastAsia="PingFang SC"/>
          <w:color w:val="3D3A33"/>
          <w:sz w:val="22"/>
          <w:szCs w:val="22"/>
        </w:rPr>
        <w:t xml:space="preserve"> — The claim is that as long as concern must be expressed with "I," and "I" is a singular term referring to a particular object, concern for identity cannot be rewritten away, because the rewritten sentence no longer expresses concern. The basis is that Parfit's proposed substitutions ("this string of experiences will be causally propagated," "this string of experiences contains a present experience of hunger") cannot answer "why care about this string rather than that one." What is unorthodox is that the lever is the conditions on linguistic expression rather than intuitions about personal identity or moral consequences.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truth requirement on quasi-memory: fission is not a double benefit but a loss of memory</w:t>
      </w:r>
      <w:r>
        <w:rPr>
          <w:rFonts w:ascii="Calibri" w:hAnsi="Calibri" w:cs="Calibri" w:eastAsia="PingFang SC"/>
          <w:color w:val="3D3A33"/>
          <w:sz w:val="22"/>
          <w:szCs w:val="22"/>
        </w:rPr>
        <w:t xml:space="preserve"> — The claim is that what you want includes someone really remembering what you saw and did, and the two branches have only quasi-memory, so both lose their right to that past. The basis is the Napoleon at Waterloo analogy and the prize-memory example from class — an impression can be perfectly vivid and still not be "my" memory, and the two branches cannot both be right. What is unorthodox is that discussions of fission usually count only survival and interests, whereas here "who has a right to that past" is treated as an independent condition.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Identity as a background condition rather than a revocable ceremony</w:t>
      </w:r>
      <w:r>
        <w:rPr>
          <w:rFonts w:ascii="Calibri" w:hAnsi="Calibri" w:cs="Calibri" w:eastAsia="PingFang SC"/>
          <w:color w:val="3D3A33"/>
          <w:sz w:val="22"/>
          <w:szCs w:val="22"/>
        </w:rPr>
        <w:t xml:space="preserve"> — The claim is that identity is not one commitment among many but the background that makes commitments, debts, rewards and punishments, and responsibility possible; removing it does not give you "the same you with less ceremony" but leaves the rules with nothing to attach to. The basis is that a vow cannot be borne by two branches at once, a life-saving debt has no claimant, the $20 debt can neither be collected nor collected twice, together with the methodological remark that once you look at things entirely from outside you do not know what the rules are. What is unorthodox is that it rewrites the metaphysical problem of identity as the question of where normative friction comes from.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Explicitly siding with Locke: what really matters cannot depend on an illusion</w:t>
      </w:r>
      <w:r>
        <w:rPr>
          <w:rFonts w:ascii="Calibri" w:hAnsi="Calibri" w:cs="Calibri" w:eastAsia="PingFang SC"/>
          <w:color w:val="3D3A33"/>
          <w:sz w:val="22"/>
          <w:szCs w:val="22"/>
        </w:rPr>
        <w:t xml:space="preserve"> — The claim is that if identity were merely a "further fact" we mistakenly believe in, concerns depending on it could not really matter; and since "nothing matters" is unacceptable, some identity must be accepted, namely Locke's identity of consciousness. The basis is the closing principle together with Locke's linking of identity to reward, punishment, and happiness, and the severed-finger conclusion that the self goes where consciousness goes. What is unorthodox is that, in a discussion generally sympathetic to Parfit, it comes down explicitly on Locke's identity of consciousness while conceding that the objective description still sides with Parfit.</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Reductionism is just a more economical metaphysical answer, and its cost is no more than theoretical austerity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also requires giving up the first person, and with it the way we express what is worth caring about. The basis is that once "I hope it is me who survives" is rewritten as "this string of experiences will be propagated," there is no longer any answer to "why this string"; the cost of the theory lies not in the ontological ledger but in which sentences it makes unsayable.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Fission is a double benefit, at worst no worse than ordinary survival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Both branches have only quasi-memory, so memory, vows, gratitude, and debts all lapse together. The basis is that memory has to be true, and Lefty and Righty cannot both be right — in fact neither is; so the first thing lost from "everything you want" is precisely the part most valued.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Distancing is beneficial: it weakens pathological self-interest and frees you from your own glass tunnel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same distancing also cancels the most basic ideas of the form "this is something I did, and I am responsible for it." The basis is that Perry's sugar-powder example shows the change in behaviour resting on the belief "I am making a mess of the floor" rather than on objective information; so self-interest and responsibility are pared away together in this operation.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Caring about others' pain requires no empathy; seeing that there is pain is enough to give you a reason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you give up the capacity to project yourself into another's situation, there is no answer to why reducing C fiber firing is worth doing. The basis is that what explains to a child why he must not bully his brother is exactly the projection "how would you feel"; to someone genuinely without empathy, the matter looks arbitrary.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At least the objective facts are on Parfit's side, so his conclusion should be accepted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objective description is indeed accepted, but the conclusion is still judged untenable. The basis is the principle that what really matters cannot depend on an illusion, so a non-illusory account of identity must be found rather than accepting that nothing matters.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Objective facts vs normative importance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Parfit's description of what is objectively there is right — bodies, streams of experience, unbranched causal continuity; if "what matters" must agree with the facts, then identity should not be the object of concern, and our self-interested concerns rest on an extra assumption.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What really matters cannot depend on an illusion; and our concerns can be expressed only in the first person, which necessarily refers to a particular object, so either identity is real or importance has a source independent of the objective description.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Side B is explicitly chosen ("Parfit cannot be right"), but it is conceded that this remains puzzling, so the question is passed to the unresolved point of where importance comes from, with Locke's identity of consciousness offered as the candidate answer.</w:t>
      </w:r>
    </w:p>
    <w:p>
      <w:pPr>
        <w:spacing w:before="0" w:after="160" w:line="312" w:lineRule="auto"/>
      </w:pPr>
      <w:r>
        <w:rPr>
          <w:rFonts w:ascii="Calibri" w:hAnsi="Calibri" w:cs="Calibri" w:eastAsia="PingFang SC"/>
          <w:b/>
          <w:color w:val="3D3A33"/>
          <w:sz w:val="22"/>
          <w:szCs w:val="22"/>
        </w:rPr>
        <w:t xml:space="preserve">Conservative rewriting vs wholesale revaluation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Parfit claims to keep all our values and drop only the form "identity," so his proposal works from the inside, like the critic of wedding ceremonies who does not deny the value of marriage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Once "I" is deleted, the language of concern collapses; to keep concern you have to rearrange the whole of value (treating distant pain as equal to present pain), and that turns "conservative" into the wholesale revaluation of the Martian perspective.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Parfit himself wants the conservative version, but the radical version raised in class is logically more thorough; this line is deliberately left open, and is even conceded to be perhaps exactly what Parfit would say, so the two readings are not adjudicated.</w:t>
      </w:r>
    </w:p>
    <w:p>
      <w:pPr>
        <w:spacing w:before="0" w:after="160" w:line="312" w:lineRule="auto"/>
      </w:pPr>
      <w:r>
        <w:rPr>
          <w:rFonts w:ascii="Calibri" w:hAnsi="Calibri" w:cs="Calibri" w:eastAsia="PingFang SC"/>
          <w:b/>
          <w:color w:val="3D3A33"/>
          <w:sz w:val="22"/>
          <w:szCs w:val="22"/>
        </w:rPr>
        <w:t xml:space="preserve">The benefits of distancing vs the disappearance of action and responsibility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Distancing weakens compulsive self-interest, lets you out of the glass tunnel, and narrows the gap between you and others; this is a real ethical gain, and the most moving part of reductionism.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same operation also cancels the most basic ideas of what I am doing and what I am responsible for, and those ideas are the ground of moral life and everyday interaction; Perry's example shows that the behavioural change is explained precisely by "I."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It is put as "not an effect aimed at, but an automatic consequence" — that is, to keep the benefit one would have to find a way to treat self-interest and responsibility separately, and the lecture does not supply that, so the tension is left where it was.</w:t>
      </w:r>
    </w:p>
    <w:p>
      <w:pPr>
        <w:spacing w:before="0" w:after="160" w:line="312" w:lineRule="auto"/>
      </w:pPr>
      <w:r>
        <w:rPr>
          <w:rFonts w:ascii="Calibri" w:hAnsi="Calibri" w:cs="Calibri" w:eastAsia="PingFang SC"/>
          <w:b/>
          <w:color w:val="3D3A33"/>
          <w:sz w:val="22"/>
          <w:szCs w:val="22"/>
        </w:rPr>
        <w:t xml:space="preserve">The privacy of memory vs the symmetry of fission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What you want is for someone really to remember what you saw and did, and memory has truth conditions, so the two branches cannot both be right — therefore that past must be lost in fission.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two branches have exactly the same, equally reliable impressions, and from any external observer's point of view there is no distinguishing who "really" owns that past; the difference matters only to the parties themselves.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adjudication returns to the criterion itself — for Lefty to remember doing what X did, he has to be the same person as X; so the question is not the strength or reliability of the impression but identity, and identity is finally answered by Locke's identity of consciousness.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 routes to understanding (objective analysis vs imaginative/empathetic understanding)</w:t>
      </w:r>
      <w:r>
        <w:rPr>
          <w:rFonts w:ascii="Calibri" w:hAnsi="Calibri" w:cs="Calibri" w:eastAsia="PingFang SC"/>
          <w:color w:val="3D3A33"/>
          <w:sz w:val="22"/>
          <w:szCs w:val="22"/>
        </w:rPr>
        <w:t xml:space="preserve">: first locate the question — ask which kind of understanding this question needs — and then check whether a given claim swaps the participant's standpoint for the spectator's midway through the argument.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one: to explain why an objective description cannot carry "what matters" (the example of the physical picture).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two: to diagnose Parfit — once "I" is rewritten as "this string of experiences," the argument has in fact changed standpoints.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"conservative critique" test format</w:t>
      </w:r>
      <w:r>
        <w:rPr>
          <w:rFonts w:ascii="Calibri" w:hAnsi="Calibri" w:cs="Calibri" w:eastAsia="PingFang SC"/>
          <w:color w:val="3D3A33"/>
          <w:sz w:val="22"/>
          <w:szCs w:val="22"/>
        </w:rPr>
        <w:t xml:space="preserve">: an argument that claims to keep everything you really care about and drop only a form (the marriage/baptism analogy) must show that the values can still be articulated after the form is dropped.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Procedure: remove the concept the argument deletes (here, "I") and see whether you can still state your concerns.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Criterion: if you can, it is a conservative critique; if you cannot, it is a wholesale revaluation rather than a streamlined version of the same values.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substitution test</w:t>
      </w:r>
      <w:r>
        <w:rPr>
          <w:rFonts w:ascii="Calibri" w:hAnsi="Calibri" w:cs="Calibri" w:eastAsia="PingFang SC"/>
          <w:color w:val="3D3A33"/>
          <w:sz w:val="22"/>
          <w:szCs w:val="22"/>
        </w:rPr>
        <w:t xml:space="preserve">: replace "I" sentence by sentence with "this causally dependent string of experiences plus this body," and see which sentences can still express concern and which become arbitrary.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Output one (benefit): self-interest is weakened as its arbitrariness becomes visible, and the gap with others narrows.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Output two (cost): the attribution of action and responsibility disappears, because "I am making a mess of the floor" is no longer an available belief.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 item-by-item inventory of Parfit's promise that you lose nothing</w:t>
      </w:r>
      <w:r>
        <w:rPr>
          <w:rFonts w:ascii="Calibri" w:hAnsi="Calibri" w:cs="Calibri" w:eastAsia="PingFang SC"/>
          <w:color w:val="3D3A33"/>
          <w:sz w:val="22"/>
          <w:szCs w:val="22"/>
        </w:rPr>
        <w:t xml:space="preserve">: in the fission case, check item by item rather than accepting the conclusion wholesale.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Checklist: memory (quasi-memory is not memory), vows, gratitude, debts, commitments, relations with others.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Criterion: if any single item cannot be preserved, "fission is better than ordinary survival" is weakened; if several fail at once, identity is a background condition rather than an option.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a show of hands to expose the distribution of intuitions</w:t>
      </w:r>
      <w:r>
        <w:rPr>
          <w:rFonts w:ascii="Calibri" w:hAnsi="Calibri" w:cs="Calibri" w:eastAsia="PingFang SC"/>
          <w:color w:val="3D3A33"/>
          <w:sz w:val="22"/>
          <w:szCs w:val="22"/>
        </w:rPr>
        <w:t xml:space="preserve">: the class twice turns which conclusions are intuitively acceptable into visible data rather than letting one standpoint assert unilaterally.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does Lefty remember doing what X did.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is Parfit's passage about "she would love them both" fair; the result shows "fair enough" to be "a small but significant number," with the rest ranging from "that is odd" to "that makes no sense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Locke to supply a positive alternative</w:t>
      </w:r>
      <w:r>
        <w:rPr>
          <w:rFonts w:ascii="Calibri" w:hAnsi="Calibri" w:cs="Calibri" w:eastAsia="PingFang SC"/>
          <w:color w:val="3D3A33"/>
          <w:sz w:val="22"/>
          <w:szCs w:val="22"/>
        </w:rPr>
        <w:t xml:space="preserve">: once Parfit's route is judged unable to depend on anything but an illusion, a positive account is needed; the one selected is the Lockean connectedness of consciousness, with reward, punishment, and happiness tied to that identity, so that why identity matters has an answer that does not depend on an illusion.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course video runs 1:08:08, with a transcript of 8,520 words; this is the third of the three Parfit lectures on personal identity, and the lecture wraps up a few minutes before the scheduled end (the last stretch is described as stopping a little early).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reading previewed for the next lecture is Churchland's article on eliminative materialism and propositional attitudes, which on the preview's account offers a "very clean solution" to all the problems of mind discussed so far.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$20 and $40: $20 is lent and fission follows; if the contract makes both branches bear the debt, you can collect two payments totalling $40, but strictly speaking neither branch is the person who borrowed the money, so you collect not a penny.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Perry's example, the man following the sugar powder pushes his cart round and round the counter, the trail growing thicker each lap, until he realizes that he is the person with the torn sack.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the age of ten, a book was given as a prize "for general excellence," with the phrase inscribed in it; that memory sustained him through many hard moments afterwards, and quasi-memory cannot perform the same function.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Napoleon at Waterloo: a vivid impression is not the same as remembering doing the thing oneself, unless I really am Napoleon — the boundary case between quasi-memory and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Result of the class vote: those who thought "since she loves me, she would love them both" fair enough were "a small but significant number."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sample scenarios for quasi-memory: giving another person images of a trip to the Taj Mahal, and a vivid impression concerning Waterloo.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