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26 - Clark and Chalmers' The Extended Mind</w:t>
      </w:r>
    </w:p>
    <w:p>
      <w:pPr>
        <w:spacing w:before="240" w:after="80" w:line="312" w:lineRule="auto"/>
      </w:pPr>
      <w:r>
        <w:rPr>
          <w:rFonts w:ascii="Calibri" w:hAnsi="Calibri" w:cs="Calibri" w:eastAsia="PingFang SC"/>
          <w:b/>
          <w:color w:val="33302A"/>
          <w:sz w:val="32"/>
          <w:szCs w:val="32"/>
        </w:rPr>
        <w:t xml:space="preserve">Lecture 26 · "The Extended Mind" by Clark and Chalmers (Active externalism: notebooks, Twin Earth, and the swampman)</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writes physicalism as a possible-worlds conditional: if two worlds are identical in all </w:t>
      </w:r>
      <w:r>
        <w:rPr>
          <w:rFonts w:ascii="Calibri" w:hAnsi="Calibri" w:cs="Calibri" w:eastAsia="PingFang SC"/>
          <w:b/>
          <w:color w:val="3D3A33"/>
          <w:sz w:val="22"/>
          <w:szCs w:val="22"/>
        </w:rPr>
        <w:t xml:space="preserve">relevant</w:t>
      </w:r>
      <w:r>
        <w:rPr>
          <w:rFonts w:ascii="Calibri" w:hAnsi="Calibri" w:cs="Calibri" w:eastAsia="PingFang SC"/>
          <w:color w:val="3D3A33"/>
          <w:sz w:val="22"/>
          <w:szCs w:val="22"/>
        </w:rPr>
        <w:t xml:space="preserve"> physical facts (one electron different on Sirius B does not count), then all mental facts are identical, and from this the split emerges between internalism (inside the skin) and externalism (person and environment together). Clark and Chalmers's coupled system and epistemic action let long division, Scrabble tiles, and mobile phones take over cognitive tasks; the notebook of Inga and Otto is judged to have the same functional role as memory in the brain and therefore to be part of the mind — Twin Otto's notebook says 51st Street rather than 53rd Street, the two are molecule-for-molecule identical yet have different beliefs, and so long as the information has been sitting there waiting to be retrieved for a year, the notebook's filing system is not essentially different from the brain's. Putnam's Twin Earth is rewritten as Hawaii and Twin Hawaii: the same belief cannot be one true and one false, so the two must be thinking of different places, and the environment is not the cause of thought but a constituent of it. The swampman has qualia but no thoughts about anything. The lecture closes by leaving one parcel aside — externalism is available for propositional attitudes, while qualia may still be internalist.</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environment is a constituent of thought, not its cause</w:t>
      </w:r>
      <w:r>
        <w:rPr>
          <w:rFonts w:ascii="Calibri" w:hAnsi="Calibri" w:cs="Calibri" w:eastAsia="PingFang SC"/>
          <w:color w:val="3D3A33"/>
          <w:sz w:val="22"/>
          <w:szCs w:val="22"/>
        </w:rPr>
        <w:t xml:space="preserve"> — The heart of the argument is stated repeatedly as "not that different things cause the same thoughts in us, but that because the things we are causally connected with differ, we really are thinking different things." This upgrades externalism from a claim about origins to a metaphysical claim about the constitution of mind, at the price that mind can no longer be housed inside the skull.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Tightening "all physical facts" to "relevant physical facts" is the switch that starts the dispute</w:t>
      </w:r>
      <w:r>
        <w:rPr>
          <w:rFonts w:ascii="Calibri" w:hAnsi="Calibri" w:cs="Calibri" w:eastAsia="PingFang SC"/>
          <w:color w:val="3D3A33"/>
          <w:sz w:val="22"/>
          <w:szCs w:val="22"/>
        </w:rPr>
        <w:t xml:space="preserve"> — The possible-worlds conditional is itself neutral, and it is precisely the observation that the difference of one electron should not affect mental states in this classroom that forces the base facts to shrink; shrinking to inside the skin gives internalism, shrinking to person plus environment gives externalism. The dispute between internalism and externalism is therefore first of all a dispute about where the line of relevance is drawn.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Dispositional belief and the filing system are the real fulcrum of the notebook argument</w:t>
      </w:r>
      <w:r>
        <w:rPr>
          <w:rFonts w:ascii="Calibri" w:hAnsi="Calibri" w:cs="Calibri" w:eastAsia="PingFang SC"/>
          <w:color w:val="3D3A33"/>
          <w:sz w:val="22"/>
          <w:szCs w:val="22"/>
        </w:rPr>
        <w:t xml:space="preserve"> — Otto and Twin Otto have exactly the same internal states before reading the notebook, and the reply to this rests on belief not having to be continuously activated, plus the analogy between "information that has been sitting there waiting to be retrieved for a year" and the brain's filing system. These tools turn a dispute about a "device" into a dispute about "what counts as holding a belief."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Qualia are an enclave that can be retained</w:t>
      </w:r>
      <w:r>
        <w:rPr>
          <w:rFonts w:ascii="Calibri" w:hAnsi="Calibri" w:cs="Calibri" w:eastAsia="PingFang SC"/>
          <w:color w:val="3D3A33"/>
          <w:sz w:val="22"/>
          <w:szCs w:val="22"/>
        </w:rPr>
        <w:t xml:space="preserve"> — Propositional attitudes and qualia are split into two domains that can be adjudicated separately, so one can accept that Otto and Twin Otto have different beliefs while insisting that molecule-for-molecule identical beings have identical experiences. The closing preview that next time the lecture will try to argue for "externalism about qualia" and connect it to Jackson's argument shows that this armistice line is itself unstable.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swampman supplies the limit case of a mind without thought</w:t>
      </w:r>
      <w:r>
        <w:rPr>
          <w:rFonts w:ascii="Calibri" w:hAnsi="Calibri" w:cs="Calibri" w:eastAsia="PingFang SC"/>
          <w:color w:val="3D3A33"/>
          <w:sz w:val="22"/>
          <w:szCs w:val="22"/>
        </w:rPr>
        <w:t xml:space="preserve"> — The duplicate randomly generated when lightning strikes a swamp is not the product of a copying process, so he has no memories and no thoughts about anything, and yet may still have qualia (feeling wet and sticky). This figure separates "having a mind" from "having thoughts about the world" clearly, and presses the requirement of causal history as hard as it can be pressed.</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Physicalism as a possible-worlds formula and "the relevant physical facts"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Physicalism is rewritten as a conditional between possible worlds: if two possible worlds are identical in all physical respects, then they are identical in all mental respects. This formulation relies on the setting that possible worlds are the maximal sets of ways things could be, each containing all of space and time, and its advantage is to turn the slogan "everything is physical" into an assertion that can be checked item by item rather than an attitude.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conditional can be made stronger or weaker. The full-strength version requires that even in the weirdest worlds at the outermost edge of logical space, if the physical facts are the same then the mental facts must be the same; the weaker version requires this only in every </w:t>
      </w:r>
      <w:r>
        <w:rPr>
          <w:rFonts w:ascii="Calibri" w:hAnsi="Calibri" w:cs="Calibri" w:eastAsia="PingFang SC"/>
          <w:b/>
          <w:color w:val="3D3A33"/>
          <w:sz w:val="22"/>
          <w:szCs w:val="22"/>
        </w:rPr>
        <w:t xml:space="preserve">nearby</w:t>
      </w:r>
      <w:r>
        <w:rPr>
          <w:rFonts w:ascii="Calibri" w:hAnsi="Calibri" w:cs="Calibri" w:eastAsia="PingFang SC"/>
          <w:color w:val="3D3A33"/>
          <w:sz w:val="22"/>
          <w:szCs w:val="22"/>
        </w:rPr>
        <w:t xml:space="preserve"> world, allowing worlds at the periphery of logical space that are physically identical and mentally different. The point of the distinction is to move the dispute from "is physicalism true" to "how strong does physicalism have to be."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Supervenience is given in the schema of base facts and supervening facts: the facts about the world's physics are the base, the facts about the mind are what supervenes on it, and the base determines what supervenes. This schema becomes the scaffolding of the whole lecture — the dispute between internalism and externalism does not deny that supervenience holds, it disputes how large the range of base facts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full-strength version immediately invites a counter-question: suppose that only the earth has sentient life, then on what grounds does "one electron different" on Sirius B affect the mental state of anyone in this classroom? The conclusion is that what is needed is the local and relevant physical facts being the same. This looks like a merely technical repair, but it in fact opens the door to the whole dispute.</w:t>
      </w:r>
    </w:p>
    <w:p>
      <w:pPr>
        <w:spacing w:before="240" w:after="80" w:line="312" w:lineRule="auto"/>
      </w:pPr>
      <w:r>
        <w:rPr>
          <w:rFonts w:ascii="Calibri" w:hAnsi="Calibri" w:cs="Calibri" w:eastAsia="PingFang SC"/>
          <w:b/>
          <w:color w:val="175244"/>
          <w:sz w:val="22"/>
          <w:szCs w:val="22"/>
        </w:rPr>
        <w:t xml:space="preserve">Internalism and externalism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fine-grained version of internalism is: if two people are "internally identical in all physical respects," that is, if exactly the same things go on inside the boundary of the skin, then they are also identical in all mental respects. It locates the relevant physical facts inside the boundary of the body, and is the default position of common sense and of most cognitive science.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Externalism says: only if two people together with their environments are identical in all physical respects are those two people identical in all mental respects. "Environment" here is explicitly restricted to what has come into causal contact with you, so the molecules on Sirius B that have no physical influence on you are not part of your environment.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result of the first class vote is unexpected: externalism, which holds that the environment must be counted, wins a "moderate but significant majority." This contrasts sharply with the later majority rejection of Otto's notebook, showing that agreeing in the abstract that "the environment counts" is much easier than conceding the status of belief to a particular device.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raises the difficulty of time scale: if in one world a person is desperately in love, while his counterpart in another world has the same physical state for only ten seconds, does he still count as "desperately in love"? The discussion moves towards the conclusion that some mental states may have a minimum duration (pain or itching perhaps being exceptions), so comparing whether two people are mentally identical usually requires first fixing a sufficiently long time window; this is acknowledged as a dimension that had not been considered.</w:t>
      </w:r>
    </w:p>
    <w:p>
      <w:pPr>
        <w:spacing w:before="240" w:after="80" w:line="312" w:lineRule="auto"/>
      </w:pPr>
      <w:r>
        <w:rPr>
          <w:rFonts w:ascii="Calibri" w:hAnsi="Calibri" w:cs="Calibri" w:eastAsia="PingFang SC"/>
          <w:b/>
          <w:color w:val="175244"/>
          <w:sz w:val="22"/>
          <w:szCs w:val="22"/>
        </w:rPr>
        <w:t xml:space="preserve">Coupled systems and cognitive outsourcing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Clark and Chalmers first give the concept of epistemic action: a cognitive task can be partly offloaded onto a specially arranged device and completed by person and device together. The examples in class span the history of technology — about ten to fifteen years ago most adults carried six to a dozen telephone numbers in their heads, and today that is entirely handed over to the mobile phone; long division done on paper, tiles moved by hand in Scrabble, diaries, and calculators all belong to the same class.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the coupled system: a person and an external entity stand in two-way interaction, and the whole can itself be treated as a cognitive system. So "is it you doing this task or is it your phone" is a false dilemma — what does the task is the two together as a system, and the device is an extension the mind uses to get things done.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criterion is the removal test: if taking away the external component degrades the system's behaviour or competence, just as removing part of the brain would, then the component is part of the system. The ready-made example in class is the projector suddenly breaking, at which point the coupled system formed by the whole classroom and the projector immediately loses its capacity.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strength of this argument depends on a tacit premise: the external component must really be part of the system rather than a mere tool. All the later disputes (dictionary, notebook, mobile phone) attack this point; at the same time, Clark and Chalmers's proposal is acknowledged to carry a strong mark of its time — calculating devices are increasingly doing cognitive tasks for us, and the real question is whether this constitutes a fundamental change in "what a mind is."</w:t>
      </w:r>
    </w:p>
    <w:p>
      <w:pPr>
        <w:spacing w:before="240" w:after="80" w:line="312" w:lineRule="auto"/>
      </w:pPr>
      <w:r>
        <w:rPr>
          <w:rFonts w:ascii="Calibri" w:hAnsi="Calibri" w:cs="Calibri" w:eastAsia="PingFang SC"/>
          <w:b/>
          <w:color w:val="175244"/>
          <w:sz w:val="22"/>
          <w:szCs w:val="22"/>
        </w:rPr>
        <w:t xml:space="preserve">Inga and Otto: is the notebook a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Inga wants to go to the Museum of Modern Art, remembers that the museum is on 53rd Street, and walks towards 53rd Street; Otto's brain is in worse shape than Inga's, and in compensation he writes the address in a notebook in his pocket, and when he wants to go to the museum he takes out the notebook, sees 53rd Street, and walks towards 53rd Street. Set side by side, "brain-based recall" and "notebook-based recall" do the same thing functionally.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inference is that Otto's notebook has the same functional role as Inga's memory, so the notebook is just as much part of Otto's mind and of his mental life as Inga's memory is; there is no difference between the role the brain plays and the role the notebook plays.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objection from the floor is direct: Inga does, after all, still have a brain. The reply presses on whether this difference can be made out clearly — if the notebook were chained to Otto's wrist ("even God himself would have a hard time taking that notebook away"), or if conversely we imagine that neurosurgeons can already remove an unwanted memory in the blink of an eye, then the difference between "inside" and "outside" is no longer obvious.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methodological significance of this stage is that the notebook case does not win by intuition but by stripping away the physical differences between "inner" and "outer" one by one, forcing the other side to say which difference is carrying the argument. The class is still unconvinced at this step, which sets up the later question of whether functional role is enough.</w:t>
      </w:r>
    </w:p>
    <w:p>
      <w:pPr>
        <w:spacing w:before="240" w:after="80" w:line="312" w:lineRule="auto"/>
      </w:pPr>
      <w:r>
        <w:rPr>
          <w:rFonts w:ascii="Calibri" w:hAnsi="Calibri" w:cs="Calibri" w:eastAsia="PingFang SC"/>
          <w:b/>
          <w:color w:val="175244"/>
          <w:sz w:val="22"/>
          <w:szCs w:val="22"/>
        </w:rPr>
        <w:t xml:space="preserve">Twin Otto, dispositional belief, and the filing system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Twin Otto and Otto are molecule-for-molecule identical under the skin, the only difference being that Twin Otto's notebook says the museum is on 51st Street. The conclusion is: since what is written in their notebooks differs, their mental states differ and their beliefs differ, so this is an argument for externalism and against internalism.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immediately proposes a move that might save internalism: the two diverge only at the moment they read the notebook, and after reading it their internal physical states differ, so the difference can still be absorbed by internal states. The reply distinguishes activated belief from dispositional belief — just as you know that the art museum is across from Bancroft, but you need not be silently reciting it all morning; a belief can be unactivated and need not be a mental event currently occurring.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stronger reply borrows quasi-memory: quasi-memory is identical to memory in every respect except that "you need not have been present." If this quasi-memory was put in a year ago, then the information has been sitting there waiting to be retrieved all year, like a file waiting to be called up in the brain's vast filing system — so Otto and Twin Otto really have held the belief for a whole year, rather than "believing that they have held it for a whole year."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then offers a counter-proposal called "a very good step": what the two share is a more abstract belief (that the information exists somewhere), and they diverge only when asked which street it is, so the specific belief can be derived from the abstract belief together with the act of retrieval, and internalism is saved. The reply is: to be genuinely functionally identical, Otto must also take out the notebook and read 53rd Street in a wholly non-reflective way, just as Inga retrieves a memory from her brain without knowing what she is doing — Inga may even go her whole life without knowing that she has a brain; "hold on, let me check my brain" and "hold on, let me check my notebook" are equally comic things to say.</w:t>
      </w:r>
    </w:p>
    <w:p>
      <w:pPr>
        <w:spacing w:before="240" w:after="80" w:line="312" w:lineRule="auto"/>
      </w:pPr>
      <w:r>
        <w:rPr>
          <w:rFonts w:ascii="Calibri" w:hAnsi="Calibri" w:cs="Calibri" w:eastAsia="PingFang SC"/>
          <w:b/>
          <w:color w:val="175244"/>
          <w:sz w:val="22"/>
          <w:szCs w:val="22"/>
        </w:rPr>
        <w:t xml:space="preserve">Is functional role enough: dictionaries, non-reflective retrieval, and the Chinese room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proposes an analogy with a dictionary: if you carry the dictionary with you, "getting the meaning of a word out" can be as easy as "getting the word out of your head," so being in your pocket is not necessarily worse than being in your head. The difference is acknowledged to exist, but is pressed as to whether it is the relevant difference: the real difference is that an internalized vocabulary can be used non-reflectively, whereas a dictionary in your pocket does not let you use words that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difference is in turn weakened by a counterexample: someone who took a biochemistry course and has not used it for five years has to make an effort to retrieve that technical vocabulary; this experience of "having to work to retrieve" is similar to taking something out of your pocket. So the line "internalized equals non-reflective, externalized equals effortful" becomes blurred, and the notebook case looks more like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topic then connects to the Chinese room. The example of Otto and Twin Otto does not question whether the two understand what they read — that is taken for granted in advance, and the example is not an analysis of understanding. The point of the Chinese room is rather that if functional role is not enough to constitute understanding, then Otto's example is in trouble.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way this is handled is to add a condition to the example: in Otto's everyday case, the reason the stuff in the notebook has that functional role is that Otto also understands what he is reading — he does not glance at it and then walk to 53rd Street for reasons wholly unintelligible to himself. So semantic understanding is present in the example, and Clark and Chalmers can build this 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vote shows that the example's persuasive power is limited: only "one hand plus half a hand" (about two votes) think that Otto and Twin Otto are a good example for externalism, while about four votes think that it is entirely unbelievable (the two simply do not have different beliefs).</w:t>
      </w:r>
    </w:p>
    <w:p>
      <w:pPr>
        <w:spacing w:before="240" w:after="80" w:line="312" w:lineRule="auto"/>
      </w:pPr>
      <w:r>
        <w:rPr>
          <w:rFonts w:ascii="Calibri" w:hAnsi="Calibri" w:cs="Calibri" w:eastAsia="PingFang SC"/>
          <w:b/>
          <w:color w:val="175244"/>
          <w:sz w:val="22"/>
          <w:szCs w:val="22"/>
        </w:rPr>
        <w:t xml:space="preserve">Twin Earth and Hawaii: the objects of thought are constituted by the environment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step of the argument is a stronger and older case: in a distant galaxy there is a solar system exactly like ours, including a duplicate molecule-for-molecule identical to you and perfectly in synchrony with you. You are thinking of Hawaii; what is your duplicate thinking of? The answer is Twin Hawaii — he has never been anywhere near Hawaii, does not even know that such a place exists, and can only think of the one on his 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of the argument is that "the same belief cannot be one true and one false": whether your belief is true depends on how things are in Hawaii here, and whether your duplicate's belief is true depends on how things are there; so one can be true while the other is false, and therefore they cannot be the same belief. This uses the framework of propositional attitudes learned in earlier lectures: a belief is an attitude towards a proposition, and a proposition is something that can be true or false.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vivid test: if you said to your duplicate on Twin Earth over an interstellar telephone, "I completely agree with you, I share your beliefs, but your beliefs are false and mine are true," the sentence simply does not work — if the two really had the same set of beliefs, then if you are right about yours you are right about his too, and if he is wrong you are wrong too. A classroom exchange about the Iran nuclear deal turns this into comedy: you are talking about the deal here and he about the deal there, and you do not really share an opinion.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the central claim of the lecture: which propositional attitudes you have and what you are thinking about depend on what there is around you, and you can only think about things you have actually interacted with. So the mind cannot be something inside the head — the mind must be, so to speak, spread out across the environment, containing the environment as a constituent; the environment does not causally cause your thoughts, it is part of your thoughts.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 has an incidental gain: it detaches the question of identity from qualitative similarity. The father's grave is in Hawaii, and the grave on Twin Hawaii is functionally very similar, but it is not the one you want to visit; two situations can be similar beyond your power to distinguish, and it can still really matter which one you are in. The exchanged eldest son, and Isaac Bashevis Singer's traveller whose shoes were turned around at night (he walks home to his native town, finds everything "just like" his home town, and yet is estranged, because he thinks these are not the people he knows), are both used to show that people do not really think that a duplicate is "just as good."</w:t>
      </w:r>
    </w:p>
    <w:p>
      <w:pPr>
        <w:spacing w:before="240" w:after="80" w:line="312" w:lineRule="auto"/>
      </w:pPr>
      <w:r>
        <w:rPr>
          <w:rFonts w:ascii="Calibri" w:hAnsi="Calibri" w:cs="Calibri" w:eastAsia="PingFang SC"/>
          <w:b/>
          <w:color w:val="175244"/>
          <w:sz w:val="22"/>
          <w:szCs w:val="22"/>
        </w:rPr>
        <w:t xml:space="preserve">The qualia reservation: the swampman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proposes that one can concede externalism about propositional attitudes while holding internalism about qualia, and calls this a coherent package. This proposal matters because it halves the radical appearance of externalism: accepting that Otto has different beliefs does not force you to accept that molecule-for-molecule identical beings can have different experiences.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Qualia are here characterized as "what the mind itself is" — the thrills, feelings, and experiences, which are what matters, which are consciousness. The example of pain and C-fibers is used to fix this: molecule-for-molecule identical people have C-fibers firing in the same way at exactly the same moment, so if one of them is in pain they both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swampman is the limit case: lightning over a swamp at midnight triggers a strange chemical reaction out of which a recognizable humanoid is generated, molecule-for-molecule identical to you. The question is what he is thinking — you are thinking of the happy time at your fifth birthday party, and the swampman knows nothing of it: he was not copied out, it is mere coincidence, and the way lightning and swamp operate is not a copying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allows memory and quasi-memory to be distinguished: memory requires a causal connection from a past event to the present impression, whereas the swampman's "memory impressions" are not caused by any past event, so he does not remember your fifth birthday party and has not quasi-remembered it either — lightning striking a swamp is just an accident, not caused by anything that actually happened. Nor does he have any thoughts about the things around him, because he has no environmental embedding, and his degree of interaction is no greater than that between a person on Twin Earth and Hawaii.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he is not wholly without a mind: he may have qualia, complaining as soon as he appears that "God, it's wet and sticky here, I'd love a hot shower." So a clear division results — he can have qualia and feelings, he just cannot have your thoughts about the things you have thoughts about. The closing class vote shows that the externalist argument about propositional attitudes is judged fairly strong, while the notebook is still accepted only by a significant minority; a bargain is then offered: if you are persuaded by the Hawaii and Twin Hawaii argument, accept the notebook as well. The final preview is that next time the lecture will try to argue for externalism about qualia and connect it to Jackson's argument.</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human organism is linked with an external entity in a two-way interaction creating a coupled system that can be seen as a cognitive system in its own right"</w:t>
      </w:r>
    </w:p>
    <w:p>
      <w:pPr>
        <w:spacing w:before="0" w:after="160" w:line="312" w:lineRule="auto"/>
      </w:pPr>
      <w:r>
        <w:rPr>
          <w:rFonts w:ascii="Calibri" w:hAnsi="Calibri" w:cs="Calibri" w:eastAsia="PingFang SC"/>
          <w:color w:val="3D3A33"/>
          <w:sz w:val="22"/>
          <w:szCs w:val="22"/>
        </w:rPr>
        <w:t xml:space="preserve">Clark and Chalmers's definition of the coupled system, the starting point of all the "cognitive outsourcing" discussion in this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we remove the external component the system's behavior or competence will drop just as it would if you removed part of his brain"</w:t>
      </w:r>
    </w:p>
    <w:p>
      <w:pPr>
        <w:spacing w:before="0" w:after="160" w:line="312" w:lineRule="auto"/>
      </w:pPr>
      <w:r>
        <w:rPr>
          <w:rFonts w:ascii="Calibri" w:hAnsi="Calibri" w:cs="Calibri" w:eastAsia="PingFang SC"/>
          <w:color w:val="3D3A33"/>
          <w:sz w:val="22"/>
          <w:szCs w:val="22"/>
        </w:rPr>
        <w:t xml:space="preserve">The removal test: the external component counts as part of the system because removing it makes the system lose its capacity. The class gives the same demonstration live, with the projector breaking.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functionally as you look at what Inga's brain based recall is doing and you look at what Otto's notebook based recall is doing are they functionally the same"</w:t>
      </w:r>
    </w:p>
    <w:p>
      <w:pPr>
        <w:spacing w:before="0" w:after="160" w:line="312" w:lineRule="auto"/>
      </w:pPr>
      <w:r>
        <w:rPr>
          <w:rFonts w:ascii="Calibri" w:hAnsi="Calibri" w:cs="Calibri" w:eastAsia="PingFang SC"/>
          <w:color w:val="3D3A33"/>
          <w:sz w:val="22"/>
          <w:szCs w:val="22"/>
        </w:rPr>
        <w:t xml:space="preserve">The Inga and Otto case is compressed into a single question of functional comparison, and the show of hands in class answers unanimously that the functions are the same.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"Otto's notebook has the same functional role as Inga's memory, so Otto's notebook is just as much part of his mind, it's just as much part of his mental life as Inga's memory is"</w:t>
      </w:r>
    </w:p>
    <w:p>
      <w:pPr>
        <w:spacing w:before="0" w:after="160" w:line="312" w:lineRule="auto"/>
      </w:pPr>
      <w:r>
        <w:rPr>
          <w:rFonts w:ascii="Calibri" w:hAnsi="Calibri" w:cs="Calibri" w:eastAsia="PingFang SC"/>
          <w:color w:val="3D3A33"/>
          <w:sz w:val="22"/>
          <w:szCs w:val="22"/>
        </w:rPr>
        <w:t xml:space="preserve">From sameness of function straight to sameness of constitution: there is no difference between the notebook and brain-based memory in their standing in the mind.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"Otto and Twin Otto are molecule for molecule identical underneath the skin but they have different beliefs in virtue of the difference in their notebooks"</w:t>
      </w:r>
    </w:p>
    <w:p>
      <w:pPr>
        <w:spacing w:before="0" w:after="160" w:line="312" w:lineRule="auto"/>
      </w:pPr>
      <w:r>
        <w:rPr>
          <w:rFonts w:ascii="Calibri" w:hAnsi="Calibri" w:cs="Calibri" w:eastAsia="PingFang SC"/>
          <w:color w:val="3D3A33"/>
          <w:sz w:val="22"/>
          <w:szCs w:val="22"/>
        </w:rPr>
        <w:t xml:space="preserve">The concluding sentence of the twin case. Identical under the skin yet different in belief — this is exactly what externalism needs.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the idea that I have the belief but it's not always activated, is not always current, it's not always fired up"</w:t>
      </w:r>
    </w:p>
    <w:p>
      <w:pPr>
        <w:spacing w:before="0" w:after="160" w:line="312" w:lineRule="auto"/>
      </w:pPr>
      <w:r>
        <w:rPr>
          <w:rFonts w:ascii="Calibri" w:hAnsi="Calibri" w:cs="Calibri" w:eastAsia="PingFang SC"/>
          <w:color w:val="3D3A33"/>
          <w:sz w:val="22"/>
          <w:szCs w:val="22"/>
        </w:rPr>
        <w:t xml:space="preserve">The key tool for replying to "they diverge only once the notebook is read": a belief can be dispositional and need not be a mental event currently occurring.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filing system of the notebook is not really that different to the filing system of the brain"</w:t>
      </w:r>
    </w:p>
    <w:p>
      <w:pPr>
        <w:spacing w:before="0" w:after="160" w:line="312" w:lineRule="auto"/>
      </w:pPr>
      <w:r>
        <w:rPr>
          <w:rFonts w:ascii="Calibri" w:hAnsi="Calibri" w:cs="Calibri" w:eastAsia="PingFang SC"/>
          <w:color w:val="3D3A33"/>
          <w:sz w:val="22"/>
          <w:szCs w:val="22"/>
        </w:rPr>
        <w:t xml:space="preserve">The temporal argument from quasi-memory: so long as the information has been waiting to be retrieved for a year, the notebook's filing system and the brain's are no different in the relevant sense.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also kind of comic if you say if someone asks you where is the Museum of Modern Art and you say let me wait a minute while I check my brain"</w:t>
      </w:r>
    </w:p>
    <w:p>
      <w:pPr>
        <w:spacing w:before="0" w:after="160" w:line="312" w:lineRule="auto"/>
      </w:pPr>
      <w:r>
        <w:rPr>
          <w:rFonts w:ascii="Calibri" w:hAnsi="Calibri" w:cs="Calibri" w:eastAsia="PingFang SC"/>
          <w:color w:val="3D3A33"/>
          <w:sz w:val="22"/>
          <w:szCs w:val="22"/>
        </w:rPr>
        <w:t xml:space="preserve">The comedy of the reverse direction: "wait while I check my brain" and "wait while I check my notebook" are equally odd, which shows that the line between inside and outside is not as natural as it looks.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reason that the stuff in the notebook has the functional role it does for Otto is that Otto also understands what it's saying"</w:t>
      </w:r>
    </w:p>
    <w:p>
      <w:pPr>
        <w:spacing w:before="0" w:after="160" w:line="312" w:lineRule="auto"/>
      </w:pPr>
      <w:r>
        <w:rPr>
          <w:rFonts w:ascii="Calibri" w:hAnsi="Calibri" w:cs="Calibri" w:eastAsia="PingFang SC"/>
          <w:color w:val="3D3A33"/>
          <w:sz w:val="22"/>
          <w:szCs w:val="22"/>
        </w:rPr>
        <w:t xml:space="preserve">The interface with the Chinese room: Otto's example does not challenge understanding but presupposes semantic understanding as a condition of the example's holding.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understanding takes is for you to be wired up to your surroundings in the right kind of way"</w:t>
      </w:r>
    </w:p>
    <w:p>
      <w:pPr>
        <w:spacing w:before="0" w:after="160" w:line="312" w:lineRule="auto"/>
      </w:pPr>
      <w:r>
        <w:rPr>
          <w:rFonts w:ascii="Calibri" w:hAnsi="Calibri" w:cs="Calibri" w:eastAsia="PingFang SC"/>
          <w:color w:val="3D3A33"/>
          <w:sz w:val="22"/>
          <w:szCs w:val="22"/>
        </w:rPr>
        <w:t xml:space="preserve">A rediagnosis of what is missing in the Chinese room: the problem is not how much internal machinery is in the room but whether the room is wired up to the environment in the right way.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twin has never been within a gazillion miles of Hawaii, your twin has no idea that such a place exists"</w:t>
      </w:r>
    </w:p>
    <w:p>
      <w:pPr>
        <w:spacing w:before="0" w:after="160" w:line="312" w:lineRule="auto"/>
      </w:pPr>
      <w:r>
        <w:rPr>
          <w:rFonts w:ascii="Calibri" w:hAnsi="Calibri" w:cs="Calibri" w:eastAsia="PingFang SC"/>
          <w:color w:val="3D3A33"/>
          <w:sz w:val="22"/>
          <w:szCs w:val="22"/>
        </w:rPr>
        <w:t xml:space="preserve">The first step of the Twin Earth argument: the duplicate's causal history contains no such place, so he cannot be thinking of that place.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completely agree with you, I share your beliefs, but your beliefs are false and mine are true"</w:t>
      </w:r>
    </w:p>
    <w:p>
      <w:pPr>
        <w:spacing w:before="0" w:after="160" w:line="312" w:lineRule="auto"/>
      </w:pPr>
      <w:r>
        <w:rPr>
          <w:rFonts w:ascii="Calibri" w:hAnsi="Calibri" w:cs="Calibri" w:eastAsia="PingFang SC"/>
          <w:color w:val="3D3A33"/>
          <w:sz w:val="22"/>
          <w:szCs w:val="22"/>
        </w:rPr>
        <w:t xml:space="preserve">The dramatized version of the argument from the separability of truth: this sentence does not work, which shows that two attitudes with different truth values cannot be the same belief.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can't think of the mind as something internal to the head, the mind has got to be how should I say spread out across the environment, the mind contains the environment as a constituent"</w:t>
      </w:r>
    </w:p>
    <w:p>
      <w:pPr>
        <w:spacing w:before="0" w:after="160" w:line="312" w:lineRule="auto"/>
      </w:pPr>
      <w:r>
        <w:rPr>
          <w:rFonts w:ascii="Calibri" w:hAnsi="Calibri" w:cs="Calibri" w:eastAsia="PingFang SC"/>
          <w:color w:val="3D3A33"/>
          <w:sz w:val="22"/>
          <w:szCs w:val="22"/>
        </w:rPr>
        <w:t xml:space="preserve">The central conclusion of the lecture: the environment is not the cause of the mind but a constituent of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were really just a mind with no physical surroundings you wouldn't be having any thoughts about anything at all"</w:t>
      </w:r>
    </w:p>
    <w:p>
      <w:pPr>
        <w:spacing w:before="0" w:after="160" w:line="312" w:lineRule="auto"/>
      </w:pPr>
      <w:r>
        <w:rPr>
          <w:rFonts w:ascii="Calibri" w:hAnsi="Calibri" w:cs="Calibri" w:eastAsia="PingFang SC"/>
          <w:color w:val="3D3A33"/>
          <w:sz w:val="22"/>
          <w:szCs w:val="22"/>
        </w:rPr>
        <w:t xml:space="preserve">The Twin Earth argument pushed to its limit, used against the Cartesian dream argument — if the physical world did not exist, not even "the same thoughts" would be left.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"he may have qualia, feelings — he just can't have thoughts about the things that you have thoughts about"</w:t>
      </w:r>
    </w:p>
    <w:p>
      <w:pPr>
        <w:spacing w:before="0" w:after="160" w:line="312" w:lineRule="auto"/>
      </w:pPr>
      <w:r>
        <w:rPr>
          <w:rFonts w:ascii="Calibri" w:hAnsi="Calibri" w:cs="Calibri" w:eastAsia="PingFang SC"/>
          <w:color w:val="3D3A33"/>
          <w:sz w:val="22"/>
          <w:szCs w:val="22"/>
        </w:rPr>
        <w:t xml:space="preserve">The verdict on the swampman: qualia without thoughts about the world, so "having a mind" and "having thoughts about the world" are not the same thing.</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environment is a constituent of thought, not merely its cause</w:t>
      </w:r>
      <w:r>
        <w:rPr>
          <w:rFonts w:ascii="Calibri" w:hAnsi="Calibri" w:cs="Calibri" w:eastAsia="PingFang SC"/>
          <w:color w:val="3D3A33"/>
          <w:sz w:val="22"/>
          <w:szCs w:val="22"/>
        </w:rPr>
        <w:t xml:space="preserve"> — The argument is explicitly distinguished from other possible readings: it is not that "different things cause the same thoughts in us," but that "because the things we are causally connected with differ, we really are thinking different things," so the environment is said to constitute the mind rather than merely to cause it. What is unorthodox about this is that it means the mind can no longer be located inside the boundary of the body, which turns "where is the mind" into a question that has to be answered afresh. The cost is equally clear: any proposal that identifies mental states with internal physical states comes under immediate pressure from the twin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real switch of the dispute is the scope of "the relevant physical facts"</w:t>
      </w:r>
      <w:r>
        <w:rPr>
          <w:rFonts w:ascii="Calibri" w:hAnsi="Calibri" w:cs="Calibri" w:eastAsia="PingFang SC"/>
          <w:color w:val="3D3A33"/>
          <w:sz w:val="22"/>
          <w:szCs w:val="22"/>
        </w:rPr>
        <w:t xml:space="preserve"> — The possible-worlds conditional of physicalism is full-strength and neutral between internalism and externalism; what actually produces the fork is the repair that replaces "all physical facts" with "the relevant physical facts." This diagnosis redescribes the dispute between internalism and externalism as a dispute about where relevance is drawn rather than about what there is in the world, and it also explains why the difference of one electron or a number in a notebook can sway a metaphysical 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Qualia are an enclave that can be retained</w:t>
      </w:r>
      <w:r>
        <w:rPr>
          <w:rFonts w:ascii="Calibri" w:hAnsi="Calibri" w:cs="Calibri" w:eastAsia="PingFang SC"/>
          <w:color w:val="3D3A33"/>
          <w:sz w:val="22"/>
          <w:szCs w:val="22"/>
        </w:rPr>
        <w:t xml:space="preserve"> — Propositional attitudes and qualia are split into two domains that can be adjudicated separately, so "conceding externalism about thought while holding internalism about qualia" is called a coherent package. What is unorthodox about this split is that it rejects the intuition that the mind is a single whole; and the closing preview that next time the lecture will argue for externalism about qualia and connect it to Jackson's argument shows that this armistice line is itself treated as merely temporary.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swampman: a mind without thought</w:t>
      </w:r>
      <w:r>
        <w:rPr>
          <w:rFonts w:ascii="Calibri" w:hAnsi="Calibri" w:cs="Calibri" w:eastAsia="PingFang SC"/>
          <w:color w:val="3D3A33"/>
          <w:sz w:val="22"/>
          <w:szCs w:val="22"/>
        </w:rPr>
        <w:t xml:space="preserve"> — A being molecule-for-molecule identical to you but not the product of a copying process is judged to have qualia (feeling wet and sticky) while having no thoughts about anything at all. This figure separates "having a mind" from "having thoughts about the world" clearly, and its value is that it tests two boundaries at once: thought requires a causal history with its object, whereas feeling appears not to.</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So long as the physical states inside the skin are the same, two people have the same mental states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You can only think about things you have actually interacted with, so two people who are molecule-for-molecule identical can have different beliefs — what is not obvious is that it hands "what you are thinking about" partly over to your causal history rather than your internal constitution; the basis is that the duplicate on Twin Earth has never been anywhere near Hawaii, so his thought is directed at Twin Hawaii, and "the same belief cannot be one true and one false" makes this step compulsory.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memory counts as a memory only if it is caused by a past event, so "information existing elsewhere" cannot amount to a belief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So long as the information has been sitting there waiting to be retrieved for a year, the notebook's filing system and the brain's are not essentially different, and Otto really has held the belief for a whole year — the basis being the parameterized analogy with quasi-memory and the everyday belief "you know the art museum is across from Bancroft and yet have not thought of it all morning," which shows that holding a belief need not be a mental event currently occurring.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Descartes's dream argument — even if the physical world does not exist, I am thinking the same things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there were no physical environment at all, you would not have any thoughts about anything — what is not obvious is that it pushes the sceptical hypothesis from "the world is otherwise" to "the world contains nothing," so that thought itself disappears along with it; the basis is the Twin Earth argument extended to its limit, from "a different environment" to "no environment."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molecule-for-molecule duplicate, since it cannot be told apart, is "just as good"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Two situations can be similar beyond your power to distinguish, and it can still really matter which one you are in — the basis being the father's grave and the grave on Twin Hawaii, the exchanged eldest son, and Singer's traveller whose shoes were turned around; at the same time this kind of judgement is acknowledged to be possibly a generational difference, and it is said outright that "I don't think people really think that way," that is, this intuition is treated as a fact rather than argued for.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Accepting externalism means handing over qualia as well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One can be an externalist about propositional attitudes and an internalist about qualia, and this is a coherent package — the basis being pain and C-fibers: molecule-for-molecule identical people have C-fibers firing in the same way at exactly the same moment, so they share qualia while still thinking different things; the consequence of this split is that the word "mind" simultaneously picks out two things with different argumentative structures.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Inside the skin vs person plus environment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(internalism): The relevant physical facts are the facts inside the boundary of the skin, so if two people are identical in all internal physical respects their mental states are identical; this is the default position of common sense and of most cognitive science, and it lets mental states supervene on states inside the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(externalism): The relevant physical facts include the environment you have been in causal contact with, so only if person and environment together are identical can two people be identical in all mental respects. Twin Otto (different notebook contents) and Twin Earth (different causal history) supply support from the two sides of information carrier and object of thought respectively.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lecture's position is explicitly externalist, and it gives a reconstructed formulation of physicalism — two possible worlds yield the same mental states when all internal physical facts are the same and the environment is the same. But the class votes show that the concession is layered: agreeing in the abstract that the environment counts is a majority, while accepting that the notebook is part of the mind remains a significant minority; the final bargain (accept the Hawaii argument and you accept the notebook with it) amounts to admitting that the persuasive force of this chain of argument accumulates stage by stage rather than arriving all at once.</w:t>
      </w:r>
    </w:p>
    <w:p>
      <w:pPr>
        <w:spacing w:before="0" w:after="160" w:line="312" w:lineRule="auto"/>
      </w:pPr>
      <w:r>
        <w:rPr>
          <w:rFonts w:ascii="Calibri" w:hAnsi="Calibri" w:cs="Calibri" w:eastAsia="PingFang SC"/>
          <w:b/>
          <w:color w:val="3D3A33"/>
          <w:sz w:val="22"/>
          <w:szCs w:val="22"/>
        </w:rPr>
        <w:t xml:space="preserve">Is functional role enough to constitute a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functionalist direction): Inga's brain-based recall and Otto's notebook-based recall are functionally the same, so the notebook and memory occupy the same place in the mind, and Otto and Twin Otto therefore have different beliefs.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Chinese room direction): Functional role is not enough to constitute understanding, so equating sameness of function with sameness of mind leaves understanding out; the question from the floor is precisely a demand that Otto's example account for whether he understands what he reads.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Not settled but qualified — in Otto's everyday case, the reason the notebook has that functional role is that Otto also understands what he is reading, and he does not walk to 53rd Street for reasons wholly unintelligible to himself. So the example is supplemented into a version that "includes semantic understanding," and Clark and Chalmers can build this in; this concession also means that the functional-role argument cannot stand independently of the question of understanding.</w:t>
      </w:r>
    </w:p>
    <w:p>
      <w:pPr>
        <w:spacing w:before="0" w:after="160" w:line="312" w:lineRule="auto"/>
      </w:pPr>
      <w:r>
        <w:rPr>
          <w:rFonts w:ascii="Calibri" w:hAnsi="Calibri" w:cs="Calibri" w:eastAsia="PingFang SC"/>
          <w:b/>
          <w:color w:val="3D3A33"/>
          <w:sz w:val="22"/>
          <w:szCs w:val="22"/>
        </w:rPr>
        <w:t xml:space="preserve">The constitution of thought vs the internality of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environment constitutes thought, so externalism about propositional attitudes holds, and Otto and Twin Otto really do have different beliefs.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Qualia are molecule-level facts, and molecule-for-molecule identical people share pain and experience, so internalism about qualia holds; a student calls the combination of the two a coherent package.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and explicitly treated as the next step's work — the closing preview is that next time the lecture will try to argue for externalism about qualia and connect it to Jackson's argument. This means that the current "separable package" is only this lecture's armistice line, not its final position.</w:t>
      </w:r>
    </w:p>
    <w:p>
      <w:pPr>
        <w:spacing w:before="0" w:after="160" w:line="312" w:lineRule="auto"/>
      </w:pPr>
      <w:r>
        <w:rPr>
          <w:rFonts w:ascii="Calibri" w:hAnsi="Calibri" w:cs="Calibri" w:eastAsia="PingFang SC"/>
          <w:b/>
          <w:color w:val="3D3A33"/>
          <w:sz w:val="22"/>
          <w:szCs w:val="22"/>
        </w:rPr>
        <w:t xml:space="preserve">The equivalence of duplicates vs emotional irreplaceability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An indistinguishable duplicate is functionally equivalent, and therefore "just as good"; there is no difference between the two situations that anyone could care about.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Emotional value still requires it to be "that one" — the father's grave, the exchanged eldest son, and Singer's traveller who walks home to his native town and feels estranged all show that being indistinguishable does not amount to being the same.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position falls on side B, and the lecture says outright that "I don't think people really think that way," while acknowledging that this may be a generational difference. This tension is used as an independent intuition in support of externalism, but it is not itself argued for; it is used to weaken the objection that "a duplicate is enough."</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Rewriting a metaphysical slogan as a possible-worlds conditional</w:t>
      </w:r>
      <w:r>
        <w:rPr>
          <w:rFonts w:ascii="Calibri" w:hAnsi="Calibri" w:cs="Calibri" w:eastAsia="PingFang SC"/>
          <w:color w:val="3D3A33"/>
          <w:sz w:val="22"/>
          <w:szCs w:val="22"/>
        </w:rPr>
        <w:t xml:space="preserve">: Physicalism is written as "two possible worlds identical in all physical respects ⇒ identical in all mental respects," and different positions are then generated by widening or narrowing the scope of "the relevant physical facts." The advantage is that a vague attitude becomes an assertion that can be checked item by item, and that the criticism "too strong / too weak" becomes operational (full strength versus holding only for nearby worlds).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Counterexample engineering: three duplicates, each isolating one variable</w:t>
      </w:r>
      <w:r>
        <w:rPr>
          <w:rFonts w:ascii="Calibri" w:hAnsi="Calibri" w:cs="Calibri" w:eastAsia="PingFang SC"/>
          <w:color w:val="3D3A33"/>
          <w:sz w:val="22"/>
          <w:szCs w:val="22"/>
        </w:rPr>
        <w:t xml:space="preserve">: The three cases share the stipulation "molecule-for-molecule identical," differing only in the one variable that is altered, so that different conditions can be tested one by one for necessity. Their order is also the order in which the argument advances: from the information carrier, to the object of thought, and finally to causal history itself.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Twin Otto</w:t>
      </w:r>
      <w:r>
        <w:rPr>
          <w:rFonts w:ascii="Calibri" w:hAnsi="Calibri" w:cs="Calibri" w:eastAsia="PingFang SC"/>
          <w:color w:val="3D3A33"/>
          <w:sz w:val="22"/>
          <w:szCs w:val="22"/>
        </w:rPr>
        <w:t xml:space="preserve">: Only the contents of the notebook are changed (53rd Street → 51st Street), with nothing under the skin altered, to test whether an external information carrier bears beliefs.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duplicate on Twin Earth</w:t>
      </w:r>
      <w:r>
        <w:rPr>
          <w:rFonts w:ascii="Calibri" w:hAnsi="Calibri" w:cs="Calibri" w:eastAsia="PingFang SC"/>
          <w:color w:val="3D3A33"/>
          <w:sz w:val="22"/>
          <w:szCs w:val="22"/>
        </w:rPr>
        <w:t xml:space="preserve">: The structure of the environment is the same but the causal history differs, to test whether the objects of thought are determined by the environment.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swampman</w:t>
      </w:r>
      <w:r>
        <w:rPr>
          <w:rFonts w:ascii="Calibri" w:hAnsi="Calibri" w:cs="Calibri" w:eastAsia="PingFang SC"/>
          <w:color w:val="3D3A33"/>
          <w:sz w:val="22"/>
          <w:szCs w:val="22"/>
        </w:rPr>
        <w:t xml:space="preserve">: No environmental embedding, and not the product of a copying process but a coincidence, to test which mental states still require a causal history (memory does, qualia apparently do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removal test</w:t>
      </w:r>
      <w:r>
        <w:rPr>
          <w:rFonts w:ascii="Calibri" w:hAnsi="Calibri" w:cs="Calibri" w:eastAsia="PingFang SC"/>
          <w:color w:val="3D3A33"/>
          <w:sz w:val="22"/>
          <w:szCs w:val="22"/>
        </w:rPr>
        <w:t xml:space="preserve">: If removing the external component degrades the system's behaviour or competence, as removing part of the brain would, then the component can be treated as part of the system. The class uses the projector suddenly breaking as a live demonstration, turning an abstract question of constitution into an observable change in capacity.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Distinguishing activated belief from dispositional belief</w:t>
      </w:r>
      <w:r>
        <w:rPr>
          <w:rFonts w:ascii="Calibri" w:hAnsi="Calibri" w:cs="Calibri" w:eastAsia="PingFang SC"/>
          <w:color w:val="3D3A33"/>
          <w:sz w:val="22"/>
          <w:szCs w:val="22"/>
        </w:rPr>
        <w:t xml:space="preserve">: The everyday belief "the art museum is across from Bancroft" shows that a belief need not be a mental event currently occurring. This is the core tool for replying to the objection that the two are no different before the notebook is read, and it moves the dispute from the status of a device to "what counts as holding a belief."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Quasi-memory as a parameterizing tool</w:t>
      </w:r>
      <w:r>
        <w:rPr>
          <w:rFonts w:ascii="Calibri" w:hAnsi="Calibri" w:cs="Calibri" w:eastAsia="PingFang SC"/>
          <w:color w:val="3D3A33"/>
          <w:sz w:val="22"/>
          <w:szCs w:val="22"/>
        </w:rPr>
        <w:t xml:space="preserve">: "Memory" is split into "the causal connection with a past event" and "everything else," so that the necessity of the causal connection can be tested on its own. The same split is then applied to the swampman: he has everything except the causal connection, so he can be used to measure how much work the causal connection is really doing.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Unbundling</w:t>
      </w:r>
      <w:r>
        <w:rPr>
          <w:rFonts w:ascii="Calibri" w:hAnsi="Calibri" w:cs="Calibri" w:eastAsia="PingFang SC"/>
          <w:color w:val="3D3A33"/>
          <w:sz w:val="22"/>
          <w:szCs w:val="22"/>
        </w:rPr>
        <w:t xml:space="preserve">: Propositional attitudes and qualia are divided into two domains, allowing one to be externalist and the other internalist, which turns one large dispute into two smaller disputes that can be adjudicated separately. The cost is that one has to say whether the word "mind" refers to the same thing on both sides.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votes to measure the progress of an argument</w:t>
      </w:r>
      <w:r>
        <w:rPr>
          <w:rFonts w:ascii="Calibri" w:hAnsi="Calibri" w:cs="Calibri" w:eastAsia="PingFang SC"/>
          <w:color w:val="3D3A33"/>
          <w:sz w:val="22"/>
          <w:szCs w:val="22"/>
        </w:rPr>
        <w:t xml:space="preserve">: The class is asked to raise hands at several points, and the distributions of first-round intuition, after the Otto case, and after Twin Earth are treated as evidence of whether the argument has advanced; when a large number of students do not vote, the question asked is "is the question a bad one, or do you simply not know which side to stand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Course arrangements</w:t>
      </w:r>
      <w:r>
        <w:rPr>
          <w:rFonts w:ascii="Calibri" w:hAnsi="Calibri" w:cs="Calibri" w:eastAsia="PingFang SC"/>
          <w:color w:val="3D3A33"/>
          <w:sz w:val="22"/>
          <w:szCs w:val="22"/>
        </w:rPr>
        <w:t xml:space="preserve">: No class on Thursday of Thanksgiving week; a review session is scheduled for next Tuesday; there is no new reading before the next class, only revision of everything already covered.</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Course arrangements: no class on Thursday of the Thanksgiving week in which this lecture falls; a review session next Tuesday; no new assigned reading before the next class, only revision of previously covered material.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video runs 1:16:35; the transcript is about 9,691 words, with paragraph timestamps running from 00:03 to 76:03.</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electron different on Sirius B" is used as a counterexample to show that the condition "all physical facts are the same" is too strong.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historical figure for telephone numbers: about ten to fifteen years ago, most adults carried six to a dozen (sometimes more) telephone numbers in their heads.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Inga's destination is 53rd Street, where the Museum of Modern Art is; what is written in Twin Otto's notebook is 51st Street — this is the only difference between the two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ten seconds in the time-scale discussion: if the counterpart has the same physical state for only ten seconds, can he still count as "desperately in love"; pain or itching is given as a possible exception requiring only a very short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temporal stipulation for quasi-memory: this quasi-memory is supposed to have been put in a year ago, so the two are judged really to have held the belief for a full year.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Putnam's Twin Earth argument appeared in the 1970s, and was rewritten in class in a "Hawaii / Twin Hawaii" version.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year 1868 appears in an example of a propositional attitude (believing that the University of California was founded in 1868), used to explain that "a belief is an attitude towards a proposition."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 votes: on the first round of internalism versus externalism, externalism wins a "moderate but significant majority"; on Otto and Twin Otto as a good example, only "one hand plus half a hand" (about two votes); about four votes think the two simply do not have different beliefs; in the final round, acceptance of the notebook is still a "significant minority."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