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0DF8" w14:textId="16A860E3" w:rsidR="00206C25" w:rsidRPr="00FC264C" w:rsidRDefault="00206C25" w:rsidP="00206C25">
      <w:bookmarkStart w:id="0" w:name="_Hlk219213807"/>
      <w:r w:rsidRPr="008C70B8">
        <w:rPr>
          <w:noProof/>
          <w:szCs w:val="24"/>
        </w:rPr>
        <w:drawing>
          <wp:anchor distT="0" distB="0" distL="114300" distR="114300" simplePos="0" relativeHeight="251663360" behindDoc="1" locked="0" layoutInCell="1" allowOverlap="1" wp14:anchorId="549997CA" wp14:editId="3961CC75">
            <wp:simplePos x="0" y="0"/>
            <wp:positionH relativeFrom="margin">
              <wp:align>center</wp:align>
            </wp:positionH>
            <wp:positionV relativeFrom="margin">
              <wp:posOffset>134620</wp:posOffset>
            </wp:positionV>
            <wp:extent cx="2762250" cy="2468245"/>
            <wp:effectExtent l="0" t="0" r="0" b="8255"/>
            <wp:wrapSquare wrapText="bothSides"/>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t="5126"/>
                    <a:stretch/>
                  </pic:blipFill>
                  <pic:spPr bwMode="auto">
                    <a:xfrm>
                      <a:off x="0" y="0"/>
                      <a:ext cx="2762250" cy="24682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7BCF5D" w14:textId="77777777" w:rsidR="00206C25" w:rsidRPr="00FC264C" w:rsidRDefault="00206C25" w:rsidP="00206C25"/>
    <w:p w14:paraId="57CF0EAE" w14:textId="77777777" w:rsidR="00206C25" w:rsidRPr="00FC264C" w:rsidRDefault="00206C25" w:rsidP="00206C25"/>
    <w:p w14:paraId="3D7318A1" w14:textId="77777777" w:rsidR="00206C25" w:rsidRPr="00FC264C" w:rsidRDefault="00206C25" w:rsidP="00206C25"/>
    <w:p w14:paraId="0384B627" w14:textId="3ECDC908" w:rsidR="00206C25" w:rsidRPr="00FC264C" w:rsidRDefault="00206C25" w:rsidP="00206C25"/>
    <w:p w14:paraId="154CAB98" w14:textId="77777777" w:rsidR="00206C25" w:rsidRPr="00FC264C" w:rsidRDefault="00206C25" w:rsidP="00206C25"/>
    <w:p w14:paraId="395FAD40" w14:textId="77777777" w:rsidR="00206C25" w:rsidRPr="00FC264C" w:rsidRDefault="00206C25" w:rsidP="00206C25"/>
    <w:p w14:paraId="26865195" w14:textId="77777777" w:rsidR="00206C25" w:rsidRDefault="00206C25" w:rsidP="00206C25"/>
    <w:p w14:paraId="09F49919" w14:textId="77A6108B" w:rsidR="00206C25" w:rsidRDefault="00206C25" w:rsidP="00206C25">
      <w:r>
        <w:rPr>
          <w:noProof/>
        </w:rPr>
        <mc:AlternateContent>
          <mc:Choice Requires="wps">
            <w:drawing>
              <wp:anchor distT="45720" distB="45720" distL="114300" distR="114300" simplePos="0" relativeHeight="251659264" behindDoc="0" locked="0" layoutInCell="1" allowOverlap="1" wp14:anchorId="0997D8F4" wp14:editId="38D5A021">
                <wp:simplePos x="0" y="0"/>
                <wp:positionH relativeFrom="margin">
                  <wp:align>center</wp:align>
                </wp:positionH>
                <wp:positionV relativeFrom="page">
                  <wp:posOffset>3530600</wp:posOffset>
                </wp:positionV>
                <wp:extent cx="3232150" cy="1035050"/>
                <wp:effectExtent l="0" t="0" r="25400" b="127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1035050"/>
                        </a:xfrm>
                        <a:prstGeom prst="rect">
                          <a:avLst/>
                        </a:prstGeom>
                        <a:solidFill>
                          <a:srgbClr val="FFFFFF"/>
                        </a:solidFill>
                        <a:ln w="9525">
                          <a:solidFill>
                            <a:schemeClr val="bg1"/>
                          </a:solidFill>
                          <a:miter lim="800000"/>
                          <a:headEnd/>
                          <a:tailEnd/>
                        </a:ln>
                      </wps:spPr>
                      <wps:txbx>
                        <w:txbxContent>
                          <w:p w14:paraId="2B2DEA2F" w14:textId="77777777" w:rsidR="002B3F80" w:rsidRDefault="002B3F80" w:rsidP="002B3F80">
                            <w:pPr>
                              <w:spacing w:line="360" w:lineRule="auto"/>
                              <w:jc w:val="center"/>
                              <w:rPr>
                                <w:b/>
                                <w:bCs/>
                                <w:szCs w:val="24"/>
                              </w:rPr>
                            </w:pPr>
                            <w:r>
                              <w:rPr>
                                <w:b/>
                                <w:bCs/>
                                <w:szCs w:val="24"/>
                              </w:rPr>
                              <w:t>Robo Advisor</w:t>
                            </w:r>
                          </w:p>
                          <w:p w14:paraId="1B7DCD84" w14:textId="77777777" w:rsidR="002B3F80" w:rsidRPr="000221BC" w:rsidRDefault="002B3F80" w:rsidP="002B3F80">
                            <w:pPr>
                              <w:spacing w:line="360" w:lineRule="auto"/>
                              <w:jc w:val="center"/>
                              <w:rPr>
                                <w:b/>
                                <w:bCs/>
                                <w:szCs w:val="24"/>
                              </w:rPr>
                            </w:pPr>
                            <w:r w:rsidRPr="00874F6D">
                              <w:rPr>
                                <w:b/>
                                <w:bCs/>
                                <w:color w:val="auto"/>
                                <w:szCs w:val="30"/>
                              </w:rPr>
                              <w:t>AQ098-3-3-RBA</w:t>
                            </w:r>
                          </w:p>
                          <w:p w14:paraId="729F8DCF" w14:textId="1090048C" w:rsidR="00206C25" w:rsidRDefault="00105ECB" w:rsidP="00206C25">
                            <w:pPr>
                              <w:spacing w:line="360" w:lineRule="auto"/>
                              <w:jc w:val="center"/>
                              <w:rPr>
                                <w:b/>
                                <w:bCs/>
                                <w:szCs w:val="24"/>
                              </w:rPr>
                            </w:pPr>
                            <w:r>
                              <w:rPr>
                                <w:b/>
                                <w:bCs/>
                                <w:szCs w:val="24"/>
                              </w:rPr>
                              <w:t>Individual</w:t>
                            </w:r>
                            <w:r w:rsidR="00206C25" w:rsidRPr="00AC0AC3">
                              <w:rPr>
                                <w:b/>
                                <w:bCs/>
                                <w:szCs w:val="24"/>
                              </w:rPr>
                              <w:t xml:space="preserve"> Assignment</w:t>
                            </w:r>
                          </w:p>
                          <w:p w14:paraId="6E103C27" w14:textId="77777777" w:rsidR="00206C25" w:rsidRDefault="00206C25" w:rsidP="00206C25">
                            <w:pPr>
                              <w:spacing w:line="360" w:lineRule="auto"/>
                              <w:jc w:val="center"/>
                              <w:rPr>
                                <w:b/>
                                <w:bCs/>
                                <w:szCs w:val="24"/>
                              </w:rPr>
                            </w:pPr>
                          </w:p>
                          <w:p w14:paraId="7FE08B0A" w14:textId="77777777" w:rsidR="00206C25" w:rsidRPr="00AC0AC3" w:rsidRDefault="00206C25" w:rsidP="00206C25">
                            <w:pPr>
                              <w:spacing w:line="360" w:lineRule="auto"/>
                              <w:jc w:val="center"/>
                              <w:rPr>
                                <w:b/>
                                <w:bCs/>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97D8F4" id="_x0000_t202" coordsize="21600,21600" o:spt="202" path="m,l,21600r21600,l21600,xe">
                <v:stroke joinstyle="miter"/>
                <v:path gradientshapeok="t" o:connecttype="rect"/>
              </v:shapetype>
              <v:shape id="Text Box 2" o:spid="_x0000_s1026" type="#_x0000_t202" style="position:absolute;margin-left:0;margin-top:278pt;width:254.5pt;height:81.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NR+FAIAAB8EAAAOAAAAZHJzL2Uyb0RvYy54bWysU9tu2zAMfR+wfxD0vviSZGuNOEWXLsOA&#13;&#10;7gJ0+wBZlm1hsqhJSuzs60fJbpp2b8P0IIgidUgeHm1uxl6Ro7BOgi5ptkgpEZpDLXVb0h/f92+u&#13;&#10;KHGe6Zop0KKkJ+Hozfb1q81gCpFDB6oWliCIdsVgStp5b4okcbwTPXMLMEKjswHbM4+mbZPasgHR&#13;&#10;e5Xkafo2GcDWxgIXzuHt3eSk24jfNIL7r03jhCeqpFibj7uNexX2ZLthRWuZ6SSfy2D/UEXPpMak&#13;&#10;Z6g75hk5WPkXVC+5BQeNX3DoE2gayUXsAbvJ0hfdPHTMiNgLkuPMmSb3/2D5l+OD+WaJH9/DiAOM&#13;&#10;TThzD/ynIxp2HdOtuLUWhk6wGhNngbJkMK6YnwaqXeECSDV8hhqHzA4eItDY2D6wgn0SRMcBnM6k&#13;&#10;i9ETjpfLfJlna3Rx9GXpcp2iEXKw4vG5sc5/FNCTcCipxalGeHa8d34KfQwJ2RwoWe+lUtGwbbVT&#13;&#10;lhwZKmAf14z+LExpMpT0ep2vJwaeQQQxijNI1U4cvEjUS49KVrIv6VUa1qStQNsHXUedeSbVdMbm&#13;&#10;lJ55DNRNJPqxGjEw8FlBfUJGLUyKxR+Ghw7sb0oGVGtJ3a8Ds4IS9UnjVK6z1SrIOxqr9bscDXvp&#13;&#10;qS49THOEKqmnZDrufPwSgS8Ntzi9RkZenyqZa0UVxsnMPybI/NKOUU//evsHAAD//wMAUEsDBBQA&#13;&#10;BgAIAAAAIQCPRcRo4QAAAA0BAAAPAAAAZHJzL2Rvd25yZXYueG1sTI9BT8MwDIXvSPyHyEjcWDJE&#13;&#10;y9bVnRATuyG0gjaOaWPaiiapmmwr/HrMCS7Ws578/L58PdlenGgMnXcI85kCQa72pnMNwtvr080C&#13;&#10;RIjaGd17RwhfFGBdXF7kOjP+7HZ0KmMjOMSFTCO0MQ6ZlKFuyeow8wM59j78aHXkdWykGfWZw20v&#13;&#10;b5VKpdWd4w+tHuixpfqzPFqEUKt0/3JX7g+V3NL30pjN+/YZ8fpq2qx4PKxARJri3wX8MnB/KLhY&#13;&#10;5Y/OBNEjME1ESJKUBduJWrKoEO7nLGSRy/8UxQ8AAAD//wMAUEsBAi0AFAAGAAgAAAAhALaDOJL+&#13;&#10;AAAA4QEAABMAAAAAAAAAAAAAAAAAAAAAAFtDb250ZW50X1R5cGVzXS54bWxQSwECLQAUAAYACAAA&#13;&#10;ACEAOP0h/9YAAACUAQAACwAAAAAAAAAAAAAAAAAvAQAAX3JlbHMvLnJlbHNQSwECLQAUAAYACAAA&#13;&#10;ACEA36zUfhQCAAAfBAAADgAAAAAAAAAAAAAAAAAuAgAAZHJzL2Uyb0RvYy54bWxQSwECLQAUAAYA&#13;&#10;CAAAACEAj0XEaOEAAAANAQAADwAAAAAAAAAAAAAAAABuBAAAZHJzL2Rvd25yZXYueG1sUEsFBgAA&#13;&#10;AAAEAAQA8wAAAHwFAAAAAA==&#13;&#10;" strokecolor="white [3212]">
                <v:textbox>
                  <w:txbxContent>
                    <w:p w14:paraId="2B2DEA2F" w14:textId="77777777" w:rsidR="002B3F80" w:rsidRDefault="002B3F80" w:rsidP="002B3F80">
                      <w:pPr>
                        <w:spacing w:line="360" w:lineRule="auto"/>
                        <w:jc w:val="center"/>
                        <w:rPr>
                          <w:b/>
                          <w:bCs/>
                          <w:szCs w:val="24"/>
                        </w:rPr>
                      </w:pPr>
                      <w:r>
                        <w:rPr>
                          <w:b/>
                          <w:bCs/>
                          <w:szCs w:val="24"/>
                        </w:rPr>
                        <w:t>Robo Advisor</w:t>
                      </w:r>
                    </w:p>
                    <w:p w14:paraId="1B7DCD84" w14:textId="77777777" w:rsidR="002B3F80" w:rsidRPr="000221BC" w:rsidRDefault="002B3F80" w:rsidP="002B3F80">
                      <w:pPr>
                        <w:spacing w:line="360" w:lineRule="auto"/>
                        <w:jc w:val="center"/>
                        <w:rPr>
                          <w:b/>
                          <w:bCs/>
                          <w:szCs w:val="24"/>
                        </w:rPr>
                      </w:pPr>
                      <w:r w:rsidRPr="00874F6D">
                        <w:rPr>
                          <w:b/>
                          <w:bCs/>
                          <w:color w:val="auto"/>
                          <w:szCs w:val="30"/>
                        </w:rPr>
                        <w:t>AQ098-3-3-RBA</w:t>
                      </w:r>
                    </w:p>
                    <w:p w14:paraId="729F8DCF" w14:textId="1090048C" w:rsidR="00206C25" w:rsidRDefault="00105ECB" w:rsidP="00206C25">
                      <w:pPr>
                        <w:spacing w:line="360" w:lineRule="auto"/>
                        <w:jc w:val="center"/>
                        <w:rPr>
                          <w:b/>
                          <w:bCs/>
                          <w:szCs w:val="24"/>
                        </w:rPr>
                      </w:pPr>
                      <w:r>
                        <w:rPr>
                          <w:b/>
                          <w:bCs/>
                          <w:szCs w:val="24"/>
                        </w:rPr>
                        <w:t>Individual</w:t>
                      </w:r>
                      <w:r w:rsidR="00206C25" w:rsidRPr="00AC0AC3">
                        <w:rPr>
                          <w:b/>
                          <w:bCs/>
                          <w:szCs w:val="24"/>
                        </w:rPr>
                        <w:t xml:space="preserve"> Assignment</w:t>
                      </w:r>
                    </w:p>
                    <w:p w14:paraId="6E103C27" w14:textId="77777777" w:rsidR="00206C25" w:rsidRDefault="00206C25" w:rsidP="00206C25">
                      <w:pPr>
                        <w:spacing w:line="360" w:lineRule="auto"/>
                        <w:jc w:val="center"/>
                        <w:rPr>
                          <w:b/>
                          <w:bCs/>
                          <w:szCs w:val="24"/>
                        </w:rPr>
                      </w:pPr>
                    </w:p>
                    <w:p w14:paraId="7FE08B0A" w14:textId="77777777" w:rsidR="00206C25" w:rsidRPr="00AC0AC3" w:rsidRDefault="00206C25" w:rsidP="00206C25">
                      <w:pPr>
                        <w:spacing w:line="360" w:lineRule="auto"/>
                        <w:jc w:val="center"/>
                        <w:rPr>
                          <w:b/>
                          <w:bCs/>
                          <w:szCs w:val="24"/>
                        </w:rPr>
                      </w:pPr>
                    </w:p>
                  </w:txbxContent>
                </v:textbox>
                <w10:wrap type="square" anchorx="margin" anchory="page"/>
              </v:shape>
            </w:pict>
          </mc:Fallback>
        </mc:AlternateContent>
      </w:r>
      <w:r>
        <w:br/>
      </w:r>
    </w:p>
    <w:p w14:paraId="07A21101" w14:textId="77777777" w:rsidR="00206C25" w:rsidRDefault="00206C25" w:rsidP="00206C25"/>
    <w:p w14:paraId="6F72FA53" w14:textId="1B1CD188" w:rsidR="00206C25" w:rsidRDefault="00206C25" w:rsidP="00206C25">
      <w:r>
        <w:br/>
      </w:r>
    </w:p>
    <w:p w14:paraId="51F01544" w14:textId="77777777" w:rsidR="00206C25" w:rsidRDefault="00206C25" w:rsidP="00206C25">
      <w:pPr>
        <w:spacing w:line="360" w:lineRule="auto"/>
        <w:rPr>
          <w:rFonts w:eastAsia="Times New Roman"/>
          <w:b/>
          <w:bCs/>
          <w:szCs w:val="24"/>
        </w:rPr>
      </w:pPr>
      <w:r>
        <w:rPr>
          <w:rFonts w:eastAsia="Times New Roman"/>
          <w:b/>
          <w:bCs/>
          <w:szCs w:val="24"/>
        </w:rPr>
        <w:br/>
      </w:r>
    </w:p>
    <w:p w14:paraId="3E51A878" w14:textId="77777777" w:rsidR="000221BC" w:rsidRDefault="00A323E7" w:rsidP="00105ECB">
      <w:pPr>
        <w:rPr>
          <w:rFonts w:eastAsia="Times New Roman"/>
          <w:b/>
          <w:bCs/>
          <w:szCs w:val="24"/>
        </w:rPr>
      </w:pPr>
      <w:r>
        <w:rPr>
          <w:noProof/>
        </w:rPr>
        <mc:AlternateContent>
          <mc:Choice Requires="wps">
            <w:drawing>
              <wp:anchor distT="0" distB="0" distL="114300" distR="114300" simplePos="0" relativeHeight="251661312" behindDoc="0" locked="0" layoutInCell="1" allowOverlap="1" wp14:anchorId="41084875" wp14:editId="0E1D24AE">
                <wp:simplePos x="0" y="0"/>
                <wp:positionH relativeFrom="margin">
                  <wp:posOffset>0</wp:posOffset>
                </wp:positionH>
                <wp:positionV relativeFrom="page">
                  <wp:posOffset>4822190</wp:posOffset>
                </wp:positionV>
                <wp:extent cx="5880100" cy="6350"/>
                <wp:effectExtent l="0" t="0" r="25400" b="31750"/>
                <wp:wrapNone/>
                <wp:docPr id="1753226286" name="Straight Connector 1753226286"/>
                <wp:cNvGraphicFramePr/>
                <a:graphic xmlns:a="http://schemas.openxmlformats.org/drawingml/2006/main">
                  <a:graphicData uri="http://schemas.microsoft.com/office/word/2010/wordprocessingShape">
                    <wps:wsp>
                      <wps:cNvCnPr/>
                      <wps:spPr>
                        <a:xfrm flipV="1">
                          <a:off x="0" y="0"/>
                          <a:ext cx="58801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8A40CEC" id="Straight Connector 1753226286" o:spid="_x0000_s1026" style="position:absolute;flip:y;z-index:251661312;visibility:visible;mso-wrap-style:square;mso-wrap-distance-left:9pt;mso-wrap-distance-top:0;mso-wrap-distance-right:9pt;mso-wrap-distance-bottom:0;mso-position-horizontal:absolute;mso-position-horizontal-relative:margin;mso-position-vertical:absolute;mso-position-vertical-relative:page" from="0,379.7pt" to="463pt,38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eLtpgEAAJUDAAAOAAAAZHJzL2Uyb0RvYy54bWysU8tOIzEQvCPxD5bvZCZBoGiUCQcQe0GA&#13;&#10;lsfdeNoZC79km8zk77fdSYYVu+Kw2ovlR1d1V3V7dTVaw7YQk/au5fNZzRk46TvtNi1/eb49W3KW&#13;&#10;snCdMN5By3eQ+NX69GQ1hAYWvvemg8iQxKVmCC3vcw5NVSXZgxVp5gM4fFQ+WpHxGDdVF8WA7NZU&#13;&#10;i7q+rAYfuxC9hJTw9mb/yNfErxTI/KBUgsxMy7G2TGuk9a2s1Xolmk0UodfyUIb4hyqs0A6TTlQ3&#13;&#10;Igv2EfUfVFbL6JNXeSa9rbxSWgJpQDXz+ouap14EIC1oTgqTTen/0cr77bV7jGjDEFKTwmMsKkYV&#13;&#10;LVNGh1fsKenCStlItu0m22DMTOLlxXKJtaO7Et8uzy/I1WrPUthCTPkHeMvKpuVGuyJKNGJ7lzJm&#13;&#10;xtBjCB4+66Bd3hkowcb9BMV0h/nOCU0jAtcmsq3A5nbv89JM5KLIAlHamAlUfw86xBYY0NhMwMX3&#13;&#10;wCmaMnqXJ6DVzse/gfN4LFXt44+q91qL7Dff7agrZAf2npQd5rQM1+9ngn/+pvUvAAAA//8DAFBL&#13;&#10;AwQUAAYACAAAACEAxc3PSuEAAAANAQAADwAAAGRycy9kb3ducmV2LnhtbEyPwU7DMBBE70j8g7VI&#13;&#10;3KhDFAJN41QVLeLSHgh8gBsvcdR4HcVuk/49ywkuK+2MdnZeuZ5dLy44hs6TgsdFAgKp8aajVsHX&#13;&#10;59vDC4gQNRnde0IFVwywrm5vSl0YP9EHXurYCg6hUGgFNsahkDI0Fp0OCz8gsfftR6cjr2Mrzagn&#13;&#10;Dne9TJMkl053xB+sHvDVYnOqz07Be5rtU7sZD3XYXucp7nd+Ryel7u/m7YrHZgUi4hz/LuCXgftD&#13;&#10;xcWO/kwmiF4B00QFz0/LDATbyzRn5chKnmQgq1L+p6h+AAAA//8DAFBLAQItABQABgAIAAAAIQC2&#13;&#10;gziS/gAAAOEBAAATAAAAAAAAAAAAAAAAAAAAAABbQ29udGVudF9UeXBlc10ueG1sUEsBAi0AFAAG&#13;&#10;AAgAAAAhADj9If/WAAAAlAEAAAsAAAAAAAAAAAAAAAAALwEAAF9yZWxzLy5yZWxzUEsBAi0AFAAG&#13;&#10;AAgAAAAhAAv54u2mAQAAlQMAAA4AAAAAAAAAAAAAAAAALgIAAGRycy9lMm9Eb2MueG1sUEsBAi0A&#13;&#10;FAAGAAgAAAAhAMXNz0rhAAAADQEAAA8AAAAAAAAAAAAAAAAAAAQAAGRycy9kb3ducmV2LnhtbFBL&#13;&#10;BQYAAAAABAAEAPMAAAAOBQAAAAA=&#13;&#10;" strokecolor="black [3200]" strokeweight="1.5pt">
                <v:stroke joinstyle="miter"/>
                <w10:wrap anchorx="margin" anchory="page"/>
              </v:line>
            </w:pict>
          </mc:Fallback>
        </mc:AlternateContent>
      </w:r>
      <w:r w:rsidR="00206C25">
        <w:rPr>
          <w:rFonts w:eastAsia="Times New Roman"/>
          <w:b/>
          <w:bCs/>
          <w:szCs w:val="24"/>
        </w:rPr>
        <w:br/>
      </w:r>
      <w:r w:rsidR="00206C25">
        <w:rPr>
          <w:rFonts w:eastAsia="Times New Roman"/>
          <w:b/>
          <w:bCs/>
          <w:szCs w:val="24"/>
        </w:rPr>
        <w:br/>
      </w:r>
      <w:r w:rsidR="00F0279A">
        <w:rPr>
          <w:rFonts w:eastAsia="Times New Roman"/>
          <w:b/>
          <w:bCs/>
          <w:szCs w:val="24"/>
        </w:rPr>
        <w:br/>
      </w:r>
      <w:r>
        <w:rPr>
          <w:rFonts w:eastAsia="Times New Roman"/>
          <w:b/>
          <w:bCs/>
          <w:szCs w:val="24"/>
        </w:rPr>
        <w:br/>
      </w:r>
      <w:r w:rsidR="00105ECB">
        <w:rPr>
          <w:rFonts w:eastAsia="Times New Roman"/>
          <w:b/>
          <w:bCs/>
          <w:szCs w:val="24"/>
        </w:rPr>
        <w:t>STUDENT NAME</w:t>
      </w:r>
      <w:r w:rsidR="00F0279A" w:rsidRPr="008C70B8">
        <w:rPr>
          <w:rFonts w:eastAsia="Times New Roman"/>
          <w:b/>
          <w:bCs/>
          <w:szCs w:val="24"/>
        </w:rPr>
        <w:t>:</w:t>
      </w:r>
      <w:r w:rsidR="00105ECB">
        <w:rPr>
          <w:rFonts w:eastAsia="Times New Roman"/>
          <w:b/>
          <w:bCs/>
          <w:szCs w:val="24"/>
        </w:rPr>
        <w:t xml:space="preserve"> NGUYEN VAN KHOA</w:t>
      </w:r>
    </w:p>
    <w:p w14:paraId="5F958138" w14:textId="77777777" w:rsidR="000221BC" w:rsidRDefault="00105ECB" w:rsidP="00105ECB">
      <w:pPr>
        <w:rPr>
          <w:rFonts w:eastAsia="Times New Roman"/>
          <w:b/>
          <w:bCs/>
          <w:szCs w:val="24"/>
        </w:rPr>
      </w:pPr>
      <w:r>
        <w:rPr>
          <w:rFonts w:eastAsia="Times New Roman"/>
          <w:b/>
          <w:bCs/>
          <w:szCs w:val="24"/>
        </w:rPr>
        <w:t xml:space="preserve">STUDENT </w:t>
      </w:r>
      <w:r w:rsidR="005602F0">
        <w:rPr>
          <w:rFonts w:eastAsia="Times New Roman"/>
          <w:b/>
          <w:bCs/>
          <w:szCs w:val="24"/>
        </w:rPr>
        <w:t>NO</w:t>
      </w:r>
      <w:r>
        <w:rPr>
          <w:rFonts w:eastAsia="Times New Roman"/>
          <w:b/>
          <w:bCs/>
          <w:szCs w:val="24"/>
        </w:rPr>
        <w:t>: TP078366</w:t>
      </w:r>
    </w:p>
    <w:p w14:paraId="39456CAD" w14:textId="77777777" w:rsidR="000221BC" w:rsidRDefault="00206C25" w:rsidP="000221BC">
      <w:pPr>
        <w:rPr>
          <w:rFonts w:eastAsia="Times New Roman"/>
          <w:b/>
          <w:bCs/>
          <w:szCs w:val="24"/>
        </w:rPr>
      </w:pPr>
      <w:r w:rsidRPr="00E3270D">
        <w:rPr>
          <w:b/>
          <w:bCs/>
          <w:szCs w:val="24"/>
        </w:rPr>
        <w:t xml:space="preserve">INTAKE CODE: </w:t>
      </w:r>
      <w:r>
        <w:rPr>
          <w:b/>
          <w:bCs/>
          <w:szCs w:val="24"/>
        </w:rPr>
        <w:t>APD</w:t>
      </w:r>
      <w:r w:rsidR="002E16FD">
        <w:rPr>
          <w:b/>
          <w:bCs/>
          <w:szCs w:val="24"/>
        </w:rPr>
        <w:t>3</w:t>
      </w:r>
      <w:r>
        <w:rPr>
          <w:b/>
          <w:bCs/>
          <w:szCs w:val="24"/>
        </w:rPr>
        <w:t>F2</w:t>
      </w:r>
      <w:r w:rsidR="002E16FD">
        <w:rPr>
          <w:b/>
          <w:bCs/>
          <w:szCs w:val="24"/>
        </w:rPr>
        <w:t>60</w:t>
      </w:r>
      <w:r>
        <w:rPr>
          <w:b/>
          <w:bCs/>
          <w:szCs w:val="24"/>
        </w:rPr>
        <w:t>1IT(FT)</w:t>
      </w:r>
    </w:p>
    <w:p w14:paraId="4BC16426" w14:textId="46C972C9" w:rsidR="000221BC" w:rsidRPr="000221BC" w:rsidRDefault="00206C25" w:rsidP="000221BC">
      <w:pPr>
        <w:rPr>
          <w:rFonts w:eastAsia="Times New Roman"/>
          <w:b/>
          <w:bCs/>
          <w:szCs w:val="24"/>
        </w:rPr>
      </w:pPr>
      <w:r w:rsidRPr="00E3270D">
        <w:rPr>
          <w:b/>
          <w:bCs/>
          <w:szCs w:val="24"/>
        </w:rPr>
        <w:t>LECTURER:</w:t>
      </w:r>
      <w:r>
        <w:rPr>
          <w:b/>
          <w:bCs/>
          <w:szCs w:val="24"/>
        </w:rPr>
        <w:t xml:space="preserve"> </w:t>
      </w:r>
      <w:r w:rsidR="00024F8C" w:rsidRPr="00674F9D">
        <w:rPr>
          <w:b/>
          <w:bCs/>
          <w:szCs w:val="24"/>
        </w:rPr>
        <w:t>DR. AHMAD DANIAL BIN ZAINUDIN</w:t>
      </w:r>
    </w:p>
    <w:p w14:paraId="56DC135F" w14:textId="086953D2" w:rsidR="005B4484" w:rsidRDefault="00206C25" w:rsidP="00105ECB">
      <w:pPr>
        <w:spacing w:line="360" w:lineRule="auto"/>
        <w:rPr>
          <w:b/>
          <w:bCs/>
          <w:szCs w:val="24"/>
        </w:rPr>
      </w:pPr>
      <w:r w:rsidRPr="00E3270D">
        <w:rPr>
          <w:b/>
          <w:bCs/>
          <w:szCs w:val="24"/>
        </w:rPr>
        <w:t>SUBMISSION DATE:</w:t>
      </w:r>
      <w:r>
        <w:rPr>
          <w:b/>
          <w:bCs/>
          <w:szCs w:val="24"/>
        </w:rPr>
        <w:t xml:space="preserve"> </w:t>
      </w:r>
      <w:r w:rsidR="00F42B59">
        <w:rPr>
          <w:b/>
          <w:bCs/>
          <w:szCs w:val="24"/>
        </w:rPr>
        <w:t>21/08/2026</w:t>
      </w:r>
    </w:p>
    <w:p w14:paraId="1851B16F" w14:textId="77777777" w:rsidR="005B4484" w:rsidRDefault="005B4484">
      <w:pPr>
        <w:rPr>
          <w:b/>
          <w:bCs/>
          <w:szCs w:val="24"/>
        </w:rPr>
      </w:pPr>
      <w:r>
        <w:rPr>
          <w:b/>
          <w:bCs/>
          <w:szCs w:val="24"/>
        </w:rPr>
        <w:br w:type="page"/>
      </w:r>
    </w:p>
    <w:sdt>
      <w:sdtPr>
        <w:rPr>
          <w:rFonts w:eastAsiaTheme="minorEastAsia" w:cs="Times New Roman"/>
          <w:b w:val="0"/>
          <w:sz w:val="24"/>
          <w:szCs w:val="22"/>
          <w:lang w:eastAsia="zh-CN"/>
        </w:rPr>
        <w:id w:val="-1657524997"/>
        <w:docPartObj>
          <w:docPartGallery w:val="Table of Contents"/>
          <w:docPartUnique/>
        </w:docPartObj>
      </w:sdtPr>
      <w:sdtEndPr>
        <w:rPr>
          <w:bCs/>
          <w:noProof/>
        </w:rPr>
      </w:sdtEndPr>
      <w:sdtContent>
        <w:p w14:paraId="4D4768FB" w14:textId="1A37C9DB" w:rsidR="00CC6931" w:rsidRPr="00CC6931" w:rsidRDefault="00CC6931" w:rsidP="00CC6931">
          <w:pPr>
            <w:pStyle w:val="TOCHeading"/>
            <w:spacing w:after="240"/>
            <w:rPr>
              <w:sz w:val="24"/>
              <w:szCs w:val="24"/>
            </w:rPr>
          </w:pPr>
          <w:r w:rsidRPr="00CC6931">
            <w:rPr>
              <w:sz w:val="24"/>
              <w:szCs w:val="24"/>
            </w:rPr>
            <w:t>TABLE OF CONTENTS</w:t>
          </w:r>
        </w:p>
        <w:p w14:paraId="452D6667" w14:textId="5A91B8FC" w:rsidR="00044D7C" w:rsidRDefault="00663998">
          <w:pPr>
            <w:pStyle w:val="TOC1"/>
            <w:tabs>
              <w:tab w:val="right" w:leader="dot" w:pos="9350"/>
            </w:tabs>
            <w:rPr>
              <w:rFonts w:asciiTheme="minorHAnsi" w:hAnsiTheme="minorHAnsi" w:cstheme="minorBidi"/>
              <w:b w:val="0"/>
              <w:noProof/>
              <w:color w:val="auto"/>
              <w:kern w:val="2"/>
              <w:szCs w:val="24"/>
              <w:lang w:val="en-MY" w:eastAsia="en-GB"/>
              <w14:ligatures w14:val="standardContextual"/>
            </w:rPr>
          </w:pPr>
          <w:r>
            <w:rPr>
              <w:b w:val="0"/>
            </w:rPr>
            <w:fldChar w:fldCharType="begin"/>
          </w:r>
          <w:r>
            <w:rPr>
              <w:b w:val="0"/>
            </w:rPr>
            <w:instrText xml:space="preserve"> TOC \o "1-3" \h \z \u </w:instrText>
          </w:r>
          <w:r>
            <w:rPr>
              <w:b w:val="0"/>
            </w:rPr>
            <w:fldChar w:fldCharType="separate"/>
          </w:r>
          <w:hyperlink w:anchor="_Toc237986723" w:history="1">
            <w:r w:rsidR="00044D7C" w:rsidRPr="00D7730E">
              <w:rPr>
                <w:rStyle w:val="Hyperlink"/>
                <w:noProof/>
              </w:rPr>
              <w:t>1.0 Introduction</w:t>
            </w:r>
            <w:r w:rsidR="00044D7C">
              <w:rPr>
                <w:noProof/>
                <w:webHidden/>
              </w:rPr>
              <w:tab/>
            </w:r>
            <w:r w:rsidR="00044D7C">
              <w:rPr>
                <w:noProof/>
                <w:webHidden/>
              </w:rPr>
              <w:fldChar w:fldCharType="begin"/>
            </w:r>
            <w:r w:rsidR="00044D7C">
              <w:rPr>
                <w:noProof/>
                <w:webHidden/>
              </w:rPr>
              <w:instrText xml:space="preserve"> PAGEREF _Toc237986723 \h </w:instrText>
            </w:r>
            <w:r w:rsidR="00044D7C">
              <w:rPr>
                <w:noProof/>
                <w:webHidden/>
              </w:rPr>
            </w:r>
            <w:r w:rsidR="00044D7C">
              <w:rPr>
                <w:noProof/>
                <w:webHidden/>
              </w:rPr>
              <w:fldChar w:fldCharType="separate"/>
            </w:r>
            <w:r w:rsidR="00044D7C">
              <w:rPr>
                <w:noProof/>
                <w:webHidden/>
              </w:rPr>
              <w:t>3</w:t>
            </w:r>
            <w:r w:rsidR="00044D7C">
              <w:rPr>
                <w:noProof/>
                <w:webHidden/>
              </w:rPr>
              <w:fldChar w:fldCharType="end"/>
            </w:r>
          </w:hyperlink>
        </w:p>
        <w:p w14:paraId="79BE5142" w14:textId="7C61025A" w:rsidR="00044D7C" w:rsidRDefault="00044D7C">
          <w:pPr>
            <w:pStyle w:val="TOC1"/>
            <w:tabs>
              <w:tab w:val="right" w:leader="dot" w:pos="9350"/>
            </w:tabs>
            <w:rPr>
              <w:rFonts w:asciiTheme="minorHAnsi" w:hAnsiTheme="minorHAnsi" w:cstheme="minorBidi"/>
              <w:b w:val="0"/>
              <w:noProof/>
              <w:color w:val="auto"/>
              <w:kern w:val="2"/>
              <w:szCs w:val="24"/>
              <w:lang w:val="en-MY" w:eastAsia="en-GB"/>
              <w14:ligatures w14:val="standardContextual"/>
            </w:rPr>
          </w:pPr>
          <w:hyperlink w:anchor="_Toc237986724" w:history="1">
            <w:r w:rsidRPr="00D7730E">
              <w:rPr>
                <w:rStyle w:val="Hyperlink"/>
                <w:noProof/>
              </w:rPr>
              <w:t>2.0 Stock Selection and Data Preparation</w:t>
            </w:r>
            <w:r>
              <w:rPr>
                <w:noProof/>
                <w:webHidden/>
              </w:rPr>
              <w:tab/>
            </w:r>
            <w:r>
              <w:rPr>
                <w:noProof/>
                <w:webHidden/>
              </w:rPr>
              <w:fldChar w:fldCharType="begin"/>
            </w:r>
            <w:r>
              <w:rPr>
                <w:noProof/>
                <w:webHidden/>
              </w:rPr>
              <w:instrText xml:space="preserve"> PAGEREF _Toc237986724 \h </w:instrText>
            </w:r>
            <w:r>
              <w:rPr>
                <w:noProof/>
                <w:webHidden/>
              </w:rPr>
            </w:r>
            <w:r>
              <w:rPr>
                <w:noProof/>
                <w:webHidden/>
              </w:rPr>
              <w:fldChar w:fldCharType="separate"/>
            </w:r>
            <w:r>
              <w:rPr>
                <w:noProof/>
                <w:webHidden/>
              </w:rPr>
              <w:t>3</w:t>
            </w:r>
            <w:r>
              <w:rPr>
                <w:noProof/>
                <w:webHidden/>
              </w:rPr>
              <w:fldChar w:fldCharType="end"/>
            </w:r>
          </w:hyperlink>
        </w:p>
        <w:p w14:paraId="15405AFF" w14:textId="27F49AA1" w:rsidR="00044D7C" w:rsidRDefault="00044D7C">
          <w:pPr>
            <w:pStyle w:val="TOC2"/>
            <w:tabs>
              <w:tab w:val="right" w:leader="dot" w:pos="9350"/>
            </w:tabs>
            <w:rPr>
              <w:rFonts w:asciiTheme="minorHAnsi" w:hAnsiTheme="minorHAnsi" w:cstheme="minorBidi"/>
              <w:noProof/>
              <w:color w:val="auto"/>
              <w:kern w:val="2"/>
              <w:szCs w:val="24"/>
              <w:lang w:val="en-MY" w:eastAsia="en-GB"/>
              <w14:ligatures w14:val="standardContextual"/>
            </w:rPr>
          </w:pPr>
          <w:hyperlink w:anchor="_Toc237986725" w:history="1">
            <w:r w:rsidRPr="00D7730E">
              <w:rPr>
                <w:rStyle w:val="Hyperlink"/>
                <w:noProof/>
              </w:rPr>
              <w:t>2.1 Stock and Raw-Data Authentication</w:t>
            </w:r>
            <w:r>
              <w:rPr>
                <w:noProof/>
                <w:webHidden/>
              </w:rPr>
              <w:tab/>
            </w:r>
            <w:r>
              <w:rPr>
                <w:noProof/>
                <w:webHidden/>
              </w:rPr>
              <w:fldChar w:fldCharType="begin"/>
            </w:r>
            <w:r>
              <w:rPr>
                <w:noProof/>
                <w:webHidden/>
              </w:rPr>
              <w:instrText xml:space="preserve"> PAGEREF _Toc237986725 \h </w:instrText>
            </w:r>
            <w:r>
              <w:rPr>
                <w:noProof/>
                <w:webHidden/>
              </w:rPr>
            </w:r>
            <w:r>
              <w:rPr>
                <w:noProof/>
                <w:webHidden/>
              </w:rPr>
              <w:fldChar w:fldCharType="separate"/>
            </w:r>
            <w:r>
              <w:rPr>
                <w:noProof/>
                <w:webHidden/>
              </w:rPr>
              <w:t>3</w:t>
            </w:r>
            <w:r>
              <w:rPr>
                <w:noProof/>
                <w:webHidden/>
              </w:rPr>
              <w:fldChar w:fldCharType="end"/>
            </w:r>
          </w:hyperlink>
        </w:p>
        <w:p w14:paraId="60EFB270" w14:textId="4D551BDB" w:rsidR="00044D7C" w:rsidRDefault="00044D7C">
          <w:pPr>
            <w:pStyle w:val="TOC2"/>
            <w:tabs>
              <w:tab w:val="right" w:leader="dot" w:pos="9350"/>
            </w:tabs>
            <w:rPr>
              <w:rFonts w:asciiTheme="minorHAnsi" w:hAnsiTheme="minorHAnsi" w:cstheme="minorBidi"/>
              <w:noProof/>
              <w:color w:val="auto"/>
              <w:kern w:val="2"/>
              <w:szCs w:val="24"/>
              <w:lang w:val="en-MY" w:eastAsia="en-GB"/>
              <w14:ligatures w14:val="standardContextual"/>
            </w:rPr>
          </w:pPr>
          <w:hyperlink w:anchor="_Toc237986726" w:history="1">
            <w:r w:rsidRPr="00D7730E">
              <w:rPr>
                <w:rStyle w:val="Hyperlink"/>
                <w:noProof/>
              </w:rPr>
              <w:t>2.2 Data Preparation and Positive Average Daily Return Verification</w:t>
            </w:r>
            <w:r>
              <w:rPr>
                <w:noProof/>
                <w:webHidden/>
              </w:rPr>
              <w:tab/>
            </w:r>
            <w:r>
              <w:rPr>
                <w:noProof/>
                <w:webHidden/>
              </w:rPr>
              <w:fldChar w:fldCharType="begin"/>
            </w:r>
            <w:r>
              <w:rPr>
                <w:noProof/>
                <w:webHidden/>
              </w:rPr>
              <w:instrText xml:space="preserve"> PAGEREF _Toc237986726 \h </w:instrText>
            </w:r>
            <w:r>
              <w:rPr>
                <w:noProof/>
                <w:webHidden/>
              </w:rPr>
            </w:r>
            <w:r>
              <w:rPr>
                <w:noProof/>
                <w:webHidden/>
              </w:rPr>
              <w:fldChar w:fldCharType="separate"/>
            </w:r>
            <w:r>
              <w:rPr>
                <w:noProof/>
                <w:webHidden/>
              </w:rPr>
              <w:t>3</w:t>
            </w:r>
            <w:r>
              <w:rPr>
                <w:noProof/>
                <w:webHidden/>
              </w:rPr>
              <w:fldChar w:fldCharType="end"/>
            </w:r>
          </w:hyperlink>
        </w:p>
        <w:p w14:paraId="669D6FAA" w14:textId="71D10401" w:rsidR="00044D7C" w:rsidRDefault="00044D7C">
          <w:pPr>
            <w:pStyle w:val="TOC1"/>
            <w:tabs>
              <w:tab w:val="right" w:leader="dot" w:pos="9350"/>
            </w:tabs>
            <w:rPr>
              <w:rFonts w:asciiTheme="minorHAnsi" w:hAnsiTheme="minorHAnsi" w:cstheme="minorBidi"/>
              <w:b w:val="0"/>
              <w:noProof/>
              <w:color w:val="auto"/>
              <w:kern w:val="2"/>
              <w:szCs w:val="24"/>
              <w:lang w:val="en-MY" w:eastAsia="en-GB"/>
              <w14:ligatures w14:val="standardContextual"/>
            </w:rPr>
          </w:pPr>
          <w:hyperlink w:anchor="_Toc237986727" w:history="1">
            <w:r w:rsidRPr="00D7730E">
              <w:rPr>
                <w:rStyle w:val="Hyperlink"/>
                <w:noProof/>
              </w:rPr>
              <w:t>3.0 Descriptive</w:t>
            </w:r>
            <w:r w:rsidRPr="00D7730E">
              <w:rPr>
                <w:rStyle w:val="Hyperlink"/>
                <w:bCs/>
                <w:noProof/>
              </w:rPr>
              <w:t xml:space="preserve"> </w:t>
            </w:r>
            <w:r w:rsidRPr="00D7730E">
              <w:rPr>
                <w:rStyle w:val="Hyperlink"/>
                <w:noProof/>
              </w:rPr>
              <w:t>Statistics and Data</w:t>
            </w:r>
            <w:r w:rsidRPr="00D7730E">
              <w:rPr>
                <w:rStyle w:val="Hyperlink"/>
                <w:bCs/>
                <w:noProof/>
              </w:rPr>
              <w:t xml:space="preserve"> </w:t>
            </w:r>
            <w:r w:rsidRPr="00D7730E">
              <w:rPr>
                <w:rStyle w:val="Hyperlink"/>
                <w:noProof/>
              </w:rPr>
              <w:t>Characterization</w:t>
            </w:r>
            <w:r>
              <w:rPr>
                <w:noProof/>
                <w:webHidden/>
              </w:rPr>
              <w:tab/>
            </w:r>
            <w:r>
              <w:rPr>
                <w:noProof/>
                <w:webHidden/>
              </w:rPr>
              <w:fldChar w:fldCharType="begin"/>
            </w:r>
            <w:r>
              <w:rPr>
                <w:noProof/>
                <w:webHidden/>
              </w:rPr>
              <w:instrText xml:space="preserve"> PAGEREF _Toc237986727 \h </w:instrText>
            </w:r>
            <w:r>
              <w:rPr>
                <w:noProof/>
                <w:webHidden/>
              </w:rPr>
            </w:r>
            <w:r>
              <w:rPr>
                <w:noProof/>
                <w:webHidden/>
              </w:rPr>
              <w:fldChar w:fldCharType="separate"/>
            </w:r>
            <w:r>
              <w:rPr>
                <w:noProof/>
                <w:webHidden/>
              </w:rPr>
              <w:t>4</w:t>
            </w:r>
            <w:r>
              <w:rPr>
                <w:noProof/>
                <w:webHidden/>
              </w:rPr>
              <w:fldChar w:fldCharType="end"/>
            </w:r>
          </w:hyperlink>
        </w:p>
        <w:p w14:paraId="40D1CC10" w14:textId="07BAEB2C" w:rsidR="00044D7C" w:rsidRDefault="00044D7C">
          <w:pPr>
            <w:pStyle w:val="TOC2"/>
            <w:tabs>
              <w:tab w:val="right" w:leader="dot" w:pos="9350"/>
            </w:tabs>
            <w:rPr>
              <w:rFonts w:asciiTheme="minorHAnsi" w:hAnsiTheme="minorHAnsi" w:cstheme="minorBidi"/>
              <w:noProof/>
              <w:color w:val="auto"/>
              <w:kern w:val="2"/>
              <w:szCs w:val="24"/>
              <w:lang w:val="en-MY" w:eastAsia="en-GB"/>
              <w14:ligatures w14:val="standardContextual"/>
            </w:rPr>
          </w:pPr>
          <w:hyperlink w:anchor="_Toc237986728" w:history="1">
            <w:r w:rsidRPr="00D7730E">
              <w:rPr>
                <w:rStyle w:val="Hyperlink"/>
                <w:noProof/>
              </w:rPr>
              <w:t>3.1 Return Distribution and Price Behavior</w:t>
            </w:r>
            <w:r>
              <w:rPr>
                <w:noProof/>
                <w:webHidden/>
              </w:rPr>
              <w:tab/>
            </w:r>
            <w:r>
              <w:rPr>
                <w:noProof/>
                <w:webHidden/>
              </w:rPr>
              <w:fldChar w:fldCharType="begin"/>
            </w:r>
            <w:r>
              <w:rPr>
                <w:noProof/>
                <w:webHidden/>
              </w:rPr>
              <w:instrText xml:space="preserve"> PAGEREF _Toc237986728 \h </w:instrText>
            </w:r>
            <w:r>
              <w:rPr>
                <w:noProof/>
                <w:webHidden/>
              </w:rPr>
            </w:r>
            <w:r>
              <w:rPr>
                <w:noProof/>
                <w:webHidden/>
              </w:rPr>
              <w:fldChar w:fldCharType="separate"/>
            </w:r>
            <w:r>
              <w:rPr>
                <w:noProof/>
                <w:webHidden/>
              </w:rPr>
              <w:t>4</w:t>
            </w:r>
            <w:r>
              <w:rPr>
                <w:noProof/>
                <w:webHidden/>
              </w:rPr>
              <w:fldChar w:fldCharType="end"/>
            </w:r>
          </w:hyperlink>
        </w:p>
        <w:p w14:paraId="4B8E4C97" w14:textId="36786C0A" w:rsidR="00044D7C" w:rsidRDefault="00044D7C">
          <w:pPr>
            <w:pStyle w:val="TOC2"/>
            <w:tabs>
              <w:tab w:val="right" w:leader="dot" w:pos="9350"/>
            </w:tabs>
            <w:rPr>
              <w:rFonts w:asciiTheme="minorHAnsi" w:hAnsiTheme="minorHAnsi" w:cstheme="minorBidi"/>
              <w:noProof/>
              <w:color w:val="auto"/>
              <w:kern w:val="2"/>
              <w:szCs w:val="24"/>
              <w:lang w:val="en-MY" w:eastAsia="en-GB"/>
              <w14:ligatures w14:val="standardContextual"/>
            </w:rPr>
          </w:pPr>
          <w:hyperlink w:anchor="_Toc237986729" w:history="1">
            <w:r w:rsidRPr="00D7730E">
              <w:rPr>
                <w:rStyle w:val="Hyperlink"/>
                <w:noProof/>
                <w:lang w:val="en-MY" w:eastAsia="en-GB"/>
              </w:rPr>
              <w:t>3.2 Missing Observations and Liquidity</w:t>
            </w:r>
            <w:r>
              <w:rPr>
                <w:noProof/>
                <w:webHidden/>
              </w:rPr>
              <w:tab/>
            </w:r>
            <w:r>
              <w:rPr>
                <w:noProof/>
                <w:webHidden/>
              </w:rPr>
              <w:fldChar w:fldCharType="begin"/>
            </w:r>
            <w:r>
              <w:rPr>
                <w:noProof/>
                <w:webHidden/>
              </w:rPr>
              <w:instrText xml:space="preserve"> PAGEREF _Toc237986729 \h </w:instrText>
            </w:r>
            <w:r>
              <w:rPr>
                <w:noProof/>
                <w:webHidden/>
              </w:rPr>
            </w:r>
            <w:r>
              <w:rPr>
                <w:noProof/>
                <w:webHidden/>
              </w:rPr>
              <w:fldChar w:fldCharType="separate"/>
            </w:r>
            <w:r>
              <w:rPr>
                <w:noProof/>
                <w:webHidden/>
              </w:rPr>
              <w:t>4</w:t>
            </w:r>
            <w:r>
              <w:rPr>
                <w:noProof/>
                <w:webHidden/>
              </w:rPr>
              <w:fldChar w:fldCharType="end"/>
            </w:r>
          </w:hyperlink>
        </w:p>
        <w:p w14:paraId="2D1D2156" w14:textId="4CC94330" w:rsidR="00044D7C" w:rsidRDefault="00044D7C">
          <w:pPr>
            <w:pStyle w:val="TOC1"/>
            <w:tabs>
              <w:tab w:val="right" w:leader="dot" w:pos="9350"/>
            </w:tabs>
            <w:rPr>
              <w:rFonts w:asciiTheme="minorHAnsi" w:hAnsiTheme="minorHAnsi" w:cstheme="minorBidi"/>
              <w:b w:val="0"/>
              <w:noProof/>
              <w:color w:val="auto"/>
              <w:kern w:val="2"/>
              <w:szCs w:val="24"/>
              <w:lang w:val="en-MY" w:eastAsia="en-GB"/>
              <w14:ligatures w14:val="standardContextual"/>
            </w:rPr>
          </w:pPr>
          <w:hyperlink w:anchor="_Toc237986730" w:history="1">
            <w:r w:rsidRPr="00D7730E">
              <w:rPr>
                <w:rStyle w:val="Hyperlink"/>
                <w:noProof/>
              </w:rPr>
              <w:t>4.0 Signal, threshold and holding-period design</w:t>
            </w:r>
            <w:r>
              <w:rPr>
                <w:noProof/>
                <w:webHidden/>
              </w:rPr>
              <w:tab/>
            </w:r>
            <w:r>
              <w:rPr>
                <w:noProof/>
                <w:webHidden/>
              </w:rPr>
              <w:fldChar w:fldCharType="begin"/>
            </w:r>
            <w:r>
              <w:rPr>
                <w:noProof/>
                <w:webHidden/>
              </w:rPr>
              <w:instrText xml:space="preserve"> PAGEREF _Toc237986730 \h </w:instrText>
            </w:r>
            <w:r>
              <w:rPr>
                <w:noProof/>
                <w:webHidden/>
              </w:rPr>
            </w:r>
            <w:r>
              <w:rPr>
                <w:noProof/>
                <w:webHidden/>
              </w:rPr>
              <w:fldChar w:fldCharType="separate"/>
            </w:r>
            <w:r>
              <w:rPr>
                <w:noProof/>
                <w:webHidden/>
              </w:rPr>
              <w:t>5</w:t>
            </w:r>
            <w:r>
              <w:rPr>
                <w:noProof/>
                <w:webHidden/>
              </w:rPr>
              <w:fldChar w:fldCharType="end"/>
            </w:r>
          </w:hyperlink>
        </w:p>
        <w:p w14:paraId="5194A9F9" w14:textId="4689E5F8" w:rsidR="00044D7C" w:rsidRDefault="00044D7C">
          <w:pPr>
            <w:pStyle w:val="TOC1"/>
            <w:tabs>
              <w:tab w:val="right" w:leader="dot" w:pos="9350"/>
            </w:tabs>
            <w:rPr>
              <w:rFonts w:asciiTheme="minorHAnsi" w:hAnsiTheme="minorHAnsi" w:cstheme="minorBidi"/>
              <w:b w:val="0"/>
              <w:noProof/>
              <w:color w:val="auto"/>
              <w:kern w:val="2"/>
              <w:szCs w:val="24"/>
              <w:lang w:val="en-MY" w:eastAsia="en-GB"/>
              <w14:ligatures w14:val="standardContextual"/>
            </w:rPr>
          </w:pPr>
          <w:hyperlink w:anchor="_Toc237986731" w:history="1">
            <w:r w:rsidRPr="00D7730E">
              <w:rPr>
                <w:rStyle w:val="Hyperlink"/>
                <w:noProof/>
              </w:rPr>
              <w:t>5.0 Back-Testing Assumptions and FinBERT Configuration Defense</w:t>
            </w:r>
            <w:r>
              <w:rPr>
                <w:noProof/>
                <w:webHidden/>
              </w:rPr>
              <w:tab/>
            </w:r>
            <w:r>
              <w:rPr>
                <w:noProof/>
                <w:webHidden/>
              </w:rPr>
              <w:fldChar w:fldCharType="begin"/>
            </w:r>
            <w:r>
              <w:rPr>
                <w:noProof/>
                <w:webHidden/>
              </w:rPr>
              <w:instrText xml:space="preserve"> PAGEREF _Toc237986731 \h </w:instrText>
            </w:r>
            <w:r>
              <w:rPr>
                <w:noProof/>
                <w:webHidden/>
              </w:rPr>
            </w:r>
            <w:r>
              <w:rPr>
                <w:noProof/>
                <w:webHidden/>
              </w:rPr>
              <w:fldChar w:fldCharType="separate"/>
            </w:r>
            <w:r>
              <w:rPr>
                <w:noProof/>
                <w:webHidden/>
              </w:rPr>
              <w:t>5</w:t>
            </w:r>
            <w:r>
              <w:rPr>
                <w:noProof/>
                <w:webHidden/>
              </w:rPr>
              <w:fldChar w:fldCharType="end"/>
            </w:r>
          </w:hyperlink>
        </w:p>
        <w:p w14:paraId="4F49851B" w14:textId="724C1BB4" w:rsidR="00044D7C" w:rsidRDefault="00044D7C">
          <w:pPr>
            <w:pStyle w:val="TOC2"/>
            <w:tabs>
              <w:tab w:val="right" w:leader="dot" w:pos="9350"/>
            </w:tabs>
            <w:rPr>
              <w:rFonts w:asciiTheme="minorHAnsi" w:hAnsiTheme="minorHAnsi" w:cstheme="minorBidi"/>
              <w:noProof/>
              <w:color w:val="auto"/>
              <w:kern w:val="2"/>
              <w:szCs w:val="24"/>
              <w:lang w:val="en-MY" w:eastAsia="en-GB"/>
              <w14:ligatures w14:val="standardContextual"/>
            </w:rPr>
          </w:pPr>
          <w:hyperlink w:anchor="_Toc237986732" w:history="1">
            <w:r w:rsidRPr="00D7730E">
              <w:rPr>
                <w:rStyle w:val="Hyperlink"/>
                <w:noProof/>
              </w:rPr>
              <w:t>5.1 Realistic Backtesting Assumptions</w:t>
            </w:r>
            <w:r>
              <w:rPr>
                <w:noProof/>
                <w:webHidden/>
              </w:rPr>
              <w:tab/>
            </w:r>
            <w:r>
              <w:rPr>
                <w:noProof/>
                <w:webHidden/>
              </w:rPr>
              <w:fldChar w:fldCharType="begin"/>
            </w:r>
            <w:r>
              <w:rPr>
                <w:noProof/>
                <w:webHidden/>
              </w:rPr>
              <w:instrText xml:space="preserve"> PAGEREF _Toc237986732 \h </w:instrText>
            </w:r>
            <w:r>
              <w:rPr>
                <w:noProof/>
                <w:webHidden/>
              </w:rPr>
            </w:r>
            <w:r>
              <w:rPr>
                <w:noProof/>
                <w:webHidden/>
              </w:rPr>
              <w:fldChar w:fldCharType="separate"/>
            </w:r>
            <w:r>
              <w:rPr>
                <w:noProof/>
                <w:webHidden/>
              </w:rPr>
              <w:t>5</w:t>
            </w:r>
            <w:r>
              <w:rPr>
                <w:noProof/>
                <w:webHidden/>
              </w:rPr>
              <w:fldChar w:fldCharType="end"/>
            </w:r>
          </w:hyperlink>
        </w:p>
        <w:p w14:paraId="528439DE" w14:textId="780A9B16" w:rsidR="00044D7C" w:rsidRDefault="00044D7C">
          <w:pPr>
            <w:pStyle w:val="TOC2"/>
            <w:tabs>
              <w:tab w:val="right" w:leader="dot" w:pos="9350"/>
            </w:tabs>
            <w:rPr>
              <w:rFonts w:asciiTheme="minorHAnsi" w:hAnsiTheme="minorHAnsi" w:cstheme="minorBidi"/>
              <w:noProof/>
              <w:color w:val="auto"/>
              <w:kern w:val="2"/>
              <w:szCs w:val="24"/>
              <w:lang w:val="en-MY" w:eastAsia="en-GB"/>
              <w14:ligatures w14:val="standardContextual"/>
            </w:rPr>
          </w:pPr>
          <w:hyperlink w:anchor="_Toc237986733" w:history="1">
            <w:r w:rsidRPr="00D7730E">
              <w:rPr>
                <w:rStyle w:val="Hyperlink"/>
                <w:noProof/>
              </w:rPr>
              <w:t>5.2 FinBERT Configuration and Batch-Size Test</w:t>
            </w:r>
            <w:r>
              <w:rPr>
                <w:noProof/>
                <w:webHidden/>
              </w:rPr>
              <w:tab/>
            </w:r>
            <w:r>
              <w:rPr>
                <w:noProof/>
                <w:webHidden/>
              </w:rPr>
              <w:fldChar w:fldCharType="begin"/>
            </w:r>
            <w:r>
              <w:rPr>
                <w:noProof/>
                <w:webHidden/>
              </w:rPr>
              <w:instrText xml:space="preserve"> PAGEREF _Toc237986733 \h </w:instrText>
            </w:r>
            <w:r>
              <w:rPr>
                <w:noProof/>
                <w:webHidden/>
              </w:rPr>
            </w:r>
            <w:r>
              <w:rPr>
                <w:noProof/>
                <w:webHidden/>
              </w:rPr>
              <w:fldChar w:fldCharType="separate"/>
            </w:r>
            <w:r>
              <w:rPr>
                <w:noProof/>
                <w:webHidden/>
              </w:rPr>
              <w:t>6</w:t>
            </w:r>
            <w:r>
              <w:rPr>
                <w:noProof/>
                <w:webHidden/>
              </w:rPr>
              <w:fldChar w:fldCharType="end"/>
            </w:r>
          </w:hyperlink>
        </w:p>
        <w:p w14:paraId="35ACEA6B" w14:textId="144CE773" w:rsidR="00044D7C" w:rsidRDefault="00044D7C">
          <w:pPr>
            <w:pStyle w:val="TOC1"/>
            <w:tabs>
              <w:tab w:val="right" w:leader="dot" w:pos="9350"/>
            </w:tabs>
            <w:rPr>
              <w:rFonts w:asciiTheme="minorHAnsi" w:hAnsiTheme="minorHAnsi" w:cstheme="minorBidi"/>
              <w:b w:val="0"/>
              <w:noProof/>
              <w:color w:val="auto"/>
              <w:kern w:val="2"/>
              <w:szCs w:val="24"/>
              <w:lang w:val="en-MY" w:eastAsia="en-GB"/>
              <w14:ligatures w14:val="standardContextual"/>
            </w:rPr>
          </w:pPr>
          <w:hyperlink w:anchor="_Toc237986734" w:history="1">
            <w:r w:rsidRPr="00D7730E">
              <w:rPr>
                <w:rStyle w:val="Hyperlink"/>
                <w:noProof/>
              </w:rPr>
              <w:t>6.0 Performance Evaluation and Multi-Horizon Comparison</w:t>
            </w:r>
            <w:r>
              <w:rPr>
                <w:noProof/>
                <w:webHidden/>
              </w:rPr>
              <w:tab/>
            </w:r>
            <w:r>
              <w:rPr>
                <w:noProof/>
                <w:webHidden/>
              </w:rPr>
              <w:fldChar w:fldCharType="begin"/>
            </w:r>
            <w:r>
              <w:rPr>
                <w:noProof/>
                <w:webHidden/>
              </w:rPr>
              <w:instrText xml:space="preserve"> PAGEREF _Toc237986734 \h </w:instrText>
            </w:r>
            <w:r>
              <w:rPr>
                <w:noProof/>
                <w:webHidden/>
              </w:rPr>
            </w:r>
            <w:r>
              <w:rPr>
                <w:noProof/>
                <w:webHidden/>
              </w:rPr>
              <w:fldChar w:fldCharType="separate"/>
            </w:r>
            <w:r>
              <w:rPr>
                <w:noProof/>
                <w:webHidden/>
              </w:rPr>
              <w:t>7</w:t>
            </w:r>
            <w:r>
              <w:rPr>
                <w:noProof/>
                <w:webHidden/>
              </w:rPr>
              <w:fldChar w:fldCharType="end"/>
            </w:r>
          </w:hyperlink>
        </w:p>
        <w:p w14:paraId="45A9CC82" w14:textId="77DB1015" w:rsidR="00044D7C" w:rsidRDefault="00044D7C">
          <w:pPr>
            <w:pStyle w:val="TOC2"/>
            <w:tabs>
              <w:tab w:val="right" w:leader="dot" w:pos="9350"/>
            </w:tabs>
            <w:rPr>
              <w:rFonts w:asciiTheme="minorHAnsi" w:hAnsiTheme="minorHAnsi" w:cstheme="minorBidi"/>
              <w:noProof/>
              <w:color w:val="auto"/>
              <w:kern w:val="2"/>
              <w:szCs w:val="24"/>
              <w:lang w:val="en-MY" w:eastAsia="en-GB"/>
              <w14:ligatures w14:val="standardContextual"/>
            </w:rPr>
          </w:pPr>
          <w:hyperlink w:anchor="_Toc237986735" w:history="1">
            <w:r w:rsidRPr="00D7730E">
              <w:rPr>
                <w:rStyle w:val="Hyperlink"/>
                <w:noProof/>
              </w:rPr>
              <w:t>6.1 Cross-Horizon Performance</w:t>
            </w:r>
            <w:r>
              <w:rPr>
                <w:noProof/>
                <w:webHidden/>
              </w:rPr>
              <w:tab/>
            </w:r>
            <w:r>
              <w:rPr>
                <w:noProof/>
                <w:webHidden/>
              </w:rPr>
              <w:fldChar w:fldCharType="begin"/>
            </w:r>
            <w:r>
              <w:rPr>
                <w:noProof/>
                <w:webHidden/>
              </w:rPr>
              <w:instrText xml:space="preserve"> PAGEREF _Toc237986735 \h </w:instrText>
            </w:r>
            <w:r>
              <w:rPr>
                <w:noProof/>
                <w:webHidden/>
              </w:rPr>
            </w:r>
            <w:r>
              <w:rPr>
                <w:noProof/>
                <w:webHidden/>
              </w:rPr>
              <w:fldChar w:fldCharType="separate"/>
            </w:r>
            <w:r>
              <w:rPr>
                <w:noProof/>
                <w:webHidden/>
              </w:rPr>
              <w:t>7</w:t>
            </w:r>
            <w:r>
              <w:rPr>
                <w:noProof/>
                <w:webHidden/>
              </w:rPr>
              <w:fldChar w:fldCharType="end"/>
            </w:r>
          </w:hyperlink>
        </w:p>
        <w:p w14:paraId="1E177590" w14:textId="199FF1D7" w:rsidR="00044D7C" w:rsidRDefault="00044D7C">
          <w:pPr>
            <w:pStyle w:val="TOC2"/>
            <w:tabs>
              <w:tab w:val="right" w:leader="dot" w:pos="9350"/>
            </w:tabs>
            <w:rPr>
              <w:rFonts w:asciiTheme="minorHAnsi" w:hAnsiTheme="minorHAnsi" w:cstheme="minorBidi"/>
              <w:noProof/>
              <w:color w:val="auto"/>
              <w:kern w:val="2"/>
              <w:szCs w:val="24"/>
              <w:lang w:val="en-MY" w:eastAsia="en-GB"/>
              <w14:ligatures w14:val="standardContextual"/>
            </w:rPr>
          </w:pPr>
          <w:hyperlink w:anchor="_Toc237986736" w:history="1">
            <w:r w:rsidRPr="00D7730E">
              <w:rPr>
                <w:rStyle w:val="Hyperlink"/>
                <w:noProof/>
              </w:rPr>
              <w:t>6.2 Best Horizon and Configuration</w:t>
            </w:r>
            <w:r>
              <w:rPr>
                <w:noProof/>
                <w:webHidden/>
              </w:rPr>
              <w:tab/>
            </w:r>
            <w:r>
              <w:rPr>
                <w:noProof/>
                <w:webHidden/>
              </w:rPr>
              <w:fldChar w:fldCharType="begin"/>
            </w:r>
            <w:r>
              <w:rPr>
                <w:noProof/>
                <w:webHidden/>
              </w:rPr>
              <w:instrText xml:space="preserve"> PAGEREF _Toc237986736 \h </w:instrText>
            </w:r>
            <w:r>
              <w:rPr>
                <w:noProof/>
                <w:webHidden/>
              </w:rPr>
            </w:r>
            <w:r>
              <w:rPr>
                <w:noProof/>
                <w:webHidden/>
              </w:rPr>
              <w:fldChar w:fldCharType="separate"/>
            </w:r>
            <w:r>
              <w:rPr>
                <w:noProof/>
                <w:webHidden/>
              </w:rPr>
              <w:t>7</w:t>
            </w:r>
            <w:r>
              <w:rPr>
                <w:noProof/>
                <w:webHidden/>
              </w:rPr>
              <w:fldChar w:fldCharType="end"/>
            </w:r>
          </w:hyperlink>
        </w:p>
        <w:p w14:paraId="0505E318" w14:textId="2A4781BD" w:rsidR="00044D7C" w:rsidRDefault="00044D7C">
          <w:pPr>
            <w:pStyle w:val="TOC1"/>
            <w:tabs>
              <w:tab w:val="right" w:leader="dot" w:pos="9350"/>
            </w:tabs>
            <w:rPr>
              <w:rFonts w:asciiTheme="minorHAnsi" w:hAnsiTheme="minorHAnsi" w:cstheme="minorBidi"/>
              <w:b w:val="0"/>
              <w:noProof/>
              <w:color w:val="auto"/>
              <w:kern w:val="2"/>
              <w:szCs w:val="24"/>
              <w:lang w:val="en-MY" w:eastAsia="en-GB"/>
              <w14:ligatures w14:val="standardContextual"/>
            </w:rPr>
          </w:pPr>
          <w:hyperlink w:anchor="_Toc237986737" w:history="1">
            <w:r w:rsidRPr="00D7730E">
              <w:rPr>
                <w:rStyle w:val="Hyperlink"/>
                <w:noProof/>
              </w:rPr>
              <w:t>7.0 Critical Reflection and Financial Interpretation</w:t>
            </w:r>
            <w:r>
              <w:rPr>
                <w:noProof/>
                <w:webHidden/>
              </w:rPr>
              <w:tab/>
            </w:r>
            <w:r>
              <w:rPr>
                <w:noProof/>
                <w:webHidden/>
              </w:rPr>
              <w:fldChar w:fldCharType="begin"/>
            </w:r>
            <w:r>
              <w:rPr>
                <w:noProof/>
                <w:webHidden/>
              </w:rPr>
              <w:instrText xml:space="preserve"> PAGEREF _Toc237986737 \h </w:instrText>
            </w:r>
            <w:r>
              <w:rPr>
                <w:noProof/>
                <w:webHidden/>
              </w:rPr>
            </w:r>
            <w:r>
              <w:rPr>
                <w:noProof/>
                <w:webHidden/>
              </w:rPr>
              <w:fldChar w:fldCharType="separate"/>
            </w:r>
            <w:r>
              <w:rPr>
                <w:noProof/>
                <w:webHidden/>
              </w:rPr>
              <w:t>8</w:t>
            </w:r>
            <w:r>
              <w:rPr>
                <w:noProof/>
                <w:webHidden/>
              </w:rPr>
              <w:fldChar w:fldCharType="end"/>
            </w:r>
          </w:hyperlink>
        </w:p>
        <w:p w14:paraId="4DE5B1A9" w14:textId="4F23FA83" w:rsidR="00044D7C" w:rsidRDefault="00044D7C">
          <w:pPr>
            <w:pStyle w:val="TOC2"/>
            <w:tabs>
              <w:tab w:val="right" w:leader="dot" w:pos="9350"/>
            </w:tabs>
            <w:rPr>
              <w:rFonts w:asciiTheme="minorHAnsi" w:hAnsiTheme="minorHAnsi" w:cstheme="minorBidi"/>
              <w:noProof/>
              <w:color w:val="auto"/>
              <w:kern w:val="2"/>
              <w:szCs w:val="24"/>
              <w:lang w:val="en-MY" w:eastAsia="en-GB"/>
              <w14:ligatures w14:val="standardContextual"/>
            </w:rPr>
          </w:pPr>
          <w:hyperlink w:anchor="_Toc237986738" w:history="1">
            <w:r w:rsidRPr="00D7730E">
              <w:rPr>
                <w:rStyle w:val="Hyperlink"/>
                <w:noProof/>
              </w:rPr>
              <w:t>7.1 Genuine Result Anomaly</w:t>
            </w:r>
            <w:r>
              <w:rPr>
                <w:noProof/>
                <w:webHidden/>
              </w:rPr>
              <w:tab/>
            </w:r>
            <w:r>
              <w:rPr>
                <w:noProof/>
                <w:webHidden/>
              </w:rPr>
              <w:fldChar w:fldCharType="begin"/>
            </w:r>
            <w:r>
              <w:rPr>
                <w:noProof/>
                <w:webHidden/>
              </w:rPr>
              <w:instrText xml:space="preserve"> PAGEREF _Toc237986738 \h </w:instrText>
            </w:r>
            <w:r>
              <w:rPr>
                <w:noProof/>
                <w:webHidden/>
              </w:rPr>
            </w:r>
            <w:r>
              <w:rPr>
                <w:noProof/>
                <w:webHidden/>
              </w:rPr>
              <w:fldChar w:fldCharType="separate"/>
            </w:r>
            <w:r>
              <w:rPr>
                <w:noProof/>
                <w:webHidden/>
              </w:rPr>
              <w:t>8</w:t>
            </w:r>
            <w:r>
              <w:rPr>
                <w:noProof/>
                <w:webHidden/>
              </w:rPr>
              <w:fldChar w:fldCharType="end"/>
            </w:r>
          </w:hyperlink>
        </w:p>
        <w:p w14:paraId="7FDD8518" w14:textId="7F56B9A4" w:rsidR="00044D7C" w:rsidRDefault="00044D7C">
          <w:pPr>
            <w:pStyle w:val="TOC2"/>
            <w:tabs>
              <w:tab w:val="right" w:leader="dot" w:pos="9350"/>
            </w:tabs>
            <w:rPr>
              <w:rFonts w:asciiTheme="minorHAnsi" w:hAnsiTheme="minorHAnsi" w:cstheme="minorBidi"/>
              <w:noProof/>
              <w:color w:val="auto"/>
              <w:kern w:val="2"/>
              <w:szCs w:val="24"/>
              <w:lang w:val="en-MY" w:eastAsia="en-GB"/>
              <w14:ligatures w14:val="standardContextual"/>
            </w:rPr>
          </w:pPr>
          <w:hyperlink w:anchor="_Toc237986739" w:history="1">
            <w:r w:rsidRPr="00D7730E">
              <w:rPr>
                <w:rStyle w:val="Hyperlink"/>
                <w:noProof/>
              </w:rPr>
              <w:t>7.2 Market Efficiency and Information Spillover</w:t>
            </w:r>
            <w:r>
              <w:rPr>
                <w:noProof/>
                <w:webHidden/>
              </w:rPr>
              <w:tab/>
            </w:r>
            <w:r>
              <w:rPr>
                <w:noProof/>
                <w:webHidden/>
              </w:rPr>
              <w:fldChar w:fldCharType="begin"/>
            </w:r>
            <w:r>
              <w:rPr>
                <w:noProof/>
                <w:webHidden/>
              </w:rPr>
              <w:instrText xml:space="preserve"> PAGEREF _Toc237986739 \h </w:instrText>
            </w:r>
            <w:r>
              <w:rPr>
                <w:noProof/>
                <w:webHidden/>
              </w:rPr>
            </w:r>
            <w:r>
              <w:rPr>
                <w:noProof/>
                <w:webHidden/>
              </w:rPr>
              <w:fldChar w:fldCharType="separate"/>
            </w:r>
            <w:r>
              <w:rPr>
                <w:noProof/>
                <w:webHidden/>
              </w:rPr>
              <w:t>8</w:t>
            </w:r>
            <w:r>
              <w:rPr>
                <w:noProof/>
                <w:webHidden/>
              </w:rPr>
              <w:fldChar w:fldCharType="end"/>
            </w:r>
          </w:hyperlink>
        </w:p>
        <w:p w14:paraId="7047EEB7" w14:textId="130AA0F2" w:rsidR="00044D7C" w:rsidRDefault="00044D7C">
          <w:pPr>
            <w:pStyle w:val="TOC2"/>
            <w:tabs>
              <w:tab w:val="right" w:leader="dot" w:pos="9350"/>
            </w:tabs>
            <w:rPr>
              <w:rFonts w:asciiTheme="minorHAnsi" w:hAnsiTheme="minorHAnsi" w:cstheme="minorBidi"/>
              <w:noProof/>
              <w:color w:val="auto"/>
              <w:kern w:val="2"/>
              <w:szCs w:val="24"/>
              <w:lang w:val="en-MY" w:eastAsia="en-GB"/>
              <w14:ligatures w14:val="standardContextual"/>
            </w:rPr>
          </w:pPr>
          <w:hyperlink w:anchor="_Toc237986740" w:history="1">
            <w:r w:rsidRPr="00D7730E">
              <w:rPr>
                <w:rStyle w:val="Hyperlink"/>
                <w:noProof/>
              </w:rPr>
              <w:t>7.3 Transaction-Cost Drag and General Implications</w:t>
            </w:r>
            <w:r>
              <w:rPr>
                <w:noProof/>
                <w:webHidden/>
              </w:rPr>
              <w:tab/>
            </w:r>
            <w:r>
              <w:rPr>
                <w:noProof/>
                <w:webHidden/>
              </w:rPr>
              <w:fldChar w:fldCharType="begin"/>
            </w:r>
            <w:r>
              <w:rPr>
                <w:noProof/>
                <w:webHidden/>
              </w:rPr>
              <w:instrText xml:space="preserve"> PAGEREF _Toc237986740 \h </w:instrText>
            </w:r>
            <w:r>
              <w:rPr>
                <w:noProof/>
                <w:webHidden/>
              </w:rPr>
            </w:r>
            <w:r>
              <w:rPr>
                <w:noProof/>
                <w:webHidden/>
              </w:rPr>
              <w:fldChar w:fldCharType="separate"/>
            </w:r>
            <w:r>
              <w:rPr>
                <w:noProof/>
                <w:webHidden/>
              </w:rPr>
              <w:t>9</w:t>
            </w:r>
            <w:r>
              <w:rPr>
                <w:noProof/>
                <w:webHidden/>
              </w:rPr>
              <w:fldChar w:fldCharType="end"/>
            </w:r>
          </w:hyperlink>
        </w:p>
        <w:p w14:paraId="129DCC35" w14:textId="6CC20097" w:rsidR="00044D7C" w:rsidRDefault="00044D7C">
          <w:pPr>
            <w:pStyle w:val="TOC1"/>
            <w:tabs>
              <w:tab w:val="right" w:leader="dot" w:pos="9350"/>
            </w:tabs>
            <w:rPr>
              <w:rFonts w:asciiTheme="minorHAnsi" w:hAnsiTheme="minorHAnsi" w:cstheme="minorBidi"/>
              <w:b w:val="0"/>
              <w:noProof/>
              <w:color w:val="auto"/>
              <w:kern w:val="2"/>
              <w:szCs w:val="24"/>
              <w:lang w:val="en-MY" w:eastAsia="en-GB"/>
              <w14:ligatures w14:val="standardContextual"/>
            </w:rPr>
          </w:pPr>
          <w:hyperlink w:anchor="_Toc237986741" w:history="1">
            <w:r w:rsidRPr="00D7730E">
              <w:rPr>
                <w:rStyle w:val="Hyperlink"/>
                <w:noProof/>
              </w:rPr>
              <w:t>8.0 Conclusion</w:t>
            </w:r>
            <w:r>
              <w:rPr>
                <w:noProof/>
                <w:webHidden/>
              </w:rPr>
              <w:tab/>
            </w:r>
            <w:r>
              <w:rPr>
                <w:noProof/>
                <w:webHidden/>
              </w:rPr>
              <w:fldChar w:fldCharType="begin"/>
            </w:r>
            <w:r>
              <w:rPr>
                <w:noProof/>
                <w:webHidden/>
              </w:rPr>
              <w:instrText xml:space="preserve"> PAGEREF _Toc237986741 \h </w:instrText>
            </w:r>
            <w:r>
              <w:rPr>
                <w:noProof/>
                <w:webHidden/>
              </w:rPr>
            </w:r>
            <w:r>
              <w:rPr>
                <w:noProof/>
                <w:webHidden/>
              </w:rPr>
              <w:fldChar w:fldCharType="separate"/>
            </w:r>
            <w:r>
              <w:rPr>
                <w:noProof/>
                <w:webHidden/>
              </w:rPr>
              <w:t>10</w:t>
            </w:r>
            <w:r>
              <w:rPr>
                <w:noProof/>
                <w:webHidden/>
              </w:rPr>
              <w:fldChar w:fldCharType="end"/>
            </w:r>
          </w:hyperlink>
        </w:p>
        <w:p w14:paraId="4AAFCC1E" w14:textId="5F412DBB" w:rsidR="00044D7C" w:rsidRDefault="00044D7C">
          <w:pPr>
            <w:pStyle w:val="TOC1"/>
            <w:tabs>
              <w:tab w:val="right" w:leader="dot" w:pos="9350"/>
            </w:tabs>
            <w:rPr>
              <w:rFonts w:asciiTheme="minorHAnsi" w:hAnsiTheme="minorHAnsi" w:cstheme="minorBidi"/>
              <w:b w:val="0"/>
              <w:noProof/>
              <w:color w:val="auto"/>
              <w:kern w:val="2"/>
              <w:szCs w:val="24"/>
              <w:lang w:val="en-MY" w:eastAsia="en-GB"/>
              <w14:ligatures w14:val="standardContextual"/>
            </w:rPr>
          </w:pPr>
          <w:hyperlink w:anchor="_Toc237986742" w:history="1">
            <w:r w:rsidRPr="00D7730E">
              <w:rPr>
                <w:rStyle w:val="Hyperlink"/>
                <w:noProof/>
              </w:rPr>
              <w:t>9.0 References</w:t>
            </w:r>
            <w:r>
              <w:rPr>
                <w:noProof/>
                <w:webHidden/>
              </w:rPr>
              <w:tab/>
            </w:r>
            <w:r>
              <w:rPr>
                <w:noProof/>
                <w:webHidden/>
              </w:rPr>
              <w:fldChar w:fldCharType="begin"/>
            </w:r>
            <w:r>
              <w:rPr>
                <w:noProof/>
                <w:webHidden/>
              </w:rPr>
              <w:instrText xml:space="preserve"> PAGEREF _Toc237986742 \h </w:instrText>
            </w:r>
            <w:r>
              <w:rPr>
                <w:noProof/>
                <w:webHidden/>
              </w:rPr>
            </w:r>
            <w:r>
              <w:rPr>
                <w:noProof/>
                <w:webHidden/>
              </w:rPr>
              <w:fldChar w:fldCharType="separate"/>
            </w:r>
            <w:r>
              <w:rPr>
                <w:noProof/>
                <w:webHidden/>
              </w:rPr>
              <w:t>10</w:t>
            </w:r>
            <w:r>
              <w:rPr>
                <w:noProof/>
                <w:webHidden/>
              </w:rPr>
              <w:fldChar w:fldCharType="end"/>
            </w:r>
          </w:hyperlink>
        </w:p>
        <w:p w14:paraId="553683F2" w14:textId="09570981" w:rsidR="00044D7C" w:rsidRDefault="00044D7C">
          <w:pPr>
            <w:pStyle w:val="TOC1"/>
            <w:tabs>
              <w:tab w:val="right" w:leader="dot" w:pos="9350"/>
            </w:tabs>
            <w:rPr>
              <w:rFonts w:asciiTheme="minorHAnsi" w:hAnsiTheme="minorHAnsi" w:cstheme="minorBidi"/>
              <w:b w:val="0"/>
              <w:noProof/>
              <w:color w:val="auto"/>
              <w:kern w:val="2"/>
              <w:szCs w:val="24"/>
              <w:lang w:val="en-MY" w:eastAsia="en-GB"/>
              <w14:ligatures w14:val="standardContextual"/>
            </w:rPr>
          </w:pPr>
          <w:hyperlink w:anchor="_Toc237986743" w:history="1">
            <w:r w:rsidRPr="00D7730E">
              <w:rPr>
                <w:rStyle w:val="Hyperlink"/>
                <w:noProof/>
                <w:lang w:val="en-MY" w:eastAsia="en-GB"/>
              </w:rPr>
              <w:t>10.0 Appendices</w:t>
            </w:r>
            <w:r>
              <w:rPr>
                <w:noProof/>
                <w:webHidden/>
              </w:rPr>
              <w:tab/>
            </w:r>
            <w:r>
              <w:rPr>
                <w:noProof/>
                <w:webHidden/>
              </w:rPr>
              <w:fldChar w:fldCharType="begin"/>
            </w:r>
            <w:r>
              <w:rPr>
                <w:noProof/>
                <w:webHidden/>
              </w:rPr>
              <w:instrText xml:space="preserve"> PAGEREF _Toc237986743 \h </w:instrText>
            </w:r>
            <w:r>
              <w:rPr>
                <w:noProof/>
                <w:webHidden/>
              </w:rPr>
            </w:r>
            <w:r>
              <w:rPr>
                <w:noProof/>
                <w:webHidden/>
              </w:rPr>
              <w:fldChar w:fldCharType="separate"/>
            </w:r>
            <w:r>
              <w:rPr>
                <w:noProof/>
                <w:webHidden/>
              </w:rPr>
              <w:t>11</w:t>
            </w:r>
            <w:r>
              <w:rPr>
                <w:noProof/>
                <w:webHidden/>
              </w:rPr>
              <w:fldChar w:fldCharType="end"/>
            </w:r>
          </w:hyperlink>
        </w:p>
        <w:p w14:paraId="47934B76" w14:textId="2770CE15" w:rsidR="00CC6931" w:rsidRDefault="00663998">
          <w:r>
            <w:rPr>
              <w:b/>
            </w:rPr>
            <w:fldChar w:fldCharType="end"/>
          </w:r>
        </w:p>
      </w:sdtContent>
    </w:sdt>
    <w:p w14:paraId="1C5719E0" w14:textId="77777777" w:rsidR="00AB2E7F" w:rsidRDefault="00CC6931">
      <w:pPr>
        <w:rPr>
          <w:b/>
          <w:bCs/>
          <w:szCs w:val="24"/>
        </w:rPr>
      </w:pPr>
      <w:r>
        <w:rPr>
          <w:b/>
          <w:bCs/>
          <w:szCs w:val="24"/>
        </w:rPr>
        <w:br w:type="page"/>
      </w:r>
    </w:p>
    <w:p w14:paraId="48EC9BA8" w14:textId="5AEBA9A9" w:rsidR="00A61DBB" w:rsidRDefault="00C641B7" w:rsidP="00C641B7">
      <w:pPr>
        <w:pStyle w:val="Heading1"/>
      </w:pPr>
      <w:bookmarkStart w:id="1" w:name="_Toc237986723"/>
      <w:r>
        <w:lastRenderedPageBreak/>
        <w:t>1.0 Introduction</w:t>
      </w:r>
      <w:bookmarkEnd w:id="1"/>
    </w:p>
    <w:p w14:paraId="431F79FE" w14:textId="77777777" w:rsidR="00C641B7" w:rsidRPr="00C641B7" w:rsidRDefault="00C641B7" w:rsidP="00C641B7"/>
    <w:p w14:paraId="17368A79" w14:textId="38AC3FF8" w:rsidR="00134313" w:rsidRDefault="009A601A" w:rsidP="00AB779A">
      <w:pPr>
        <w:spacing w:line="360" w:lineRule="auto"/>
        <w:jc w:val="both"/>
      </w:pPr>
      <w:r>
        <w:t xml:space="preserve">This report develops and evaluates a FinBERT news-sentiment trading strategy for MI </w:t>
      </w:r>
      <w:proofErr w:type="spellStart"/>
      <w:r>
        <w:t>Technovation</w:t>
      </w:r>
      <w:proofErr w:type="spellEnd"/>
      <w:r>
        <w:t xml:space="preserve"> Berhad (5286) using one-minute price data from 13 April to 8 July 2026. Financial headlines are converted into trading signals and tested across multiple holding periods under defined risk and cost assumptions. Performance is assessed using return, risk and trading-efficiency metrics.</w:t>
      </w:r>
    </w:p>
    <w:p w14:paraId="5B69657A" w14:textId="77777777" w:rsidR="009A601A" w:rsidRDefault="009A601A" w:rsidP="00AB779A">
      <w:pPr>
        <w:spacing w:line="360" w:lineRule="auto"/>
        <w:jc w:val="both"/>
      </w:pPr>
    </w:p>
    <w:p w14:paraId="08246795" w14:textId="787AB9CB" w:rsidR="0019094C" w:rsidRPr="00AB779A" w:rsidRDefault="000221BC" w:rsidP="00134313">
      <w:pPr>
        <w:pStyle w:val="Heading1"/>
      </w:pPr>
      <w:bookmarkStart w:id="2" w:name="_Toc237986724"/>
      <w:r>
        <w:t>2.0 Stock</w:t>
      </w:r>
      <w:r w:rsidR="00B47B04">
        <w:t xml:space="preserve"> </w:t>
      </w:r>
      <w:r>
        <w:t>Selection</w:t>
      </w:r>
      <w:r w:rsidR="00B47B04">
        <w:t xml:space="preserve"> and Data Preparation</w:t>
      </w:r>
      <w:bookmarkEnd w:id="2"/>
    </w:p>
    <w:p w14:paraId="2B1DA52B" w14:textId="77777777" w:rsidR="0019094C" w:rsidRPr="0019094C" w:rsidRDefault="0019094C" w:rsidP="0019094C"/>
    <w:p w14:paraId="46845C38" w14:textId="2707FD87" w:rsidR="0019094C" w:rsidRPr="00A61DBB" w:rsidRDefault="0019094C" w:rsidP="00C641B7">
      <w:pPr>
        <w:pStyle w:val="Heading2"/>
        <w:rPr>
          <w:b/>
          <w:sz w:val="32"/>
          <w:szCs w:val="32"/>
        </w:rPr>
      </w:pPr>
      <w:bookmarkStart w:id="3" w:name="_Toc237986725"/>
      <w:r>
        <w:t>2.1 Stock and Raw-Data Authentication</w:t>
      </w:r>
      <w:bookmarkEnd w:id="3"/>
    </w:p>
    <w:p w14:paraId="019AB410" w14:textId="32B62500" w:rsidR="009A601A" w:rsidRDefault="00A61DBB" w:rsidP="00134313">
      <w:pPr>
        <w:pStyle w:val="NormalWeb"/>
        <w:spacing w:line="360" w:lineRule="auto"/>
        <w:jc w:val="both"/>
      </w:pPr>
      <w:r>
        <w:t xml:space="preserve">MI </w:t>
      </w:r>
      <w:proofErr w:type="spellStart"/>
      <w:r>
        <w:t>Technovation</w:t>
      </w:r>
      <w:proofErr w:type="spellEnd"/>
      <w:r>
        <w:t xml:space="preserve"> Berhad (5286; MITE.KL) was selected for analysis. Figure A1 in Appendix A authenticates the LSEG Workspace export in MYR, containing one-minute exchange timestamps, closing prices and volumes from 13 April to 8 July 2026.</w:t>
      </w:r>
    </w:p>
    <w:p w14:paraId="21179192" w14:textId="77777777" w:rsidR="00A61DBB" w:rsidRDefault="00A61DBB" w:rsidP="00134313">
      <w:pPr>
        <w:pStyle w:val="NormalWeb"/>
        <w:spacing w:line="360" w:lineRule="auto"/>
        <w:jc w:val="both"/>
      </w:pPr>
    </w:p>
    <w:p w14:paraId="673658FC" w14:textId="504FF8C8" w:rsidR="00AE78E4" w:rsidRDefault="00114C8B" w:rsidP="00C641B7">
      <w:pPr>
        <w:pStyle w:val="Heading2"/>
      </w:pPr>
      <w:bookmarkStart w:id="4" w:name="_Toc237986726"/>
      <w:r>
        <w:t xml:space="preserve">2.2 </w:t>
      </w:r>
      <w:r w:rsidR="006B1BC9">
        <w:t xml:space="preserve">Data Preparation and </w:t>
      </w:r>
      <w:r>
        <w:t>Positive Average Daily Return Verification</w:t>
      </w:r>
      <w:bookmarkEnd w:id="4"/>
    </w:p>
    <w:p w14:paraId="472653FF" w14:textId="77777777" w:rsidR="00A61DBB" w:rsidRDefault="00A61DBB" w:rsidP="00A8748C">
      <w:pPr>
        <w:pStyle w:val="isselectedend"/>
        <w:spacing w:line="360" w:lineRule="auto"/>
        <w:jc w:val="both"/>
      </w:pPr>
      <w:r>
        <w:t xml:space="preserve">As shown in Figure A2, the raw dataset contained 19,928 timestamped observations. Removing 5,338 rows with missing closing prices left 14,590 valid records, while no duplicate timestamps were found. Prices were not interpolated or forward-filled because artificial observations could overstate liquidity and bias the </w:t>
      </w:r>
      <w:proofErr w:type="spellStart"/>
      <w:r>
        <w:t>backtest’s</w:t>
      </w:r>
      <w:proofErr w:type="spellEnd"/>
      <w:r>
        <w:t xml:space="preserve"> entry prices, exit prices and returns.</w:t>
      </w:r>
    </w:p>
    <w:p w14:paraId="247149C3" w14:textId="77777777" w:rsidR="00A61DBB" w:rsidRDefault="00A61DBB" w:rsidP="00A8748C">
      <w:pPr>
        <w:pStyle w:val="NormalWeb"/>
        <w:spacing w:line="360" w:lineRule="auto"/>
        <w:jc w:val="both"/>
      </w:pPr>
      <w:r>
        <w:t>The cleaned dataset covered 58 trading days and generated 57 daily returns. Figure A3 reports a positive arithmetic mean of 0.8849%, satisfying the assignment’s stock-selection requirement. The LSEG whole-period change was excluded because it is an endpoint return rather than the required mean of daily returns.</w:t>
      </w:r>
    </w:p>
    <w:p w14:paraId="4E276D1E" w14:textId="77777777" w:rsidR="00D8619D" w:rsidRDefault="00D8619D" w:rsidP="002B5550">
      <w:pPr>
        <w:spacing w:line="360" w:lineRule="auto"/>
        <w:jc w:val="both"/>
      </w:pPr>
    </w:p>
    <w:p w14:paraId="769857D8" w14:textId="155D6B55" w:rsidR="00B47B04" w:rsidRDefault="00B47B04" w:rsidP="002B5550">
      <w:pPr>
        <w:spacing w:line="360" w:lineRule="auto"/>
        <w:jc w:val="both"/>
        <w:rPr>
          <w:rFonts w:eastAsiaTheme="majorEastAsia" w:cstheme="majorBidi"/>
          <w:b/>
          <w:sz w:val="32"/>
          <w:szCs w:val="32"/>
        </w:rPr>
      </w:pPr>
      <w:r>
        <w:br w:type="page"/>
      </w:r>
    </w:p>
    <w:p w14:paraId="56002044" w14:textId="457D7EDA" w:rsidR="000221BC" w:rsidRDefault="00A306B0" w:rsidP="000221BC">
      <w:pPr>
        <w:pStyle w:val="Heading1"/>
      </w:pPr>
      <w:bookmarkStart w:id="5" w:name="_Toc237986727"/>
      <w:r>
        <w:lastRenderedPageBreak/>
        <w:t>3</w:t>
      </w:r>
      <w:r w:rsidR="00B47B04">
        <w:t xml:space="preserve">.0 </w:t>
      </w:r>
      <w:r w:rsidR="000221BC" w:rsidRPr="000221BC">
        <w:rPr>
          <w:rStyle w:val="Strong"/>
          <w:b/>
          <w:bCs w:val="0"/>
        </w:rPr>
        <w:t>Descriptive</w:t>
      </w:r>
      <w:r w:rsidR="000221BC" w:rsidRPr="000221BC">
        <w:rPr>
          <w:b w:val="0"/>
          <w:bCs/>
        </w:rPr>
        <w:t xml:space="preserve"> </w:t>
      </w:r>
      <w:r w:rsidR="000221BC" w:rsidRPr="000221BC">
        <w:rPr>
          <w:rStyle w:val="Strong"/>
          <w:b/>
          <w:bCs w:val="0"/>
        </w:rPr>
        <w:t xml:space="preserve">Statistics </w:t>
      </w:r>
      <w:r w:rsidR="000221BC">
        <w:rPr>
          <w:rStyle w:val="Strong"/>
          <w:b/>
          <w:bCs w:val="0"/>
        </w:rPr>
        <w:t>and</w:t>
      </w:r>
      <w:r w:rsidR="000221BC" w:rsidRPr="000221BC">
        <w:rPr>
          <w:rStyle w:val="Strong"/>
          <w:b/>
          <w:bCs w:val="0"/>
        </w:rPr>
        <w:t xml:space="preserve"> Data</w:t>
      </w:r>
      <w:r w:rsidR="000221BC" w:rsidRPr="000221BC">
        <w:rPr>
          <w:b w:val="0"/>
          <w:bCs/>
        </w:rPr>
        <w:t xml:space="preserve"> </w:t>
      </w:r>
      <w:r w:rsidR="000221BC" w:rsidRPr="000221BC">
        <w:rPr>
          <w:rStyle w:val="Strong"/>
          <w:b/>
          <w:bCs w:val="0"/>
        </w:rPr>
        <w:t>Characterization</w:t>
      </w:r>
      <w:bookmarkEnd w:id="5"/>
    </w:p>
    <w:p w14:paraId="7ACECA8E" w14:textId="5DE2B5A1" w:rsidR="00B47B04" w:rsidRDefault="00B47B04" w:rsidP="00CC6931">
      <w:pPr>
        <w:pStyle w:val="Heading1"/>
      </w:pPr>
    </w:p>
    <w:p w14:paraId="27D67E14" w14:textId="77777777" w:rsidR="006C2C62" w:rsidRDefault="008845A7" w:rsidP="00C641B7">
      <w:pPr>
        <w:pStyle w:val="Heading2"/>
      </w:pPr>
      <w:bookmarkStart w:id="6" w:name="_Toc237986728"/>
      <w:r>
        <w:t xml:space="preserve">3.1 Return Distribution and Price </w:t>
      </w:r>
      <w:r w:rsidR="006C2C62">
        <w:t>Behavior</w:t>
      </w:r>
      <w:bookmarkEnd w:id="6"/>
      <w:r>
        <w:t xml:space="preserve"> </w:t>
      </w:r>
    </w:p>
    <w:p w14:paraId="7A9C5229" w14:textId="77777777" w:rsidR="00A8748C" w:rsidRDefault="00A8748C" w:rsidP="00A8748C">
      <w:pPr>
        <w:pStyle w:val="isselectedend"/>
        <w:spacing w:line="360" w:lineRule="auto"/>
        <w:jc w:val="both"/>
      </w:pPr>
      <w:r>
        <w:t>Figure B1 in Appendix B shows an average daily return of 0.8849%, compared with a median of 0.6452% and a range from −6.2241% to 9.9476%. The standard deviation of 3.1641% substantially exceeded the mean, indicating that the positive return was accompanied by considerable volatility. Skewness of 0.2946 indicates a mildly positive but relatively balanced distribution, while Pearson kurtosis of 3.4146 suggests slightly heavier tails than a normal distribution and some exposure to unusually large movements.</w:t>
      </w:r>
    </w:p>
    <w:p w14:paraId="461A9DC2" w14:textId="77777777" w:rsidR="00A8748C" w:rsidRDefault="00A8748C" w:rsidP="00A8748C">
      <w:pPr>
        <w:pStyle w:val="NormalWeb"/>
        <w:spacing w:line="360" w:lineRule="auto"/>
        <w:jc w:val="both"/>
        <w:rPr>
          <w:lang w:val="en-MY" w:eastAsia="en-GB"/>
        </w:rPr>
      </w:pPr>
      <w:r>
        <w:t>The dataset covered 58 trading days and generated 57 daily returns. One-minute prices ranged from RM2.86 to RM5.06. Figure B2 shows that the daily closing price rose from RM2.88 on 13 April to RM5.06 on 3 June before ending at RM4.63 on 8 July. Although this upward movement supports the positive mean return, the wide price range and volatility justify clear risk controls and testing across multiple holding periods.</w:t>
      </w:r>
    </w:p>
    <w:p w14:paraId="0642650A" w14:textId="77777777" w:rsidR="00A8748C" w:rsidRDefault="00A8748C" w:rsidP="00A8748C">
      <w:pPr>
        <w:pStyle w:val="NormalWeb"/>
        <w:spacing w:line="360" w:lineRule="auto"/>
        <w:jc w:val="both"/>
        <w:rPr>
          <w:lang w:val="en-MY" w:eastAsia="en-GB"/>
        </w:rPr>
      </w:pPr>
    </w:p>
    <w:p w14:paraId="47BB4EAF" w14:textId="30EFF82E" w:rsidR="00010AF7" w:rsidRDefault="007A6B1E" w:rsidP="00C641B7">
      <w:pPr>
        <w:pStyle w:val="Heading2"/>
      </w:pPr>
      <w:bookmarkStart w:id="7" w:name="_Toc237986729"/>
      <w:r w:rsidRPr="007A6B1E">
        <w:rPr>
          <w:lang w:val="en-MY" w:eastAsia="en-GB"/>
        </w:rPr>
        <w:t>3.2 Missing Observations and Liquidity</w:t>
      </w:r>
      <w:bookmarkEnd w:id="7"/>
    </w:p>
    <w:p w14:paraId="3F3A85C2" w14:textId="77777777" w:rsidR="00A8748C" w:rsidRDefault="00A8748C" w:rsidP="00A8748C">
      <w:pPr>
        <w:pStyle w:val="isselectedend"/>
        <w:spacing w:line="360" w:lineRule="auto"/>
        <w:jc w:val="both"/>
      </w:pPr>
      <w:r>
        <w:t>Figure B3 shows that missing closing prices represented 26.79% of the raw observations, leaving valid-price coverage of 73.21% and an average of 251.55 valid one-minute bars per day. No missing volume fields remained. Total volume was 244.56 million shares, while average daily volume of 4.22 million exceeded the median of 3.13 million, indicating uneven trading activity. Furthermore, 55.00% of consecutive valid intraday prices were unchanged, while the longest observed gap was 22 minutes, from 10:43 a.m. to 11:05 a.m. on 5 May.</w:t>
      </w:r>
    </w:p>
    <w:p w14:paraId="432A2D95" w14:textId="67758C93" w:rsidR="00A8748C" w:rsidRDefault="00A8748C" w:rsidP="00A8748C">
      <w:pPr>
        <w:pStyle w:val="NormalWeb"/>
        <w:spacing w:line="360" w:lineRule="auto"/>
        <w:jc w:val="both"/>
      </w:pPr>
      <w:r>
        <w:t xml:space="preserve">These findings indicate meaningful overall trading activity but intermittent intraday liquidity. Missing prices were therefore not artificially filled, and the strategy uses the next available observed price while </w:t>
      </w:r>
      <w:r>
        <w:t>recognizing</w:t>
      </w:r>
      <w:r>
        <w:t xml:space="preserve"> possible execution delays, slippage and transaction-cost effects.</w:t>
      </w:r>
    </w:p>
    <w:p w14:paraId="6D40E0BD" w14:textId="045B6A41" w:rsidR="00A90B28" w:rsidRPr="002C6435" w:rsidRDefault="006976AD" w:rsidP="00A8748C">
      <w:r>
        <w:br w:type="page"/>
      </w:r>
    </w:p>
    <w:p w14:paraId="22ADBDB8" w14:textId="7E60B9B7" w:rsidR="007E3CA9" w:rsidRDefault="000221BC" w:rsidP="000221BC">
      <w:pPr>
        <w:pStyle w:val="Heading1"/>
      </w:pPr>
      <w:bookmarkStart w:id="8" w:name="_Toc237986730"/>
      <w:r>
        <w:lastRenderedPageBreak/>
        <w:t>4.0 Signal</w:t>
      </w:r>
      <w:r>
        <w:t>, threshold and holding-period design</w:t>
      </w:r>
      <w:bookmarkEnd w:id="8"/>
    </w:p>
    <w:p w14:paraId="6C7831E4" w14:textId="77777777" w:rsidR="00DB0641" w:rsidRDefault="00DB0641" w:rsidP="00DB0641">
      <w:pPr>
        <w:pStyle w:val="isselectedend"/>
        <w:spacing w:line="360" w:lineRule="auto"/>
        <w:jc w:val="both"/>
      </w:pPr>
      <w:r>
        <w:t>Figures C1 and C2 in Appendix C compare minimum daily sentiment thresholds of 0.00 and 0.30. Raising the threshold removed three weak signals, reducing entries from 20 to 17 (15%). At the one-day horizon, win rate increased from 10.00% to 11.76%, Sharpe improved from −0.28 to 1.24, and maximum drawdown fell from 6.58% to 4.31%.</w:t>
      </w:r>
    </w:p>
    <w:p w14:paraId="5A1EE4FF" w14:textId="77777777" w:rsidR="00DB0641" w:rsidRDefault="00DB0641" w:rsidP="00DB0641">
      <w:pPr>
        <w:pStyle w:val="isselectedend"/>
        <w:spacing w:line="360" w:lineRule="auto"/>
        <w:jc w:val="both"/>
      </w:pPr>
      <w:r>
        <w:t xml:space="preserve">The results demonstrate a frequency–conviction trade-off: 0.00 captures more signals but admits more noise, whereas 0.30 produces fewer, stronger trades. Greater selectivity is appropriate because the headlines mainly reflect broad US market sentiment rather than company-specific MI </w:t>
      </w:r>
      <w:proofErr w:type="spellStart"/>
      <w:r>
        <w:t>Technovation</w:t>
      </w:r>
      <w:proofErr w:type="spellEnd"/>
      <w:r>
        <w:t xml:space="preserve"> news. Therefore, 0.30 was selected, although the small sample of 17 trades requires cautious interpretation.</w:t>
      </w:r>
    </w:p>
    <w:p w14:paraId="6E43FD80" w14:textId="77777777" w:rsidR="00DB0641" w:rsidRDefault="00DB0641" w:rsidP="00DB0641">
      <w:pPr>
        <w:pStyle w:val="NormalWeb"/>
        <w:spacing w:line="360" w:lineRule="auto"/>
        <w:jc w:val="both"/>
      </w:pPr>
      <w:r>
        <w:t xml:space="preserve">Holding periods of 1, 2, 3, 4, 5, 10 and 20 calendar days were tested. The shorter horizons examine immediate and gradual information absorption, while </w:t>
      </w:r>
      <w:proofErr w:type="gramStart"/>
      <w:r>
        <w:t>10 and 20 days</w:t>
      </w:r>
      <w:proofErr w:type="gramEnd"/>
      <w:r>
        <w:t xml:space="preserve"> test persistence or reversal. This range is justified by MI </w:t>
      </w:r>
      <w:proofErr w:type="spellStart"/>
      <w:r>
        <w:t>Technovation’s</w:t>
      </w:r>
      <w:proofErr w:type="spellEnd"/>
      <w:r>
        <w:t xml:space="preserve"> 3.1641% daily volatility, mildly heavy-tailed returns and intermittent intraday liquidity.</w:t>
      </w:r>
    </w:p>
    <w:p w14:paraId="1656E577" w14:textId="77777777" w:rsidR="00A96724" w:rsidRDefault="00A96724" w:rsidP="00A96724"/>
    <w:p w14:paraId="58758FF6" w14:textId="71D04856" w:rsidR="00BB0F91" w:rsidRDefault="00BB0F91" w:rsidP="00BB0F91">
      <w:pPr>
        <w:pStyle w:val="Heading1"/>
      </w:pPr>
      <w:bookmarkStart w:id="9" w:name="_Toc237986731"/>
      <w:r>
        <w:t xml:space="preserve">5.0 Back-Testing Assumptions and FinBERT Configuration </w:t>
      </w:r>
      <w:r w:rsidR="00664810">
        <w:t>Defense</w:t>
      </w:r>
      <w:bookmarkEnd w:id="9"/>
    </w:p>
    <w:p w14:paraId="2D0988A5" w14:textId="77777777" w:rsidR="00BB0F91" w:rsidRDefault="00BB0F91" w:rsidP="00C641B7">
      <w:pPr>
        <w:pStyle w:val="Heading2"/>
      </w:pPr>
    </w:p>
    <w:p w14:paraId="5B2121C8" w14:textId="393B2058" w:rsidR="00664810" w:rsidRPr="00C641B7" w:rsidRDefault="00664810" w:rsidP="00C641B7">
      <w:r w:rsidRPr="00C641B7">
        <w:t xml:space="preserve">The final strategy and FinBERT settings are </w:t>
      </w:r>
      <w:r w:rsidRPr="00C641B7">
        <w:t>summarized</w:t>
      </w:r>
      <w:r w:rsidRPr="00C641B7">
        <w:t xml:space="preserve"> in Figure C3 in Appendix C</w:t>
      </w:r>
      <w:r w:rsidRPr="00C641B7">
        <w:t>.</w:t>
      </w:r>
    </w:p>
    <w:p w14:paraId="3D5480FD" w14:textId="77777777" w:rsidR="00664810" w:rsidRPr="00664810" w:rsidRDefault="00664810" w:rsidP="00664810"/>
    <w:p w14:paraId="79E08A8E" w14:textId="77777777" w:rsidR="00664810" w:rsidRDefault="00664810" w:rsidP="00C641B7">
      <w:pPr>
        <w:pStyle w:val="Heading2"/>
      </w:pPr>
      <w:bookmarkStart w:id="10" w:name="_Toc237986732"/>
      <w:r>
        <w:t xml:space="preserve">5.1 Realistic </w:t>
      </w:r>
      <w:proofErr w:type="spellStart"/>
      <w:r>
        <w:t>Backtesting</w:t>
      </w:r>
      <w:proofErr w:type="spellEnd"/>
      <w:r>
        <w:t xml:space="preserve"> Assumptions</w:t>
      </w:r>
      <w:bookmarkEnd w:id="10"/>
    </w:p>
    <w:p w14:paraId="36305808" w14:textId="77777777" w:rsidR="00664810" w:rsidRDefault="00664810" w:rsidP="00C641B7">
      <w:pPr>
        <w:pStyle w:val="isselectedend"/>
        <w:spacing w:line="360" w:lineRule="auto"/>
        <w:jc w:val="both"/>
      </w:pPr>
      <w:r>
        <w:t xml:space="preserve">The RM10,000 initial capital represents a plausible Malaysian retail account. Position size was reduced from 100% to 50% because committing all capital to each signal was excessive given MI </w:t>
      </w:r>
      <w:proofErr w:type="spellStart"/>
      <w:r>
        <w:t>Technovation’s</w:t>
      </w:r>
      <w:proofErr w:type="spellEnd"/>
      <w:r>
        <w:t xml:space="preserve"> 3.1641% daily volatility, mildly heavy-tailed returns and intermittent liquidity. The revised position is approximately RM5,000, leaving half the account as a risk buffer.</w:t>
      </w:r>
    </w:p>
    <w:p w14:paraId="77ADFAB4" w14:textId="77777777" w:rsidR="00664810" w:rsidRDefault="00664810" w:rsidP="00C641B7">
      <w:pPr>
        <w:pStyle w:val="isselectedend"/>
        <w:spacing w:line="360" w:lineRule="auto"/>
        <w:jc w:val="both"/>
      </w:pPr>
      <w:r>
        <w:t xml:space="preserve">At prices of RM2.86–RM5.06, RM5,000 purchases approximately 1,000–1,700 shares, below 0.06% of the stock’s 3.13 million-share median daily volume. The assumed order should therefore have limited market impact. Round-trip transaction cost was set at 0.38% instead of the generic </w:t>
      </w:r>
      <w:r>
        <w:lastRenderedPageBreak/>
        <w:t>0.50%. For a RM5,000 position, estimated brokerage, stamp duty and clearing fees total RM18.76 for entry and exit, equal to 0.3752% and rounded to 0.38% (Bursa Malaysia, n.d.; Rakuten Trade, n.d.).</w:t>
      </w:r>
    </w:p>
    <w:p w14:paraId="6877B663" w14:textId="77777777" w:rsidR="00664810" w:rsidRDefault="00664810" w:rsidP="00C641B7">
      <w:pPr>
        <w:pStyle w:val="isselectedend"/>
        <w:spacing w:line="360" w:lineRule="auto"/>
        <w:jc w:val="both"/>
      </w:pPr>
      <w:r>
        <w:t>The annual risk-free rate was adjusted from 3.00% to 2.75%, using Bank Negara Malaysia’s Q3 2026 Overnight Policy Rate as a current Malaysian benchmark proxy (Bank Negara Malaysia, 2026). The breakeven stop was retained because, once price rises sufficiently to cover transaction costs, it protects the position if price subsequently reverses. It does not prevent losses when the breakeven level is never reached.</w:t>
      </w:r>
    </w:p>
    <w:p w14:paraId="28A3FB60" w14:textId="77777777" w:rsidR="00664810" w:rsidRDefault="00664810" w:rsidP="00664810">
      <w:pPr>
        <w:pStyle w:val="isselectedend"/>
      </w:pPr>
    </w:p>
    <w:p w14:paraId="539CDC7D" w14:textId="77777777" w:rsidR="00664810" w:rsidRDefault="00664810" w:rsidP="00C641B7">
      <w:pPr>
        <w:pStyle w:val="Heading2"/>
      </w:pPr>
      <w:bookmarkStart w:id="11" w:name="_Toc237986733"/>
      <w:r>
        <w:t>5.2 FinBERT Configuration and Batch-Size Test</w:t>
      </w:r>
      <w:bookmarkEnd w:id="11"/>
    </w:p>
    <w:p w14:paraId="43C39029" w14:textId="77777777" w:rsidR="00664810" w:rsidRDefault="00664810" w:rsidP="00C641B7">
      <w:pPr>
        <w:pStyle w:val="isselectedend"/>
        <w:spacing w:line="360" w:lineRule="auto"/>
        <w:jc w:val="both"/>
      </w:pPr>
      <w:proofErr w:type="spellStart"/>
      <w:r>
        <w:t>ProsusAI</w:t>
      </w:r>
      <w:proofErr w:type="spellEnd"/>
      <w:r>
        <w:t>/</w:t>
      </w:r>
      <w:proofErr w:type="spellStart"/>
      <w:r>
        <w:t>finbert</w:t>
      </w:r>
      <w:proofErr w:type="spellEnd"/>
      <w:r>
        <w:t xml:space="preserve"> was retained because it is trained on financial language and classifies headlines as positive, negative or neutral (Araci, 2019). Net sentiment was calculated as positive probability minus negative probability, producing the daily signal used by the strategy.</w:t>
      </w:r>
    </w:p>
    <w:p w14:paraId="407E4C30" w14:textId="77777777" w:rsidR="00664810" w:rsidRDefault="00664810" w:rsidP="00C641B7">
      <w:pPr>
        <w:pStyle w:val="isselectedend"/>
        <w:spacing w:line="360" w:lineRule="auto"/>
        <w:jc w:val="both"/>
      </w:pPr>
      <w:r>
        <w:t xml:space="preserve">Batch sizes 16 and 8 were tested on the same 74 eligible headlines. Batch size 16 required approximately five processing passes, whereas size 8 required approximately ten. Both completed without errors and produced identical signals and </w:t>
      </w:r>
      <w:proofErr w:type="spellStart"/>
      <w:r>
        <w:t>backtesting</w:t>
      </w:r>
      <w:proofErr w:type="spellEnd"/>
      <w:r>
        <w:t xml:space="preserve"> results, confirming that batch size affected computational efficiency rather than investment conclusions. Batch size 8 was selected because its lower memory demand was more suitable for a standard laptop, while the additional processing time was negligible for this small dataset.</w:t>
      </w:r>
    </w:p>
    <w:p w14:paraId="6F7DAA5E" w14:textId="054ACED3" w:rsidR="00562D8A" w:rsidRPr="00562D8A" w:rsidRDefault="00664810" w:rsidP="00C641B7">
      <w:pPr>
        <w:pStyle w:val="NormalWeb"/>
        <w:spacing w:line="360" w:lineRule="auto"/>
        <w:jc w:val="both"/>
      </w:pPr>
      <w:r>
        <w:t>The minimum headline length of 12 characters removed incomplete fragments, while the 0.55 alphabetic-ratio requirement excluded symbol-dominated or corrupted records. These filters reduced input noise without rejecting legitimate financial headlines containing prices, percentages or ticker symbols.</w:t>
      </w:r>
    </w:p>
    <w:p w14:paraId="27BE1B0D" w14:textId="77777777" w:rsidR="00F466BF" w:rsidRDefault="00F466BF" w:rsidP="000221BC"/>
    <w:p w14:paraId="01F5020A" w14:textId="77777777" w:rsidR="00C641B7" w:rsidRDefault="00C641B7">
      <w:pPr>
        <w:rPr>
          <w:rFonts w:eastAsiaTheme="majorEastAsia" w:cstheme="majorBidi"/>
          <w:b/>
          <w:sz w:val="32"/>
          <w:szCs w:val="32"/>
        </w:rPr>
      </w:pPr>
      <w:r>
        <w:br w:type="page"/>
      </w:r>
    </w:p>
    <w:p w14:paraId="58CEF168" w14:textId="6997DC8D" w:rsidR="00C641B7" w:rsidRDefault="00C641B7" w:rsidP="00C641B7">
      <w:pPr>
        <w:pStyle w:val="Heading1"/>
      </w:pPr>
      <w:bookmarkStart w:id="12" w:name="_Toc237986734"/>
      <w:r>
        <w:lastRenderedPageBreak/>
        <w:t>6.0 Performance Evaluation and Multi-Horizon Comparison</w:t>
      </w:r>
      <w:bookmarkEnd w:id="12"/>
    </w:p>
    <w:p w14:paraId="7C2D1BFE" w14:textId="77777777" w:rsidR="00C641B7" w:rsidRPr="00C641B7" w:rsidRDefault="00C641B7" w:rsidP="00C641B7"/>
    <w:p w14:paraId="16100EFC" w14:textId="77777777" w:rsidR="00C641B7" w:rsidRDefault="00C641B7" w:rsidP="00C641B7">
      <w:pPr>
        <w:pStyle w:val="Heading2"/>
      </w:pPr>
      <w:bookmarkStart w:id="13" w:name="_Toc237986735"/>
      <w:r>
        <w:t>6.1 Cross-Horizon Performance</w:t>
      </w:r>
      <w:bookmarkEnd w:id="13"/>
    </w:p>
    <w:p w14:paraId="011B88C2" w14:textId="1BC3688F" w:rsidR="00C641B7" w:rsidRDefault="00C641B7" w:rsidP="00C641B7">
      <w:pPr>
        <w:pStyle w:val="NormalWeb"/>
        <w:spacing w:line="360" w:lineRule="auto"/>
        <w:jc w:val="both"/>
      </w:pPr>
      <w:r>
        <w:t xml:space="preserve">Figure </w:t>
      </w:r>
      <w:r>
        <w:t>C4</w:t>
      </w:r>
      <w:r>
        <w:t xml:space="preserve"> in Appendix </w:t>
      </w:r>
      <w:r>
        <w:t>C</w:t>
      </w:r>
      <w:r>
        <w:t xml:space="preserve"> presents the complete multi-horizon results. The one- and two-day horizons generated 17 completed trades, while the others generated 16 because one late signal lacked sufficient future price data. Win rate increased from 70.59% at one day to 82.35% at two days and 87.50% from three days onward.</w:t>
      </w:r>
    </w:p>
    <w:p w14:paraId="185A183A" w14:textId="77777777" w:rsidR="00C641B7" w:rsidRDefault="00C641B7" w:rsidP="00C641B7">
      <w:pPr>
        <w:pStyle w:val="NormalWeb"/>
        <w:spacing w:line="360" w:lineRule="auto"/>
        <w:jc w:val="both"/>
      </w:pPr>
      <w:r>
        <w:t>Returns strengthened through day five. Average return per trade rose across days one to five from 0.15%, 0.24%, 0.66% and 0.82% to 1.00%. Cumulative return similarly increased from 1.26% to 8.16%, raising ending equity from RM10,126.48 to RM10,815.87. Performance then weakened: at ten days, average return was 0.47%, cumulative return was 3.80% and equity was RM10,380.50. At 20 days, returns were approximately zero and equity remained RM10,000; therefore, its 87.50% win rate lacked economic significance.</w:t>
      </w:r>
    </w:p>
    <w:p w14:paraId="2FEE48A6" w14:textId="15FF9B48" w:rsidR="00C641B7" w:rsidRDefault="00C641B7" w:rsidP="00C641B7">
      <w:pPr>
        <w:pStyle w:val="NormalWeb"/>
        <w:spacing w:line="360" w:lineRule="auto"/>
        <w:jc w:val="both"/>
      </w:pPr>
      <w:r>
        <w:t>Maximum drawdown was −2.05% at one day and −2.83% at two days, while the backtest reported 0.00% thereafter. Sharpe moved from 1.63 and 1.39 at days one and two to a peak of 3.90 at day three, before moderating to 3.30, 3.01 and 1.47 at days four, five and ten. It was undefined at day 20 because returns had virtually no variation. Profit factors of 1.46 and 1.74 at days one and two show that gains exceeded losses. From day three onward, profit factor was undefined because the breakeven-stop results contained no meaningful negative-return denominator; this does not mean unlimited profitability.</w:t>
      </w:r>
    </w:p>
    <w:p w14:paraId="79293781" w14:textId="77777777" w:rsidR="00C641B7" w:rsidRDefault="00C641B7" w:rsidP="00C641B7"/>
    <w:p w14:paraId="7A73284D" w14:textId="77777777" w:rsidR="00C641B7" w:rsidRDefault="00C641B7" w:rsidP="00C641B7">
      <w:pPr>
        <w:pStyle w:val="Heading2"/>
      </w:pPr>
      <w:bookmarkStart w:id="14" w:name="_Toc237986736"/>
      <w:r>
        <w:t>6.2 Best Horizon and Configuration</w:t>
      </w:r>
      <w:bookmarkEnd w:id="14"/>
    </w:p>
    <w:p w14:paraId="1A26C62E" w14:textId="77777777" w:rsidR="00C641B7" w:rsidRDefault="00C641B7" w:rsidP="00C641B7">
      <w:pPr>
        <w:pStyle w:val="Heading2"/>
      </w:pPr>
    </w:p>
    <w:p w14:paraId="593922C0" w14:textId="2EDE1DB7" w:rsidR="00C641B7" w:rsidRDefault="00C641B7" w:rsidP="00044D7C">
      <w:pPr>
        <w:spacing w:line="360" w:lineRule="auto"/>
        <w:jc w:val="both"/>
      </w:pPr>
      <w:r>
        <w:t>The three-day horizon delivered the strongest risk-adjusted performance through its 3.90 Sharpe ratio. However, five days was the best overall horizon because it achieved the highest average return per trade, cumulative return and ending equity, while retaining a strong 3.01 Sharpe ratio. The weaker ten- and twenty-day results suggest that the useful sentiment effect was concentrated within three to five days.</w:t>
      </w:r>
    </w:p>
    <w:p w14:paraId="7FF6F40A" w14:textId="77777777" w:rsidR="00C641B7" w:rsidRDefault="00C641B7" w:rsidP="00044D7C">
      <w:pPr>
        <w:spacing w:line="360" w:lineRule="auto"/>
        <w:jc w:val="both"/>
      </w:pPr>
      <w:r>
        <w:lastRenderedPageBreak/>
        <w:t>The selected configuration therefore combines ProsusAI/finbert, batch size 8, a 0.30 minimum daily score and a five-day holding period with the assumptions defended in Section 5. This remains an in-sample finding based on only 16–17 trades and does not guarantee future performance.</w:t>
      </w:r>
    </w:p>
    <w:p w14:paraId="74595EBF" w14:textId="77777777" w:rsidR="000221BC" w:rsidRDefault="000221BC" w:rsidP="000221BC"/>
    <w:p w14:paraId="3C0F468A" w14:textId="77777777" w:rsidR="008A0206" w:rsidRDefault="008A0206" w:rsidP="008A0206">
      <w:pPr>
        <w:pStyle w:val="Heading1"/>
      </w:pPr>
      <w:bookmarkStart w:id="15" w:name="_Toc237986737"/>
      <w:r>
        <w:t>7.0 Critical Reflection and Financial Interpretation</w:t>
      </w:r>
      <w:bookmarkEnd w:id="15"/>
    </w:p>
    <w:p w14:paraId="3C484B20" w14:textId="77777777" w:rsidR="008A0206" w:rsidRDefault="008A0206" w:rsidP="008A0206">
      <w:pPr>
        <w:pStyle w:val="Heading3"/>
      </w:pPr>
    </w:p>
    <w:p w14:paraId="3111DF6B" w14:textId="3FFF32AF" w:rsidR="008A0206" w:rsidRDefault="008A0206" w:rsidP="00C641B7">
      <w:pPr>
        <w:pStyle w:val="Heading2"/>
      </w:pPr>
      <w:bookmarkStart w:id="16" w:name="_Toc237986738"/>
      <w:r>
        <w:t>7.1 Genuine Result Anomaly</w:t>
      </w:r>
      <w:bookmarkEnd w:id="16"/>
    </w:p>
    <w:p w14:paraId="15B4EA0F" w14:textId="77777777" w:rsidR="008A0206" w:rsidRDefault="008A0206" w:rsidP="00C641B7">
      <w:pPr>
        <w:pStyle w:val="NormalWeb"/>
        <w:spacing w:line="360" w:lineRule="auto"/>
        <w:jc w:val="both"/>
      </w:pPr>
      <w:r>
        <w:t xml:space="preserve">A genuine anomaly is the 20-day horizon, which reported an </w:t>
      </w:r>
      <w:proofErr w:type="gramStart"/>
      <w:r>
        <w:t>87.50% win</w:t>
      </w:r>
      <w:proofErr w:type="gramEnd"/>
      <w:r>
        <w:t xml:space="preserve"> rate despite an average return of 0.00%, cumulative return of 0.00% and unchanged ending equity of RM10,000. Its Sharpe ratio and profit factor were also undefined. This occurred because the breakeven stop exited trades at a price intended to recover the 0.38% round-trip cost, producing net returns extremely close to zero. Very small positive numerical values could still be counted as wins before being rounded to 0.00% in the report. Since these returns had virtually no variation or meaningful negative denominator, neither Sharpe ratio nor profit factor could be calculated. Therefore, the apparently high win rate at 20 days does not represent economic profitability and demonstrates why win rate should not be interpreted without return magnitude, risk and cost measures.</w:t>
      </w:r>
    </w:p>
    <w:p w14:paraId="2076C33A" w14:textId="77777777" w:rsidR="00103C1E" w:rsidRDefault="00103C1E" w:rsidP="008A0206">
      <w:pPr>
        <w:pStyle w:val="NormalWeb"/>
      </w:pPr>
    </w:p>
    <w:p w14:paraId="58840149" w14:textId="77777777" w:rsidR="008A0206" w:rsidRDefault="008A0206" w:rsidP="00C641B7">
      <w:pPr>
        <w:pStyle w:val="Heading2"/>
      </w:pPr>
      <w:bookmarkStart w:id="17" w:name="_Toc237986739"/>
      <w:r>
        <w:t>7.2 Market Efficiency and Information Spillover</w:t>
      </w:r>
      <w:bookmarkEnd w:id="17"/>
    </w:p>
    <w:p w14:paraId="5B32446E" w14:textId="77777777" w:rsidR="008A0206" w:rsidRDefault="008A0206" w:rsidP="00C641B7">
      <w:pPr>
        <w:pStyle w:val="NormalWeb"/>
        <w:spacing w:line="360" w:lineRule="auto"/>
        <w:jc w:val="both"/>
      </w:pPr>
      <w:r>
        <w:t xml:space="preserve">Semi-strong market efficiency proposes that publicly available information should be rapidly incorporated into share prices (Fama, 1970). However, MI </w:t>
      </w:r>
      <w:proofErr w:type="spellStart"/>
      <w:r>
        <w:t>Technovation’s</w:t>
      </w:r>
      <w:proofErr w:type="spellEnd"/>
      <w:r>
        <w:t xml:space="preserve"> results strengthened gradually: cumulative return increased from 1.26% at one day to 8.16% at five days, while the highest Sharpe ratio occurred at three days. This pattern suggests that the market did not fully absorb the sentiment information immediately. It is consistent with gradual information diffusion, whereby less-followed or less-liquid securities may adjust more slowly to relevant information (Hou, 2007). Media sentiment can also create temporary price pressure before prices subsequently adjust or reverse (Tetlock, 2007).</w:t>
      </w:r>
    </w:p>
    <w:p w14:paraId="327813EB" w14:textId="77777777" w:rsidR="008A0206" w:rsidRDefault="008A0206" w:rsidP="00C641B7">
      <w:pPr>
        <w:pStyle w:val="NormalWeb"/>
        <w:spacing w:line="360" w:lineRule="auto"/>
        <w:jc w:val="both"/>
      </w:pPr>
      <w:r>
        <w:t xml:space="preserve">MI </w:t>
      </w:r>
      <w:proofErr w:type="spellStart"/>
      <w:r>
        <w:t>Technovation’s</w:t>
      </w:r>
      <w:proofErr w:type="spellEnd"/>
      <w:r>
        <w:t xml:space="preserve"> intermittent liquidity provides a possible explanation. Approximately 55% of consecutive valid prices were unchanged, 26.79% of raw observations had empty closing-price </w:t>
      </w:r>
      <w:r>
        <w:lastRenderedPageBreak/>
        <w:t>fields, and the longest interval between observed prices was 22 minutes. These conditions may delay recorded price adjustment and allow information spillover across several trading days. Nevertheless, performance fell to 3.80% at ten days and approximately zero at 20 days, indicating that the information advantage eventually disappeared. This does not disprove market efficiency because the test used only 16–17 trades, covered 58 trading days and occurred during a strong upward price trend that may have contributed to the returns.</w:t>
      </w:r>
    </w:p>
    <w:p w14:paraId="13B36AFF" w14:textId="77777777" w:rsidR="00103C1E" w:rsidRDefault="00103C1E" w:rsidP="008A0206">
      <w:pPr>
        <w:pStyle w:val="NormalWeb"/>
      </w:pPr>
    </w:p>
    <w:p w14:paraId="43A0DDB0" w14:textId="77777777" w:rsidR="008A0206" w:rsidRDefault="008A0206" w:rsidP="00C641B7">
      <w:pPr>
        <w:pStyle w:val="Heading2"/>
      </w:pPr>
      <w:bookmarkStart w:id="18" w:name="_Toc237986740"/>
      <w:r>
        <w:t>7.3 Transaction-Cost Drag and General Implications</w:t>
      </w:r>
      <w:bookmarkEnd w:id="18"/>
    </w:p>
    <w:p w14:paraId="0D656F13" w14:textId="77777777" w:rsidR="008A0206" w:rsidRDefault="008A0206" w:rsidP="00C641B7">
      <w:pPr>
        <w:pStyle w:val="NormalWeb"/>
        <w:spacing w:line="360" w:lineRule="auto"/>
        <w:jc w:val="both"/>
      </w:pPr>
      <w:r>
        <w:t>Transaction costs materially affect the viability of the strategy. After applying a 0.38% round-trip cost, the one-day horizon earned an average of only 0.15% per trade. This narrow margin could be eliminated by bid–ask spreads, slippage or delayed execution, which were not fully captured by the fixed-cost assumption. Prior research similarly shows that frequent trading costs can substantially reduce or eliminate apparently profitable strategies (</w:t>
      </w:r>
      <w:proofErr w:type="spellStart"/>
      <w:r>
        <w:t>Lesmond</w:t>
      </w:r>
      <w:proofErr w:type="spellEnd"/>
      <w:r>
        <w:t xml:space="preserve"> et al., 2004). The stronger five-day average return of 1.00% provided a larger buffer against these costs, while the breakeven stop prevented some profitable trades from reversing into losses. However, the stop does not limit losses when the price never reaches breakeven and may partly explain the zero returns and undefined profit factors at longer horizons.</w:t>
      </w:r>
    </w:p>
    <w:p w14:paraId="0762DFFB" w14:textId="77777777" w:rsidR="008A0206" w:rsidRDefault="008A0206" w:rsidP="00C641B7">
      <w:pPr>
        <w:pStyle w:val="NormalWeb"/>
        <w:spacing w:line="360" w:lineRule="auto"/>
        <w:jc w:val="both"/>
      </w:pPr>
      <w:r>
        <w:t>More generally, one-minute data and rapid sentiment scoring do not guarantee that intraday trading will be profitable. News-based strategies should filter weak signals, avoid excessive turnover, use realistic execution prices and costs, and match the holding period to the signal’s information life. For this sample, the useful response was concentrated within three to five days, with five days producing the best overall in-sample result. However, this conclusion requires confirmation using longer datasets, additional stocks, realistic slippage, non-overlapping or independently evaluated trades, and out-of-sample comparison against buy-and-hold and no-news benchmarks.</w:t>
      </w:r>
    </w:p>
    <w:p w14:paraId="1B02FF56" w14:textId="4C8886A2" w:rsidR="000221BC" w:rsidRPr="000221BC" w:rsidRDefault="000221BC" w:rsidP="00C641B7">
      <w:pPr>
        <w:spacing w:line="360" w:lineRule="auto"/>
        <w:jc w:val="both"/>
      </w:pPr>
    </w:p>
    <w:p w14:paraId="50CE946C" w14:textId="77777777" w:rsidR="007E3CA9" w:rsidRDefault="007E3CA9" w:rsidP="00C641B7">
      <w:pPr>
        <w:spacing w:line="360" w:lineRule="auto"/>
        <w:jc w:val="both"/>
        <w:rPr>
          <w:rFonts w:eastAsiaTheme="majorEastAsia" w:cstheme="majorBidi"/>
          <w:b/>
          <w:sz w:val="32"/>
          <w:szCs w:val="32"/>
        </w:rPr>
      </w:pPr>
      <w:r>
        <w:br w:type="page"/>
      </w:r>
    </w:p>
    <w:p w14:paraId="10F6DCC1" w14:textId="77777777" w:rsidR="00103C1E" w:rsidRDefault="00103C1E" w:rsidP="00103C1E">
      <w:pPr>
        <w:pStyle w:val="Heading1"/>
      </w:pPr>
      <w:bookmarkStart w:id="19" w:name="_Toc237986741"/>
      <w:r>
        <w:lastRenderedPageBreak/>
        <w:t>8.0 Conclusion</w:t>
      </w:r>
      <w:bookmarkEnd w:id="19"/>
    </w:p>
    <w:p w14:paraId="697F9A1F" w14:textId="77777777" w:rsidR="00103C1E" w:rsidRDefault="00103C1E" w:rsidP="00C641B7">
      <w:pPr>
        <w:pStyle w:val="NormalWeb"/>
        <w:spacing w:line="360" w:lineRule="auto"/>
        <w:jc w:val="both"/>
      </w:pPr>
      <w:r>
        <w:t xml:space="preserve">The FinBERT strategy showed that strong positive news sentiment contained short-lived predictive value for MI </w:t>
      </w:r>
      <w:proofErr w:type="spellStart"/>
      <w:r>
        <w:t>Technovation</w:t>
      </w:r>
      <w:proofErr w:type="spellEnd"/>
      <w:r>
        <w:t>. The five-day horizon achieved the best overall result, generating an 8.16% cumulative return and ending equity of RM10,815.87, while the three-day horizon recorded the highest Sharpe ratio of 3.90. Performance weakened after five days, indicating that the signal’s information value gradually disappeared. However, the small sample, intermittent liquidity and execution costs mean these findings remain preliminary and require longer out-of-sample testing before practical implementation.</w:t>
      </w:r>
    </w:p>
    <w:bookmarkEnd w:id="0"/>
    <w:p w14:paraId="5D605E27" w14:textId="77777777" w:rsidR="003354E2" w:rsidRDefault="003354E2" w:rsidP="003E215D">
      <w:pPr>
        <w:pStyle w:val="Heading1"/>
      </w:pPr>
    </w:p>
    <w:p w14:paraId="312256A3" w14:textId="28ABAEDF" w:rsidR="002A5AD3" w:rsidRDefault="0019094C" w:rsidP="003E215D">
      <w:pPr>
        <w:pStyle w:val="Heading1"/>
      </w:pPr>
      <w:bookmarkStart w:id="20" w:name="_Toc237986742"/>
      <w:r>
        <w:t>9.0 References</w:t>
      </w:r>
      <w:bookmarkEnd w:id="20"/>
    </w:p>
    <w:p w14:paraId="15776DAD" w14:textId="77777777" w:rsidR="005C4CC3" w:rsidRDefault="005C4CC3" w:rsidP="005C4CC3"/>
    <w:p w14:paraId="0416FE86" w14:textId="77777777" w:rsidR="003354E2" w:rsidRDefault="003354E2" w:rsidP="003354E2">
      <w:pPr>
        <w:pStyle w:val="NormalWeb"/>
      </w:pPr>
      <w:r>
        <w:t xml:space="preserve">Araci, D. (2019). </w:t>
      </w:r>
      <w:r>
        <w:rPr>
          <w:rStyle w:val="Emphasis"/>
        </w:rPr>
        <w:t>FinBERT: Financial sentiment analysis with pre-trained language models</w:t>
      </w:r>
      <w:r>
        <w:t xml:space="preserve"> [Preprint]. </w:t>
      </w:r>
      <w:proofErr w:type="spellStart"/>
      <w:r>
        <w:t>arXiv</w:t>
      </w:r>
      <w:proofErr w:type="spellEnd"/>
      <w:r>
        <w:t xml:space="preserve">. </w:t>
      </w:r>
      <w:hyperlink r:id="rId9" w:history="1">
        <w:r>
          <w:rPr>
            <w:rStyle w:val="Hyperlink"/>
          </w:rPr>
          <w:t>https://doi.org/10.48550/arXiv.1908.10063</w:t>
        </w:r>
      </w:hyperlink>
    </w:p>
    <w:p w14:paraId="012F1341" w14:textId="77777777" w:rsidR="003354E2" w:rsidRDefault="003354E2" w:rsidP="003354E2">
      <w:pPr>
        <w:pStyle w:val="NormalWeb"/>
      </w:pPr>
      <w:r>
        <w:t xml:space="preserve">Bank Negara Malaysia. (2026, July 9). </w:t>
      </w:r>
      <w:r>
        <w:rPr>
          <w:rStyle w:val="Emphasis"/>
        </w:rPr>
        <w:t>Monetary policy statement</w:t>
      </w:r>
      <w:r>
        <w:t xml:space="preserve">. </w:t>
      </w:r>
      <w:hyperlink r:id="rId10" w:history="1">
        <w:r>
          <w:rPr>
            <w:rStyle w:val="Hyperlink"/>
          </w:rPr>
          <w:t>https://www.bnm.gov.my/-/monetary-policy-statement-09072026</w:t>
        </w:r>
      </w:hyperlink>
    </w:p>
    <w:p w14:paraId="06025D6A" w14:textId="77777777" w:rsidR="003354E2" w:rsidRDefault="003354E2" w:rsidP="003354E2">
      <w:pPr>
        <w:pStyle w:val="NormalWeb"/>
      </w:pPr>
      <w:r>
        <w:t xml:space="preserve">Bursa Malaysia. (n.d.). </w:t>
      </w:r>
      <w:r>
        <w:rPr>
          <w:rStyle w:val="Emphasis"/>
        </w:rPr>
        <w:t>Transaction costs</w:t>
      </w:r>
      <w:r>
        <w:t xml:space="preserve">. Retrieved August 18, 2026, from </w:t>
      </w:r>
      <w:hyperlink r:id="rId11" w:history="1">
        <w:r>
          <w:rPr>
            <w:rStyle w:val="Hyperlink"/>
          </w:rPr>
          <w:t>https://www.bursamalaysia.com/trade/trading_resources/equities/transaction_costs</w:t>
        </w:r>
      </w:hyperlink>
    </w:p>
    <w:p w14:paraId="23C652D9" w14:textId="77777777" w:rsidR="003354E2" w:rsidRDefault="003354E2" w:rsidP="003354E2">
      <w:pPr>
        <w:pStyle w:val="NormalWeb"/>
      </w:pPr>
      <w:r>
        <w:t xml:space="preserve">Fama, E. F. (1970). Efficient capital markets: A review of theory and empirical work. </w:t>
      </w:r>
      <w:r>
        <w:rPr>
          <w:rStyle w:val="Emphasis"/>
        </w:rPr>
        <w:t>The Journal of Finance, 25</w:t>
      </w:r>
      <w:r>
        <w:t xml:space="preserve">(2), 383–417. </w:t>
      </w:r>
      <w:hyperlink r:id="rId12" w:history="1">
        <w:r>
          <w:rPr>
            <w:rStyle w:val="Hyperlink"/>
          </w:rPr>
          <w:t>https://doi.org/10.2307/2325486</w:t>
        </w:r>
      </w:hyperlink>
    </w:p>
    <w:p w14:paraId="0A651BAD" w14:textId="77777777" w:rsidR="003354E2" w:rsidRDefault="003354E2" w:rsidP="003354E2">
      <w:pPr>
        <w:pStyle w:val="NormalWeb"/>
      </w:pPr>
      <w:r>
        <w:t xml:space="preserve">Hou, K. (2007). Industry information diffusion and the lead-lag effect in stock returns. </w:t>
      </w:r>
      <w:r>
        <w:rPr>
          <w:rStyle w:val="Emphasis"/>
        </w:rPr>
        <w:t>The Review of Financial Studies, 20</w:t>
      </w:r>
      <w:r>
        <w:t xml:space="preserve">(4), 1113–1138. </w:t>
      </w:r>
      <w:hyperlink r:id="rId13" w:history="1">
        <w:r>
          <w:rPr>
            <w:rStyle w:val="Hyperlink"/>
          </w:rPr>
          <w:t>https://doi.org/10.1093/revfin/hhm003</w:t>
        </w:r>
      </w:hyperlink>
    </w:p>
    <w:p w14:paraId="63E36698" w14:textId="77777777" w:rsidR="003354E2" w:rsidRDefault="003354E2" w:rsidP="003354E2">
      <w:pPr>
        <w:pStyle w:val="NormalWeb"/>
      </w:pPr>
      <w:proofErr w:type="spellStart"/>
      <w:r>
        <w:t>Lesmond</w:t>
      </w:r>
      <w:proofErr w:type="spellEnd"/>
      <w:r>
        <w:t xml:space="preserve">, D. A., Schill, M. J., &amp; Zhou, C. (2004). The illusory nature of momentum profits. </w:t>
      </w:r>
      <w:r>
        <w:rPr>
          <w:rStyle w:val="Emphasis"/>
        </w:rPr>
        <w:t>Journal of Financial Economics, 71</w:t>
      </w:r>
      <w:r>
        <w:t xml:space="preserve">(2), 349–380. </w:t>
      </w:r>
      <w:hyperlink r:id="rId14" w:history="1">
        <w:r>
          <w:rPr>
            <w:rStyle w:val="Hyperlink"/>
          </w:rPr>
          <w:t>https://doi.org/10.1016/S0304-405X(03)00206-X</w:t>
        </w:r>
      </w:hyperlink>
    </w:p>
    <w:p w14:paraId="2B790BD2" w14:textId="77777777" w:rsidR="003354E2" w:rsidRDefault="003354E2" w:rsidP="003354E2">
      <w:pPr>
        <w:pStyle w:val="NormalWeb"/>
      </w:pPr>
      <w:r>
        <w:t xml:space="preserve">Rakuten Trade. (n.d.). </w:t>
      </w:r>
      <w:r>
        <w:rPr>
          <w:rStyle w:val="Emphasis"/>
        </w:rPr>
        <w:t>FAQs: Charges and fees</w:t>
      </w:r>
      <w:r>
        <w:t xml:space="preserve">. Retrieved August 18, 2026, from </w:t>
      </w:r>
      <w:hyperlink r:id="rId15" w:history="1">
        <w:r>
          <w:rPr>
            <w:rStyle w:val="Hyperlink"/>
          </w:rPr>
          <w:t>https://www.rakutentrade.my/faqs/charges-and-fees</w:t>
        </w:r>
      </w:hyperlink>
    </w:p>
    <w:p w14:paraId="5DC73088" w14:textId="77777777" w:rsidR="003354E2" w:rsidRDefault="003354E2" w:rsidP="003354E2">
      <w:pPr>
        <w:pStyle w:val="NormalWeb"/>
      </w:pPr>
      <w:r>
        <w:t xml:space="preserve">Tetlock, P. C. (2007). Giving content to investor sentiment: The role of media in the stock market. </w:t>
      </w:r>
      <w:r>
        <w:rPr>
          <w:rStyle w:val="Emphasis"/>
        </w:rPr>
        <w:t>The Journal of Finance, 62</w:t>
      </w:r>
      <w:r>
        <w:t xml:space="preserve">(3), 1139–1168. </w:t>
      </w:r>
      <w:hyperlink r:id="rId16" w:history="1">
        <w:r>
          <w:rPr>
            <w:rStyle w:val="Hyperlink"/>
          </w:rPr>
          <w:t>https://doi.org/10.1111/j.1540-6261.2007.01232.x</w:t>
        </w:r>
      </w:hyperlink>
    </w:p>
    <w:p w14:paraId="57DC0614" w14:textId="77777777" w:rsidR="003354E2" w:rsidRDefault="003354E2" w:rsidP="005C4CC3"/>
    <w:p w14:paraId="689ABBCC" w14:textId="5508E066" w:rsidR="009A601A" w:rsidRDefault="009A601A" w:rsidP="003354E2">
      <w:pPr>
        <w:pStyle w:val="Heading1"/>
        <w:rPr>
          <w:lang w:val="en-MY" w:eastAsia="en-GB"/>
        </w:rPr>
      </w:pPr>
      <w:r>
        <w:br w:type="page"/>
      </w:r>
      <w:bookmarkStart w:id="21" w:name="_Toc237986743"/>
      <w:r w:rsidRPr="009A601A">
        <w:rPr>
          <w:lang w:val="en-MY" w:eastAsia="en-GB"/>
        </w:rPr>
        <w:lastRenderedPageBreak/>
        <w:t>10.0 Appendices</w:t>
      </w:r>
      <w:bookmarkEnd w:id="21"/>
    </w:p>
    <w:p w14:paraId="286AFF5C" w14:textId="77777777" w:rsidR="00044D7C" w:rsidRPr="00044D7C" w:rsidRDefault="00044D7C" w:rsidP="00044D7C">
      <w:pPr>
        <w:rPr>
          <w:lang w:val="en-MY" w:eastAsia="en-GB"/>
        </w:rPr>
      </w:pPr>
    </w:p>
    <w:p w14:paraId="132364B1" w14:textId="77777777" w:rsidR="009A601A" w:rsidRPr="00044D7C" w:rsidRDefault="009A601A" w:rsidP="00044D7C">
      <w:pPr>
        <w:rPr>
          <w:b/>
          <w:bCs/>
          <w:lang w:val="en-MY" w:eastAsia="en-GB"/>
        </w:rPr>
      </w:pPr>
      <w:r w:rsidRPr="00044D7C">
        <w:rPr>
          <w:b/>
          <w:bCs/>
          <w:lang w:val="en-MY" w:eastAsia="en-GB"/>
        </w:rPr>
        <w:t>Appendix A: Data Source and Preparation Evidence</w:t>
      </w:r>
    </w:p>
    <w:p w14:paraId="4E7E2928" w14:textId="77777777" w:rsidR="009A601A" w:rsidRPr="009A601A" w:rsidRDefault="009A601A" w:rsidP="009A601A">
      <w:pPr>
        <w:spacing w:before="100" w:beforeAutospacing="1" w:after="100" w:afterAutospacing="1" w:line="240" w:lineRule="auto"/>
        <w:outlineLvl w:val="1"/>
        <w:rPr>
          <w:rFonts w:eastAsia="Times New Roman"/>
          <w:b/>
          <w:bCs/>
          <w:color w:val="auto"/>
          <w:szCs w:val="24"/>
          <w:lang w:val="en-MY" w:eastAsia="en-GB"/>
        </w:rPr>
      </w:pPr>
    </w:p>
    <w:p w14:paraId="26AB0E80" w14:textId="77777777" w:rsidR="009A601A" w:rsidRDefault="009A601A" w:rsidP="009A601A">
      <w:pPr>
        <w:spacing w:before="100" w:beforeAutospacing="1" w:after="100" w:afterAutospacing="1" w:line="240" w:lineRule="auto"/>
        <w:jc w:val="center"/>
        <w:rPr>
          <w:rFonts w:eastAsia="Times New Roman"/>
          <w:b/>
          <w:bCs/>
          <w:color w:val="auto"/>
          <w:szCs w:val="24"/>
          <w:lang w:val="en-MY" w:eastAsia="en-GB"/>
        </w:rPr>
      </w:pPr>
      <w:r w:rsidRPr="00114C8B">
        <w:drawing>
          <wp:inline distT="0" distB="0" distL="0" distR="0" wp14:anchorId="79026F22" wp14:editId="252E6C56">
            <wp:extent cx="5943600" cy="2809240"/>
            <wp:effectExtent l="0" t="0" r="0" b="0"/>
            <wp:docPr id="124909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61404" name=""/>
                    <pic:cNvPicPr/>
                  </pic:nvPicPr>
                  <pic:blipFill>
                    <a:blip r:embed="rId17"/>
                    <a:stretch>
                      <a:fillRect/>
                    </a:stretch>
                  </pic:blipFill>
                  <pic:spPr>
                    <a:xfrm>
                      <a:off x="0" y="0"/>
                      <a:ext cx="5943600" cy="2809240"/>
                    </a:xfrm>
                    <a:prstGeom prst="rect">
                      <a:avLst/>
                    </a:prstGeom>
                  </pic:spPr>
                </pic:pic>
              </a:graphicData>
            </a:graphic>
          </wp:inline>
        </w:drawing>
      </w:r>
    </w:p>
    <w:p w14:paraId="10CB2275" w14:textId="671EE103" w:rsidR="009A601A" w:rsidRPr="009A601A" w:rsidRDefault="009A601A" w:rsidP="00A61DBB">
      <w:pPr>
        <w:spacing w:before="100" w:beforeAutospacing="1" w:after="100" w:afterAutospacing="1" w:line="360" w:lineRule="auto"/>
        <w:jc w:val="center"/>
        <w:rPr>
          <w:rFonts w:eastAsia="Times New Roman"/>
          <w:color w:val="auto"/>
          <w:szCs w:val="24"/>
          <w:lang w:val="en-MY" w:eastAsia="en-GB"/>
        </w:rPr>
      </w:pPr>
      <w:r w:rsidRPr="009A601A">
        <w:rPr>
          <w:rFonts w:eastAsia="Times New Roman"/>
          <w:b/>
          <w:bCs/>
          <w:color w:val="auto"/>
          <w:szCs w:val="24"/>
          <w:lang w:val="en-MY" w:eastAsia="en-GB"/>
        </w:rPr>
        <w:t>Figure A1.</w:t>
      </w:r>
      <w:r w:rsidRPr="009A601A">
        <w:rPr>
          <w:rFonts w:eastAsia="Times New Roman"/>
          <w:color w:val="auto"/>
          <w:szCs w:val="24"/>
          <w:lang w:val="en-MY" w:eastAsia="en-GB"/>
        </w:rPr>
        <w:t xml:space="preserve"> Timestamped one-minute raw price export for MI </w:t>
      </w:r>
      <w:proofErr w:type="spellStart"/>
      <w:r w:rsidRPr="009A601A">
        <w:rPr>
          <w:rFonts w:eastAsia="Times New Roman"/>
          <w:color w:val="auto"/>
          <w:szCs w:val="24"/>
          <w:lang w:val="en-MY" w:eastAsia="en-GB"/>
        </w:rPr>
        <w:t>Technovation</w:t>
      </w:r>
      <w:proofErr w:type="spellEnd"/>
      <w:r w:rsidRPr="009A601A">
        <w:rPr>
          <w:rFonts w:eastAsia="Times New Roman"/>
          <w:color w:val="auto"/>
          <w:szCs w:val="24"/>
          <w:lang w:val="en-MY" w:eastAsia="en-GB"/>
        </w:rPr>
        <w:t xml:space="preserve"> Berhad.</w:t>
      </w:r>
      <w:r w:rsidRPr="009A601A">
        <w:rPr>
          <w:rFonts w:eastAsia="Times New Roman"/>
          <w:color w:val="auto"/>
          <w:szCs w:val="24"/>
          <w:lang w:val="en-MY" w:eastAsia="en-GB"/>
        </w:rPr>
        <w:br/>
      </w:r>
      <w:r w:rsidRPr="009A601A">
        <w:rPr>
          <w:rFonts w:eastAsia="Times New Roman"/>
          <w:i/>
          <w:iCs/>
          <w:color w:val="auto"/>
          <w:szCs w:val="24"/>
          <w:lang w:val="en-MY" w:eastAsia="en-GB"/>
        </w:rPr>
        <w:t>Source: LSEG Workspace (2026).</w:t>
      </w:r>
    </w:p>
    <w:p w14:paraId="4DCD4A12" w14:textId="77777777" w:rsidR="009A601A" w:rsidRDefault="009A601A" w:rsidP="009A601A">
      <w:pPr>
        <w:spacing w:before="100" w:beforeAutospacing="1" w:after="100" w:afterAutospacing="1" w:line="240" w:lineRule="auto"/>
        <w:rPr>
          <w:rFonts w:eastAsia="Times New Roman"/>
          <w:color w:val="auto"/>
          <w:szCs w:val="24"/>
          <w:lang w:val="en-MY" w:eastAsia="en-GB"/>
        </w:rPr>
      </w:pPr>
    </w:p>
    <w:p w14:paraId="1C097D84" w14:textId="70E5E250" w:rsidR="009A601A" w:rsidRDefault="009A601A" w:rsidP="009A601A">
      <w:pPr>
        <w:spacing w:before="100" w:beforeAutospacing="1" w:after="100" w:afterAutospacing="1" w:line="240" w:lineRule="auto"/>
        <w:jc w:val="center"/>
        <w:rPr>
          <w:rFonts w:eastAsia="Times New Roman"/>
          <w:color w:val="auto"/>
          <w:szCs w:val="24"/>
          <w:lang w:val="en-MY" w:eastAsia="en-GB"/>
        </w:rPr>
      </w:pPr>
      <w:r w:rsidRPr="00AE78E4">
        <w:drawing>
          <wp:inline distT="0" distB="0" distL="0" distR="0" wp14:anchorId="3E2810BF" wp14:editId="6C283551">
            <wp:extent cx="5943600" cy="1454785"/>
            <wp:effectExtent l="0" t="0" r="0" b="5715"/>
            <wp:docPr id="86409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2159" name=""/>
                    <pic:cNvPicPr/>
                  </pic:nvPicPr>
                  <pic:blipFill>
                    <a:blip r:embed="rId18"/>
                    <a:stretch>
                      <a:fillRect/>
                    </a:stretch>
                  </pic:blipFill>
                  <pic:spPr>
                    <a:xfrm>
                      <a:off x="0" y="0"/>
                      <a:ext cx="5943600" cy="1454785"/>
                    </a:xfrm>
                    <a:prstGeom prst="rect">
                      <a:avLst/>
                    </a:prstGeom>
                  </pic:spPr>
                </pic:pic>
              </a:graphicData>
            </a:graphic>
          </wp:inline>
        </w:drawing>
      </w:r>
    </w:p>
    <w:p w14:paraId="7756B20D" w14:textId="0B58193F" w:rsidR="009A601A" w:rsidRPr="009A601A" w:rsidRDefault="009A601A" w:rsidP="00A61DBB">
      <w:pPr>
        <w:spacing w:before="100" w:beforeAutospacing="1" w:after="100" w:afterAutospacing="1" w:line="360" w:lineRule="auto"/>
        <w:jc w:val="center"/>
        <w:rPr>
          <w:rFonts w:eastAsia="Times New Roman"/>
          <w:color w:val="auto"/>
          <w:szCs w:val="24"/>
          <w:lang w:val="en-MY" w:eastAsia="en-GB"/>
        </w:rPr>
      </w:pPr>
      <w:r w:rsidRPr="009A601A">
        <w:rPr>
          <w:rFonts w:eastAsia="Times New Roman"/>
          <w:b/>
          <w:bCs/>
          <w:color w:val="auto"/>
          <w:szCs w:val="24"/>
          <w:lang w:val="en-MY" w:eastAsia="en-GB"/>
        </w:rPr>
        <w:t>Figure A2.</w:t>
      </w:r>
      <w:r w:rsidRPr="009A601A">
        <w:rPr>
          <w:rFonts w:eastAsia="Times New Roman"/>
          <w:color w:val="auto"/>
          <w:szCs w:val="24"/>
          <w:lang w:val="en-MY" w:eastAsia="en-GB"/>
        </w:rPr>
        <w:t xml:space="preserve"> Price-data cleaning verification for MI </w:t>
      </w:r>
      <w:proofErr w:type="spellStart"/>
      <w:r w:rsidRPr="009A601A">
        <w:rPr>
          <w:rFonts w:eastAsia="Times New Roman"/>
          <w:color w:val="auto"/>
          <w:szCs w:val="24"/>
          <w:lang w:val="en-MY" w:eastAsia="en-GB"/>
        </w:rPr>
        <w:t>Technovation</w:t>
      </w:r>
      <w:proofErr w:type="spellEnd"/>
      <w:r w:rsidRPr="009A601A">
        <w:rPr>
          <w:rFonts w:eastAsia="Times New Roman"/>
          <w:color w:val="auto"/>
          <w:szCs w:val="24"/>
          <w:lang w:val="en-MY" w:eastAsia="en-GB"/>
        </w:rPr>
        <w:t xml:space="preserve"> Berhad.</w:t>
      </w:r>
      <w:r w:rsidRPr="009A601A">
        <w:rPr>
          <w:rFonts w:eastAsia="Times New Roman"/>
          <w:color w:val="auto"/>
          <w:szCs w:val="24"/>
          <w:lang w:val="en-MY" w:eastAsia="en-GB"/>
        </w:rPr>
        <w:br/>
      </w:r>
      <w:r w:rsidRPr="009A601A">
        <w:rPr>
          <w:rFonts w:eastAsia="Times New Roman"/>
          <w:i/>
          <w:iCs/>
          <w:color w:val="auto"/>
          <w:szCs w:val="24"/>
          <w:lang w:val="en-MY" w:eastAsia="en-GB"/>
        </w:rPr>
        <w:t>Source: Author’s calculation using LSEG Workspace data (2026).</w:t>
      </w:r>
    </w:p>
    <w:p w14:paraId="4F45FE9F" w14:textId="77777777" w:rsidR="009A601A" w:rsidRDefault="009A601A" w:rsidP="009A601A">
      <w:pPr>
        <w:spacing w:before="100" w:beforeAutospacing="1" w:after="100" w:afterAutospacing="1" w:line="240" w:lineRule="auto"/>
        <w:rPr>
          <w:rFonts w:eastAsia="Times New Roman"/>
          <w:color w:val="auto"/>
          <w:szCs w:val="24"/>
          <w:lang w:val="en-MY" w:eastAsia="en-GB"/>
        </w:rPr>
      </w:pPr>
    </w:p>
    <w:p w14:paraId="55A7CC3A" w14:textId="2C351998" w:rsidR="009A601A" w:rsidRDefault="00A61DBB" w:rsidP="00A61DBB">
      <w:pPr>
        <w:spacing w:before="100" w:beforeAutospacing="1" w:after="100" w:afterAutospacing="1" w:line="240" w:lineRule="auto"/>
        <w:jc w:val="center"/>
        <w:rPr>
          <w:rFonts w:eastAsia="Times New Roman"/>
          <w:color w:val="auto"/>
          <w:szCs w:val="24"/>
          <w:lang w:val="en-MY" w:eastAsia="en-GB"/>
        </w:rPr>
      </w:pPr>
      <w:r w:rsidRPr="00DD7E9A">
        <w:lastRenderedPageBreak/>
        <w:drawing>
          <wp:inline distT="0" distB="0" distL="0" distR="0" wp14:anchorId="0C23B802" wp14:editId="51AC0747">
            <wp:extent cx="5943600" cy="1726565"/>
            <wp:effectExtent l="0" t="0" r="0" b="635"/>
            <wp:docPr id="68544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8945" name=""/>
                    <pic:cNvPicPr/>
                  </pic:nvPicPr>
                  <pic:blipFill>
                    <a:blip r:embed="rId19"/>
                    <a:stretch>
                      <a:fillRect/>
                    </a:stretch>
                  </pic:blipFill>
                  <pic:spPr>
                    <a:xfrm>
                      <a:off x="0" y="0"/>
                      <a:ext cx="5943600" cy="1726565"/>
                    </a:xfrm>
                    <a:prstGeom prst="rect">
                      <a:avLst/>
                    </a:prstGeom>
                  </pic:spPr>
                </pic:pic>
              </a:graphicData>
            </a:graphic>
          </wp:inline>
        </w:drawing>
      </w:r>
    </w:p>
    <w:p w14:paraId="28F4EE0F" w14:textId="5D9243F5" w:rsidR="009A601A" w:rsidRPr="009A601A" w:rsidRDefault="009A601A" w:rsidP="00A61DBB">
      <w:pPr>
        <w:spacing w:before="100" w:beforeAutospacing="1" w:after="100" w:afterAutospacing="1" w:line="360" w:lineRule="auto"/>
        <w:jc w:val="center"/>
        <w:rPr>
          <w:rFonts w:eastAsia="Times New Roman"/>
          <w:color w:val="auto"/>
          <w:szCs w:val="24"/>
          <w:lang w:val="en-MY" w:eastAsia="en-GB"/>
        </w:rPr>
      </w:pPr>
      <w:r w:rsidRPr="009A601A">
        <w:rPr>
          <w:rFonts w:eastAsia="Times New Roman"/>
          <w:b/>
          <w:bCs/>
          <w:color w:val="auto"/>
          <w:szCs w:val="24"/>
          <w:lang w:val="en-MY" w:eastAsia="en-GB"/>
        </w:rPr>
        <w:t>Figure A3.</w:t>
      </w:r>
      <w:r w:rsidRPr="009A601A">
        <w:rPr>
          <w:rFonts w:eastAsia="Times New Roman"/>
          <w:color w:val="auto"/>
          <w:szCs w:val="24"/>
          <w:lang w:val="en-MY" w:eastAsia="en-GB"/>
        </w:rPr>
        <w:t xml:space="preserve"> Positive average daily-return verification for MI </w:t>
      </w:r>
      <w:proofErr w:type="spellStart"/>
      <w:r w:rsidRPr="009A601A">
        <w:rPr>
          <w:rFonts w:eastAsia="Times New Roman"/>
          <w:color w:val="auto"/>
          <w:szCs w:val="24"/>
          <w:lang w:val="en-MY" w:eastAsia="en-GB"/>
        </w:rPr>
        <w:t>Technovation</w:t>
      </w:r>
      <w:proofErr w:type="spellEnd"/>
      <w:r w:rsidRPr="009A601A">
        <w:rPr>
          <w:rFonts w:eastAsia="Times New Roman"/>
          <w:color w:val="auto"/>
          <w:szCs w:val="24"/>
          <w:lang w:val="en-MY" w:eastAsia="en-GB"/>
        </w:rPr>
        <w:t xml:space="preserve"> Berhad.</w:t>
      </w:r>
      <w:r w:rsidRPr="009A601A">
        <w:rPr>
          <w:rFonts w:eastAsia="Times New Roman"/>
          <w:color w:val="auto"/>
          <w:szCs w:val="24"/>
          <w:lang w:val="en-MY" w:eastAsia="en-GB"/>
        </w:rPr>
        <w:br/>
      </w:r>
      <w:r w:rsidRPr="009A601A">
        <w:rPr>
          <w:rFonts w:eastAsia="Times New Roman"/>
          <w:i/>
          <w:iCs/>
          <w:color w:val="auto"/>
          <w:szCs w:val="24"/>
          <w:lang w:val="en-MY" w:eastAsia="en-GB"/>
        </w:rPr>
        <w:t>Source: Author’s calculation using LSEG Workspace data (2026).</w:t>
      </w:r>
    </w:p>
    <w:p w14:paraId="18B8D838" w14:textId="77777777" w:rsidR="00A61DBB" w:rsidRDefault="00A61DBB" w:rsidP="009A601A">
      <w:pPr>
        <w:spacing w:before="100" w:beforeAutospacing="1" w:after="100" w:afterAutospacing="1" w:line="240" w:lineRule="auto"/>
        <w:outlineLvl w:val="1"/>
        <w:rPr>
          <w:rFonts w:eastAsia="Times New Roman"/>
          <w:b/>
          <w:bCs/>
          <w:color w:val="auto"/>
          <w:sz w:val="36"/>
          <w:szCs w:val="36"/>
          <w:lang w:val="en-MY" w:eastAsia="en-GB"/>
        </w:rPr>
      </w:pPr>
    </w:p>
    <w:p w14:paraId="7A89DA50" w14:textId="77777777" w:rsidR="00A8748C" w:rsidRDefault="00A8748C">
      <w:pPr>
        <w:rPr>
          <w:rFonts w:eastAsia="Times New Roman"/>
          <w:b/>
          <w:bCs/>
          <w:color w:val="auto"/>
          <w:szCs w:val="24"/>
          <w:lang w:val="en-MY" w:eastAsia="en-GB"/>
        </w:rPr>
      </w:pPr>
      <w:r>
        <w:rPr>
          <w:rFonts w:eastAsia="Times New Roman"/>
          <w:b/>
          <w:bCs/>
          <w:color w:val="auto"/>
          <w:szCs w:val="24"/>
          <w:lang w:val="en-MY" w:eastAsia="en-GB"/>
        </w:rPr>
        <w:br w:type="page"/>
      </w:r>
    </w:p>
    <w:p w14:paraId="575D7057" w14:textId="035F4FED" w:rsidR="009A601A" w:rsidRPr="00044D7C" w:rsidRDefault="009A601A" w:rsidP="00044D7C">
      <w:pPr>
        <w:rPr>
          <w:b/>
          <w:bCs/>
          <w:lang w:val="en-MY" w:eastAsia="en-GB"/>
        </w:rPr>
      </w:pPr>
      <w:r w:rsidRPr="00044D7C">
        <w:rPr>
          <w:b/>
          <w:bCs/>
          <w:lang w:val="en-MY" w:eastAsia="en-GB"/>
        </w:rPr>
        <w:lastRenderedPageBreak/>
        <w:t>Appendix B: Descriptive Statistics and Price Behaviour</w:t>
      </w:r>
    </w:p>
    <w:p w14:paraId="069065EB" w14:textId="77777777" w:rsidR="00A61DBB" w:rsidRPr="00A61DBB" w:rsidRDefault="00A61DBB" w:rsidP="009A601A">
      <w:pPr>
        <w:spacing w:before="100" w:beforeAutospacing="1" w:after="100" w:afterAutospacing="1" w:line="240" w:lineRule="auto"/>
        <w:outlineLvl w:val="1"/>
        <w:rPr>
          <w:rFonts w:eastAsia="Times New Roman"/>
          <w:b/>
          <w:bCs/>
          <w:color w:val="auto"/>
          <w:szCs w:val="24"/>
          <w:lang w:val="en-MY" w:eastAsia="en-GB"/>
        </w:rPr>
      </w:pPr>
    </w:p>
    <w:p w14:paraId="73B0DB21" w14:textId="1B250294" w:rsidR="009A601A" w:rsidRPr="009A601A" w:rsidRDefault="00A61DBB" w:rsidP="00A61DBB">
      <w:pPr>
        <w:spacing w:before="100" w:beforeAutospacing="1" w:after="100" w:afterAutospacing="1" w:line="360" w:lineRule="auto"/>
        <w:jc w:val="center"/>
        <w:rPr>
          <w:rFonts w:eastAsia="Times New Roman"/>
          <w:color w:val="auto"/>
          <w:szCs w:val="24"/>
          <w:lang w:val="en-MY" w:eastAsia="en-GB"/>
        </w:rPr>
      </w:pPr>
      <w:r w:rsidRPr="002C6435">
        <w:drawing>
          <wp:inline distT="0" distB="0" distL="0" distR="0" wp14:anchorId="75E0952B" wp14:editId="6F2A8B92">
            <wp:extent cx="5943600" cy="2420620"/>
            <wp:effectExtent l="0" t="0" r="0" b="5080"/>
            <wp:docPr id="132903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88223" name=""/>
                    <pic:cNvPicPr/>
                  </pic:nvPicPr>
                  <pic:blipFill>
                    <a:blip r:embed="rId20"/>
                    <a:stretch>
                      <a:fillRect/>
                    </a:stretch>
                  </pic:blipFill>
                  <pic:spPr>
                    <a:xfrm>
                      <a:off x="0" y="0"/>
                      <a:ext cx="5943600" cy="2420620"/>
                    </a:xfrm>
                    <a:prstGeom prst="rect">
                      <a:avLst/>
                    </a:prstGeom>
                  </pic:spPr>
                </pic:pic>
              </a:graphicData>
            </a:graphic>
          </wp:inline>
        </w:drawing>
      </w:r>
      <w:r w:rsidR="009A601A" w:rsidRPr="009A601A">
        <w:rPr>
          <w:rFonts w:eastAsia="Times New Roman"/>
          <w:b/>
          <w:bCs/>
          <w:color w:val="auto"/>
          <w:szCs w:val="24"/>
          <w:lang w:val="en-MY" w:eastAsia="en-GB"/>
        </w:rPr>
        <w:t>Figure B1.</w:t>
      </w:r>
      <w:r w:rsidR="009A601A" w:rsidRPr="009A601A">
        <w:rPr>
          <w:rFonts w:eastAsia="Times New Roman"/>
          <w:color w:val="auto"/>
          <w:szCs w:val="24"/>
          <w:lang w:val="en-MY" w:eastAsia="en-GB"/>
        </w:rPr>
        <w:t xml:space="preserve"> Descriptive statistics of MI </w:t>
      </w:r>
      <w:proofErr w:type="spellStart"/>
      <w:r w:rsidR="009A601A" w:rsidRPr="009A601A">
        <w:rPr>
          <w:rFonts w:eastAsia="Times New Roman"/>
          <w:color w:val="auto"/>
          <w:szCs w:val="24"/>
          <w:lang w:val="en-MY" w:eastAsia="en-GB"/>
        </w:rPr>
        <w:t>Technovation</w:t>
      </w:r>
      <w:proofErr w:type="spellEnd"/>
      <w:r w:rsidR="009A601A" w:rsidRPr="009A601A">
        <w:rPr>
          <w:rFonts w:eastAsia="Times New Roman"/>
          <w:color w:val="auto"/>
          <w:szCs w:val="24"/>
          <w:lang w:val="en-MY" w:eastAsia="en-GB"/>
        </w:rPr>
        <w:t xml:space="preserve"> Berhad.</w:t>
      </w:r>
      <w:r w:rsidR="009A601A" w:rsidRPr="009A601A">
        <w:rPr>
          <w:rFonts w:eastAsia="Times New Roman"/>
          <w:color w:val="auto"/>
          <w:szCs w:val="24"/>
          <w:lang w:val="en-MY" w:eastAsia="en-GB"/>
        </w:rPr>
        <w:br/>
      </w:r>
      <w:r w:rsidR="009A601A" w:rsidRPr="009A601A">
        <w:rPr>
          <w:rFonts w:eastAsia="Times New Roman"/>
          <w:i/>
          <w:iCs/>
          <w:color w:val="auto"/>
          <w:szCs w:val="24"/>
          <w:lang w:val="en-MY" w:eastAsia="en-GB"/>
        </w:rPr>
        <w:t>Source: Author’s calculation using LSEG Workspace data (2026).</w:t>
      </w:r>
    </w:p>
    <w:p w14:paraId="65219CCA" w14:textId="3AFD1B5E" w:rsidR="009A601A" w:rsidRDefault="00A61DBB" w:rsidP="00A61DBB">
      <w:pPr>
        <w:spacing w:before="100" w:beforeAutospacing="1" w:after="100" w:afterAutospacing="1" w:line="360" w:lineRule="auto"/>
        <w:jc w:val="center"/>
        <w:rPr>
          <w:rFonts w:eastAsia="Times New Roman"/>
          <w:i/>
          <w:iCs/>
          <w:color w:val="auto"/>
          <w:szCs w:val="24"/>
          <w:lang w:val="en-MY" w:eastAsia="en-GB"/>
        </w:rPr>
      </w:pPr>
      <w:r w:rsidRPr="00A360F1">
        <w:drawing>
          <wp:inline distT="0" distB="0" distL="0" distR="0" wp14:anchorId="1B0FC44F" wp14:editId="46EAD866">
            <wp:extent cx="5638800" cy="2781300"/>
            <wp:effectExtent l="0" t="0" r="0" b="0"/>
            <wp:docPr id="153436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621" name=""/>
                    <pic:cNvPicPr/>
                  </pic:nvPicPr>
                  <pic:blipFill>
                    <a:blip r:embed="rId21"/>
                    <a:stretch>
                      <a:fillRect/>
                    </a:stretch>
                  </pic:blipFill>
                  <pic:spPr>
                    <a:xfrm>
                      <a:off x="0" y="0"/>
                      <a:ext cx="5638800" cy="2781300"/>
                    </a:xfrm>
                    <a:prstGeom prst="rect">
                      <a:avLst/>
                    </a:prstGeom>
                  </pic:spPr>
                </pic:pic>
              </a:graphicData>
            </a:graphic>
          </wp:inline>
        </w:drawing>
      </w:r>
      <w:r w:rsidR="009A601A" w:rsidRPr="009A601A">
        <w:rPr>
          <w:rFonts w:eastAsia="Times New Roman"/>
          <w:b/>
          <w:bCs/>
          <w:color w:val="auto"/>
          <w:szCs w:val="24"/>
          <w:lang w:val="en-MY" w:eastAsia="en-GB"/>
        </w:rPr>
        <w:t>Figure B2.</w:t>
      </w:r>
      <w:r w:rsidR="009A601A" w:rsidRPr="009A601A">
        <w:rPr>
          <w:rFonts w:eastAsia="Times New Roman"/>
          <w:color w:val="auto"/>
          <w:szCs w:val="24"/>
          <w:lang w:val="en-MY" w:eastAsia="en-GB"/>
        </w:rPr>
        <w:t xml:space="preserve"> Daily closing price of MI </w:t>
      </w:r>
      <w:proofErr w:type="spellStart"/>
      <w:r w:rsidR="009A601A" w:rsidRPr="009A601A">
        <w:rPr>
          <w:rFonts w:eastAsia="Times New Roman"/>
          <w:color w:val="auto"/>
          <w:szCs w:val="24"/>
          <w:lang w:val="en-MY" w:eastAsia="en-GB"/>
        </w:rPr>
        <w:t>Technovation</w:t>
      </w:r>
      <w:proofErr w:type="spellEnd"/>
      <w:r w:rsidR="009A601A" w:rsidRPr="009A601A">
        <w:rPr>
          <w:rFonts w:eastAsia="Times New Roman"/>
          <w:color w:val="auto"/>
          <w:szCs w:val="24"/>
          <w:lang w:val="en-MY" w:eastAsia="en-GB"/>
        </w:rPr>
        <w:t xml:space="preserve"> Berhad.</w:t>
      </w:r>
      <w:r w:rsidR="009A601A" w:rsidRPr="009A601A">
        <w:rPr>
          <w:rFonts w:eastAsia="Times New Roman"/>
          <w:color w:val="auto"/>
          <w:szCs w:val="24"/>
          <w:lang w:val="en-MY" w:eastAsia="en-GB"/>
        </w:rPr>
        <w:br/>
      </w:r>
      <w:r w:rsidR="009A601A" w:rsidRPr="009A601A">
        <w:rPr>
          <w:rFonts w:eastAsia="Times New Roman"/>
          <w:i/>
          <w:iCs/>
          <w:color w:val="auto"/>
          <w:szCs w:val="24"/>
          <w:lang w:val="en-MY" w:eastAsia="en-GB"/>
        </w:rPr>
        <w:t>Source: Author’s calculation using LSEG Workspace data (2026).</w:t>
      </w:r>
    </w:p>
    <w:p w14:paraId="2CFAFD6E" w14:textId="77777777" w:rsidR="00A8748C" w:rsidRPr="009A601A" w:rsidRDefault="00A8748C" w:rsidP="00A61DBB">
      <w:pPr>
        <w:spacing w:before="100" w:beforeAutospacing="1" w:after="100" w:afterAutospacing="1" w:line="360" w:lineRule="auto"/>
        <w:jc w:val="center"/>
        <w:rPr>
          <w:rFonts w:eastAsia="Times New Roman"/>
          <w:color w:val="auto"/>
          <w:szCs w:val="24"/>
          <w:lang w:val="en-MY" w:eastAsia="en-GB"/>
        </w:rPr>
      </w:pPr>
    </w:p>
    <w:p w14:paraId="7FA09092" w14:textId="69D1BCF9" w:rsidR="009A601A" w:rsidRPr="009A601A" w:rsidRDefault="00A8748C" w:rsidP="00A8748C">
      <w:pPr>
        <w:spacing w:before="100" w:beforeAutospacing="1" w:after="100" w:afterAutospacing="1" w:line="360" w:lineRule="auto"/>
        <w:jc w:val="center"/>
        <w:rPr>
          <w:rFonts w:eastAsia="Times New Roman"/>
          <w:color w:val="auto"/>
          <w:szCs w:val="24"/>
          <w:lang w:val="en-MY" w:eastAsia="en-GB"/>
        </w:rPr>
      </w:pPr>
      <w:r w:rsidRPr="00F4555A">
        <w:lastRenderedPageBreak/>
        <w:drawing>
          <wp:inline distT="0" distB="0" distL="0" distR="0" wp14:anchorId="2E4B7B8B" wp14:editId="2C6909BC">
            <wp:extent cx="5943600" cy="3541395"/>
            <wp:effectExtent l="0" t="0" r="0" b="1905"/>
            <wp:docPr id="58239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22738" name=""/>
                    <pic:cNvPicPr/>
                  </pic:nvPicPr>
                  <pic:blipFill>
                    <a:blip r:embed="rId22"/>
                    <a:stretch>
                      <a:fillRect/>
                    </a:stretch>
                  </pic:blipFill>
                  <pic:spPr>
                    <a:xfrm>
                      <a:off x="0" y="0"/>
                      <a:ext cx="5943600" cy="3541395"/>
                    </a:xfrm>
                    <a:prstGeom prst="rect">
                      <a:avLst/>
                    </a:prstGeom>
                  </pic:spPr>
                </pic:pic>
              </a:graphicData>
            </a:graphic>
          </wp:inline>
        </w:drawing>
      </w:r>
      <w:r w:rsidR="009A601A" w:rsidRPr="009A601A">
        <w:rPr>
          <w:rFonts w:eastAsia="Times New Roman"/>
          <w:b/>
          <w:bCs/>
          <w:color w:val="auto"/>
          <w:szCs w:val="24"/>
          <w:lang w:val="en-MY" w:eastAsia="en-GB"/>
        </w:rPr>
        <w:t>Figure B3.</w:t>
      </w:r>
      <w:r w:rsidR="009A601A" w:rsidRPr="009A601A">
        <w:rPr>
          <w:rFonts w:eastAsia="Times New Roman"/>
          <w:color w:val="auto"/>
          <w:szCs w:val="24"/>
          <w:lang w:val="en-MY" w:eastAsia="en-GB"/>
        </w:rPr>
        <w:t xml:space="preserve"> Missing observations and liquidity measures.</w:t>
      </w:r>
      <w:r w:rsidR="009A601A" w:rsidRPr="009A601A">
        <w:rPr>
          <w:rFonts w:eastAsia="Times New Roman"/>
          <w:color w:val="auto"/>
          <w:szCs w:val="24"/>
          <w:lang w:val="en-MY" w:eastAsia="en-GB"/>
        </w:rPr>
        <w:br/>
      </w:r>
      <w:r w:rsidR="009A601A" w:rsidRPr="009A601A">
        <w:rPr>
          <w:rFonts w:eastAsia="Times New Roman"/>
          <w:i/>
          <w:iCs/>
          <w:color w:val="auto"/>
          <w:szCs w:val="24"/>
          <w:lang w:val="en-MY" w:eastAsia="en-GB"/>
        </w:rPr>
        <w:t>Source: Author’s calculation using LSEG Workspace data (2026).</w:t>
      </w:r>
    </w:p>
    <w:p w14:paraId="47497F18" w14:textId="77777777" w:rsidR="00A8748C" w:rsidRDefault="00A8748C">
      <w:pPr>
        <w:rPr>
          <w:rFonts w:eastAsia="Times New Roman"/>
          <w:b/>
          <w:bCs/>
          <w:color w:val="auto"/>
          <w:szCs w:val="24"/>
          <w:lang w:val="en-MY" w:eastAsia="en-GB"/>
        </w:rPr>
      </w:pPr>
      <w:r>
        <w:rPr>
          <w:rFonts w:eastAsia="Times New Roman"/>
          <w:b/>
          <w:bCs/>
          <w:color w:val="auto"/>
          <w:szCs w:val="24"/>
          <w:lang w:val="en-MY" w:eastAsia="en-GB"/>
        </w:rPr>
        <w:br w:type="page"/>
      </w:r>
    </w:p>
    <w:p w14:paraId="4DD71B70" w14:textId="15891724" w:rsidR="009A601A" w:rsidRPr="00044D7C" w:rsidRDefault="009A601A" w:rsidP="00044D7C">
      <w:pPr>
        <w:rPr>
          <w:b/>
          <w:bCs/>
          <w:lang w:val="en-MY" w:eastAsia="en-GB"/>
        </w:rPr>
      </w:pPr>
      <w:r w:rsidRPr="00044D7C">
        <w:rPr>
          <w:b/>
          <w:bCs/>
          <w:lang w:val="en-MY" w:eastAsia="en-GB"/>
        </w:rPr>
        <w:lastRenderedPageBreak/>
        <w:t>Appendix C: Strategy Configuration and Supporting Outputs</w:t>
      </w:r>
    </w:p>
    <w:p w14:paraId="24E18DC1" w14:textId="77777777" w:rsidR="00A8748C" w:rsidRPr="00A8748C" w:rsidRDefault="00A8748C" w:rsidP="009A601A">
      <w:pPr>
        <w:spacing w:before="100" w:beforeAutospacing="1" w:after="100" w:afterAutospacing="1" w:line="240" w:lineRule="auto"/>
        <w:outlineLvl w:val="1"/>
        <w:rPr>
          <w:rFonts w:eastAsia="Times New Roman"/>
          <w:b/>
          <w:bCs/>
          <w:color w:val="auto"/>
          <w:szCs w:val="24"/>
          <w:lang w:val="en-MY" w:eastAsia="en-GB"/>
        </w:rPr>
      </w:pPr>
    </w:p>
    <w:p w14:paraId="6C5C9E5E" w14:textId="79EF1EE6" w:rsidR="009A601A" w:rsidRDefault="00A8748C" w:rsidP="00A8748C">
      <w:pPr>
        <w:spacing w:before="100" w:beforeAutospacing="1" w:after="100" w:afterAutospacing="1" w:line="360" w:lineRule="auto"/>
        <w:jc w:val="center"/>
        <w:rPr>
          <w:rFonts w:eastAsia="Times New Roman"/>
          <w:i/>
          <w:iCs/>
          <w:color w:val="auto"/>
          <w:szCs w:val="24"/>
          <w:lang w:val="en-MY" w:eastAsia="en-GB"/>
        </w:rPr>
      </w:pPr>
      <w:r w:rsidRPr="00F238BD">
        <w:drawing>
          <wp:inline distT="0" distB="0" distL="0" distR="0" wp14:anchorId="3461B385" wp14:editId="1B15DCBE">
            <wp:extent cx="5943600" cy="1442720"/>
            <wp:effectExtent l="0" t="0" r="0" b="5080"/>
            <wp:docPr id="110008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94228" name=""/>
                    <pic:cNvPicPr/>
                  </pic:nvPicPr>
                  <pic:blipFill>
                    <a:blip r:embed="rId23"/>
                    <a:stretch>
                      <a:fillRect/>
                    </a:stretch>
                  </pic:blipFill>
                  <pic:spPr>
                    <a:xfrm>
                      <a:off x="0" y="0"/>
                      <a:ext cx="5943600" cy="1442720"/>
                    </a:xfrm>
                    <a:prstGeom prst="rect">
                      <a:avLst/>
                    </a:prstGeom>
                  </pic:spPr>
                </pic:pic>
              </a:graphicData>
            </a:graphic>
          </wp:inline>
        </w:drawing>
      </w:r>
      <w:r w:rsidR="009A601A" w:rsidRPr="009A601A">
        <w:rPr>
          <w:rFonts w:eastAsia="Times New Roman"/>
          <w:b/>
          <w:bCs/>
          <w:color w:val="auto"/>
          <w:szCs w:val="24"/>
          <w:lang w:val="en-MY" w:eastAsia="en-GB"/>
        </w:rPr>
        <w:t>Figure C1.</w:t>
      </w:r>
      <w:r w:rsidR="009A601A" w:rsidRPr="009A601A">
        <w:rPr>
          <w:rFonts w:eastAsia="Times New Roman"/>
          <w:color w:val="auto"/>
          <w:szCs w:val="24"/>
          <w:lang w:val="en-MY" w:eastAsia="en-GB"/>
        </w:rPr>
        <w:t xml:space="preserve"> </w:t>
      </w:r>
      <w:proofErr w:type="spellStart"/>
      <w:r>
        <w:t>Backtesting</w:t>
      </w:r>
      <w:proofErr w:type="spellEnd"/>
      <w:r>
        <w:t xml:space="preserve"> results using threshold 0.0</w:t>
      </w:r>
      <w:r>
        <w:t xml:space="preserve"> </w:t>
      </w:r>
      <w:r w:rsidR="009A601A" w:rsidRPr="009A601A">
        <w:rPr>
          <w:rFonts w:eastAsia="Times New Roman"/>
          <w:color w:val="auto"/>
          <w:szCs w:val="24"/>
          <w:lang w:val="en-MY" w:eastAsia="en-GB"/>
        </w:rPr>
        <w:t xml:space="preserve">for MI </w:t>
      </w:r>
      <w:proofErr w:type="spellStart"/>
      <w:r w:rsidR="009A601A" w:rsidRPr="009A601A">
        <w:rPr>
          <w:rFonts w:eastAsia="Times New Roman"/>
          <w:color w:val="auto"/>
          <w:szCs w:val="24"/>
          <w:lang w:val="en-MY" w:eastAsia="en-GB"/>
        </w:rPr>
        <w:t>Technovation</w:t>
      </w:r>
      <w:proofErr w:type="spellEnd"/>
      <w:r w:rsidR="009A601A" w:rsidRPr="009A601A">
        <w:rPr>
          <w:rFonts w:eastAsia="Times New Roman"/>
          <w:color w:val="auto"/>
          <w:szCs w:val="24"/>
          <w:lang w:val="en-MY" w:eastAsia="en-GB"/>
        </w:rPr>
        <w:t xml:space="preserve"> Berhad.</w:t>
      </w:r>
      <w:r w:rsidR="009A601A" w:rsidRPr="009A601A">
        <w:rPr>
          <w:rFonts w:eastAsia="Times New Roman"/>
          <w:color w:val="auto"/>
          <w:szCs w:val="24"/>
          <w:lang w:val="en-MY" w:eastAsia="en-GB"/>
        </w:rPr>
        <w:br/>
      </w:r>
      <w:r w:rsidR="009A601A" w:rsidRPr="009A601A">
        <w:rPr>
          <w:rFonts w:eastAsia="Times New Roman"/>
          <w:i/>
          <w:iCs/>
          <w:color w:val="auto"/>
          <w:szCs w:val="24"/>
          <w:lang w:val="en-MY" w:eastAsia="en-GB"/>
        </w:rPr>
        <w:t xml:space="preserve">Source: Author’s </w:t>
      </w:r>
      <w:proofErr w:type="spellStart"/>
      <w:r w:rsidR="009A601A" w:rsidRPr="009A601A">
        <w:rPr>
          <w:rFonts w:eastAsia="Times New Roman"/>
          <w:i/>
          <w:iCs/>
          <w:color w:val="auto"/>
          <w:szCs w:val="24"/>
          <w:lang w:val="en-MY" w:eastAsia="en-GB"/>
        </w:rPr>
        <w:t>backtesting</w:t>
      </w:r>
      <w:proofErr w:type="spellEnd"/>
      <w:r w:rsidR="009A601A" w:rsidRPr="009A601A">
        <w:rPr>
          <w:rFonts w:eastAsia="Times New Roman"/>
          <w:i/>
          <w:iCs/>
          <w:color w:val="auto"/>
          <w:szCs w:val="24"/>
          <w:lang w:val="en-MY" w:eastAsia="en-GB"/>
        </w:rPr>
        <w:t xml:space="preserve"> results (2026).</w:t>
      </w:r>
    </w:p>
    <w:p w14:paraId="256FDB37" w14:textId="77777777" w:rsidR="00A8748C" w:rsidRPr="009A601A" w:rsidRDefault="00A8748C" w:rsidP="00A8748C">
      <w:pPr>
        <w:spacing w:before="100" w:beforeAutospacing="1" w:after="100" w:afterAutospacing="1" w:line="360" w:lineRule="auto"/>
        <w:jc w:val="center"/>
        <w:rPr>
          <w:rFonts w:eastAsia="Times New Roman"/>
          <w:color w:val="auto"/>
          <w:szCs w:val="24"/>
          <w:lang w:val="en-MY" w:eastAsia="en-GB"/>
        </w:rPr>
      </w:pPr>
    </w:p>
    <w:p w14:paraId="4FBEA403" w14:textId="489E7E47" w:rsidR="009A601A" w:rsidRDefault="00A8748C" w:rsidP="00A8748C">
      <w:pPr>
        <w:spacing w:before="100" w:beforeAutospacing="1" w:after="100" w:afterAutospacing="1" w:line="360" w:lineRule="auto"/>
        <w:jc w:val="center"/>
        <w:rPr>
          <w:rFonts w:eastAsia="Times New Roman"/>
          <w:i/>
          <w:iCs/>
          <w:color w:val="auto"/>
          <w:szCs w:val="24"/>
          <w:lang w:val="en-MY" w:eastAsia="en-GB"/>
        </w:rPr>
      </w:pPr>
      <w:r w:rsidRPr="003B4740">
        <w:drawing>
          <wp:inline distT="0" distB="0" distL="0" distR="0" wp14:anchorId="6FEBE59D" wp14:editId="50A0BA72">
            <wp:extent cx="5943600" cy="1483995"/>
            <wp:effectExtent l="0" t="0" r="0" b="1905"/>
            <wp:docPr id="13533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87574" name=""/>
                    <pic:cNvPicPr/>
                  </pic:nvPicPr>
                  <pic:blipFill>
                    <a:blip r:embed="rId24"/>
                    <a:stretch>
                      <a:fillRect/>
                    </a:stretch>
                  </pic:blipFill>
                  <pic:spPr>
                    <a:xfrm>
                      <a:off x="0" y="0"/>
                      <a:ext cx="5943600" cy="1483995"/>
                    </a:xfrm>
                    <a:prstGeom prst="rect">
                      <a:avLst/>
                    </a:prstGeom>
                  </pic:spPr>
                </pic:pic>
              </a:graphicData>
            </a:graphic>
          </wp:inline>
        </w:drawing>
      </w:r>
      <w:r w:rsidRPr="009A601A">
        <w:rPr>
          <w:rFonts w:eastAsia="Times New Roman"/>
          <w:b/>
          <w:bCs/>
          <w:color w:val="auto"/>
          <w:szCs w:val="24"/>
          <w:lang w:val="en-MY" w:eastAsia="en-GB"/>
        </w:rPr>
        <w:t>Figure C</w:t>
      </w:r>
      <w:r>
        <w:rPr>
          <w:rFonts w:eastAsia="Times New Roman"/>
          <w:b/>
          <w:bCs/>
          <w:color w:val="auto"/>
          <w:szCs w:val="24"/>
          <w:lang w:val="en-MY" w:eastAsia="en-GB"/>
        </w:rPr>
        <w:t>2</w:t>
      </w:r>
      <w:r w:rsidRPr="009A601A">
        <w:rPr>
          <w:rFonts w:eastAsia="Times New Roman"/>
          <w:b/>
          <w:bCs/>
          <w:color w:val="auto"/>
          <w:szCs w:val="24"/>
          <w:lang w:val="en-MY" w:eastAsia="en-GB"/>
        </w:rPr>
        <w:t>.</w:t>
      </w:r>
      <w:r w:rsidRPr="009A601A">
        <w:rPr>
          <w:rFonts w:eastAsia="Times New Roman"/>
          <w:color w:val="auto"/>
          <w:szCs w:val="24"/>
          <w:lang w:val="en-MY" w:eastAsia="en-GB"/>
        </w:rPr>
        <w:t xml:space="preserve"> </w:t>
      </w:r>
      <w:proofErr w:type="spellStart"/>
      <w:r>
        <w:t>Backtesting</w:t>
      </w:r>
      <w:proofErr w:type="spellEnd"/>
      <w:r>
        <w:t xml:space="preserve"> results using threshold 0.</w:t>
      </w:r>
      <w:r>
        <w:t>3</w:t>
      </w:r>
      <w:r>
        <w:t xml:space="preserve"> </w:t>
      </w:r>
      <w:r w:rsidRPr="009A601A">
        <w:rPr>
          <w:rFonts w:eastAsia="Times New Roman"/>
          <w:color w:val="auto"/>
          <w:szCs w:val="24"/>
          <w:lang w:val="en-MY" w:eastAsia="en-GB"/>
        </w:rPr>
        <w:t xml:space="preserve">for MI </w:t>
      </w:r>
      <w:proofErr w:type="spellStart"/>
      <w:r w:rsidRPr="009A601A">
        <w:rPr>
          <w:rFonts w:eastAsia="Times New Roman"/>
          <w:color w:val="auto"/>
          <w:szCs w:val="24"/>
          <w:lang w:val="en-MY" w:eastAsia="en-GB"/>
        </w:rPr>
        <w:t>Technovation</w:t>
      </w:r>
      <w:proofErr w:type="spellEnd"/>
      <w:r w:rsidRPr="009A601A">
        <w:rPr>
          <w:rFonts w:eastAsia="Times New Roman"/>
          <w:color w:val="auto"/>
          <w:szCs w:val="24"/>
          <w:lang w:val="en-MY" w:eastAsia="en-GB"/>
        </w:rPr>
        <w:t xml:space="preserve"> Berhad.</w:t>
      </w:r>
      <w:r w:rsidRPr="009A601A">
        <w:rPr>
          <w:rFonts w:eastAsia="Times New Roman"/>
          <w:color w:val="auto"/>
          <w:szCs w:val="24"/>
          <w:lang w:val="en-MY" w:eastAsia="en-GB"/>
        </w:rPr>
        <w:br/>
      </w:r>
      <w:r w:rsidRPr="009A601A">
        <w:rPr>
          <w:rFonts w:eastAsia="Times New Roman"/>
          <w:i/>
          <w:iCs/>
          <w:color w:val="auto"/>
          <w:szCs w:val="24"/>
          <w:lang w:val="en-MY" w:eastAsia="en-GB"/>
        </w:rPr>
        <w:t xml:space="preserve">Source: Author’s </w:t>
      </w:r>
      <w:proofErr w:type="spellStart"/>
      <w:r w:rsidRPr="009A601A">
        <w:rPr>
          <w:rFonts w:eastAsia="Times New Roman"/>
          <w:i/>
          <w:iCs/>
          <w:color w:val="auto"/>
          <w:szCs w:val="24"/>
          <w:lang w:val="en-MY" w:eastAsia="en-GB"/>
        </w:rPr>
        <w:t>backtesting</w:t>
      </w:r>
      <w:proofErr w:type="spellEnd"/>
      <w:r w:rsidRPr="009A601A">
        <w:rPr>
          <w:rFonts w:eastAsia="Times New Roman"/>
          <w:i/>
          <w:iCs/>
          <w:color w:val="auto"/>
          <w:szCs w:val="24"/>
          <w:lang w:val="en-MY" w:eastAsia="en-GB"/>
        </w:rPr>
        <w:t xml:space="preserve"> results (2026).</w:t>
      </w:r>
    </w:p>
    <w:p w14:paraId="2D80FE0A" w14:textId="0918219F" w:rsidR="00664810" w:rsidRDefault="00664810" w:rsidP="00664810">
      <w:pPr>
        <w:jc w:val="center"/>
        <w:rPr>
          <w:rFonts w:eastAsia="Times New Roman"/>
          <w:color w:val="auto"/>
          <w:szCs w:val="24"/>
          <w:lang w:val="en-MY" w:eastAsia="en-GB"/>
        </w:rPr>
      </w:pPr>
      <w:r>
        <w:rPr>
          <w:rFonts w:eastAsia="Times New Roman"/>
          <w:color w:val="auto"/>
          <w:szCs w:val="24"/>
          <w:lang w:val="en-MY" w:eastAsia="en-GB"/>
        </w:rPr>
        <w:br w:type="page"/>
      </w:r>
      <w:r w:rsidRPr="00664810">
        <w:rPr>
          <w:rFonts w:eastAsia="Times New Roman"/>
          <w:color w:val="auto"/>
          <w:szCs w:val="24"/>
          <w:lang w:val="en-MY" w:eastAsia="en-GB"/>
        </w:rPr>
        <w:lastRenderedPageBreak/>
        <w:drawing>
          <wp:inline distT="0" distB="0" distL="0" distR="0" wp14:anchorId="7DCE8369" wp14:editId="324D079A">
            <wp:extent cx="5943600" cy="3294380"/>
            <wp:effectExtent l="0" t="0" r="0" b="0"/>
            <wp:docPr id="132623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37266" name=""/>
                    <pic:cNvPicPr/>
                  </pic:nvPicPr>
                  <pic:blipFill>
                    <a:blip r:embed="rId25"/>
                    <a:stretch>
                      <a:fillRect/>
                    </a:stretch>
                  </pic:blipFill>
                  <pic:spPr>
                    <a:xfrm>
                      <a:off x="0" y="0"/>
                      <a:ext cx="5943600" cy="3294380"/>
                    </a:xfrm>
                    <a:prstGeom prst="rect">
                      <a:avLst/>
                    </a:prstGeom>
                  </pic:spPr>
                </pic:pic>
              </a:graphicData>
            </a:graphic>
          </wp:inline>
        </w:drawing>
      </w:r>
    </w:p>
    <w:p w14:paraId="1B2B62FB" w14:textId="1278D8FE" w:rsidR="00664810" w:rsidRPr="009A601A" w:rsidRDefault="00664810" w:rsidP="00664810">
      <w:pPr>
        <w:pStyle w:val="pdq2pgselectionanchorcontainer"/>
        <w:spacing w:line="360" w:lineRule="auto"/>
        <w:jc w:val="center"/>
      </w:pPr>
      <w:r>
        <w:rPr>
          <w:rStyle w:val="Strong"/>
        </w:rPr>
        <w:t>Figure C3.</w:t>
      </w:r>
      <w:r>
        <w:t xml:space="preserve"> Final </w:t>
      </w:r>
      <w:proofErr w:type="spellStart"/>
      <w:r>
        <w:t>backtesting</w:t>
      </w:r>
      <w:proofErr w:type="spellEnd"/>
      <w:r>
        <w:t xml:space="preserve"> assumptions and </w:t>
      </w:r>
      <w:proofErr w:type="spellStart"/>
      <w:r>
        <w:t>FinBERT</w:t>
      </w:r>
      <w:proofErr w:type="spellEnd"/>
      <w:r>
        <w:t xml:space="preserve"> configuration.</w:t>
      </w:r>
      <w:r>
        <w:br/>
      </w:r>
      <w:r>
        <w:rPr>
          <w:rStyle w:val="Emphasis"/>
        </w:rPr>
        <w:t>Source: Author’s strategy configuration (2026).</w:t>
      </w:r>
    </w:p>
    <w:p w14:paraId="5C1DD087" w14:textId="5E0DC670" w:rsidR="00A8748C" w:rsidRPr="00C641B7" w:rsidRDefault="00A8748C">
      <w:pPr>
        <w:rPr>
          <w:rFonts w:eastAsia="Times New Roman"/>
          <w:b/>
          <w:bCs/>
          <w:color w:val="auto"/>
          <w:szCs w:val="24"/>
          <w:lang w:val="en-MY" w:eastAsia="en-GB"/>
        </w:rPr>
      </w:pPr>
    </w:p>
    <w:p w14:paraId="0751E01A" w14:textId="77777777" w:rsidR="00C641B7" w:rsidRDefault="00C641B7" w:rsidP="00C641B7">
      <w:pPr>
        <w:jc w:val="center"/>
        <w:rPr>
          <w:rFonts w:eastAsia="Times New Roman"/>
          <w:b/>
          <w:bCs/>
          <w:color w:val="auto"/>
          <w:szCs w:val="24"/>
          <w:lang w:val="en-MY" w:eastAsia="en-GB"/>
        </w:rPr>
      </w:pPr>
      <w:r w:rsidRPr="009635B2">
        <w:drawing>
          <wp:inline distT="0" distB="0" distL="0" distR="0" wp14:anchorId="0BAF1260" wp14:editId="0FE1A749">
            <wp:extent cx="5943600" cy="1456055"/>
            <wp:effectExtent l="0" t="0" r="0" b="4445"/>
            <wp:docPr id="185341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4698" name=""/>
                    <pic:cNvPicPr/>
                  </pic:nvPicPr>
                  <pic:blipFill>
                    <a:blip r:embed="rId26"/>
                    <a:stretch>
                      <a:fillRect/>
                    </a:stretch>
                  </pic:blipFill>
                  <pic:spPr>
                    <a:xfrm>
                      <a:off x="0" y="0"/>
                      <a:ext cx="5943600" cy="1456055"/>
                    </a:xfrm>
                    <a:prstGeom prst="rect">
                      <a:avLst/>
                    </a:prstGeom>
                  </pic:spPr>
                </pic:pic>
              </a:graphicData>
            </a:graphic>
          </wp:inline>
        </w:drawing>
      </w:r>
    </w:p>
    <w:p w14:paraId="67F22109" w14:textId="7251A7D3" w:rsidR="009A601A" w:rsidRPr="00C641B7" w:rsidRDefault="00C641B7" w:rsidP="00C641B7">
      <w:pPr>
        <w:spacing w:line="360" w:lineRule="auto"/>
        <w:jc w:val="center"/>
        <w:rPr>
          <w:rFonts w:eastAsia="Times New Roman"/>
          <w:b/>
          <w:bCs/>
          <w:color w:val="auto"/>
          <w:szCs w:val="24"/>
          <w:lang w:val="en-MY" w:eastAsia="en-GB"/>
        </w:rPr>
      </w:pPr>
      <w:r>
        <w:rPr>
          <w:rStyle w:val="Strong"/>
        </w:rPr>
        <w:t xml:space="preserve">Figure </w:t>
      </w:r>
      <w:r>
        <w:rPr>
          <w:rStyle w:val="Strong"/>
        </w:rPr>
        <w:t>C4</w:t>
      </w:r>
      <w:r>
        <w:rPr>
          <w:rStyle w:val="Strong"/>
        </w:rPr>
        <w:t>.</w:t>
      </w:r>
      <w:r>
        <w:t xml:space="preserve"> Multi-horizon performance of the final FinBERT strategy.</w:t>
      </w:r>
      <w:r>
        <w:br/>
      </w:r>
      <w:r>
        <w:rPr>
          <w:rStyle w:val="Emphasis"/>
        </w:rPr>
        <w:t xml:space="preserve">Source: Author’s </w:t>
      </w:r>
      <w:proofErr w:type="spellStart"/>
      <w:r>
        <w:rPr>
          <w:rStyle w:val="Emphasis"/>
        </w:rPr>
        <w:t>backtesting</w:t>
      </w:r>
      <w:proofErr w:type="spellEnd"/>
      <w:r>
        <w:rPr>
          <w:rStyle w:val="Emphasis"/>
        </w:rPr>
        <w:t xml:space="preserve"> results (2026).</w:t>
      </w:r>
    </w:p>
    <w:sectPr w:rsidR="009A601A" w:rsidRPr="00C641B7" w:rsidSect="00271A91">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EAAD2" w14:textId="77777777" w:rsidR="004F12B1" w:rsidRDefault="004F12B1" w:rsidP="00700757">
      <w:pPr>
        <w:spacing w:after="0" w:line="240" w:lineRule="auto"/>
      </w:pPr>
      <w:r>
        <w:separator/>
      </w:r>
    </w:p>
  </w:endnote>
  <w:endnote w:type="continuationSeparator" w:id="0">
    <w:p w14:paraId="4F6E9DE7" w14:textId="77777777" w:rsidR="004F12B1" w:rsidRDefault="004F12B1" w:rsidP="00700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52B" w14:textId="115A55BC" w:rsidR="00700757" w:rsidRPr="009C665B" w:rsidRDefault="009C665B" w:rsidP="009C665B">
    <w:pPr>
      <w:pStyle w:val="Footer"/>
      <w:rPr>
        <w:u w:val="single"/>
      </w:rPr>
    </w:pPr>
    <w:r w:rsidRPr="00B12527">
      <w:rPr>
        <w:color w:val="auto"/>
        <w:kern w:val="2"/>
        <w:szCs w:val="30"/>
        <w:u w:val="single"/>
        <w:lang w:bidi="th-TH"/>
        <w14:ligatures w14:val="standardContextual"/>
      </w:rPr>
      <w:t xml:space="preserve">Level 3            </w:t>
    </w:r>
    <w:r>
      <w:rPr>
        <w:color w:val="auto"/>
        <w:kern w:val="2"/>
        <w:szCs w:val="30"/>
        <w:u w:val="single"/>
        <w:lang w:bidi="th-TH"/>
        <w14:ligatures w14:val="standardContextual"/>
      </w:rPr>
      <w:t xml:space="preserve"> </w:t>
    </w:r>
    <w:r w:rsidRPr="00B12527">
      <w:rPr>
        <w:color w:val="auto"/>
        <w:kern w:val="2"/>
        <w:szCs w:val="30"/>
        <w:u w:val="single"/>
        <w:lang w:bidi="th-TH"/>
        <w14:ligatures w14:val="standardContextual"/>
      </w:rPr>
      <w:t xml:space="preserve">    </w:t>
    </w:r>
    <w:r>
      <w:rPr>
        <w:color w:val="auto"/>
        <w:kern w:val="2"/>
        <w:szCs w:val="30"/>
        <w:u w:val="single"/>
        <w:lang w:bidi="th-TH"/>
        <w14:ligatures w14:val="standardContextual"/>
      </w:rPr>
      <w:t xml:space="preserve"> </w:t>
    </w:r>
    <w:r w:rsidRPr="00B12527">
      <w:rPr>
        <w:color w:val="auto"/>
        <w:kern w:val="2"/>
        <w:szCs w:val="30"/>
        <w:u w:val="single"/>
        <w:lang w:bidi="th-TH"/>
        <w14:ligatures w14:val="standardContextual"/>
      </w:rPr>
      <w:t xml:space="preserve">Asia Pacific University of Technology and Innovation        </w:t>
    </w:r>
    <w:sdt>
      <w:sdtPr>
        <w:rPr>
          <w:color w:val="auto"/>
          <w:kern w:val="2"/>
          <w:szCs w:val="30"/>
          <w:u w:val="single"/>
          <w:lang w:bidi="th-TH"/>
          <w14:ligatures w14:val="standardContextual"/>
        </w:rPr>
        <w:id w:val="794867591"/>
        <w:docPartObj>
          <w:docPartGallery w:val="Page Numbers (Bottom of Page)"/>
          <w:docPartUnique/>
        </w:docPartObj>
      </w:sdtPr>
      <w:sdtContent>
        <w:sdt>
          <w:sdtPr>
            <w:rPr>
              <w:color w:val="auto"/>
              <w:kern w:val="2"/>
              <w:szCs w:val="30"/>
              <w:u w:val="single"/>
              <w:lang w:bidi="th-TH"/>
              <w14:ligatures w14:val="standardContextual"/>
            </w:rPr>
            <w:id w:val="-1769616900"/>
            <w:docPartObj>
              <w:docPartGallery w:val="Page Numbers (Top of Page)"/>
              <w:docPartUnique/>
            </w:docPartObj>
          </w:sdtPr>
          <w:sdtContent>
            <w:r w:rsidRPr="00B12527">
              <w:rPr>
                <w:color w:val="auto"/>
                <w:kern w:val="2"/>
                <w:szCs w:val="30"/>
                <w:u w:val="single"/>
                <w:lang w:bidi="th-TH"/>
                <w14:ligatures w14:val="standardContextual"/>
              </w:rPr>
              <w:t xml:space="preserve">     </w:t>
            </w:r>
            <w:r>
              <w:rPr>
                <w:color w:val="auto"/>
                <w:kern w:val="2"/>
                <w:szCs w:val="30"/>
                <w:u w:val="single"/>
                <w:lang w:bidi="th-TH"/>
                <w14:ligatures w14:val="standardContextual"/>
              </w:rPr>
              <w:t xml:space="preserve"> </w:t>
            </w:r>
            <w:r>
              <w:rPr>
                <w:u w:val="single"/>
              </w:rPr>
              <w:t xml:space="preserve">  </w:t>
            </w:r>
            <w:r w:rsidR="00271A91">
              <w:rPr>
                <w:u w:val="single"/>
              </w:rPr>
              <w:t xml:space="preserve"> </w:t>
            </w:r>
            <w:r w:rsidRPr="00B12527">
              <w:rPr>
                <w:color w:val="auto"/>
                <w:kern w:val="2"/>
                <w:szCs w:val="30"/>
                <w:u w:val="single"/>
                <w:lang w:bidi="th-TH"/>
                <w14:ligatures w14:val="standardContextual"/>
              </w:rPr>
              <w:t xml:space="preserve">Page </w:t>
            </w:r>
            <w:r w:rsidRPr="00B12527">
              <w:rPr>
                <w:b/>
                <w:bCs/>
                <w:color w:val="auto"/>
                <w:kern w:val="2"/>
                <w:szCs w:val="30"/>
                <w:u w:val="single"/>
                <w:lang w:bidi="th-TH"/>
                <w14:ligatures w14:val="standardContextual"/>
              </w:rPr>
              <w:fldChar w:fldCharType="begin"/>
            </w:r>
            <w:r w:rsidRPr="00B12527">
              <w:rPr>
                <w:b/>
                <w:bCs/>
                <w:color w:val="auto"/>
                <w:kern w:val="2"/>
                <w:szCs w:val="30"/>
                <w:u w:val="single"/>
                <w:lang w:bidi="th-TH"/>
                <w14:ligatures w14:val="standardContextual"/>
              </w:rPr>
              <w:instrText xml:space="preserve"> PAGE </w:instrText>
            </w:r>
            <w:r w:rsidRPr="00B12527">
              <w:rPr>
                <w:b/>
                <w:bCs/>
                <w:color w:val="auto"/>
                <w:kern w:val="2"/>
                <w:szCs w:val="30"/>
                <w:u w:val="single"/>
                <w:lang w:bidi="th-TH"/>
                <w14:ligatures w14:val="standardContextual"/>
              </w:rPr>
              <w:fldChar w:fldCharType="separate"/>
            </w:r>
            <w:r>
              <w:rPr>
                <w:b/>
                <w:bCs/>
                <w:color w:val="auto"/>
                <w:kern w:val="2"/>
                <w:szCs w:val="30"/>
                <w:u w:val="single"/>
                <w:lang w:bidi="th-TH"/>
                <w14:ligatures w14:val="standardContextual"/>
              </w:rPr>
              <w:t>3</w:t>
            </w:r>
            <w:r w:rsidRPr="00B12527">
              <w:rPr>
                <w:color w:val="auto"/>
                <w:kern w:val="2"/>
                <w:szCs w:val="30"/>
                <w:lang w:val="en-MY" w:bidi="th-TH"/>
                <w14:ligatures w14:val="standardContextual"/>
              </w:rPr>
              <w:fldChar w:fldCharType="end"/>
            </w:r>
            <w:r w:rsidRPr="00B12527">
              <w:rPr>
                <w:color w:val="auto"/>
                <w:kern w:val="2"/>
                <w:szCs w:val="30"/>
                <w:u w:val="single"/>
                <w:lang w:bidi="th-TH"/>
                <w14:ligatures w14:val="standardContextual"/>
              </w:rPr>
              <w:t xml:space="preserve"> of </w:t>
            </w:r>
            <w:r w:rsidRPr="00B12527">
              <w:rPr>
                <w:b/>
                <w:bCs/>
                <w:color w:val="auto"/>
                <w:kern w:val="2"/>
                <w:szCs w:val="30"/>
                <w:u w:val="single"/>
                <w:lang w:bidi="th-TH"/>
                <w14:ligatures w14:val="standardContextual"/>
              </w:rPr>
              <w:fldChar w:fldCharType="begin"/>
            </w:r>
            <w:r w:rsidRPr="00B12527">
              <w:rPr>
                <w:b/>
                <w:bCs/>
                <w:color w:val="auto"/>
                <w:kern w:val="2"/>
                <w:szCs w:val="30"/>
                <w:u w:val="single"/>
                <w:lang w:bidi="th-TH"/>
                <w14:ligatures w14:val="standardContextual"/>
              </w:rPr>
              <w:instrText xml:space="preserve"> NUMPAGES  </w:instrText>
            </w:r>
            <w:r w:rsidRPr="00B12527">
              <w:rPr>
                <w:b/>
                <w:bCs/>
                <w:color w:val="auto"/>
                <w:kern w:val="2"/>
                <w:szCs w:val="30"/>
                <w:u w:val="single"/>
                <w:lang w:bidi="th-TH"/>
                <w14:ligatures w14:val="standardContextual"/>
              </w:rPr>
              <w:fldChar w:fldCharType="separate"/>
            </w:r>
            <w:r>
              <w:rPr>
                <w:b/>
                <w:bCs/>
                <w:color w:val="auto"/>
                <w:kern w:val="2"/>
                <w:szCs w:val="30"/>
                <w:u w:val="single"/>
                <w:lang w:bidi="th-TH"/>
                <w14:ligatures w14:val="standardContextual"/>
              </w:rPr>
              <w:t>57</w:t>
            </w:r>
            <w:r w:rsidRPr="00B12527">
              <w:rPr>
                <w:color w:val="auto"/>
                <w:kern w:val="2"/>
                <w:szCs w:val="30"/>
                <w:lang w:val="en-MY" w:bidi="th-TH"/>
                <w14:ligatures w14:val="standardContextual"/>
              </w:rPr>
              <w:fldChar w:fldCharType="end"/>
            </w:r>
            <w:r w:rsidRPr="00B12527">
              <w:rPr>
                <w:b/>
                <w:bCs/>
                <w:color w:val="auto"/>
                <w:kern w:val="2"/>
                <w:szCs w:val="30"/>
                <w:u w:val="single"/>
                <w:lang w:bidi="th-TH"/>
                <w14:ligatures w14:val="standardContextual"/>
              </w:rPr>
              <w:t xml:space="preserve"> </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067F" w14:textId="77777777" w:rsidR="004F12B1" w:rsidRDefault="004F12B1" w:rsidP="00700757">
      <w:pPr>
        <w:spacing w:after="0" w:line="240" w:lineRule="auto"/>
      </w:pPr>
      <w:r>
        <w:separator/>
      </w:r>
    </w:p>
  </w:footnote>
  <w:footnote w:type="continuationSeparator" w:id="0">
    <w:p w14:paraId="410ADA88" w14:textId="77777777" w:rsidR="004F12B1" w:rsidRDefault="004F12B1" w:rsidP="00700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9A17" w14:textId="2F17A773" w:rsidR="00206C25" w:rsidRPr="00C84F7F" w:rsidRDefault="00C84F7F" w:rsidP="00C84F7F">
    <w:pPr>
      <w:spacing w:line="360" w:lineRule="auto"/>
      <w:jc w:val="center"/>
      <w:rPr>
        <w:szCs w:val="24"/>
        <w:u w:val="single"/>
      </w:rPr>
    </w:pPr>
    <w:r>
      <w:rPr>
        <w:u w:val="single"/>
      </w:rPr>
      <w:t>Robo Advisor</w:t>
    </w:r>
    <w:r w:rsidR="00206C25" w:rsidRPr="004E5F06">
      <w:rPr>
        <w:u w:val="single"/>
      </w:rPr>
      <w:t xml:space="preserve">                                    </w:t>
    </w:r>
    <w:r w:rsidR="009552B5" w:rsidRPr="004E5F06">
      <w:rPr>
        <w:u w:val="single"/>
      </w:rPr>
      <w:t xml:space="preserve">  </w:t>
    </w:r>
    <w:r w:rsidR="00105ECB">
      <w:rPr>
        <w:u w:val="single"/>
      </w:rPr>
      <w:t>Individual</w:t>
    </w:r>
    <w:r w:rsidR="00206C25" w:rsidRPr="004E5F06">
      <w:rPr>
        <w:u w:val="single"/>
      </w:rPr>
      <w:t xml:space="preserve"> </w:t>
    </w:r>
    <w:r w:rsidR="00206C25" w:rsidRPr="00C84F7F">
      <w:rPr>
        <w:u w:val="single"/>
      </w:rPr>
      <w:t xml:space="preserve">Assignment                             </w:t>
    </w:r>
    <w:r w:rsidR="00105ECB">
      <w:rPr>
        <w:u w:val="single"/>
      </w:rPr>
      <w:t xml:space="preserve"> </w:t>
    </w:r>
    <w:r w:rsidRPr="00C84F7F">
      <w:rPr>
        <w:color w:val="auto"/>
        <w:szCs w:val="30"/>
        <w:u w:val="single"/>
      </w:rPr>
      <w:t>AQ098-3-3-RBA</w:t>
    </w:r>
  </w:p>
  <w:p w14:paraId="30835BD1" w14:textId="77777777" w:rsidR="00700757" w:rsidRPr="00206C25" w:rsidRDefault="00700757" w:rsidP="00206C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670"/>
    <w:multiLevelType w:val="multilevel"/>
    <w:tmpl w:val="540A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B4B22"/>
    <w:multiLevelType w:val="multilevel"/>
    <w:tmpl w:val="4200846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858430A"/>
    <w:multiLevelType w:val="hybridMultilevel"/>
    <w:tmpl w:val="52C0F9AE"/>
    <w:lvl w:ilvl="0" w:tplc="3246172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6E1219"/>
    <w:multiLevelType w:val="multilevel"/>
    <w:tmpl w:val="0794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103FB"/>
    <w:multiLevelType w:val="multilevel"/>
    <w:tmpl w:val="E8B88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F3873"/>
    <w:multiLevelType w:val="multilevel"/>
    <w:tmpl w:val="C204984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0B2B1A80"/>
    <w:multiLevelType w:val="multilevel"/>
    <w:tmpl w:val="8F52B164"/>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C624725"/>
    <w:multiLevelType w:val="hybridMultilevel"/>
    <w:tmpl w:val="1F984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74B1A"/>
    <w:multiLevelType w:val="multilevel"/>
    <w:tmpl w:val="EE88698A"/>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75E1354"/>
    <w:multiLevelType w:val="multilevel"/>
    <w:tmpl w:val="4DA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524E5"/>
    <w:multiLevelType w:val="hybridMultilevel"/>
    <w:tmpl w:val="AF5CD8C2"/>
    <w:lvl w:ilvl="0" w:tplc="057008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81C29"/>
    <w:multiLevelType w:val="multilevel"/>
    <w:tmpl w:val="1AFC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E42150"/>
    <w:multiLevelType w:val="hybridMultilevel"/>
    <w:tmpl w:val="EC229588"/>
    <w:lvl w:ilvl="0" w:tplc="0456BB5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590ADB"/>
    <w:multiLevelType w:val="hybridMultilevel"/>
    <w:tmpl w:val="54469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773EB1"/>
    <w:multiLevelType w:val="multilevel"/>
    <w:tmpl w:val="9448F62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547CAC"/>
    <w:multiLevelType w:val="hybridMultilevel"/>
    <w:tmpl w:val="47643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97371"/>
    <w:multiLevelType w:val="multilevel"/>
    <w:tmpl w:val="257EB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AC7C7B"/>
    <w:multiLevelType w:val="hybridMultilevel"/>
    <w:tmpl w:val="E3026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AB72D8"/>
    <w:multiLevelType w:val="multilevel"/>
    <w:tmpl w:val="555AE58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45621379"/>
    <w:multiLevelType w:val="multilevel"/>
    <w:tmpl w:val="791EDCA4"/>
    <w:lvl w:ilvl="0">
      <w:start w:val="1"/>
      <w:numFmt w:val="decimal"/>
      <w:lvlText w:val="%1.0"/>
      <w:lvlJc w:val="left"/>
      <w:pPr>
        <w:ind w:left="560" w:hanging="560"/>
      </w:pPr>
      <w:rPr>
        <w:rFonts w:hint="default"/>
      </w:rPr>
    </w:lvl>
    <w:lvl w:ilvl="1">
      <w:start w:val="1"/>
      <w:numFmt w:val="decimal"/>
      <w:lvlText w:val="%1.%2"/>
      <w:lvlJc w:val="left"/>
      <w:pPr>
        <w:ind w:left="1280" w:hanging="5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67C4D62"/>
    <w:multiLevelType w:val="multilevel"/>
    <w:tmpl w:val="EBC6CB7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49273151"/>
    <w:multiLevelType w:val="multilevel"/>
    <w:tmpl w:val="37B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9C6660"/>
    <w:multiLevelType w:val="hybridMultilevel"/>
    <w:tmpl w:val="824C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207EDD"/>
    <w:multiLevelType w:val="multilevel"/>
    <w:tmpl w:val="5BDC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0D4E3B"/>
    <w:multiLevelType w:val="hybridMultilevel"/>
    <w:tmpl w:val="D71A7864"/>
    <w:lvl w:ilvl="0" w:tplc="31FE5DC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DB60FE"/>
    <w:multiLevelType w:val="hybridMultilevel"/>
    <w:tmpl w:val="8F623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27068E"/>
    <w:multiLevelType w:val="multilevel"/>
    <w:tmpl w:val="3214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E97CAF"/>
    <w:multiLevelType w:val="hybridMultilevel"/>
    <w:tmpl w:val="6A98A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D60109"/>
    <w:multiLevelType w:val="hybridMultilevel"/>
    <w:tmpl w:val="D45E99E4"/>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29" w15:restartNumberingAfterBreak="0">
    <w:nsid w:val="73140895"/>
    <w:multiLevelType w:val="hybridMultilevel"/>
    <w:tmpl w:val="F9AAB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8A0E8F"/>
    <w:multiLevelType w:val="hybridMultilevel"/>
    <w:tmpl w:val="54F25F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15515C"/>
    <w:multiLevelType w:val="hybridMultilevel"/>
    <w:tmpl w:val="E1AA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84307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03181929">
    <w:abstractNumId w:val="13"/>
  </w:num>
  <w:num w:numId="3" w16cid:durableId="199826049">
    <w:abstractNumId w:val="17"/>
  </w:num>
  <w:num w:numId="4" w16cid:durableId="197011344">
    <w:abstractNumId w:val="15"/>
  </w:num>
  <w:num w:numId="5" w16cid:durableId="1192065912">
    <w:abstractNumId w:val="12"/>
  </w:num>
  <w:num w:numId="6" w16cid:durableId="1200170427">
    <w:abstractNumId w:val="16"/>
  </w:num>
  <w:num w:numId="7" w16cid:durableId="738602105">
    <w:abstractNumId w:val="4"/>
  </w:num>
  <w:num w:numId="8" w16cid:durableId="51857879">
    <w:abstractNumId w:val="21"/>
  </w:num>
  <w:num w:numId="9" w16cid:durableId="1354310192">
    <w:abstractNumId w:val="23"/>
  </w:num>
  <w:num w:numId="10" w16cid:durableId="1492255679">
    <w:abstractNumId w:val="3"/>
  </w:num>
  <w:num w:numId="11" w16cid:durableId="326790220">
    <w:abstractNumId w:val="0"/>
  </w:num>
  <w:num w:numId="12" w16cid:durableId="62416987">
    <w:abstractNumId w:val="11"/>
  </w:num>
  <w:num w:numId="13" w16cid:durableId="1396404">
    <w:abstractNumId w:val="26"/>
  </w:num>
  <w:num w:numId="14" w16cid:durableId="1156187121">
    <w:abstractNumId w:val="29"/>
  </w:num>
  <w:num w:numId="15" w16cid:durableId="1785274132">
    <w:abstractNumId w:val="9"/>
  </w:num>
  <w:num w:numId="16" w16cid:durableId="784081046">
    <w:abstractNumId w:val="22"/>
  </w:num>
  <w:num w:numId="17" w16cid:durableId="887643478">
    <w:abstractNumId w:val="31"/>
  </w:num>
  <w:num w:numId="18" w16cid:durableId="936986862">
    <w:abstractNumId w:val="2"/>
  </w:num>
  <w:num w:numId="19" w16cid:durableId="1824463778">
    <w:abstractNumId w:val="24"/>
  </w:num>
  <w:num w:numId="20" w16cid:durableId="827139804">
    <w:abstractNumId w:val="7"/>
  </w:num>
  <w:num w:numId="21" w16cid:durableId="1889762596">
    <w:abstractNumId w:val="10"/>
  </w:num>
  <w:num w:numId="22" w16cid:durableId="1574393623">
    <w:abstractNumId w:val="25"/>
  </w:num>
  <w:num w:numId="23" w16cid:durableId="170754002">
    <w:abstractNumId w:val="30"/>
  </w:num>
  <w:num w:numId="24" w16cid:durableId="1951274702">
    <w:abstractNumId w:val="18"/>
  </w:num>
  <w:num w:numId="25" w16cid:durableId="1544171717">
    <w:abstractNumId w:val="14"/>
  </w:num>
  <w:num w:numId="26" w16cid:durableId="149755500">
    <w:abstractNumId w:val="27"/>
  </w:num>
  <w:num w:numId="27" w16cid:durableId="240873877">
    <w:abstractNumId w:val="19"/>
  </w:num>
  <w:num w:numId="28" w16cid:durableId="2031298626">
    <w:abstractNumId w:val="1"/>
  </w:num>
  <w:num w:numId="29" w16cid:durableId="363210713">
    <w:abstractNumId w:val="5"/>
  </w:num>
  <w:num w:numId="30" w16cid:durableId="1951431613">
    <w:abstractNumId w:val="6"/>
  </w:num>
  <w:num w:numId="31" w16cid:durableId="806169394">
    <w:abstractNumId w:val="8"/>
  </w:num>
  <w:num w:numId="32" w16cid:durableId="13426617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57"/>
    <w:rsid w:val="00001772"/>
    <w:rsid w:val="000035FE"/>
    <w:rsid w:val="00005E88"/>
    <w:rsid w:val="00010AF7"/>
    <w:rsid w:val="0001158D"/>
    <w:rsid w:val="00012758"/>
    <w:rsid w:val="00014951"/>
    <w:rsid w:val="00014DD5"/>
    <w:rsid w:val="00014F7E"/>
    <w:rsid w:val="000161F4"/>
    <w:rsid w:val="00016DD3"/>
    <w:rsid w:val="000208F5"/>
    <w:rsid w:val="00021C0E"/>
    <w:rsid w:val="000221BC"/>
    <w:rsid w:val="00023E79"/>
    <w:rsid w:val="0002469D"/>
    <w:rsid w:val="00024F8C"/>
    <w:rsid w:val="00027FD3"/>
    <w:rsid w:val="00037245"/>
    <w:rsid w:val="00037BC6"/>
    <w:rsid w:val="000407D5"/>
    <w:rsid w:val="0004195F"/>
    <w:rsid w:val="00044D7C"/>
    <w:rsid w:val="00050FB8"/>
    <w:rsid w:val="00055633"/>
    <w:rsid w:val="00055CDF"/>
    <w:rsid w:val="00057C26"/>
    <w:rsid w:val="00057EB6"/>
    <w:rsid w:val="00064150"/>
    <w:rsid w:val="000647D3"/>
    <w:rsid w:val="00072A45"/>
    <w:rsid w:val="000730E8"/>
    <w:rsid w:val="000764CA"/>
    <w:rsid w:val="0008044C"/>
    <w:rsid w:val="000835E1"/>
    <w:rsid w:val="00084D3D"/>
    <w:rsid w:val="0008635C"/>
    <w:rsid w:val="00086741"/>
    <w:rsid w:val="00086AAB"/>
    <w:rsid w:val="00086CD6"/>
    <w:rsid w:val="00087665"/>
    <w:rsid w:val="00091245"/>
    <w:rsid w:val="00094183"/>
    <w:rsid w:val="0009503E"/>
    <w:rsid w:val="000971B9"/>
    <w:rsid w:val="00097BA6"/>
    <w:rsid w:val="000A187E"/>
    <w:rsid w:val="000A22C4"/>
    <w:rsid w:val="000A3653"/>
    <w:rsid w:val="000B038C"/>
    <w:rsid w:val="000B1223"/>
    <w:rsid w:val="000B43FB"/>
    <w:rsid w:val="000C6DE5"/>
    <w:rsid w:val="000D08D8"/>
    <w:rsid w:val="000D2C11"/>
    <w:rsid w:val="000D6651"/>
    <w:rsid w:val="000D71C7"/>
    <w:rsid w:val="000E08E2"/>
    <w:rsid w:val="000E128A"/>
    <w:rsid w:val="000E3029"/>
    <w:rsid w:val="000E5AE9"/>
    <w:rsid w:val="00101EA3"/>
    <w:rsid w:val="0010310F"/>
    <w:rsid w:val="00103C1E"/>
    <w:rsid w:val="00103C32"/>
    <w:rsid w:val="00104A70"/>
    <w:rsid w:val="0010566E"/>
    <w:rsid w:val="00105ECB"/>
    <w:rsid w:val="00107A83"/>
    <w:rsid w:val="001113C7"/>
    <w:rsid w:val="0011202C"/>
    <w:rsid w:val="00114C8B"/>
    <w:rsid w:val="00116F1A"/>
    <w:rsid w:val="00117766"/>
    <w:rsid w:val="001217E4"/>
    <w:rsid w:val="00122E38"/>
    <w:rsid w:val="001234FE"/>
    <w:rsid w:val="001236BD"/>
    <w:rsid w:val="00124CFB"/>
    <w:rsid w:val="00134313"/>
    <w:rsid w:val="00134E30"/>
    <w:rsid w:val="00135EBF"/>
    <w:rsid w:val="0013643D"/>
    <w:rsid w:val="001413FD"/>
    <w:rsid w:val="00142F07"/>
    <w:rsid w:val="00143A2A"/>
    <w:rsid w:val="00144753"/>
    <w:rsid w:val="00146265"/>
    <w:rsid w:val="00146849"/>
    <w:rsid w:val="0015104D"/>
    <w:rsid w:val="001532B5"/>
    <w:rsid w:val="001558F1"/>
    <w:rsid w:val="00156C4F"/>
    <w:rsid w:val="00162DDE"/>
    <w:rsid w:val="00164C1C"/>
    <w:rsid w:val="00167819"/>
    <w:rsid w:val="00167D7C"/>
    <w:rsid w:val="00170C87"/>
    <w:rsid w:val="00171C14"/>
    <w:rsid w:val="00175A1B"/>
    <w:rsid w:val="00180D50"/>
    <w:rsid w:val="00184198"/>
    <w:rsid w:val="0019094C"/>
    <w:rsid w:val="0019147D"/>
    <w:rsid w:val="00193AEA"/>
    <w:rsid w:val="00193B66"/>
    <w:rsid w:val="00194A3D"/>
    <w:rsid w:val="00195783"/>
    <w:rsid w:val="001A2358"/>
    <w:rsid w:val="001A2872"/>
    <w:rsid w:val="001A33B6"/>
    <w:rsid w:val="001A61B0"/>
    <w:rsid w:val="001A70EE"/>
    <w:rsid w:val="001A72D5"/>
    <w:rsid w:val="001A7997"/>
    <w:rsid w:val="001B3BFA"/>
    <w:rsid w:val="001B4ABC"/>
    <w:rsid w:val="001C0D7C"/>
    <w:rsid w:val="001C511E"/>
    <w:rsid w:val="001C7916"/>
    <w:rsid w:val="001D00A1"/>
    <w:rsid w:val="001D057F"/>
    <w:rsid w:val="001D07D6"/>
    <w:rsid w:val="001D1DA4"/>
    <w:rsid w:val="001D1F67"/>
    <w:rsid w:val="001D5529"/>
    <w:rsid w:val="001D713D"/>
    <w:rsid w:val="001E2F7F"/>
    <w:rsid w:val="001F25D0"/>
    <w:rsid w:val="00200F6F"/>
    <w:rsid w:val="002054A2"/>
    <w:rsid w:val="00206C25"/>
    <w:rsid w:val="00206F65"/>
    <w:rsid w:val="002102CA"/>
    <w:rsid w:val="0021113E"/>
    <w:rsid w:val="00211D84"/>
    <w:rsid w:val="002129D6"/>
    <w:rsid w:val="002154ED"/>
    <w:rsid w:val="00217CED"/>
    <w:rsid w:val="0022364D"/>
    <w:rsid w:val="0022383A"/>
    <w:rsid w:val="002241C3"/>
    <w:rsid w:val="00224500"/>
    <w:rsid w:val="00227C52"/>
    <w:rsid w:val="00231625"/>
    <w:rsid w:val="00232EDC"/>
    <w:rsid w:val="00232EF2"/>
    <w:rsid w:val="0024375B"/>
    <w:rsid w:val="002445C0"/>
    <w:rsid w:val="00246765"/>
    <w:rsid w:val="0025028F"/>
    <w:rsid w:val="00252CC7"/>
    <w:rsid w:val="002549AD"/>
    <w:rsid w:val="00256865"/>
    <w:rsid w:val="002603AE"/>
    <w:rsid w:val="00261D45"/>
    <w:rsid w:val="00262CC9"/>
    <w:rsid w:val="002634F0"/>
    <w:rsid w:val="00265088"/>
    <w:rsid w:val="002700CA"/>
    <w:rsid w:val="00270F64"/>
    <w:rsid w:val="00271A91"/>
    <w:rsid w:val="00280A76"/>
    <w:rsid w:val="00282E1B"/>
    <w:rsid w:val="00283AA2"/>
    <w:rsid w:val="002877B0"/>
    <w:rsid w:val="002A0B53"/>
    <w:rsid w:val="002A32FB"/>
    <w:rsid w:val="002A44D1"/>
    <w:rsid w:val="002A5AD3"/>
    <w:rsid w:val="002A614B"/>
    <w:rsid w:val="002B1E2D"/>
    <w:rsid w:val="002B270A"/>
    <w:rsid w:val="002B3B26"/>
    <w:rsid w:val="002B3F80"/>
    <w:rsid w:val="002B5550"/>
    <w:rsid w:val="002B5D26"/>
    <w:rsid w:val="002B7F06"/>
    <w:rsid w:val="002C0068"/>
    <w:rsid w:val="002C15A3"/>
    <w:rsid w:val="002C2331"/>
    <w:rsid w:val="002C6435"/>
    <w:rsid w:val="002D1A99"/>
    <w:rsid w:val="002D48B2"/>
    <w:rsid w:val="002D583E"/>
    <w:rsid w:val="002E10B1"/>
    <w:rsid w:val="002E16FD"/>
    <w:rsid w:val="002E1745"/>
    <w:rsid w:val="002E40D1"/>
    <w:rsid w:val="002E534C"/>
    <w:rsid w:val="002E58BF"/>
    <w:rsid w:val="002E733C"/>
    <w:rsid w:val="002F092B"/>
    <w:rsid w:val="002F4191"/>
    <w:rsid w:val="00300CBC"/>
    <w:rsid w:val="003027F5"/>
    <w:rsid w:val="00303E87"/>
    <w:rsid w:val="003046CB"/>
    <w:rsid w:val="003118DC"/>
    <w:rsid w:val="00311CD3"/>
    <w:rsid w:val="0031338F"/>
    <w:rsid w:val="00315A2C"/>
    <w:rsid w:val="0032179D"/>
    <w:rsid w:val="0032509E"/>
    <w:rsid w:val="0032569F"/>
    <w:rsid w:val="00327D80"/>
    <w:rsid w:val="003354E2"/>
    <w:rsid w:val="00335F6F"/>
    <w:rsid w:val="0034684A"/>
    <w:rsid w:val="003469DE"/>
    <w:rsid w:val="00351AB8"/>
    <w:rsid w:val="00351D69"/>
    <w:rsid w:val="003534AF"/>
    <w:rsid w:val="00355A41"/>
    <w:rsid w:val="00357AC1"/>
    <w:rsid w:val="003621DD"/>
    <w:rsid w:val="00363506"/>
    <w:rsid w:val="00365912"/>
    <w:rsid w:val="0037461F"/>
    <w:rsid w:val="00377ED3"/>
    <w:rsid w:val="00380BB5"/>
    <w:rsid w:val="00381D53"/>
    <w:rsid w:val="00382993"/>
    <w:rsid w:val="00396482"/>
    <w:rsid w:val="003A00AA"/>
    <w:rsid w:val="003A16A3"/>
    <w:rsid w:val="003A26F7"/>
    <w:rsid w:val="003A5026"/>
    <w:rsid w:val="003B13F2"/>
    <w:rsid w:val="003B4740"/>
    <w:rsid w:val="003B4E4F"/>
    <w:rsid w:val="003B7FE3"/>
    <w:rsid w:val="003C3ACF"/>
    <w:rsid w:val="003C50C0"/>
    <w:rsid w:val="003C60D4"/>
    <w:rsid w:val="003C6A98"/>
    <w:rsid w:val="003C7E0A"/>
    <w:rsid w:val="003D38FA"/>
    <w:rsid w:val="003D63C2"/>
    <w:rsid w:val="003D685F"/>
    <w:rsid w:val="003E2050"/>
    <w:rsid w:val="003E215D"/>
    <w:rsid w:val="003E23FE"/>
    <w:rsid w:val="003E3031"/>
    <w:rsid w:val="003F2CB8"/>
    <w:rsid w:val="003F48DE"/>
    <w:rsid w:val="004012AF"/>
    <w:rsid w:val="00402F0D"/>
    <w:rsid w:val="004047FC"/>
    <w:rsid w:val="00406D36"/>
    <w:rsid w:val="00411756"/>
    <w:rsid w:val="0041299F"/>
    <w:rsid w:val="00412F51"/>
    <w:rsid w:val="00413E29"/>
    <w:rsid w:val="00415082"/>
    <w:rsid w:val="004167FB"/>
    <w:rsid w:val="004171FF"/>
    <w:rsid w:val="00424244"/>
    <w:rsid w:val="004245F8"/>
    <w:rsid w:val="00435B33"/>
    <w:rsid w:val="004428D0"/>
    <w:rsid w:val="004446F4"/>
    <w:rsid w:val="004471CE"/>
    <w:rsid w:val="0044722A"/>
    <w:rsid w:val="00447351"/>
    <w:rsid w:val="004543BD"/>
    <w:rsid w:val="004551B8"/>
    <w:rsid w:val="004571EA"/>
    <w:rsid w:val="004574D4"/>
    <w:rsid w:val="0046167F"/>
    <w:rsid w:val="00463C07"/>
    <w:rsid w:val="00466FA0"/>
    <w:rsid w:val="00467579"/>
    <w:rsid w:val="00470099"/>
    <w:rsid w:val="00474B83"/>
    <w:rsid w:val="00480ECC"/>
    <w:rsid w:val="004814E1"/>
    <w:rsid w:val="00493B19"/>
    <w:rsid w:val="0049496F"/>
    <w:rsid w:val="00494AE9"/>
    <w:rsid w:val="00497D83"/>
    <w:rsid w:val="004A0C4B"/>
    <w:rsid w:val="004A4C49"/>
    <w:rsid w:val="004B7F26"/>
    <w:rsid w:val="004C0E6E"/>
    <w:rsid w:val="004C0F8F"/>
    <w:rsid w:val="004C43D7"/>
    <w:rsid w:val="004C4518"/>
    <w:rsid w:val="004C620D"/>
    <w:rsid w:val="004C7B6D"/>
    <w:rsid w:val="004D002A"/>
    <w:rsid w:val="004D25AF"/>
    <w:rsid w:val="004E55D6"/>
    <w:rsid w:val="004E5F06"/>
    <w:rsid w:val="004F0AE9"/>
    <w:rsid w:val="004F12B1"/>
    <w:rsid w:val="004F36F7"/>
    <w:rsid w:val="004F4C67"/>
    <w:rsid w:val="004F524C"/>
    <w:rsid w:val="00504EEE"/>
    <w:rsid w:val="005069F4"/>
    <w:rsid w:val="00506F68"/>
    <w:rsid w:val="005116E3"/>
    <w:rsid w:val="00513714"/>
    <w:rsid w:val="005143CB"/>
    <w:rsid w:val="00517863"/>
    <w:rsid w:val="0052245B"/>
    <w:rsid w:val="0052287C"/>
    <w:rsid w:val="00525842"/>
    <w:rsid w:val="00530BF1"/>
    <w:rsid w:val="0054310B"/>
    <w:rsid w:val="005540C2"/>
    <w:rsid w:val="00554263"/>
    <w:rsid w:val="00554FC4"/>
    <w:rsid w:val="005602F0"/>
    <w:rsid w:val="00562747"/>
    <w:rsid w:val="00562789"/>
    <w:rsid w:val="00562D8A"/>
    <w:rsid w:val="005643BE"/>
    <w:rsid w:val="00566AB1"/>
    <w:rsid w:val="00567988"/>
    <w:rsid w:val="00570278"/>
    <w:rsid w:val="00571704"/>
    <w:rsid w:val="00573A22"/>
    <w:rsid w:val="00574673"/>
    <w:rsid w:val="00576312"/>
    <w:rsid w:val="00576B47"/>
    <w:rsid w:val="00577052"/>
    <w:rsid w:val="00580CB1"/>
    <w:rsid w:val="005842F8"/>
    <w:rsid w:val="00584B6F"/>
    <w:rsid w:val="00585C21"/>
    <w:rsid w:val="00594605"/>
    <w:rsid w:val="005960F0"/>
    <w:rsid w:val="00596D5D"/>
    <w:rsid w:val="005A2E19"/>
    <w:rsid w:val="005A3E4C"/>
    <w:rsid w:val="005A5B9E"/>
    <w:rsid w:val="005B0946"/>
    <w:rsid w:val="005B1816"/>
    <w:rsid w:val="005B2644"/>
    <w:rsid w:val="005B4484"/>
    <w:rsid w:val="005B6B5F"/>
    <w:rsid w:val="005B6D84"/>
    <w:rsid w:val="005C16DD"/>
    <w:rsid w:val="005C3310"/>
    <w:rsid w:val="005C3C63"/>
    <w:rsid w:val="005C4CC3"/>
    <w:rsid w:val="005C6008"/>
    <w:rsid w:val="005D144E"/>
    <w:rsid w:val="005D46D5"/>
    <w:rsid w:val="005D6C25"/>
    <w:rsid w:val="005E21BF"/>
    <w:rsid w:val="005E3706"/>
    <w:rsid w:val="005F42FF"/>
    <w:rsid w:val="005F67F2"/>
    <w:rsid w:val="005F6E55"/>
    <w:rsid w:val="005F7F3E"/>
    <w:rsid w:val="00600643"/>
    <w:rsid w:val="00602230"/>
    <w:rsid w:val="006041BD"/>
    <w:rsid w:val="006042D1"/>
    <w:rsid w:val="0060678D"/>
    <w:rsid w:val="00607126"/>
    <w:rsid w:val="00607694"/>
    <w:rsid w:val="00610AD9"/>
    <w:rsid w:val="00610D9E"/>
    <w:rsid w:val="00610E4C"/>
    <w:rsid w:val="00616566"/>
    <w:rsid w:val="00620803"/>
    <w:rsid w:val="006213BB"/>
    <w:rsid w:val="006223C1"/>
    <w:rsid w:val="00622F99"/>
    <w:rsid w:val="00623E7D"/>
    <w:rsid w:val="00625887"/>
    <w:rsid w:val="00631459"/>
    <w:rsid w:val="00634F69"/>
    <w:rsid w:val="0064508E"/>
    <w:rsid w:val="00647779"/>
    <w:rsid w:val="0065057D"/>
    <w:rsid w:val="00656CB5"/>
    <w:rsid w:val="00656F09"/>
    <w:rsid w:val="006616E1"/>
    <w:rsid w:val="0066199F"/>
    <w:rsid w:val="006620BE"/>
    <w:rsid w:val="00663938"/>
    <w:rsid w:val="00663998"/>
    <w:rsid w:val="00664810"/>
    <w:rsid w:val="0066636C"/>
    <w:rsid w:val="00671943"/>
    <w:rsid w:val="00672F69"/>
    <w:rsid w:val="00673698"/>
    <w:rsid w:val="00674361"/>
    <w:rsid w:val="00676513"/>
    <w:rsid w:val="00683EA4"/>
    <w:rsid w:val="0069012B"/>
    <w:rsid w:val="00695376"/>
    <w:rsid w:val="006976AD"/>
    <w:rsid w:val="006A16E0"/>
    <w:rsid w:val="006A313D"/>
    <w:rsid w:val="006B0A11"/>
    <w:rsid w:val="006B1BC9"/>
    <w:rsid w:val="006B2F17"/>
    <w:rsid w:val="006C2C62"/>
    <w:rsid w:val="006C58CD"/>
    <w:rsid w:val="006C6387"/>
    <w:rsid w:val="006D04D7"/>
    <w:rsid w:val="006D19FE"/>
    <w:rsid w:val="006D542C"/>
    <w:rsid w:val="006D57B1"/>
    <w:rsid w:val="006E1598"/>
    <w:rsid w:val="006E298C"/>
    <w:rsid w:val="006E3516"/>
    <w:rsid w:val="006F2A33"/>
    <w:rsid w:val="006F36B7"/>
    <w:rsid w:val="006F7CBB"/>
    <w:rsid w:val="00700757"/>
    <w:rsid w:val="007034C3"/>
    <w:rsid w:val="00704DF4"/>
    <w:rsid w:val="00706B55"/>
    <w:rsid w:val="00710521"/>
    <w:rsid w:val="00717DCB"/>
    <w:rsid w:val="007238B3"/>
    <w:rsid w:val="00724798"/>
    <w:rsid w:val="00726A88"/>
    <w:rsid w:val="00730094"/>
    <w:rsid w:val="0073378A"/>
    <w:rsid w:val="007338FC"/>
    <w:rsid w:val="00734820"/>
    <w:rsid w:val="00735633"/>
    <w:rsid w:val="00735CE1"/>
    <w:rsid w:val="00735E74"/>
    <w:rsid w:val="00737E52"/>
    <w:rsid w:val="007402E6"/>
    <w:rsid w:val="0074347F"/>
    <w:rsid w:val="007445C0"/>
    <w:rsid w:val="00746351"/>
    <w:rsid w:val="00753C29"/>
    <w:rsid w:val="00762439"/>
    <w:rsid w:val="00763394"/>
    <w:rsid w:val="00764A91"/>
    <w:rsid w:val="00765939"/>
    <w:rsid w:val="007662DA"/>
    <w:rsid w:val="00767054"/>
    <w:rsid w:val="0077231C"/>
    <w:rsid w:val="00772DFF"/>
    <w:rsid w:val="00774913"/>
    <w:rsid w:val="007749BF"/>
    <w:rsid w:val="00774C5E"/>
    <w:rsid w:val="007829B5"/>
    <w:rsid w:val="00785E0D"/>
    <w:rsid w:val="00791E0B"/>
    <w:rsid w:val="00795D35"/>
    <w:rsid w:val="00796DE7"/>
    <w:rsid w:val="00797AB6"/>
    <w:rsid w:val="007A1CFD"/>
    <w:rsid w:val="007A3F83"/>
    <w:rsid w:val="007A6B1E"/>
    <w:rsid w:val="007A7FAB"/>
    <w:rsid w:val="007B15FF"/>
    <w:rsid w:val="007B4350"/>
    <w:rsid w:val="007C11E4"/>
    <w:rsid w:val="007C37C1"/>
    <w:rsid w:val="007C3C64"/>
    <w:rsid w:val="007C4AEE"/>
    <w:rsid w:val="007C7763"/>
    <w:rsid w:val="007D3656"/>
    <w:rsid w:val="007D4C47"/>
    <w:rsid w:val="007D57DC"/>
    <w:rsid w:val="007E2FFF"/>
    <w:rsid w:val="007E390D"/>
    <w:rsid w:val="007E3CA9"/>
    <w:rsid w:val="007E50CD"/>
    <w:rsid w:val="007E5486"/>
    <w:rsid w:val="007E5E84"/>
    <w:rsid w:val="007E7DB6"/>
    <w:rsid w:val="007F0491"/>
    <w:rsid w:val="007F1189"/>
    <w:rsid w:val="007F5AC3"/>
    <w:rsid w:val="0080003E"/>
    <w:rsid w:val="0080072D"/>
    <w:rsid w:val="00801391"/>
    <w:rsid w:val="00802B88"/>
    <w:rsid w:val="00805B98"/>
    <w:rsid w:val="008061DA"/>
    <w:rsid w:val="00807BFC"/>
    <w:rsid w:val="008108ED"/>
    <w:rsid w:val="00810AB0"/>
    <w:rsid w:val="00812C1B"/>
    <w:rsid w:val="0081569B"/>
    <w:rsid w:val="008157C0"/>
    <w:rsid w:val="0081774C"/>
    <w:rsid w:val="008177DC"/>
    <w:rsid w:val="008225CB"/>
    <w:rsid w:val="00826EDF"/>
    <w:rsid w:val="008307B9"/>
    <w:rsid w:val="00832610"/>
    <w:rsid w:val="00834E5C"/>
    <w:rsid w:val="008355DF"/>
    <w:rsid w:val="00836363"/>
    <w:rsid w:val="00840E95"/>
    <w:rsid w:val="0084184C"/>
    <w:rsid w:val="008441AC"/>
    <w:rsid w:val="0084527F"/>
    <w:rsid w:val="00847847"/>
    <w:rsid w:val="00851C5D"/>
    <w:rsid w:val="00853450"/>
    <w:rsid w:val="00854D5C"/>
    <w:rsid w:val="008550E6"/>
    <w:rsid w:val="008551CD"/>
    <w:rsid w:val="00857126"/>
    <w:rsid w:val="00864563"/>
    <w:rsid w:val="00867991"/>
    <w:rsid w:val="00867CD8"/>
    <w:rsid w:val="00872A21"/>
    <w:rsid w:val="00873986"/>
    <w:rsid w:val="0087530F"/>
    <w:rsid w:val="008837EA"/>
    <w:rsid w:val="008845A7"/>
    <w:rsid w:val="008910D9"/>
    <w:rsid w:val="00891F4A"/>
    <w:rsid w:val="00893EBC"/>
    <w:rsid w:val="008A0206"/>
    <w:rsid w:val="008A5D0F"/>
    <w:rsid w:val="008B0815"/>
    <w:rsid w:val="008B1A20"/>
    <w:rsid w:val="008B1AF4"/>
    <w:rsid w:val="008B6CD5"/>
    <w:rsid w:val="008B759D"/>
    <w:rsid w:val="008C21C6"/>
    <w:rsid w:val="008C6300"/>
    <w:rsid w:val="008C6347"/>
    <w:rsid w:val="008C669E"/>
    <w:rsid w:val="008C786A"/>
    <w:rsid w:val="008D19E3"/>
    <w:rsid w:val="008D26F8"/>
    <w:rsid w:val="008D6FC2"/>
    <w:rsid w:val="008E28DE"/>
    <w:rsid w:val="008E376C"/>
    <w:rsid w:val="008E4438"/>
    <w:rsid w:val="008E4E36"/>
    <w:rsid w:val="008E5B42"/>
    <w:rsid w:val="008F1E94"/>
    <w:rsid w:val="008F396B"/>
    <w:rsid w:val="008F73BC"/>
    <w:rsid w:val="008F7F38"/>
    <w:rsid w:val="0090209A"/>
    <w:rsid w:val="00902778"/>
    <w:rsid w:val="00903D92"/>
    <w:rsid w:val="00905350"/>
    <w:rsid w:val="009070AF"/>
    <w:rsid w:val="009105BA"/>
    <w:rsid w:val="009113BD"/>
    <w:rsid w:val="00914A03"/>
    <w:rsid w:val="00917070"/>
    <w:rsid w:val="00920DE2"/>
    <w:rsid w:val="00932857"/>
    <w:rsid w:val="00933906"/>
    <w:rsid w:val="00933CD7"/>
    <w:rsid w:val="00935D99"/>
    <w:rsid w:val="00937010"/>
    <w:rsid w:val="00940C1D"/>
    <w:rsid w:val="00942418"/>
    <w:rsid w:val="0094284C"/>
    <w:rsid w:val="00942DA1"/>
    <w:rsid w:val="00944EC4"/>
    <w:rsid w:val="009466E3"/>
    <w:rsid w:val="00946C73"/>
    <w:rsid w:val="00955212"/>
    <w:rsid w:val="009552B5"/>
    <w:rsid w:val="00961311"/>
    <w:rsid w:val="009635B2"/>
    <w:rsid w:val="00971439"/>
    <w:rsid w:val="00971C41"/>
    <w:rsid w:val="009726B7"/>
    <w:rsid w:val="0097270C"/>
    <w:rsid w:val="009735F6"/>
    <w:rsid w:val="00973B50"/>
    <w:rsid w:val="00977035"/>
    <w:rsid w:val="009805EC"/>
    <w:rsid w:val="00982858"/>
    <w:rsid w:val="00984810"/>
    <w:rsid w:val="00985FB3"/>
    <w:rsid w:val="00986161"/>
    <w:rsid w:val="00987657"/>
    <w:rsid w:val="00990B37"/>
    <w:rsid w:val="00990FAD"/>
    <w:rsid w:val="00995F23"/>
    <w:rsid w:val="009A2272"/>
    <w:rsid w:val="009A3947"/>
    <w:rsid w:val="009A3DD5"/>
    <w:rsid w:val="009A601A"/>
    <w:rsid w:val="009A6110"/>
    <w:rsid w:val="009B061C"/>
    <w:rsid w:val="009B1518"/>
    <w:rsid w:val="009B33B0"/>
    <w:rsid w:val="009B5DBF"/>
    <w:rsid w:val="009C0FCF"/>
    <w:rsid w:val="009C665B"/>
    <w:rsid w:val="009D152E"/>
    <w:rsid w:val="009D1FC6"/>
    <w:rsid w:val="009D631E"/>
    <w:rsid w:val="009E0206"/>
    <w:rsid w:val="009E0303"/>
    <w:rsid w:val="009E267A"/>
    <w:rsid w:val="009F7173"/>
    <w:rsid w:val="00A00FEC"/>
    <w:rsid w:val="00A028D0"/>
    <w:rsid w:val="00A05D66"/>
    <w:rsid w:val="00A0616A"/>
    <w:rsid w:val="00A16843"/>
    <w:rsid w:val="00A22D78"/>
    <w:rsid w:val="00A233DD"/>
    <w:rsid w:val="00A24C69"/>
    <w:rsid w:val="00A252F3"/>
    <w:rsid w:val="00A25630"/>
    <w:rsid w:val="00A25B2A"/>
    <w:rsid w:val="00A306B0"/>
    <w:rsid w:val="00A323E7"/>
    <w:rsid w:val="00A33A33"/>
    <w:rsid w:val="00A35511"/>
    <w:rsid w:val="00A360F1"/>
    <w:rsid w:val="00A36D0E"/>
    <w:rsid w:val="00A424B3"/>
    <w:rsid w:val="00A42B0D"/>
    <w:rsid w:val="00A436C2"/>
    <w:rsid w:val="00A44084"/>
    <w:rsid w:val="00A45177"/>
    <w:rsid w:val="00A46B5A"/>
    <w:rsid w:val="00A47483"/>
    <w:rsid w:val="00A5230F"/>
    <w:rsid w:val="00A546DF"/>
    <w:rsid w:val="00A5512A"/>
    <w:rsid w:val="00A6135C"/>
    <w:rsid w:val="00A61DBB"/>
    <w:rsid w:val="00A6319E"/>
    <w:rsid w:val="00A66A4B"/>
    <w:rsid w:val="00A66F9E"/>
    <w:rsid w:val="00A70A3A"/>
    <w:rsid w:val="00A70B7E"/>
    <w:rsid w:val="00A75B27"/>
    <w:rsid w:val="00A76563"/>
    <w:rsid w:val="00A8748C"/>
    <w:rsid w:val="00A907C6"/>
    <w:rsid w:val="00A90B28"/>
    <w:rsid w:val="00A9125F"/>
    <w:rsid w:val="00A93155"/>
    <w:rsid w:val="00A93483"/>
    <w:rsid w:val="00A961EF"/>
    <w:rsid w:val="00A96724"/>
    <w:rsid w:val="00A9715D"/>
    <w:rsid w:val="00A97BAB"/>
    <w:rsid w:val="00AA0C20"/>
    <w:rsid w:val="00AA32DC"/>
    <w:rsid w:val="00AB2E7F"/>
    <w:rsid w:val="00AB779A"/>
    <w:rsid w:val="00AC0D41"/>
    <w:rsid w:val="00AC1E97"/>
    <w:rsid w:val="00AC1F78"/>
    <w:rsid w:val="00AC3DC1"/>
    <w:rsid w:val="00AC7181"/>
    <w:rsid w:val="00AD1961"/>
    <w:rsid w:val="00AD378D"/>
    <w:rsid w:val="00AD4428"/>
    <w:rsid w:val="00AD7824"/>
    <w:rsid w:val="00AE2B12"/>
    <w:rsid w:val="00AE2F1E"/>
    <w:rsid w:val="00AE4693"/>
    <w:rsid w:val="00AE5668"/>
    <w:rsid w:val="00AE78E4"/>
    <w:rsid w:val="00AF4714"/>
    <w:rsid w:val="00AF63FF"/>
    <w:rsid w:val="00B00FD6"/>
    <w:rsid w:val="00B0395F"/>
    <w:rsid w:val="00B03DED"/>
    <w:rsid w:val="00B0458C"/>
    <w:rsid w:val="00B052A1"/>
    <w:rsid w:val="00B10C67"/>
    <w:rsid w:val="00B115EF"/>
    <w:rsid w:val="00B11EED"/>
    <w:rsid w:val="00B131A8"/>
    <w:rsid w:val="00B13D61"/>
    <w:rsid w:val="00B17094"/>
    <w:rsid w:val="00B20E15"/>
    <w:rsid w:val="00B23FE3"/>
    <w:rsid w:val="00B37609"/>
    <w:rsid w:val="00B37BD9"/>
    <w:rsid w:val="00B4087B"/>
    <w:rsid w:val="00B40D34"/>
    <w:rsid w:val="00B47B04"/>
    <w:rsid w:val="00B47DE5"/>
    <w:rsid w:val="00B52D84"/>
    <w:rsid w:val="00B65672"/>
    <w:rsid w:val="00B66D94"/>
    <w:rsid w:val="00B66F72"/>
    <w:rsid w:val="00B67BDE"/>
    <w:rsid w:val="00B726CC"/>
    <w:rsid w:val="00B756DB"/>
    <w:rsid w:val="00B76AE6"/>
    <w:rsid w:val="00B87295"/>
    <w:rsid w:val="00B94FBB"/>
    <w:rsid w:val="00B96424"/>
    <w:rsid w:val="00BA2357"/>
    <w:rsid w:val="00BA5B49"/>
    <w:rsid w:val="00BA61E2"/>
    <w:rsid w:val="00BA72B6"/>
    <w:rsid w:val="00BA7899"/>
    <w:rsid w:val="00BB06E8"/>
    <w:rsid w:val="00BB0F91"/>
    <w:rsid w:val="00BB23BB"/>
    <w:rsid w:val="00BB6924"/>
    <w:rsid w:val="00BC089F"/>
    <w:rsid w:val="00BC360A"/>
    <w:rsid w:val="00BC4318"/>
    <w:rsid w:val="00BC6F10"/>
    <w:rsid w:val="00BC7981"/>
    <w:rsid w:val="00BD0B3E"/>
    <w:rsid w:val="00BD194B"/>
    <w:rsid w:val="00BD59C5"/>
    <w:rsid w:val="00BD76D4"/>
    <w:rsid w:val="00BE2022"/>
    <w:rsid w:val="00BE2188"/>
    <w:rsid w:val="00BE3A69"/>
    <w:rsid w:val="00BE3D75"/>
    <w:rsid w:val="00BE3E9B"/>
    <w:rsid w:val="00BE6CC0"/>
    <w:rsid w:val="00BF05B6"/>
    <w:rsid w:val="00BF231C"/>
    <w:rsid w:val="00BF378A"/>
    <w:rsid w:val="00BF4A80"/>
    <w:rsid w:val="00C043AD"/>
    <w:rsid w:val="00C04C5A"/>
    <w:rsid w:val="00C07838"/>
    <w:rsid w:val="00C129F2"/>
    <w:rsid w:val="00C1354D"/>
    <w:rsid w:val="00C13B95"/>
    <w:rsid w:val="00C151FE"/>
    <w:rsid w:val="00C1600A"/>
    <w:rsid w:val="00C17ABB"/>
    <w:rsid w:val="00C20181"/>
    <w:rsid w:val="00C222F5"/>
    <w:rsid w:val="00C25E73"/>
    <w:rsid w:val="00C31D9F"/>
    <w:rsid w:val="00C3435B"/>
    <w:rsid w:val="00C344A5"/>
    <w:rsid w:val="00C37242"/>
    <w:rsid w:val="00C52519"/>
    <w:rsid w:val="00C52F2E"/>
    <w:rsid w:val="00C601D1"/>
    <w:rsid w:val="00C632DE"/>
    <w:rsid w:val="00C641B7"/>
    <w:rsid w:val="00C666DA"/>
    <w:rsid w:val="00C6675E"/>
    <w:rsid w:val="00C72321"/>
    <w:rsid w:val="00C7299A"/>
    <w:rsid w:val="00C74C75"/>
    <w:rsid w:val="00C8092B"/>
    <w:rsid w:val="00C82A9A"/>
    <w:rsid w:val="00C83FC5"/>
    <w:rsid w:val="00C84F7F"/>
    <w:rsid w:val="00C909C4"/>
    <w:rsid w:val="00C92F91"/>
    <w:rsid w:val="00CA4757"/>
    <w:rsid w:val="00CA57FA"/>
    <w:rsid w:val="00CA686D"/>
    <w:rsid w:val="00CA776E"/>
    <w:rsid w:val="00CB3AFB"/>
    <w:rsid w:val="00CB3D33"/>
    <w:rsid w:val="00CB5120"/>
    <w:rsid w:val="00CB69A6"/>
    <w:rsid w:val="00CC05F5"/>
    <w:rsid w:val="00CC1CD4"/>
    <w:rsid w:val="00CC24BE"/>
    <w:rsid w:val="00CC4D83"/>
    <w:rsid w:val="00CC4E59"/>
    <w:rsid w:val="00CC657C"/>
    <w:rsid w:val="00CC6931"/>
    <w:rsid w:val="00CD0EEC"/>
    <w:rsid w:val="00CD5C7D"/>
    <w:rsid w:val="00CD641E"/>
    <w:rsid w:val="00CE0A66"/>
    <w:rsid w:val="00CE10ED"/>
    <w:rsid w:val="00CE72DC"/>
    <w:rsid w:val="00CF044C"/>
    <w:rsid w:val="00CF25C7"/>
    <w:rsid w:val="00CF714E"/>
    <w:rsid w:val="00D052EC"/>
    <w:rsid w:val="00D104ED"/>
    <w:rsid w:val="00D11880"/>
    <w:rsid w:val="00D12A7F"/>
    <w:rsid w:val="00D133B4"/>
    <w:rsid w:val="00D13473"/>
    <w:rsid w:val="00D14F3F"/>
    <w:rsid w:val="00D15DC3"/>
    <w:rsid w:val="00D17246"/>
    <w:rsid w:val="00D17515"/>
    <w:rsid w:val="00D17C10"/>
    <w:rsid w:val="00D17FA8"/>
    <w:rsid w:val="00D207C0"/>
    <w:rsid w:val="00D22D5C"/>
    <w:rsid w:val="00D270D6"/>
    <w:rsid w:val="00D27DEC"/>
    <w:rsid w:val="00D306AD"/>
    <w:rsid w:val="00D30C53"/>
    <w:rsid w:val="00D36B69"/>
    <w:rsid w:val="00D400B3"/>
    <w:rsid w:val="00D46238"/>
    <w:rsid w:val="00D46240"/>
    <w:rsid w:val="00D46E1D"/>
    <w:rsid w:val="00D50B59"/>
    <w:rsid w:val="00D535E1"/>
    <w:rsid w:val="00D61473"/>
    <w:rsid w:val="00D62127"/>
    <w:rsid w:val="00D621DB"/>
    <w:rsid w:val="00D64C6F"/>
    <w:rsid w:val="00D66F6E"/>
    <w:rsid w:val="00D67F2D"/>
    <w:rsid w:val="00D73EBB"/>
    <w:rsid w:val="00D75DD0"/>
    <w:rsid w:val="00D77276"/>
    <w:rsid w:val="00D77A18"/>
    <w:rsid w:val="00D8619D"/>
    <w:rsid w:val="00D8763A"/>
    <w:rsid w:val="00D87676"/>
    <w:rsid w:val="00D923F4"/>
    <w:rsid w:val="00D961DA"/>
    <w:rsid w:val="00D97C48"/>
    <w:rsid w:val="00DA4423"/>
    <w:rsid w:val="00DA4DFA"/>
    <w:rsid w:val="00DB0641"/>
    <w:rsid w:val="00DB3AF4"/>
    <w:rsid w:val="00DB40F8"/>
    <w:rsid w:val="00DB4F4F"/>
    <w:rsid w:val="00DB6286"/>
    <w:rsid w:val="00DB7EDF"/>
    <w:rsid w:val="00DC077D"/>
    <w:rsid w:val="00DC5907"/>
    <w:rsid w:val="00DC5B2D"/>
    <w:rsid w:val="00DC667D"/>
    <w:rsid w:val="00DD15C6"/>
    <w:rsid w:val="00DD20E9"/>
    <w:rsid w:val="00DD308E"/>
    <w:rsid w:val="00DD57A5"/>
    <w:rsid w:val="00DD6B5A"/>
    <w:rsid w:val="00DD74AA"/>
    <w:rsid w:val="00DD7E9A"/>
    <w:rsid w:val="00DE2C64"/>
    <w:rsid w:val="00DE4720"/>
    <w:rsid w:val="00DF763C"/>
    <w:rsid w:val="00DF7DA6"/>
    <w:rsid w:val="00E01D76"/>
    <w:rsid w:val="00E0669D"/>
    <w:rsid w:val="00E10037"/>
    <w:rsid w:val="00E21989"/>
    <w:rsid w:val="00E21F86"/>
    <w:rsid w:val="00E30BBE"/>
    <w:rsid w:val="00E32803"/>
    <w:rsid w:val="00E33BF5"/>
    <w:rsid w:val="00E41066"/>
    <w:rsid w:val="00E422F5"/>
    <w:rsid w:val="00E43FAD"/>
    <w:rsid w:val="00E46402"/>
    <w:rsid w:val="00E46EAC"/>
    <w:rsid w:val="00E476D5"/>
    <w:rsid w:val="00E502A0"/>
    <w:rsid w:val="00E50522"/>
    <w:rsid w:val="00E51190"/>
    <w:rsid w:val="00E555C4"/>
    <w:rsid w:val="00E55B67"/>
    <w:rsid w:val="00E62C44"/>
    <w:rsid w:val="00E63367"/>
    <w:rsid w:val="00E651AD"/>
    <w:rsid w:val="00E668BC"/>
    <w:rsid w:val="00E6691A"/>
    <w:rsid w:val="00E713B2"/>
    <w:rsid w:val="00E74102"/>
    <w:rsid w:val="00E8265E"/>
    <w:rsid w:val="00E954D5"/>
    <w:rsid w:val="00E97C0C"/>
    <w:rsid w:val="00EA0852"/>
    <w:rsid w:val="00EA20C9"/>
    <w:rsid w:val="00EA3708"/>
    <w:rsid w:val="00EA559F"/>
    <w:rsid w:val="00EA6B05"/>
    <w:rsid w:val="00EA6DBA"/>
    <w:rsid w:val="00EB44A6"/>
    <w:rsid w:val="00EB4C01"/>
    <w:rsid w:val="00EB6397"/>
    <w:rsid w:val="00EB6813"/>
    <w:rsid w:val="00EB69A9"/>
    <w:rsid w:val="00EC119E"/>
    <w:rsid w:val="00EC19A0"/>
    <w:rsid w:val="00EC46B3"/>
    <w:rsid w:val="00EC5E23"/>
    <w:rsid w:val="00EC7C3D"/>
    <w:rsid w:val="00ED1CB0"/>
    <w:rsid w:val="00ED1EB6"/>
    <w:rsid w:val="00ED2421"/>
    <w:rsid w:val="00ED3AE0"/>
    <w:rsid w:val="00EE0522"/>
    <w:rsid w:val="00EE0A55"/>
    <w:rsid w:val="00EE410E"/>
    <w:rsid w:val="00EE5BFC"/>
    <w:rsid w:val="00EE62AD"/>
    <w:rsid w:val="00EF274F"/>
    <w:rsid w:val="00EF3A73"/>
    <w:rsid w:val="00EF4347"/>
    <w:rsid w:val="00EF5D9B"/>
    <w:rsid w:val="00F0279A"/>
    <w:rsid w:val="00F031E8"/>
    <w:rsid w:val="00F03646"/>
    <w:rsid w:val="00F03D0C"/>
    <w:rsid w:val="00F06CD4"/>
    <w:rsid w:val="00F10198"/>
    <w:rsid w:val="00F116FB"/>
    <w:rsid w:val="00F131E3"/>
    <w:rsid w:val="00F15700"/>
    <w:rsid w:val="00F21CB3"/>
    <w:rsid w:val="00F238BD"/>
    <w:rsid w:val="00F238E6"/>
    <w:rsid w:val="00F253E7"/>
    <w:rsid w:val="00F25E2B"/>
    <w:rsid w:val="00F30CF0"/>
    <w:rsid w:val="00F31668"/>
    <w:rsid w:val="00F32A65"/>
    <w:rsid w:val="00F3420A"/>
    <w:rsid w:val="00F346CD"/>
    <w:rsid w:val="00F36DA0"/>
    <w:rsid w:val="00F412B3"/>
    <w:rsid w:val="00F42A9A"/>
    <w:rsid w:val="00F42B59"/>
    <w:rsid w:val="00F4555A"/>
    <w:rsid w:val="00F463A2"/>
    <w:rsid w:val="00F466BF"/>
    <w:rsid w:val="00F53152"/>
    <w:rsid w:val="00F567EB"/>
    <w:rsid w:val="00F672D6"/>
    <w:rsid w:val="00F72201"/>
    <w:rsid w:val="00F72BB2"/>
    <w:rsid w:val="00F746D1"/>
    <w:rsid w:val="00F821D9"/>
    <w:rsid w:val="00F84889"/>
    <w:rsid w:val="00F8592A"/>
    <w:rsid w:val="00F87C5B"/>
    <w:rsid w:val="00F91F93"/>
    <w:rsid w:val="00F95596"/>
    <w:rsid w:val="00F96073"/>
    <w:rsid w:val="00F963EE"/>
    <w:rsid w:val="00FA178E"/>
    <w:rsid w:val="00FA5ECE"/>
    <w:rsid w:val="00FA7FEB"/>
    <w:rsid w:val="00FB3325"/>
    <w:rsid w:val="00FB4C0A"/>
    <w:rsid w:val="00FB5F98"/>
    <w:rsid w:val="00FC3B3C"/>
    <w:rsid w:val="00FC428D"/>
    <w:rsid w:val="00FC787E"/>
    <w:rsid w:val="00FD2643"/>
    <w:rsid w:val="00FD36D3"/>
    <w:rsid w:val="00FD6687"/>
    <w:rsid w:val="00FE1F9E"/>
    <w:rsid w:val="00FE2721"/>
    <w:rsid w:val="00FF0CB3"/>
    <w:rsid w:val="00FF58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8537B"/>
  <w15:chartTrackingRefBased/>
  <w15:docId w15:val="{1E3135E3-2D6B-DA49-A41C-C81F2D6E4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themeColor="text1"/>
        <w:sz w:val="24"/>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C25"/>
  </w:style>
  <w:style w:type="paragraph" w:styleId="Heading1">
    <w:name w:val="heading 1"/>
    <w:basedOn w:val="Normal"/>
    <w:next w:val="Normal"/>
    <w:link w:val="Heading1Char"/>
    <w:uiPriority w:val="9"/>
    <w:qFormat/>
    <w:rsid w:val="00CC6931"/>
    <w:pPr>
      <w:keepNext/>
      <w:keepLines/>
      <w:spacing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C641B7"/>
    <w:pPr>
      <w:keepNext/>
      <w:keepLines/>
      <w:spacing w:after="0"/>
      <w:jc w:val="both"/>
      <w:outlineLvl w:val="1"/>
    </w:pPr>
    <w:rPr>
      <w:rFonts w:eastAsiaTheme="majorEastAsia" w:cstheme="majorBidi"/>
      <w:sz w:val="26"/>
      <w:szCs w:val="26"/>
    </w:rPr>
  </w:style>
  <w:style w:type="paragraph" w:styleId="Heading3">
    <w:name w:val="heading 3"/>
    <w:basedOn w:val="Normal"/>
    <w:next w:val="Normal"/>
    <w:link w:val="Heading3Char"/>
    <w:autoRedefine/>
    <w:uiPriority w:val="9"/>
    <w:unhideWhenUsed/>
    <w:qFormat/>
    <w:rsid w:val="00CC6931"/>
    <w:pPr>
      <w:keepNext/>
      <w:keepLines/>
      <w:spacing w:after="0"/>
      <w:outlineLvl w:val="2"/>
    </w:pPr>
    <w:rPr>
      <w:rFonts w:eastAsiaTheme="majorEastAsia" w:cstheme="majorBidi"/>
      <w:szCs w:val="24"/>
    </w:rPr>
  </w:style>
  <w:style w:type="paragraph" w:styleId="Heading4">
    <w:name w:val="heading 4"/>
    <w:basedOn w:val="Normal"/>
    <w:next w:val="Normal"/>
    <w:link w:val="Heading4Char"/>
    <w:autoRedefine/>
    <w:uiPriority w:val="9"/>
    <w:unhideWhenUsed/>
    <w:qFormat/>
    <w:rsid w:val="00CC6931"/>
    <w:pPr>
      <w:keepNext/>
      <w:keepLines/>
      <w:spacing w:after="0"/>
      <w:outlineLvl w:val="3"/>
    </w:pPr>
    <w:rPr>
      <w:rFonts w:eastAsiaTheme="majorEastAsia" w:cstheme="majorBidi"/>
      <w:iCs/>
    </w:rPr>
  </w:style>
  <w:style w:type="paragraph" w:styleId="Heading5">
    <w:name w:val="heading 5"/>
    <w:basedOn w:val="Normal"/>
    <w:next w:val="Normal"/>
    <w:link w:val="Heading5Char"/>
    <w:autoRedefine/>
    <w:uiPriority w:val="9"/>
    <w:semiHidden/>
    <w:unhideWhenUsed/>
    <w:qFormat/>
    <w:rsid w:val="00CC6931"/>
    <w:pPr>
      <w:keepNext/>
      <w:keepLines/>
      <w:spacing w:after="0"/>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700757"/>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7007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757"/>
  </w:style>
  <w:style w:type="paragraph" w:styleId="Footer">
    <w:name w:val="footer"/>
    <w:basedOn w:val="Normal"/>
    <w:link w:val="FooterChar"/>
    <w:uiPriority w:val="99"/>
    <w:unhideWhenUsed/>
    <w:rsid w:val="007007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757"/>
  </w:style>
  <w:style w:type="character" w:styleId="Hyperlink">
    <w:name w:val="Hyperlink"/>
    <w:basedOn w:val="DefaultParagraphFont"/>
    <w:uiPriority w:val="99"/>
    <w:unhideWhenUsed/>
    <w:rsid w:val="00700757"/>
    <w:rPr>
      <w:color w:val="0563C1" w:themeColor="hyperlink"/>
      <w:u w:val="single"/>
    </w:rPr>
  </w:style>
  <w:style w:type="character" w:styleId="UnresolvedMention">
    <w:name w:val="Unresolved Mention"/>
    <w:basedOn w:val="DefaultParagraphFont"/>
    <w:uiPriority w:val="99"/>
    <w:semiHidden/>
    <w:unhideWhenUsed/>
    <w:rsid w:val="00700757"/>
    <w:rPr>
      <w:color w:val="605E5C"/>
      <w:shd w:val="clear" w:color="auto" w:fill="E1DFDD"/>
    </w:rPr>
  </w:style>
  <w:style w:type="character" w:customStyle="1" w:styleId="Heading1Char">
    <w:name w:val="Heading 1 Char"/>
    <w:basedOn w:val="DefaultParagraphFont"/>
    <w:link w:val="Heading1"/>
    <w:uiPriority w:val="9"/>
    <w:rsid w:val="00CC6931"/>
    <w:rPr>
      <w:rFonts w:eastAsiaTheme="majorEastAsia" w:cstheme="majorBidi"/>
      <w:b/>
      <w:sz w:val="32"/>
      <w:szCs w:val="32"/>
    </w:rPr>
  </w:style>
  <w:style w:type="paragraph" w:styleId="TOCHeading">
    <w:name w:val="TOC Heading"/>
    <w:basedOn w:val="Heading1"/>
    <w:next w:val="Normal"/>
    <w:uiPriority w:val="39"/>
    <w:unhideWhenUsed/>
    <w:qFormat/>
    <w:rsid w:val="0008635C"/>
    <w:pPr>
      <w:outlineLvl w:val="9"/>
    </w:pPr>
    <w:rPr>
      <w:lang w:eastAsia="en-US"/>
    </w:rPr>
  </w:style>
  <w:style w:type="paragraph" w:styleId="TOC1">
    <w:name w:val="toc 1"/>
    <w:basedOn w:val="Normal"/>
    <w:next w:val="Normal"/>
    <w:autoRedefine/>
    <w:uiPriority w:val="39"/>
    <w:unhideWhenUsed/>
    <w:rsid w:val="00663998"/>
    <w:pPr>
      <w:spacing w:after="100"/>
    </w:pPr>
    <w:rPr>
      <w:b/>
    </w:rPr>
  </w:style>
  <w:style w:type="character" w:customStyle="1" w:styleId="Heading2Char">
    <w:name w:val="Heading 2 Char"/>
    <w:basedOn w:val="DefaultParagraphFont"/>
    <w:link w:val="Heading2"/>
    <w:uiPriority w:val="9"/>
    <w:rsid w:val="00C641B7"/>
    <w:rPr>
      <w:rFonts w:eastAsiaTheme="majorEastAsia" w:cstheme="majorBidi"/>
      <w:sz w:val="26"/>
      <w:szCs w:val="26"/>
    </w:rPr>
  </w:style>
  <w:style w:type="paragraph" w:styleId="TOC2">
    <w:name w:val="toc 2"/>
    <w:basedOn w:val="Normal"/>
    <w:next w:val="Normal"/>
    <w:autoRedefine/>
    <w:uiPriority w:val="39"/>
    <w:unhideWhenUsed/>
    <w:rsid w:val="005F67F2"/>
    <w:pPr>
      <w:spacing w:after="100"/>
      <w:ind w:left="240"/>
    </w:pPr>
  </w:style>
  <w:style w:type="paragraph" w:styleId="ListParagraph">
    <w:name w:val="List Paragraph"/>
    <w:basedOn w:val="Normal"/>
    <w:autoRedefine/>
    <w:qFormat/>
    <w:rsid w:val="002A5AD3"/>
    <w:pPr>
      <w:spacing w:after="0" w:line="240" w:lineRule="auto"/>
      <w:contextualSpacing/>
    </w:pPr>
    <w:rPr>
      <w:rFonts w:eastAsia="Times New Roman" w:cs="Calibri"/>
      <w:color w:val="auto"/>
      <w:szCs w:val="24"/>
      <w:lang w:eastAsia="en-US"/>
    </w:rPr>
  </w:style>
  <w:style w:type="paragraph" w:styleId="NormalWeb">
    <w:name w:val="Normal (Web)"/>
    <w:basedOn w:val="Normal"/>
    <w:uiPriority w:val="99"/>
    <w:unhideWhenUsed/>
    <w:rsid w:val="008B6CD5"/>
    <w:pPr>
      <w:spacing w:before="100" w:beforeAutospacing="1" w:after="100" w:afterAutospacing="1" w:line="240" w:lineRule="auto"/>
    </w:pPr>
    <w:rPr>
      <w:rFonts w:eastAsia="Times New Roman"/>
      <w:color w:val="auto"/>
      <w:szCs w:val="24"/>
    </w:rPr>
  </w:style>
  <w:style w:type="character" w:customStyle="1" w:styleId="url">
    <w:name w:val="url"/>
    <w:basedOn w:val="DefaultParagraphFont"/>
    <w:rsid w:val="008B6CD5"/>
  </w:style>
  <w:style w:type="character" w:customStyle="1" w:styleId="Heading3Char">
    <w:name w:val="Heading 3 Char"/>
    <w:basedOn w:val="DefaultParagraphFont"/>
    <w:link w:val="Heading3"/>
    <w:uiPriority w:val="9"/>
    <w:rsid w:val="00CC6931"/>
    <w:rPr>
      <w:rFonts w:eastAsiaTheme="majorEastAsia" w:cstheme="majorBidi"/>
      <w:szCs w:val="24"/>
    </w:rPr>
  </w:style>
  <w:style w:type="paragraph" w:styleId="TOC3">
    <w:name w:val="toc 3"/>
    <w:basedOn w:val="Normal"/>
    <w:next w:val="Normal"/>
    <w:autoRedefine/>
    <w:uiPriority w:val="39"/>
    <w:unhideWhenUsed/>
    <w:rsid w:val="007E390D"/>
    <w:pPr>
      <w:spacing w:after="100"/>
      <w:ind w:left="480"/>
    </w:pPr>
  </w:style>
  <w:style w:type="paragraph" w:styleId="Date">
    <w:name w:val="Date"/>
    <w:basedOn w:val="Normal"/>
    <w:next w:val="Normal"/>
    <w:link w:val="DateChar"/>
    <w:uiPriority w:val="99"/>
    <w:semiHidden/>
    <w:unhideWhenUsed/>
    <w:rsid w:val="00571704"/>
  </w:style>
  <w:style w:type="character" w:customStyle="1" w:styleId="DateChar">
    <w:name w:val="Date Char"/>
    <w:basedOn w:val="DefaultParagraphFont"/>
    <w:link w:val="Date"/>
    <w:uiPriority w:val="99"/>
    <w:semiHidden/>
    <w:rsid w:val="00571704"/>
  </w:style>
  <w:style w:type="character" w:customStyle="1" w:styleId="Heading4Char">
    <w:name w:val="Heading 4 Char"/>
    <w:basedOn w:val="DefaultParagraphFont"/>
    <w:link w:val="Heading4"/>
    <w:uiPriority w:val="9"/>
    <w:rsid w:val="00CC6931"/>
    <w:rPr>
      <w:rFonts w:eastAsiaTheme="majorEastAsia" w:cstheme="majorBidi"/>
      <w:iCs/>
    </w:rPr>
  </w:style>
  <w:style w:type="character" w:styleId="FollowedHyperlink">
    <w:name w:val="FollowedHyperlink"/>
    <w:basedOn w:val="DefaultParagraphFont"/>
    <w:uiPriority w:val="99"/>
    <w:semiHidden/>
    <w:unhideWhenUsed/>
    <w:rsid w:val="00FA178E"/>
    <w:rPr>
      <w:color w:val="954F72" w:themeColor="followedHyperlink"/>
      <w:u w:val="single"/>
    </w:rPr>
  </w:style>
  <w:style w:type="character" w:customStyle="1" w:styleId="normaltextrun">
    <w:name w:val="normaltextrun"/>
    <w:basedOn w:val="DefaultParagraphFont"/>
    <w:rsid w:val="000D08D8"/>
  </w:style>
  <w:style w:type="character" w:customStyle="1" w:styleId="Heading5Char">
    <w:name w:val="Heading 5 Char"/>
    <w:basedOn w:val="DefaultParagraphFont"/>
    <w:link w:val="Heading5"/>
    <w:uiPriority w:val="9"/>
    <w:semiHidden/>
    <w:rsid w:val="00CC6931"/>
    <w:rPr>
      <w:rFonts w:eastAsiaTheme="majorEastAsia" w:cstheme="majorBidi"/>
    </w:rPr>
  </w:style>
  <w:style w:type="character" w:styleId="Strong">
    <w:name w:val="Strong"/>
    <w:basedOn w:val="DefaultParagraphFont"/>
    <w:uiPriority w:val="22"/>
    <w:qFormat/>
    <w:rsid w:val="000221BC"/>
    <w:rPr>
      <w:b/>
      <w:bCs/>
    </w:rPr>
  </w:style>
  <w:style w:type="character" w:styleId="Emphasis">
    <w:name w:val="Emphasis"/>
    <w:basedOn w:val="DefaultParagraphFont"/>
    <w:uiPriority w:val="20"/>
    <w:qFormat/>
    <w:rsid w:val="00114C8B"/>
    <w:rPr>
      <w:i/>
      <w:iCs/>
    </w:rPr>
  </w:style>
  <w:style w:type="paragraph" w:styleId="Caption">
    <w:name w:val="caption"/>
    <w:basedOn w:val="Normal"/>
    <w:next w:val="Normal"/>
    <w:uiPriority w:val="35"/>
    <w:unhideWhenUsed/>
    <w:qFormat/>
    <w:rsid w:val="002B5D26"/>
    <w:pPr>
      <w:spacing w:after="200" w:line="240" w:lineRule="auto"/>
    </w:pPr>
    <w:rPr>
      <w:i/>
      <w:iCs/>
      <w:szCs w:val="18"/>
    </w:rPr>
  </w:style>
  <w:style w:type="paragraph" w:styleId="TableofFigures">
    <w:name w:val="table of figures"/>
    <w:basedOn w:val="Normal"/>
    <w:next w:val="Normal"/>
    <w:uiPriority w:val="99"/>
    <w:unhideWhenUsed/>
    <w:rsid w:val="002C2331"/>
    <w:pPr>
      <w:spacing w:after="0"/>
    </w:pPr>
  </w:style>
  <w:style w:type="table" w:styleId="TableGrid">
    <w:name w:val="Table Grid"/>
    <w:basedOn w:val="TableNormal"/>
    <w:uiPriority w:val="39"/>
    <w:rsid w:val="00BA6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447351"/>
    <w:pPr>
      <w:spacing w:before="100" w:beforeAutospacing="1" w:after="100" w:afterAutospacing="1" w:line="240" w:lineRule="auto"/>
    </w:pPr>
    <w:rPr>
      <w:rFonts w:eastAsia="Times New Roman"/>
      <w:color w:val="auto"/>
      <w:szCs w:val="24"/>
      <w:lang w:val="en-MY" w:eastAsia="en-GB"/>
    </w:rPr>
  </w:style>
  <w:style w:type="character" w:styleId="HTMLCode">
    <w:name w:val="HTML Code"/>
    <w:basedOn w:val="DefaultParagraphFont"/>
    <w:uiPriority w:val="99"/>
    <w:semiHidden/>
    <w:unhideWhenUsed/>
    <w:rsid w:val="00170C87"/>
    <w:rPr>
      <w:rFonts w:ascii="Courier New" w:eastAsia="Times New Roman" w:hAnsi="Courier New" w:cs="Courier New"/>
      <w:sz w:val="20"/>
      <w:szCs w:val="20"/>
    </w:rPr>
  </w:style>
  <w:style w:type="paragraph" w:customStyle="1" w:styleId="pdq2pgselectionanchorcontainer">
    <w:name w:val="pdq2pg_selectionanchorcontainer"/>
    <w:basedOn w:val="Normal"/>
    <w:rsid w:val="00664810"/>
    <w:pPr>
      <w:spacing w:before="100" w:beforeAutospacing="1" w:after="100" w:afterAutospacing="1" w:line="240" w:lineRule="auto"/>
    </w:pPr>
    <w:rPr>
      <w:rFonts w:eastAsia="Times New Roman"/>
      <w:color w:val="auto"/>
      <w:szCs w:val="24"/>
      <w:lang w:val="en-MY"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3576">
      <w:bodyDiv w:val="1"/>
      <w:marLeft w:val="0"/>
      <w:marRight w:val="0"/>
      <w:marTop w:val="0"/>
      <w:marBottom w:val="0"/>
      <w:divBdr>
        <w:top w:val="none" w:sz="0" w:space="0" w:color="auto"/>
        <w:left w:val="none" w:sz="0" w:space="0" w:color="auto"/>
        <w:bottom w:val="none" w:sz="0" w:space="0" w:color="auto"/>
        <w:right w:val="none" w:sz="0" w:space="0" w:color="auto"/>
      </w:divBdr>
    </w:div>
    <w:div w:id="21244345">
      <w:bodyDiv w:val="1"/>
      <w:marLeft w:val="0"/>
      <w:marRight w:val="0"/>
      <w:marTop w:val="0"/>
      <w:marBottom w:val="0"/>
      <w:divBdr>
        <w:top w:val="none" w:sz="0" w:space="0" w:color="auto"/>
        <w:left w:val="none" w:sz="0" w:space="0" w:color="auto"/>
        <w:bottom w:val="none" w:sz="0" w:space="0" w:color="auto"/>
        <w:right w:val="none" w:sz="0" w:space="0" w:color="auto"/>
      </w:divBdr>
    </w:div>
    <w:div w:id="37318325">
      <w:bodyDiv w:val="1"/>
      <w:marLeft w:val="0"/>
      <w:marRight w:val="0"/>
      <w:marTop w:val="0"/>
      <w:marBottom w:val="0"/>
      <w:divBdr>
        <w:top w:val="none" w:sz="0" w:space="0" w:color="auto"/>
        <w:left w:val="none" w:sz="0" w:space="0" w:color="auto"/>
        <w:bottom w:val="none" w:sz="0" w:space="0" w:color="auto"/>
        <w:right w:val="none" w:sz="0" w:space="0" w:color="auto"/>
      </w:divBdr>
    </w:div>
    <w:div w:id="42213690">
      <w:bodyDiv w:val="1"/>
      <w:marLeft w:val="0"/>
      <w:marRight w:val="0"/>
      <w:marTop w:val="0"/>
      <w:marBottom w:val="0"/>
      <w:divBdr>
        <w:top w:val="none" w:sz="0" w:space="0" w:color="auto"/>
        <w:left w:val="none" w:sz="0" w:space="0" w:color="auto"/>
        <w:bottom w:val="none" w:sz="0" w:space="0" w:color="auto"/>
        <w:right w:val="none" w:sz="0" w:space="0" w:color="auto"/>
      </w:divBdr>
      <w:divsChild>
        <w:div w:id="1842233565">
          <w:marLeft w:val="0"/>
          <w:marRight w:val="0"/>
          <w:marTop w:val="0"/>
          <w:marBottom w:val="0"/>
          <w:divBdr>
            <w:top w:val="none" w:sz="0" w:space="0" w:color="auto"/>
            <w:left w:val="none" w:sz="0" w:space="0" w:color="auto"/>
            <w:bottom w:val="none" w:sz="0" w:space="0" w:color="auto"/>
            <w:right w:val="none" w:sz="0" w:space="0" w:color="auto"/>
          </w:divBdr>
        </w:div>
      </w:divsChild>
    </w:div>
    <w:div w:id="67314030">
      <w:bodyDiv w:val="1"/>
      <w:marLeft w:val="0"/>
      <w:marRight w:val="0"/>
      <w:marTop w:val="0"/>
      <w:marBottom w:val="0"/>
      <w:divBdr>
        <w:top w:val="none" w:sz="0" w:space="0" w:color="auto"/>
        <w:left w:val="none" w:sz="0" w:space="0" w:color="auto"/>
        <w:bottom w:val="none" w:sz="0" w:space="0" w:color="auto"/>
        <w:right w:val="none" w:sz="0" w:space="0" w:color="auto"/>
      </w:divBdr>
    </w:div>
    <w:div w:id="73748139">
      <w:bodyDiv w:val="1"/>
      <w:marLeft w:val="0"/>
      <w:marRight w:val="0"/>
      <w:marTop w:val="0"/>
      <w:marBottom w:val="0"/>
      <w:divBdr>
        <w:top w:val="none" w:sz="0" w:space="0" w:color="auto"/>
        <w:left w:val="none" w:sz="0" w:space="0" w:color="auto"/>
        <w:bottom w:val="none" w:sz="0" w:space="0" w:color="auto"/>
        <w:right w:val="none" w:sz="0" w:space="0" w:color="auto"/>
      </w:divBdr>
    </w:div>
    <w:div w:id="81461740">
      <w:bodyDiv w:val="1"/>
      <w:marLeft w:val="0"/>
      <w:marRight w:val="0"/>
      <w:marTop w:val="0"/>
      <w:marBottom w:val="0"/>
      <w:divBdr>
        <w:top w:val="none" w:sz="0" w:space="0" w:color="auto"/>
        <w:left w:val="none" w:sz="0" w:space="0" w:color="auto"/>
        <w:bottom w:val="none" w:sz="0" w:space="0" w:color="auto"/>
        <w:right w:val="none" w:sz="0" w:space="0" w:color="auto"/>
      </w:divBdr>
      <w:divsChild>
        <w:div w:id="759373386">
          <w:marLeft w:val="-720"/>
          <w:marRight w:val="0"/>
          <w:marTop w:val="0"/>
          <w:marBottom w:val="0"/>
          <w:divBdr>
            <w:top w:val="none" w:sz="0" w:space="0" w:color="auto"/>
            <w:left w:val="none" w:sz="0" w:space="0" w:color="auto"/>
            <w:bottom w:val="none" w:sz="0" w:space="0" w:color="auto"/>
            <w:right w:val="none" w:sz="0" w:space="0" w:color="auto"/>
          </w:divBdr>
        </w:div>
      </w:divsChild>
    </w:div>
    <w:div w:id="88552316">
      <w:bodyDiv w:val="1"/>
      <w:marLeft w:val="0"/>
      <w:marRight w:val="0"/>
      <w:marTop w:val="0"/>
      <w:marBottom w:val="0"/>
      <w:divBdr>
        <w:top w:val="none" w:sz="0" w:space="0" w:color="auto"/>
        <w:left w:val="none" w:sz="0" w:space="0" w:color="auto"/>
        <w:bottom w:val="none" w:sz="0" w:space="0" w:color="auto"/>
        <w:right w:val="none" w:sz="0" w:space="0" w:color="auto"/>
      </w:divBdr>
      <w:divsChild>
        <w:div w:id="185950809">
          <w:marLeft w:val="-720"/>
          <w:marRight w:val="0"/>
          <w:marTop w:val="0"/>
          <w:marBottom w:val="0"/>
          <w:divBdr>
            <w:top w:val="none" w:sz="0" w:space="0" w:color="auto"/>
            <w:left w:val="none" w:sz="0" w:space="0" w:color="auto"/>
            <w:bottom w:val="none" w:sz="0" w:space="0" w:color="auto"/>
            <w:right w:val="none" w:sz="0" w:space="0" w:color="auto"/>
          </w:divBdr>
        </w:div>
      </w:divsChild>
    </w:div>
    <w:div w:id="103768378">
      <w:bodyDiv w:val="1"/>
      <w:marLeft w:val="0"/>
      <w:marRight w:val="0"/>
      <w:marTop w:val="0"/>
      <w:marBottom w:val="0"/>
      <w:divBdr>
        <w:top w:val="none" w:sz="0" w:space="0" w:color="auto"/>
        <w:left w:val="none" w:sz="0" w:space="0" w:color="auto"/>
        <w:bottom w:val="none" w:sz="0" w:space="0" w:color="auto"/>
        <w:right w:val="none" w:sz="0" w:space="0" w:color="auto"/>
      </w:divBdr>
    </w:div>
    <w:div w:id="109978648">
      <w:bodyDiv w:val="1"/>
      <w:marLeft w:val="0"/>
      <w:marRight w:val="0"/>
      <w:marTop w:val="0"/>
      <w:marBottom w:val="0"/>
      <w:divBdr>
        <w:top w:val="none" w:sz="0" w:space="0" w:color="auto"/>
        <w:left w:val="none" w:sz="0" w:space="0" w:color="auto"/>
        <w:bottom w:val="none" w:sz="0" w:space="0" w:color="auto"/>
        <w:right w:val="none" w:sz="0" w:space="0" w:color="auto"/>
      </w:divBdr>
    </w:div>
    <w:div w:id="113407897">
      <w:bodyDiv w:val="1"/>
      <w:marLeft w:val="0"/>
      <w:marRight w:val="0"/>
      <w:marTop w:val="0"/>
      <w:marBottom w:val="0"/>
      <w:divBdr>
        <w:top w:val="none" w:sz="0" w:space="0" w:color="auto"/>
        <w:left w:val="none" w:sz="0" w:space="0" w:color="auto"/>
        <w:bottom w:val="none" w:sz="0" w:space="0" w:color="auto"/>
        <w:right w:val="none" w:sz="0" w:space="0" w:color="auto"/>
      </w:divBdr>
    </w:div>
    <w:div w:id="139345279">
      <w:bodyDiv w:val="1"/>
      <w:marLeft w:val="0"/>
      <w:marRight w:val="0"/>
      <w:marTop w:val="0"/>
      <w:marBottom w:val="0"/>
      <w:divBdr>
        <w:top w:val="none" w:sz="0" w:space="0" w:color="auto"/>
        <w:left w:val="none" w:sz="0" w:space="0" w:color="auto"/>
        <w:bottom w:val="none" w:sz="0" w:space="0" w:color="auto"/>
        <w:right w:val="none" w:sz="0" w:space="0" w:color="auto"/>
      </w:divBdr>
    </w:div>
    <w:div w:id="160047308">
      <w:bodyDiv w:val="1"/>
      <w:marLeft w:val="0"/>
      <w:marRight w:val="0"/>
      <w:marTop w:val="0"/>
      <w:marBottom w:val="0"/>
      <w:divBdr>
        <w:top w:val="none" w:sz="0" w:space="0" w:color="auto"/>
        <w:left w:val="none" w:sz="0" w:space="0" w:color="auto"/>
        <w:bottom w:val="none" w:sz="0" w:space="0" w:color="auto"/>
        <w:right w:val="none" w:sz="0" w:space="0" w:color="auto"/>
      </w:divBdr>
      <w:divsChild>
        <w:div w:id="672341304">
          <w:marLeft w:val="-720"/>
          <w:marRight w:val="0"/>
          <w:marTop w:val="0"/>
          <w:marBottom w:val="0"/>
          <w:divBdr>
            <w:top w:val="none" w:sz="0" w:space="0" w:color="auto"/>
            <w:left w:val="none" w:sz="0" w:space="0" w:color="auto"/>
            <w:bottom w:val="none" w:sz="0" w:space="0" w:color="auto"/>
            <w:right w:val="none" w:sz="0" w:space="0" w:color="auto"/>
          </w:divBdr>
        </w:div>
      </w:divsChild>
    </w:div>
    <w:div w:id="184641210">
      <w:bodyDiv w:val="1"/>
      <w:marLeft w:val="0"/>
      <w:marRight w:val="0"/>
      <w:marTop w:val="0"/>
      <w:marBottom w:val="0"/>
      <w:divBdr>
        <w:top w:val="none" w:sz="0" w:space="0" w:color="auto"/>
        <w:left w:val="none" w:sz="0" w:space="0" w:color="auto"/>
        <w:bottom w:val="none" w:sz="0" w:space="0" w:color="auto"/>
        <w:right w:val="none" w:sz="0" w:space="0" w:color="auto"/>
      </w:divBdr>
      <w:divsChild>
        <w:div w:id="1824159906">
          <w:marLeft w:val="0"/>
          <w:marRight w:val="0"/>
          <w:marTop w:val="0"/>
          <w:marBottom w:val="0"/>
          <w:divBdr>
            <w:top w:val="none" w:sz="0" w:space="0" w:color="auto"/>
            <w:left w:val="none" w:sz="0" w:space="0" w:color="auto"/>
            <w:bottom w:val="none" w:sz="0" w:space="0" w:color="auto"/>
            <w:right w:val="none" w:sz="0" w:space="0" w:color="auto"/>
          </w:divBdr>
        </w:div>
      </w:divsChild>
    </w:div>
    <w:div w:id="192772072">
      <w:bodyDiv w:val="1"/>
      <w:marLeft w:val="0"/>
      <w:marRight w:val="0"/>
      <w:marTop w:val="0"/>
      <w:marBottom w:val="0"/>
      <w:divBdr>
        <w:top w:val="none" w:sz="0" w:space="0" w:color="auto"/>
        <w:left w:val="none" w:sz="0" w:space="0" w:color="auto"/>
        <w:bottom w:val="none" w:sz="0" w:space="0" w:color="auto"/>
        <w:right w:val="none" w:sz="0" w:space="0" w:color="auto"/>
      </w:divBdr>
    </w:div>
    <w:div w:id="198054030">
      <w:bodyDiv w:val="1"/>
      <w:marLeft w:val="0"/>
      <w:marRight w:val="0"/>
      <w:marTop w:val="0"/>
      <w:marBottom w:val="0"/>
      <w:divBdr>
        <w:top w:val="none" w:sz="0" w:space="0" w:color="auto"/>
        <w:left w:val="none" w:sz="0" w:space="0" w:color="auto"/>
        <w:bottom w:val="none" w:sz="0" w:space="0" w:color="auto"/>
        <w:right w:val="none" w:sz="0" w:space="0" w:color="auto"/>
      </w:divBdr>
    </w:div>
    <w:div w:id="213541204">
      <w:bodyDiv w:val="1"/>
      <w:marLeft w:val="0"/>
      <w:marRight w:val="0"/>
      <w:marTop w:val="0"/>
      <w:marBottom w:val="0"/>
      <w:divBdr>
        <w:top w:val="none" w:sz="0" w:space="0" w:color="auto"/>
        <w:left w:val="none" w:sz="0" w:space="0" w:color="auto"/>
        <w:bottom w:val="none" w:sz="0" w:space="0" w:color="auto"/>
        <w:right w:val="none" w:sz="0" w:space="0" w:color="auto"/>
      </w:divBdr>
      <w:divsChild>
        <w:div w:id="973220931">
          <w:marLeft w:val="0"/>
          <w:marRight w:val="0"/>
          <w:marTop w:val="0"/>
          <w:marBottom w:val="0"/>
          <w:divBdr>
            <w:top w:val="none" w:sz="0" w:space="0" w:color="auto"/>
            <w:left w:val="none" w:sz="0" w:space="0" w:color="auto"/>
            <w:bottom w:val="none" w:sz="0" w:space="0" w:color="auto"/>
            <w:right w:val="none" w:sz="0" w:space="0" w:color="auto"/>
          </w:divBdr>
        </w:div>
      </w:divsChild>
    </w:div>
    <w:div w:id="218829227">
      <w:bodyDiv w:val="1"/>
      <w:marLeft w:val="0"/>
      <w:marRight w:val="0"/>
      <w:marTop w:val="0"/>
      <w:marBottom w:val="0"/>
      <w:divBdr>
        <w:top w:val="none" w:sz="0" w:space="0" w:color="auto"/>
        <w:left w:val="none" w:sz="0" w:space="0" w:color="auto"/>
        <w:bottom w:val="none" w:sz="0" w:space="0" w:color="auto"/>
        <w:right w:val="none" w:sz="0" w:space="0" w:color="auto"/>
      </w:divBdr>
    </w:div>
    <w:div w:id="282276640">
      <w:bodyDiv w:val="1"/>
      <w:marLeft w:val="0"/>
      <w:marRight w:val="0"/>
      <w:marTop w:val="0"/>
      <w:marBottom w:val="0"/>
      <w:divBdr>
        <w:top w:val="none" w:sz="0" w:space="0" w:color="auto"/>
        <w:left w:val="none" w:sz="0" w:space="0" w:color="auto"/>
        <w:bottom w:val="none" w:sz="0" w:space="0" w:color="auto"/>
        <w:right w:val="none" w:sz="0" w:space="0" w:color="auto"/>
      </w:divBdr>
    </w:div>
    <w:div w:id="285820208">
      <w:bodyDiv w:val="1"/>
      <w:marLeft w:val="0"/>
      <w:marRight w:val="0"/>
      <w:marTop w:val="0"/>
      <w:marBottom w:val="0"/>
      <w:divBdr>
        <w:top w:val="none" w:sz="0" w:space="0" w:color="auto"/>
        <w:left w:val="none" w:sz="0" w:space="0" w:color="auto"/>
        <w:bottom w:val="none" w:sz="0" w:space="0" w:color="auto"/>
        <w:right w:val="none" w:sz="0" w:space="0" w:color="auto"/>
      </w:divBdr>
    </w:div>
    <w:div w:id="289938498">
      <w:bodyDiv w:val="1"/>
      <w:marLeft w:val="0"/>
      <w:marRight w:val="0"/>
      <w:marTop w:val="0"/>
      <w:marBottom w:val="0"/>
      <w:divBdr>
        <w:top w:val="none" w:sz="0" w:space="0" w:color="auto"/>
        <w:left w:val="none" w:sz="0" w:space="0" w:color="auto"/>
        <w:bottom w:val="none" w:sz="0" w:space="0" w:color="auto"/>
        <w:right w:val="none" w:sz="0" w:space="0" w:color="auto"/>
      </w:divBdr>
    </w:div>
    <w:div w:id="317151152">
      <w:bodyDiv w:val="1"/>
      <w:marLeft w:val="0"/>
      <w:marRight w:val="0"/>
      <w:marTop w:val="0"/>
      <w:marBottom w:val="0"/>
      <w:divBdr>
        <w:top w:val="none" w:sz="0" w:space="0" w:color="auto"/>
        <w:left w:val="none" w:sz="0" w:space="0" w:color="auto"/>
        <w:bottom w:val="none" w:sz="0" w:space="0" w:color="auto"/>
        <w:right w:val="none" w:sz="0" w:space="0" w:color="auto"/>
      </w:divBdr>
      <w:divsChild>
        <w:div w:id="1565026970">
          <w:marLeft w:val="0"/>
          <w:marRight w:val="0"/>
          <w:marTop w:val="0"/>
          <w:marBottom w:val="0"/>
          <w:divBdr>
            <w:top w:val="single" w:sz="2" w:space="0" w:color="E3E3E3"/>
            <w:left w:val="single" w:sz="2" w:space="0" w:color="E3E3E3"/>
            <w:bottom w:val="single" w:sz="2" w:space="0" w:color="E3E3E3"/>
            <w:right w:val="single" w:sz="2" w:space="0" w:color="E3E3E3"/>
          </w:divBdr>
          <w:divsChild>
            <w:div w:id="361325884">
              <w:marLeft w:val="0"/>
              <w:marRight w:val="0"/>
              <w:marTop w:val="100"/>
              <w:marBottom w:val="100"/>
              <w:divBdr>
                <w:top w:val="single" w:sz="2" w:space="0" w:color="E3E3E3"/>
                <w:left w:val="single" w:sz="2" w:space="0" w:color="E3E3E3"/>
                <w:bottom w:val="single" w:sz="2" w:space="0" w:color="E3E3E3"/>
                <w:right w:val="single" w:sz="2" w:space="0" w:color="E3E3E3"/>
              </w:divBdr>
              <w:divsChild>
                <w:div w:id="1729064134">
                  <w:marLeft w:val="0"/>
                  <w:marRight w:val="0"/>
                  <w:marTop w:val="0"/>
                  <w:marBottom w:val="0"/>
                  <w:divBdr>
                    <w:top w:val="single" w:sz="2" w:space="0" w:color="E3E3E3"/>
                    <w:left w:val="single" w:sz="2" w:space="0" w:color="E3E3E3"/>
                    <w:bottom w:val="single" w:sz="2" w:space="0" w:color="E3E3E3"/>
                    <w:right w:val="single" w:sz="2" w:space="0" w:color="E3E3E3"/>
                  </w:divBdr>
                  <w:divsChild>
                    <w:div w:id="1715805939">
                      <w:marLeft w:val="0"/>
                      <w:marRight w:val="0"/>
                      <w:marTop w:val="0"/>
                      <w:marBottom w:val="0"/>
                      <w:divBdr>
                        <w:top w:val="single" w:sz="2" w:space="0" w:color="E3E3E3"/>
                        <w:left w:val="single" w:sz="2" w:space="0" w:color="E3E3E3"/>
                        <w:bottom w:val="single" w:sz="2" w:space="0" w:color="E3E3E3"/>
                        <w:right w:val="single" w:sz="2" w:space="0" w:color="E3E3E3"/>
                      </w:divBdr>
                      <w:divsChild>
                        <w:div w:id="889801656">
                          <w:marLeft w:val="0"/>
                          <w:marRight w:val="0"/>
                          <w:marTop w:val="0"/>
                          <w:marBottom w:val="0"/>
                          <w:divBdr>
                            <w:top w:val="single" w:sz="2" w:space="0" w:color="E3E3E3"/>
                            <w:left w:val="single" w:sz="2" w:space="0" w:color="E3E3E3"/>
                            <w:bottom w:val="single" w:sz="2" w:space="0" w:color="E3E3E3"/>
                            <w:right w:val="single" w:sz="2" w:space="0" w:color="E3E3E3"/>
                          </w:divBdr>
                          <w:divsChild>
                            <w:div w:id="738864005">
                              <w:marLeft w:val="0"/>
                              <w:marRight w:val="0"/>
                              <w:marTop w:val="0"/>
                              <w:marBottom w:val="0"/>
                              <w:divBdr>
                                <w:top w:val="single" w:sz="2" w:space="0" w:color="E3E3E3"/>
                                <w:left w:val="single" w:sz="2" w:space="0" w:color="E3E3E3"/>
                                <w:bottom w:val="single" w:sz="2" w:space="0" w:color="E3E3E3"/>
                                <w:right w:val="single" w:sz="2" w:space="0" w:color="E3E3E3"/>
                              </w:divBdr>
                              <w:divsChild>
                                <w:div w:id="72973248">
                                  <w:marLeft w:val="0"/>
                                  <w:marRight w:val="0"/>
                                  <w:marTop w:val="0"/>
                                  <w:marBottom w:val="0"/>
                                  <w:divBdr>
                                    <w:top w:val="single" w:sz="2" w:space="0" w:color="E3E3E3"/>
                                    <w:left w:val="single" w:sz="2" w:space="0" w:color="E3E3E3"/>
                                    <w:bottom w:val="single" w:sz="2" w:space="0" w:color="E3E3E3"/>
                                    <w:right w:val="single" w:sz="2" w:space="0" w:color="E3E3E3"/>
                                  </w:divBdr>
                                  <w:divsChild>
                                    <w:div w:id="992097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18046488">
      <w:bodyDiv w:val="1"/>
      <w:marLeft w:val="0"/>
      <w:marRight w:val="0"/>
      <w:marTop w:val="0"/>
      <w:marBottom w:val="0"/>
      <w:divBdr>
        <w:top w:val="none" w:sz="0" w:space="0" w:color="auto"/>
        <w:left w:val="none" w:sz="0" w:space="0" w:color="auto"/>
        <w:bottom w:val="none" w:sz="0" w:space="0" w:color="auto"/>
        <w:right w:val="none" w:sz="0" w:space="0" w:color="auto"/>
      </w:divBdr>
    </w:div>
    <w:div w:id="327831416">
      <w:bodyDiv w:val="1"/>
      <w:marLeft w:val="0"/>
      <w:marRight w:val="0"/>
      <w:marTop w:val="0"/>
      <w:marBottom w:val="0"/>
      <w:divBdr>
        <w:top w:val="none" w:sz="0" w:space="0" w:color="auto"/>
        <w:left w:val="none" w:sz="0" w:space="0" w:color="auto"/>
        <w:bottom w:val="none" w:sz="0" w:space="0" w:color="auto"/>
        <w:right w:val="none" w:sz="0" w:space="0" w:color="auto"/>
      </w:divBdr>
    </w:div>
    <w:div w:id="336619080">
      <w:bodyDiv w:val="1"/>
      <w:marLeft w:val="0"/>
      <w:marRight w:val="0"/>
      <w:marTop w:val="0"/>
      <w:marBottom w:val="0"/>
      <w:divBdr>
        <w:top w:val="none" w:sz="0" w:space="0" w:color="auto"/>
        <w:left w:val="none" w:sz="0" w:space="0" w:color="auto"/>
        <w:bottom w:val="none" w:sz="0" w:space="0" w:color="auto"/>
        <w:right w:val="none" w:sz="0" w:space="0" w:color="auto"/>
      </w:divBdr>
    </w:div>
    <w:div w:id="391733298">
      <w:bodyDiv w:val="1"/>
      <w:marLeft w:val="0"/>
      <w:marRight w:val="0"/>
      <w:marTop w:val="0"/>
      <w:marBottom w:val="0"/>
      <w:divBdr>
        <w:top w:val="none" w:sz="0" w:space="0" w:color="auto"/>
        <w:left w:val="none" w:sz="0" w:space="0" w:color="auto"/>
        <w:bottom w:val="none" w:sz="0" w:space="0" w:color="auto"/>
        <w:right w:val="none" w:sz="0" w:space="0" w:color="auto"/>
      </w:divBdr>
      <w:divsChild>
        <w:div w:id="1772387664">
          <w:marLeft w:val="-720"/>
          <w:marRight w:val="0"/>
          <w:marTop w:val="0"/>
          <w:marBottom w:val="0"/>
          <w:divBdr>
            <w:top w:val="none" w:sz="0" w:space="0" w:color="auto"/>
            <w:left w:val="none" w:sz="0" w:space="0" w:color="auto"/>
            <w:bottom w:val="none" w:sz="0" w:space="0" w:color="auto"/>
            <w:right w:val="none" w:sz="0" w:space="0" w:color="auto"/>
          </w:divBdr>
        </w:div>
      </w:divsChild>
    </w:div>
    <w:div w:id="401878812">
      <w:bodyDiv w:val="1"/>
      <w:marLeft w:val="0"/>
      <w:marRight w:val="0"/>
      <w:marTop w:val="0"/>
      <w:marBottom w:val="0"/>
      <w:divBdr>
        <w:top w:val="none" w:sz="0" w:space="0" w:color="auto"/>
        <w:left w:val="none" w:sz="0" w:space="0" w:color="auto"/>
        <w:bottom w:val="none" w:sz="0" w:space="0" w:color="auto"/>
        <w:right w:val="none" w:sz="0" w:space="0" w:color="auto"/>
      </w:divBdr>
    </w:div>
    <w:div w:id="406683345">
      <w:bodyDiv w:val="1"/>
      <w:marLeft w:val="0"/>
      <w:marRight w:val="0"/>
      <w:marTop w:val="0"/>
      <w:marBottom w:val="0"/>
      <w:divBdr>
        <w:top w:val="none" w:sz="0" w:space="0" w:color="auto"/>
        <w:left w:val="none" w:sz="0" w:space="0" w:color="auto"/>
        <w:bottom w:val="none" w:sz="0" w:space="0" w:color="auto"/>
        <w:right w:val="none" w:sz="0" w:space="0" w:color="auto"/>
      </w:divBdr>
    </w:div>
    <w:div w:id="411047787">
      <w:bodyDiv w:val="1"/>
      <w:marLeft w:val="0"/>
      <w:marRight w:val="0"/>
      <w:marTop w:val="0"/>
      <w:marBottom w:val="0"/>
      <w:divBdr>
        <w:top w:val="none" w:sz="0" w:space="0" w:color="auto"/>
        <w:left w:val="none" w:sz="0" w:space="0" w:color="auto"/>
        <w:bottom w:val="none" w:sz="0" w:space="0" w:color="auto"/>
        <w:right w:val="none" w:sz="0" w:space="0" w:color="auto"/>
      </w:divBdr>
    </w:div>
    <w:div w:id="428962903">
      <w:bodyDiv w:val="1"/>
      <w:marLeft w:val="0"/>
      <w:marRight w:val="0"/>
      <w:marTop w:val="0"/>
      <w:marBottom w:val="0"/>
      <w:divBdr>
        <w:top w:val="none" w:sz="0" w:space="0" w:color="auto"/>
        <w:left w:val="none" w:sz="0" w:space="0" w:color="auto"/>
        <w:bottom w:val="none" w:sz="0" w:space="0" w:color="auto"/>
        <w:right w:val="none" w:sz="0" w:space="0" w:color="auto"/>
      </w:divBdr>
    </w:div>
    <w:div w:id="430900069">
      <w:bodyDiv w:val="1"/>
      <w:marLeft w:val="0"/>
      <w:marRight w:val="0"/>
      <w:marTop w:val="0"/>
      <w:marBottom w:val="0"/>
      <w:divBdr>
        <w:top w:val="none" w:sz="0" w:space="0" w:color="auto"/>
        <w:left w:val="none" w:sz="0" w:space="0" w:color="auto"/>
        <w:bottom w:val="none" w:sz="0" w:space="0" w:color="auto"/>
        <w:right w:val="none" w:sz="0" w:space="0" w:color="auto"/>
      </w:divBdr>
    </w:div>
    <w:div w:id="436952966">
      <w:bodyDiv w:val="1"/>
      <w:marLeft w:val="0"/>
      <w:marRight w:val="0"/>
      <w:marTop w:val="0"/>
      <w:marBottom w:val="0"/>
      <w:divBdr>
        <w:top w:val="none" w:sz="0" w:space="0" w:color="auto"/>
        <w:left w:val="none" w:sz="0" w:space="0" w:color="auto"/>
        <w:bottom w:val="none" w:sz="0" w:space="0" w:color="auto"/>
        <w:right w:val="none" w:sz="0" w:space="0" w:color="auto"/>
      </w:divBdr>
    </w:div>
    <w:div w:id="471337927">
      <w:bodyDiv w:val="1"/>
      <w:marLeft w:val="0"/>
      <w:marRight w:val="0"/>
      <w:marTop w:val="0"/>
      <w:marBottom w:val="0"/>
      <w:divBdr>
        <w:top w:val="none" w:sz="0" w:space="0" w:color="auto"/>
        <w:left w:val="none" w:sz="0" w:space="0" w:color="auto"/>
        <w:bottom w:val="none" w:sz="0" w:space="0" w:color="auto"/>
        <w:right w:val="none" w:sz="0" w:space="0" w:color="auto"/>
      </w:divBdr>
      <w:divsChild>
        <w:div w:id="742145613">
          <w:marLeft w:val="-720"/>
          <w:marRight w:val="0"/>
          <w:marTop w:val="0"/>
          <w:marBottom w:val="0"/>
          <w:divBdr>
            <w:top w:val="none" w:sz="0" w:space="0" w:color="auto"/>
            <w:left w:val="none" w:sz="0" w:space="0" w:color="auto"/>
            <w:bottom w:val="none" w:sz="0" w:space="0" w:color="auto"/>
            <w:right w:val="none" w:sz="0" w:space="0" w:color="auto"/>
          </w:divBdr>
        </w:div>
      </w:divsChild>
    </w:div>
    <w:div w:id="472212209">
      <w:bodyDiv w:val="1"/>
      <w:marLeft w:val="0"/>
      <w:marRight w:val="0"/>
      <w:marTop w:val="0"/>
      <w:marBottom w:val="0"/>
      <w:divBdr>
        <w:top w:val="none" w:sz="0" w:space="0" w:color="auto"/>
        <w:left w:val="none" w:sz="0" w:space="0" w:color="auto"/>
        <w:bottom w:val="none" w:sz="0" w:space="0" w:color="auto"/>
        <w:right w:val="none" w:sz="0" w:space="0" w:color="auto"/>
      </w:divBdr>
      <w:divsChild>
        <w:div w:id="335767296">
          <w:marLeft w:val="-720"/>
          <w:marRight w:val="0"/>
          <w:marTop w:val="0"/>
          <w:marBottom w:val="0"/>
          <w:divBdr>
            <w:top w:val="none" w:sz="0" w:space="0" w:color="auto"/>
            <w:left w:val="none" w:sz="0" w:space="0" w:color="auto"/>
            <w:bottom w:val="none" w:sz="0" w:space="0" w:color="auto"/>
            <w:right w:val="none" w:sz="0" w:space="0" w:color="auto"/>
          </w:divBdr>
        </w:div>
      </w:divsChild>
    </w:div>
    <w:div w:id="479228656">
      <w:bodyDiv w:val="1"/>
      <w:marLeft w:val="0"/>
      <w:marRight w:val="0"/>
      <w:marTop w:val="0"/>
      <w:marBottom w:val="0"/>
      <w:divBdr>
        <w:top w:val="none" w:sz="0" w:space="0" w:color="auto"/>
        <w:left w:val="none" w:sz="0" w:space="0" w:color="auto"/>
        <w:bottom w:val="none" w:sz="0" w:space="0" w:color="auto"/>
        <w:right w:val="none" w:sz="0" w:space="0" w:color="auto"/>
      </w:divBdr>
    </w:div>
    <w:div w:id="494344215">
      <w:bodyDiv w:val="1"/>
      <w:marLeft w:val="0"/>
      <w:marRight w:val="0"/>
      <w:marTop w:val="0"/>
      <w:marBottom w:val="0"/>
      <w:divBdr>
        <w:top w:val="none" w:sz="0" w:space="0" w:color="auto"/>
        <w:left w:val="none" w:sz="0" w:space="0" w:color="auto"/>
        <w:bottom w:val="none" w:sz="0" w:space="0" w:color="auto"/>
        <w:right w:val="none" w:sz="0" w:space="0" w:color="auto"/>
      </w:divBdr>
      <w:divsChild>
        <w:div w:id="960497028">
          <w:marLeft w:val="-720"/>
          <w:marRight w:val="0"/>
          <w:marTop w:val="0"/>
          <w:marBottom w:val="0"/>
          <w:divBdr>
            <w:top w:val="none" w:sz="0" w:space="0" w:color="auto"/>
            <w:left w:val="none" w:sz="0" w:space="0" w:color="auto"/>
            <w:bottom w:val="none" w:sz="0" w:space="0" w:color="auto"/>
            <w:right w:val="none" w:sz="0" w:space="0" w:color="auto"/>
          </w:divBdr>
        </w:div>
      </w:divsChild>
    </w:div>
    <w:div w:id="503324414">
      <w:bodyDiv w:val="1"/>
      <w:marLeft w:val="0"/>
      <w:marRight w:val="0"/>
      <w:marTop w:val="0"/>
      <w:marBottom w:val="0"/>
      <w:divBdr>
        <w:top w:val="none" w:sz="0" w:space="0" w:color="auto"/>
        <w:left w:val="none" w:sz="0" w:space="0" w:color="auto"/>
        <w:bottom w:val="none" w:sz="0" w:space="0" w:color="auto"/>
        <w:right w:val="none" w:sz="0" w:space="0" w:color="auto"/>
      </w:divBdr>
    </w:div>
    <w:div w:id="517041017">
      <w:bodyDiv w:val="1"/>
      <w:marLeft w:val="0"/>
      <w:marRight w:val="0"/>
      <w:marTop w:val="0"/>
      <w:marBottom w:val="0"/>
      <w:divBdr>
        <w:top w:val="none" w:sz="0" w:space="0" w:color="auto"/>
        <w:left w:val="none" w:sz="0" w:space="0" w:color="auto"/>
        <w:bottom w:val="none" w:sz="0" w:space="0" w:color="auto"/>
        <w:right w:val="none" w:sz="0" w:space="0" w:color="auto"/>
      </w:divBdr>
    </w:div>
    <w:div w:id="596325360">
      <w:bodyDiv w:val="1"/>
      <w:marLeft w:val="0"/>
      <w:marRight w:val="0"/>
      <w:marTop w:val="0"/>
      <w:marBottom w:val="0"/>
      <w:divBdr>
        <w:top w:val="none" w:sz="0" w:space="0" w:color="auto"/>
        <w:left w:val="none" w:sz="0" w:space="0" w:color="auto"/>
        <w:bottom w:val="none" w:sz="0" w:space="0" w:color="auto"/>
        <w:right w:val="none" w:sz="0" w:space="0" w:color="auto"/>
      </w:divBdr>
    </w:div>
    <w:div w:id="613710086">
      <w:bodyDiv w:val="1"/>
      <w:marLeft w:val="0"/>
      <w:marRight w:val="0"/>
      <w:marTop w:val="0"/>
      <w:marBottom w:val="0"/>
      <w:divBdr>
        <w:top w:val="none" w:sz="0" w:space="0" w:color="auto"/>
        <w:left w:val="none" w:sz="0" w:space="0" w:color="auto"/>
        <w:bottom w:val="none" w:sz="0" w:space="0" w:color="auto"/>
        <w:right w:val="none" w:sz="0" w:space="0" w:color="auto"/>
      </w:divBdr>
    </w:div>
    <w:div w:id="626011437">
      <w:bodyDiv w:val="1"/>
      <w:marLeft w:val="0"/>
      <w:marRight w:val="0"/>
      <w:marTop w:val="0"/>
      <w:marBottom w:val="0"/>
      <w:divBdr>
        <w:top w:val="none" w:sz="0" w:space="0" w:color="auto"/>
        <w:left w:val="none" w:sz="0" w:space="0" w:color="auto"/>
        <w:bottom w:val="none" w:sz="0" w:space="0" w:color="auto"/>
        <w:right w:val="none" w:sz="0" w:space="0" w:color="auto"/>
      </w:divBdr>
    </w:div>
    <w:div w:id="629091889">
      <w:bodyDiv w:val="1"/>
      <w:marLeft w:val="0"/>
      <w:marRight w:val="0"/>
      <w:marTop w:val="0"/>
      <w:marBottom w:val="0"/>
      <w:divBdr>
        <w:top w:val="none" w:sz="0" w:space="0" w:color="auto"/>
        <w:left w:val="none" w:sz="0" w:space="0" w:color="auto"/>
        <w:bottom w:val="none" w:sz="0" w:space="0" w:color="auto"/>
        <w:right w:val="none" w:sz="0" w:space="0" w:color="auto"/>
      </w:divBdr>
    </w:div>
    <w:div w:id="645545393">
      <w:bodyDiv w:val="1"/>
      <w:marLeft w:val="0"/>
      <w:marRight w:val="0"/>
      <w:marTop w:val="0"/>
      <w:marBottom w:val="0"/>
      <w:divBdr>
        <w:top w:val="none" w:sz="0" w:space="0" w:color="auto"/>
        <w:left w:val="none" w:sz="0" w:space="0" w:color="auto"/>
        <w:bottom w:val="none" w:sz="0" w:space="0" w:color="auto"/>
        <w:right w:val="none" w:sz="0" w:space="0" w:color="auto"/>
      </w:divBdr>
    </w:div>
    <w:div w:id="702750599">
      <w:bodyDiv w:val="1"/>
      <w:marLeft w:val="0"/>
      <w:marRight w:val="0"/>
      <w:marTop w:val="0"/>
      <w:marBottom w:val="0"/>
      <w:divBdr>
        <w:top w:val="none" w:sz="0" w:space="0" w:color="auto"/>
        <w:left w:val="none" w:sz="0" w:space="0" w:color="auto"/>
        <w:bottom w:val="none" w:sz="0" w:space="0" w:color="auto"/>
        <w:right w:val="none" w:sz="0" w:space="0" w:color="auto"/>
      </w:divBdr>
    </w:div>
    <w:div w:id="724109985">
      <w:bodyDiv w:val="1"/>
      <w:marLeft w:val="0"/>
      <w:marRight w:val="0"/>
      <w:marTop w:val="0"/>
      <w:marBottom w:val="0"/>
      <w:divBdr>
        <w:top w:val="none" w:sz="0" w:space="0" w:color="auto"/>
        <w:left w:val="none" w:sz="0" w:space="0" w:color="auto"/>
        <w:bottom w:val="none" w:sz="0" w:space="0" w:color="auto"/>
        <w:right w:val="none" w:sz="0" w:space="0" w:color="auto"/>
      </w:divBdr>
    </w:div>
    <w:div w:id="724840132">
      <w:bodyDiv w:val="1"/>
      <w:marLeft w:val="0"/>
      <w:marRight w:val="0"/>
      <w:marTop w:val="0"/>
      <w:marBottom w:val="0"/>
      <w:divBdr>
        <w:top w:val="none" w:sz="0" w:space="0" w:color="auto"/>
        <w:left w:val="none" w:sz="0" w:space="0" w:color="auto"/>
        <w:bottom w:val="none" w:sz="0" w:space="0" w:color="auto"/>
        <w:right w:val="none" w:sz="0" w:space="0" w:color="auto"/>
      </w:divBdr>
    </w:div>
    <w:div w:id="759525764">
      <w:bodyDiv w:val="1"/>
      <w:marLeft w:val="0"/>
      <w:marRight w:val="0"/>
      <w:marTop w:val="0"/>
      <w:marBottom w:val="0"/>
      <w:divBdr>
        <w:top w:val="none" w:sz="0" w:space="0" w:color="auto"/>
        <w:left w:val="none" w:sz="0" w:space="0" w:color="auto"/>
        <w:bottom w:val="none" w:sz="0" w:space="0" w:color="auto"/>
        <w:right w:val="none" w:sz="0" w:space="0" w:color="auto"/>
      </w:divBdr>
    </w:div>
    <w:div w:id="765465934">
      <w:bodyDiv w:val="1"/>
      <w:marLeft w:val="0"/>
      <w:marRight w:val="0"/>
      <w:marTop w:val="0"/>
      <w:marBottom w:val="0"/>
      <w:divBdr>
        <w:top w:val="none" w:sz="0" w:space="0" w:color="auto"/>
        <w:left w:val="none" w:sz="0" w:space="0" w:color="auto"/>
        <w:bottom w:val="none" w:sz="0" w:space="0" w:color="auto"/>
        <w:right w:val="none" w:sz="0" w:space="0" w:color="auto"/>
      </w:divBdr>
    </w:div>
    <w:div w:id="776218402">
      <w:bodyDiv w:val="1"/>
      <w:marLeft w:val="0"/>
      <w:marRight w:val="0"/>
      <w:marTop w:val="0"/>
      <w:marBottom w:val="0"/>
      <w:divBdr>
        <w:top w:val="none" w:sz="0" w:space="0" w:color="auto"/>
        <w:left w:val="none" w:sz="0" w:space="0" w:color="auto"/>
        <w:bottom w:val="none" w:sz="0" w:space="0" w:color="auto"/>
        <w:right w:val="none" w:sz="0" w:space="0" w:color="auto"/>
      </w:divBdr>
    </w:div>
    <w:div w:id="810437487">
      <w:bodyDiv w:val="1"/>
      <w:marLeft w:val="0"/>
      <w:marRight w:val="0"/>
      <w:marTop w:val="0"/>
      <w:marBottom w:val="0"/>
      <w:divBdr>
        <w:top w:val="none" w:sz="0" w:space="0" w:color="auto"/>
        <w:left w:val="none" w:sz="0" w:space="0" w:color="auto"/>
        <w:bottom w:val="none" w:sz="0" w:space="0" w:color="auto"/>
        <w:right w:val="none" w:sz="0" w:space="0" w:color="auto"/>
      </w:divBdr>
    </w:div>
    <w:div w:id="828247967">
      <w:bodyDiv w:val="1"/>
      <w:marLeft w:val="0"/>
      <w:marRight w:val="0"/>
      <w:marTop w:val="0"/>
      <w:marBottom w:val="0"/>
      <w:divBdr>
        <w:top w:val="none" w:sz="0" w:space="0" w:color="auto"/>
        <w:left w:val="none" w:sz="0" w:space="0" w:color="auto"/>
        <w:bottom w:val="none" w:sz="0" w:space="0" w:color="auto"/>
        <w:right w:val="none" w:sz="0" w:space="0" w:color="auto"/>
      </w:divBdr>
    </w:div>
    <w:div w:id="835533391">
      <w:bodyDiv w:val="1"/>
      <w:marLeft w:val="0"/>
      <w:marRight w:val="0"/>
      <w:marTop w:val="0"/>
      <w:marBottom w:val="0"/>
      <w:divBdr>
        <w:top w:val="none" w:sz="0" w:space="0" w:color="auto"/>
        <w:left w:val="none" w:sz="0" w:space="0" w:color="auto"/>
        <w:bottom w:val="none" w:sz="0" w:space="0" w:color="auto"/>
        <w:right w:val="none" w:sz="0" w:space="0" w:color="auto"/>
      </w:divBdr>
    </w:div>
    <w:div w:id="841898633">
      <w:bodyDiv w:val="1"/>
      <w:marLeft w:val="0"/>
      <w:marRight w:val="0"/>
      <w:marTop w:val="0"/>
      <w:marBottom w:val="0"/>
      <w:divBdr>
        <w:top w:val="none" w:sz="0" w:space="0" w:color="auto"/>
        <w:left w:val="none" w:sz="0" w:space="0" w:color="auto"/>
        <w:bottom w:val="none" w:sz="0" w:space="0" w:color="auto"/>
        <w:right w:val="none" w:sz="0" w:space="0" w:color="auto"/>
      </w:divBdr>
    </w:div>
    <w:div w:id="846595431">
      <w:bodyDiv w:val="1"/>
      <w:marLeft w:val="0"/>
      <w:marRight w:val="0"/>
      <w:marTop w:val="0"/>
      <w:marBottom w:val="0"/>
      <w:divBdr>
        <w:top w:val="none" w:sz="0" w:space="0" w:color="auto"/>
        <w:left w:val="none" w:sz="0" w:space="0" w:color="auto"/>
        <w:bottom w:val="none" w:sz="0" w:space="0" w:color="auto"/>
        <w:right w:val="none" w:sz="0" w:space="0" w:color="auto"/>
      </w:divBdr>
    </w:div>
    <w:div w:id="862206193">
      <w:bodyDiv w:val="1"/>
      <w:marLeft w:val="0"/>
      <w:marRight w:val="0"/>
      <w:marTop w:val="0"/>
      <w:marBottom w:val="0"/>
      <w:divBdr>
        <w:top w:val="none" w:sz="0" w:space="0" w:color="auto"/>
        <w:left w:val="none" w:sz="0" w:space="0" w:color="auto"/>
        <w:bottom w:val="none" w:sz="0" w:space="0" w:color="auto"/>
        <w:right w:val="none" w:sz="0" w:space="0" w:color="auto"/>
      </w:divBdr>
      <w:divsChild>
        <w:div w:id="181020876">
          <w:marLeft w:val="0"/>
          <w:marRight w:val="0"/>
          <w:marTop w:val="0"/>
          <w:marBottom w:val="0"/>
          <w:divBdr>
            <w:top w:val="none" w:sz="0" w:space="0" w:color="auto"/>
            <w:left w:val="none" w:sz="0" w:space="0" w:color="auto"/>
            <w:bottom w:val="none" w:sz="0" w:space="0" w:color="auto"/>
            <w:right w:val="none" w:sz="0" w:space="0" w:color="auto"/>
          </w:divBdr>
        </w:div>
      </w:divsChild>
    </w:div>
    <w:div w:id="916600063">
      <w:bodyDiv w:val="1"/>
      <w:marLeft w:val="0"/>
      <w:marRight w:val="0"/>
      <w:marTop w:val="0"/>
      <w:marBottom w:val="0"/>
      <w:divBdr>
        <w:top w:val="none" w:sz="0" w:space="0" w:color="auto"/>
        <w:left w:val="none" w:sz="0" w:space="0" w:color="auto"/>
        <w:bottom w:val="none" w:sz="0" w:space="0" w:color="auto"/>
        <w:right w:val="none" w:sz="0" w:space="0" w:color="auto"/>
      </w:divBdr>
    </w:div>
    <w:div w:id="946304089">
      <w:bodyDiv w:val="1"/>
      <w:marLeft w:val="0"/>
      <w:marRight w:val="0"/>
      <w:marTop w:val="0"/>
      <w:marBottom w:val="0"/>
      <w:divBdr>
        <w:top w:val="none" w:sz="0" w:space="0" w:color="auto"/>
        <w:left w:val="none" w:sz="0" w:space="0" w:color="auto"/>
        <w:bottom w:val="none" w:sz="0" w:space="0" w:color="auto"/>
        <w:right w:val="none" w:sz="0" w:space="0" w:color="auto"/>
      </w:divBdr>
      <w:divsChild>
        <w:div w:id="1196193668">
          <w:marLeft w:val="-720"/>
          <w:marRight w:val="0"/>
          <w:marTop w:val="0"/>
          <w:marBottom w:val="0"/>
          <w:divBdr>
            <w:top w:val="none" w:sz="0" w:space="0" w:color="auto"/>
            <w:left w:val="none" w:sz="0" w:space="0" w:color="auto"/>
            <w:bottom w:val="none" w:sz="0" w:space="0" w:color="auto"/>
            <w:right w:val="none" w:sz="0" w:space="0" w:color="auto"/>
          </w:divBdr>
        </w:div>
      </w:divsChild>
    </w:div>
    <w:div w:id="948316255">
      <w:bodyDiv w:val="1"/>
      <w:marLeft w:val="0"/>
      <w:marRight w:val="0"/>
      <w:marTop w:val="0"/>
      <w:marBottom w:val="0"/>
      <w:divBdr>
        <w:top w:val="none" w:sz="0" w:space="0" w:color="auto"/>
        <w:left w:val="none" w:sz="0" w:space="0" w:color="auto"/>
        <w:bottom w:val="none" w:sz="0" w:space="0" w:color="auto"/>
        <w:right w:val="none" w:sz="0" w:space="0" w:color="auto"/>
      </w:divBdr>
    </w:div>
    <w:div w:id="1000425006">
      <w:bodyDiv w:val="1"/>
      <w:marLeft w:val="0"/>
      <w:marRight w:val="0"/>
      <w:marTop w:val="0"/>
      <w:marBottom w:val="0"/>
      <w:divBdr>
        <w:top w:val="none" w:sz="0" w:space="0" w:color="auto"/>
        <w:left w:val="none" w:sz="0" w:space="0" w:color="auto"/>
        <w:bottom w:val="none" w:sz="0" w:space="0" w:color="auto"/>
        <w:right w:val="none" w:sz="0" w:space="0" w:color="auto"/>
      </w:divBdr>
      <w:divsChild>
        <w:div w:id="770055849">
          <w:marLeft w:val="0"/>
          <w:marRight w:val="0"/>
          <w:marTop w:val="0"/>
          <w:marBottom w:val="0"/>
          <w:divBdr>
            <w:top w:val="none" w:sz="0" w:space="0" w:color="auto"/>
            <w:left w:val="none" w:sz="0" w:space="0" w:color="auto"/>
            <w:bottom w:val="none" w:sz="0" w:space="0" w:color="auto"/>
            <w:right w:val="none" w:sz="0" w:space="0" w:color="auto"/>
          </w:divBdr>
        </w:div>
      </w:divsChild>
    </w:div>
    <w:div w:id="1002270651">
      <w:bodyDiv w:val="1"/>
      <w:marLeft w:val="0"/>
      <w:marRight w:val="0"/>
      <w:marTop w:val="0"/>
      <w:marBottom w:val="0"/>
      <w:divBdr>
        <w:top w:val="none" w:sz="0" w:space="0" w:color="auto"/>
        <w:left w:val="none" w:sz="0" w:space="0" w:color="auto"/>
        <w:bottom w:val="none" w:sz="0" w:space="0" w:color="auto"/>
        <w:right w:val="none" w:sz="0" w:space="0" w:color="auto"/>
      </w:divBdr>
      <w:divsChild>
        <w:div w:id="1327126145">
          <w:marLeft w:val="-720"/>
          <w:marRight w:val="0"/>
          <w:marTop w:val="0"/>
          <w:marBottom w:val="0"/>
          <w:divBdr>
            <w:top w:val="none" w:sz="0" w:space="0" w:color="auto"/>
            <w:left w:val="none" w:sz="0" w:space="0" w:color="auto"/>
            <w:bottom w:val="none" w:sz="0" w:space="0" w:color="auto"/>
            <w:right w:val="none" w:sz="0" w:space="0" w:color="auto"/>
          </w:divBdr>
        </w:div>
      </w:divsChild>
    </w:div>
    <w:div w:id="1049840681">
      <w:bodyDiv w:val="1"/>
      <w:marLeft w:val="0"/>
      <w:marRight w:val="0"/>
      <w:marTop w:val="0"/>
      <w:marBottom w:val="0"/>
      <w:divBdr>
        <w:top w:val="none" w:sz="0" w:space="0" w:color="auto"/>
        <w:left w:val="none" w:sz="0" w:space="0" w:color="auto"/>
        <w:bottom w:val="none" w:sz="0" w:space="0" w:color="auto"/>
        <w:right w:val="none" w:sz="0" w:space="0" w:color="auto"/>
      </w:divBdr>
      <w:divsChild>
        <w:div w:id="1108618315">
          <w:marLeft w:val="-720"/>
          <w:marRight w:val="0"/>
          <w:marTop w:val="0"/>
          <w:marBottom w:val="0"/>
          <w:divBdr>
            <w:top w:val="none" w:sz="0" w:space="0" w:color="auto"/>
            <w:left w:val="none" w:sz="0" w:space="0" w:color="auto"/>
            <w:bottom w:val="none" w:sz="0" w:space="0" w:color="auto"/>
            <w:right w:val="none" w:sz="0" w:space="0" w:color="auto"/>
          </w:divBdr>
        </w:div>
      </w:divsChild>
    </w:div>
    <w:div w:id="1060862015">
      <w:bodyDiv w:val="1"/>
      <w:marLeft w:val="0"/>
      <w:marRight w:val="0"/>
      <w:marTop w:val="0"/>
      <w:marBottom w:val="0"/>
      <w:divBdr>
        <w:top w:val="none" w:sz="0" w:space="0" w:color="auto"/>
        <w:left w:val="none" w:sz="0" w:space="0" w:color="auto"/>
        <w:bottom w:val="none" w:sz="0" w:space="0" w:color="auto"/>
        <w:right w:val="none" w:sz="0" w:space="0" w:color="auto"/>
      </w:divBdr>
    </w:div>
    <w:div w:id="1070495544">
      <w:bodyDiv w:val="1"/>
      <w:marLeft w:val="0"/>
      <w:marRight w:val="0"/>
      <w:marTop w:val="0"/>
      <w:marBottom w:val="0"/>
      <w:divBdr>
        <w:top w:val="none" w:sz="0" w:space="0" w:color="auto"/>
        <w:left w:val="none" w:sz="0" w:space="0" w:color="auto"/>
        <w:bottom w:val="none" w:sz="0" w:space="0" w:color="auto"/>
        <w:right w:val="none" w:sz="0" w:space="0" w:color="auto"/>
      </w:divBdr>
      <w:divsChild>
        <w:div w:id="1198734155">
          <w:marLeft w:val="-720"/>
          <w:marRight w:val="0"/>
          <w:marTop w:val="0"/>
          <w:marBottom w:val="0"/>
          <w:divBdr>
            <w:top w:val="none" w:sz="0" w:space="0" w:color="auto"/>
            <w:left w:val="none" w:sz="0" w:space="0" w:color="auto"/>
            <w:bottom w:val="none" w:sz="0" w:space="0" w:color="auto"/>
            <w:right w:val="none" w:sz="0" w:space="0" w:color="auto"/>
          </w:divBdr>
        </w:div>
      </w:divsChild>
    </w:div>
    <w:div w:id="1072309825">
      <w:bodyDiv w:val="1"/>
      <w:marLeft w:val="0"/>
      <w:marRight w:val="0"/>
      <w:marTop w:val="0"/>
      <w:marBottom w:val="0"/>
      <w:divBdr>
        <w:top w:val="none" w:sz="0" w:space="0" w:color="auto"/>
        <w:left w:val="none" w:sz="0" w:space="0" w:color="auto"/>
        <w:bottom w:val="none" w:sz="0" w:space="0" w:color="auto"/>
        <w:right w:val="none" w:sz="0" w:space="0" w:color="auto"/>
      </w:divBdr>
      <w:divsChild>
        <w:div w:id="1609003528">
          <w:marLeft w:val="-720"/>
          <w:marRight w:val="0"/>
          <w:marTop w:val="0"/>
          <w:marBottom w:val="0"/>
          <w:divBdr>
            <w:top w:val="none" w:sz="0" w:space="0" w:color="auto"/>
            <w:left w:val="none" w:sz="0" w:space="0" w:color="auto"/>
            <w:bottom w:val="none" w:sz="0" w:space="0" w:color="auto"/>
            <w:right w:val="none" w:sz="0" w:space="0" w:color="auto"/>
          </w:divBdr>
        </w:div>
      </w:divsChild>
    </w:div>
    <w:div w:id="1076589406">
      <w:bodyDiv w:val="1"/>
      <w:marLeft w:val="0"/>
      <w:marRight w:val="0"/>
      <w:marTop w:val="0"/>
      <w:marBottom w:val="0"/>
      <w:divBdr>
        <w:top w:val="none" w:sz="0" w:space="0" w:color="auto"/>
        <w:left w:val="none" w:sz="0" w:space="0" w:color="auto"/>
        <w:bottom w:val="none" w:sz="0" w:space="0" w:color="auto"/>
        <w:right w:val="none" w:sz="0" w:space="0" w:color="auto"/>
      </w:divBdr>
    </w:div>
    <w:div w:id="1090395779">
      <w:bodyDiv w:val="1"/>
      <w:marLeft w:val="0"/>
      <w:marRight w:val="0"/>
      <w:marTop w:val="0"/>
      <w:marBottom w:val="0"/>
      <w:divBdr>
        <w:top w:val="none" w:sz="0" w:space="0" w:color="auto"/>
        <w:left w:val="none" w:sz="0" w:space="0" w:color="auto"/>
        <w:bottom w:val="none" w:sz="0" w:space="0" w:color="auto"/>
        <w:right w:val="none" w:sz="0" w:space="0" w:color="auto"/>
      </w:divBdr>
      <w:divsChild>
        <w:div w:id="1874688771">
          <w:marLeft w:val="-720"/>
          <w:marRight w:val="0"/>
          <w:marTop w:val="0"/>
          <w:marBottom w:val="0"/>
          <w:divBdr>
            <w:top w:val="none" w:sz="0" w:space="0" w:color="auto"/>
            <w:left w:val="none" w:sz="0" w:space="0" w:color="auto"/>
            <w:bottom w:val="none" w:sz="0" w:space="0" w:color="auto"/>
            <w:right w:val="none" w:sz="0" w:space="0" w:color="auto"/>
          </w:divBdr>
        </w:div>
      </w:divsChild>
    </w:div>
    <w:div w:id="1094789071">
      <w:bodyDiv w:val="1"/>
      <w:marLeft w:val="0"/>
      <w:marRight w:val="0"/>
      <w:marTop w:val="0"/>
      <w:marBottom w:val="0"/>
      <w:divBdr>
        <w:top w:val="none" w:sz="0" w:space="0" w:color="auto"/>
        <w:left w:val="none" w:sz="0" w:space="0" w:color="auto"/>
        <w:bottom w:val="none" w:sz="0" w:space="0" w:color="auto"/>
        <w:right w:val="none" w:sz="0" w:space="0" w:color="auto"/>
      </w:divBdr>
      <w:divsChild>
        <w:div w:id="480662809">
          <w:marLeft w:val="-720"/>
          <w:marRight w:val="0"/>
          <w:marTop w:val="0"/>
          <w:marBottom w:val="0"/>
          <w:divBdr>
            <w:top w:val="none" w:sz="0" w:space="0" w:color="auto"/>
            <w:left w:val="none" w:sz="0" w:space="0" w:color="auto"/>
            <w:bottom w:val="none" w:sz="0" w:space="0" w:color="auto"/>
            <w:right w:val="none" w:sz="0" w:space="0" w:color="auto"/>
          </w:divBdr>
        </w:div>
      </w:divsChild>
    </w:div>
    <w:div w:id="1095713759">
      <w:bodyDiv w:val="1"/>
      <w:marLeft w:val="0"/>
      <w:marRight w:val="0"/>
      <w:marTop w:val="0"/>
      <w:marBottom w:val="0"/>
      <w:divBdr>
        <w:top w:val="none" w:sz="0" w:space="0" w:color="auto"/>
        <w:left w:val="none" w:sz="0" w:space="0" w:color="auto"/>
        <w:bottom w:val="none" w:sz="0" w:space="0" w:color="auto"/>
        <w:right w:val="none" w:sz="0" w:space="0" w:color="auto"/>
      </w:divBdr>
    </w:div>
    <w:div w:id="1106071576">
      <w:bodyDiv w:val="1"/>
      <w:marLeft w:val="0"/>
      <w:marRight w:val="0"/>
      <w:marTop w:val="0"/>
      <w:marBottom w:val="0"/>
      <w:divBdr>
        <w:top w:val="none" w:sz="0" w:space="0" w:color="auto"/>
        <w:left w:val="none" w:sz="0" w:space="0" w:color="auto"/>
        <w:bottom w:val="none" w:sz="0" w:space="0" w:color="auto"/>
        <w:right w:val="none" w:sz="0" w:space="0" w:color="auto"/>
      </w:divBdr>
      <w:divsChild>
        <w:div w:id="1404792938">
          <w:marLeft w:val="-720"/>
          <w:marRight w:val="0"/>
          <w:marTop w:val="0"/>
          <w:marBottom w:val="0"/>
          <w:divBdr>
            <w:top w:val="none" w:sz="0" w:space="0" w:color="auto"/>
            <w:left w:val="none" w:sz="0" w:space="0" w:color="auto"/>
            <w:bottom w:val="none" w:sz="0" w:space="0" w:color="auto"/>
            <w:right w:val="none" w:sz="0" w:space="0" w:color="auto"/>
          </w:divBdr>
        </w:div>
      </w:divsChild>
    </w:div>
    <w:div w:id="1150756537">
      <w:bodyDiv w:val="1"/>
      <w:marLeft w:val="0"/>
      <w:marRight w:val="0"/>
      <w:marTop w:val="0"/>
      <w:marBottom w:val="0"/>
      <w:divBdr>
        <w:top w:val="none" w:sz="0" w:space="0" w:color="auto"/>
        <w:left w:val="none" w:sz="0" w:space="0" w:color="auto"/>
        <w:bottom w:val="none" w:sz="0" w:space="0" w:color="auto"/>
        <w:right w:val="none" w:sz="0" w:space="0" w:color="auto"/>
      </w:divBdr>
    </w:div>
    <w:div w:id="1190025341">
      <w:bodyDiv w:val="1"/>
      <w:marLeft w:val="0"/>
      <w:marRight w:val="0"/>
      <w:marTop w:val="0"/>
      <w:marBottom w:val="0"/>
      <w:divBdr>
        <w:top w:val="none" w:sz="0" w:space="0" w:color="auto"/>
        <w:left w:val="none" w:sz="0" w:space="0" w:color="auto"/>
        <w:bottom w:val="none" w:sz="0" w:space="0" w:color="auto"/>
        <w:right w:val="none" w:sz="0" w:space="0" w:color="auto"/>
      </w:divBdr>
    </w:div>
    <w:div w:id="1206017997">
      <w:bodyDiv w:val="1"/>
      <w:marLeft w:val="0"/>
      <w:marRight w:val="0"/>
      <w:marTop w:val="0"/>
      <w:marBottom w:val="0"/>
      <w:divBdr>
        <w:top w:val="none" w:sz="0" w:space="0" w:color="auto"/>
        <w:left w:val="none" w:sz="0" w:space="0" w:color="auto"/>
        <w:bottom w:val="none" w:sz="0" w:space="0" w:color="auto"/>
        <w:right w:val="none" w:sz="0" w:space="0" w:color="auto"/>
      </w:divBdr>
      <w:divsChild>
        <w:div w:id="746918952">
          <w:marLeft w:val="-720"/>
          <w:marRight w:val="0"/>
          <w:marTop w:val="0"/>
          <w:marBottom w:val="0"/>
          <w:divBdr>
            <w:top w:val="none" w:sz="0" w:space="0" w:color="auto"/>
            <w:left w:val="none" w:sz="0" w:space="0" w:color="auto"/>
            <w:bottom w:val="none" w:sz="0" w:space="0" w:color="auto"/>
            <w:right w:val="none" w:sz="0" w:space="0" w:color="auto"/>
          </w:divBdr>
        </w:div>
      </w:divsChild>
    </w:div>
    <w:div w:id="1208028625">
      <w:bodyDiv w:val="1"/>
      <w:marLeft w:val="0"/>
      <w:marRight w:val="0"/>
      <w:marTop w:val="0"/>
      <w:marBottom w:val="0"/>
      <w:divBdr>
        <w:top w:val="none" w:sz="0" w:space="0" w:color="auto"/>
        <w:left w:val="none" w:sz="0" w:space="0" w:color="auto"/>
        <w:bottom w:val="none" w:sz="0" w:space="0" w:color="auto"/>
        <w:right w:val="none" w:sz="0" w:space="0" w:color="auto"/>
      </w:divBdr>
      <w:divsChild>
        <w:div w:id="811869345">
          <w:marLeft w:val="-720"/>
          <w:marRight w:val="0"/>
          <w:marTop w:val="0"/>
          <w:marBottom w:val="0"/>
          <w:divBdr>
            <w:top w:val="none" w:sz="0" w:space="0" w:color="auto"/>
            <w:left w:val="none" w:sz="0" w:space="0" w:color="auto"/>
            <w:bottom w:val="none" w:sz="0" w:space="0" w:color="auto"/>
            <w:right w:val="none" w:sz="0" w:space="0" w:color="auto"/>
          </w:divBdr>
        </w:div>
      </w:divsChild>
    </w:div>
    <w:div w:id="1214973198">
      <w:bodyDiv w:val="1"/>
      <w:marLeft w:val="0"/>
      <w:marRight w:val="0"/>
      <w:marTop w:val="0"/>
      <w:marBottom w:val="0"/>
      <w:divBdr>
        <w:top w:val="none" w:sz="0" w:space="0" w:color="auto"/>
        <w:left w:val="none" w:sz="0" w:space="0" w:color="auto"/>
        <w:bottom w:val="none" w:sz="0" w:space="0" w:color="auto"/>
        <w:right w:val="none" w:sz="0" w:space="0" w:color="auto"/>
      </w:divBdr>
      <w:divsChild>
        <w:div w:id="1810055404">
          <w:marLeft w:val="-720"/>
          <w:marRight w:val="0"/>
          <w:marTop w:val="0"/>
          <w:marBottom w:val="0"/>
          <w:divBdr>
            <w:top w:val="none" w:sz="0" w:space="0" w:color="auto"/>
            <w:left w:val="none" w:sz="0" w:space="0" w:color="auto"/>
            <w:bottom w:val="none" w:sz="0" w:space="0" w:color="auto"/>
            <w:right w:val="none" w:sz="0" w:space="0" w:color="auto"/>
          </w:divBdr>
        </w:div>
      </w:divsChild>
    </w:div>
    <w:div w:id="1216430604">
      <w:bodyDiv w:val="1"/>
      <w:marLeft w:val="0"/>
      <w:marRight w:val="0"/>
      <w:marTop w:val="0"/>
      <w:marBottom w:val="0"/>
      <w:divBdr>
        <w:top w:val="none" w:sz="0" w:space="0" w:color="auto"/>
        <w:left w:val="none" w:sz="0" w:space="0" w:color="auto"/>
        <w:bottom w:val="none" w:sz="0" w:space="0" w:color="auto"/>
        <w:right w:val="none" w:sz="0" w:space="0" w:color="auto"/>
      </w:divBdr>
    </w:div>
    <w:div w:id="1275207883">
      <w:bodyDiv w:val="1"/>
      <w:marLeft w:val="0"/>
      <w:marRight w:val="0"/>
      <w:marTop w:val="0"/>
      <w:marBottom w:val="0"/>
      <w:divBdr>
        <w:top w:val="none" w:sz="0" w:space="0" w:color="auto"/>
        <w:left w:val="none" w:sz="0" w:space="0" w:color="auto"/>
        <w:bottom w:val="none" w:sz="0" w:space="0" w:color="auto"/>
        <w:right w:val="none" w:sz="0" w:space="0" w:color="auto"/>
      </w:divBdr>
      <w:divsChild>
        <w:div w:id="1752696347">
          <w:marLeft w:val="-720"/>
          <w:marRight w:val="0"/>
          <w:marTop w:val="0"/>
          <w:marBottom w:val="0"/>
          <w:divBdr>
            <w:top w:val="none" w:sz="0" w:space="0" w:color="auto"/>
            <w:left w:val="none" w:sz="0" w:space="0" w:color="auto"/>
            <w:bottom w:val="none" w:sz="0" w:space="0" w:color="auto"/>
            <w:right w:val="none" w:sz="0" w:space="0" w:color="auto"/>
          </w:divBdr>
        </w:div>
      </w:divsChild>
    </w:div>
    <w:div w:id="1291519929">
      <w:bodyDiv w:val="1"/>
      <w:marLeft w:val="0"/>
      <w:marRight w:val="0"/>
      <w:marTop w:val="0"/>
      <w:marBottom w:val="0"/>
      <w:divBdr>
        <w:top w:val="none" w:sz="0" w:space="0" w:color="auto"/>
        <w:left w:val="none" w:sz="0" w:space="0" w:color="auto"/>
        <w:bottom w:val="none" w:sz="0" w:space="0" w:color="auto"/>
        <w:right w:val="none" w:sz="0" w:space="0" w:color="auto"/>
      </w:divBdr>
    </w:div>
    <w:div w:id="1311056936">
      <w:bodyDiv w:val="1"/>
      <w:marLeft w:val="0"/>
      <w:marRight w:val="0"/>
      <w:marTop w:val="0"/>
      <w:marBottom w:val="0"/>
      <w:divBdr>
        <w:top w:val="none" w:sz="0" w:space="0" w:color="auto"/>
        <w:left w:val="none" w:sz="0" w:space="0" w:color="auto"/>
        <w:bottom w:val="none" w:sz="0" w:space="0" w:color="auto"/>
        <w:right w:val="none" w:sz="0" w:space="0" w:color="auto"/>
      </w:divBdr>
    </w:div>
    <w:div w:id="1330793708">
      <w:bodyDiv w:val="1"/>
      <w:marLeft w:val="0"/>
      <w:marRight w:val="0"/>
      <w:marTop w:val="0"/>
      <w:marBottom w:val="0"/>
      <w:divBdr>
        <w:top w:val="none" w:sz="0" w:space="0" w:color="auto"/>
        <w:left w:val="none" w:sz="0" w:space="0" w:color="auto"/>
        <w:bottom w:val="none" w:sz="0" w:space="0" w:color="auto"/>
        <w:right w:val="none" w:sz="0" w:space="0" w:color="auto"/>
      </w:divBdr>
      <w:divsChild>
        <w:div w:id="900291359">
          <w:marLeft w:val="-720"/>
          <w:marRight w:val="0"/>
          <w:marTop w:val="0"/>
          <w:marBottom w:val="0"/>
          <w:divBdr>
            <w:top w:val="none" w:sz="0" w:space="0" w:color="auto"/>
            <w:left w:val="none" w:sz="0" w:space="0" w:color="auto"/>
            <w:bottom w:val="none" w:sz="0" w:space="0" w:color="auto"/>
            <w:right w:val="none" w:sz="0" w:space="0" w:color="auto"/>
          </w:divBdr>
        </w:div>
      </w:divsChild>
    </w:div>
    <w:div w:id="1345286828">
      <w:bodyDiv w:val="1"/>
      <w:marLeft w:val="0"/>
      <w:marRight w:val="0"/>
      <w:marTop w:val="0"/>
      <w:marBottom w:val="0"/>
      <w:divBdr>
        <w:top w:val="none" w:sz="0" w:space="0" w:color="auto"/>
        <w:left w:val="none" w:sz="0" w:space="0" w:color="auto"/>
        <w:bottom w:val="none" w:sz="0" w:space="0" w:color="auto"/>
        <w:right w:val="none" w:sz="0" w:space="0" w:color="auto"/>
      </w:divBdr>
    </w:div>
    <w:div w:id="1357542783">
      <w:bodyDiv w:val="1"/>
      <w:marLeft w:val="0"/>
      <w:marRight w:val="0"/>
      <w:marTop w:val="0"/>
      <w:marBottom w:val="0"/>
      <w:divBdr>
        <w:top w:val="none" w:sz="0" w:space="0" w:color="auto"/>
        <w:left w:val="none" w:sz="0" w:space="0" w:color="auto"/>
        <w:bottom w:val="none" w:sz="0" w:space="0" w:color="auto"/>
        <w:right w:val="none" w:sz="0" w:space="0" w:color="auto"/>
      </w:divBdr>
    </w:div>
    <w:div w:id="1357578270">
      <w:bodyDiv w:val="1"/>
      <w:marLeft w:val="0"/>
      <w:marRight w:val="0"/>
      <w:marTop w:val="0"/>
      <w:marBottom w:val="0"/>
      <w:divBdr>
        <w:top w:val="none" w:sz="0" w:space="0" w:color="auto"/>
        <w:left w:val="none" w:sz="0" w:space="0" w:color="auto"/>
        <w:bottom w:val="none" w:sz="0" w:space="0" w:color="auto"/>
        <w:right w:val="none" w:sz="0" w:space="0" w:color="auto"/>
      </w:divBdr>
      <w:divsChild>
        <w:div w:id="1085106572">
          <w:marLeft w:val="-720"/>
          <w:marRight w:val="0"/>
          <w:marTop w:val="0"/>
          <w:marBottom w:val="0"/>
          <w:divBdr>
            <w:top w:val="none" w:sz="0" w:space="0" w:color="auto"/>
            <w:left w:val="none" w:sz="0" w:space="0" w:color="auto"/>
            <w:bottom w:val="none" w:sz="0" w:space="0" w:color="auto"/>
            <w:right w:val="none" w:sz="0" w:space="0" w:color="auto"/>
          </w:divBdr>
        </w:div>
      </w:divsChild>
    </w:div>
    <w:div w:id="1365063205">
      <w:bodyDiv w:val="1"/>
      <w:marLeft w:val="0"/>
      <w:marRight w:val="0"/>
      <w:marTop w:val="0"/>
      <w:marBottom w:val="0"/>
      <w:divBdr>
        <w:top w:val="none" w:sz="0" w:space="0" w:color="auto"/>
        <w:left w:val="none" w:sz="0" w:space="0" w:color="auto"/>
        <w:bottom w:val="none" w:sz="0" w:space="0" w:color="auto"/>
        <w:right w:val="none" w:sz="0" w:space="0" w:color="auto"/>
      </w:divBdr>
    </w:div>
    <w:div w:id="1396514792">
      <w:bodyDiv w:val="1"/>
      <w:marLeft w:val="0"/>
      <w:marRight w:val="0"/>
      <w:marTop w:val="0"/>
      <w:marBottom w:val="0"/>
      <w:divBdr>
        <w:top w:val="none" w:sz="0" w:space="0" w:color="auto"/>
        <w:left w:val="none" w:sz="0" w:space="0" w:color="auto"/>
        <w:bottom w:val="none" w:sz="0" w:space="0" w:color="auto"/>
        <w:right w:val="none" w:sz="0" w:space="0" w:color="auto"/>
      </w:divBdr>
      <w:divsChild>
        <w:div w:id="1037270187">
          <w:marLeft w:val="-720"/>
          <w:marRight w:val="0"/>
          <w:marTop w:val="0"/>
          <w:marBottom w:val="0"/>
          <w:divBdr>
            <w:top w:val="none" w:sz="0" w:space="0" w:color="auto"/>
            <w:left w:val="none" w:sz="0" w:space="0" w:color="auto"/>
            <w:bottom w:val="none" w:sz="0" w:space="0" w:color="auto"/>
            <w:right w:val="none" w:sz="0" w:space="0" w:color="auto"/>
          </w:divBdr>
        </w:div>
      </w:divsChild>
    </w:div>
    <w:div w:id="1398743755">
      <w:bodyDiv w:val="1"/>
      <w:marLeft w:val="0"/>
      <w:marRight w:val="0"/>
      <w:marTop w:val="0"/>
      <w:marBottom w:val="0"/>
      <w:divBdr>
        <w:top w:val="none" w:sz="0" w:space="0" w:color="auto"/>
        <w:left w:val="none" w:sz="0" w:space="0" w:color="auto"/>
        <w:bottom w:val="none" w:sz="0" w:space="0" w:color="auto"/>
        <w:right w:val="none" w:sz="0" w:space="0" w:color="auto"/>
      </w:divBdr>
    </w:div>
    <w:div w:id="1444304951">
      <w:bodyDiv w:val="1"/>
      <w:marLeft w:val="0"/>
      <w:marRight w:val="0"/>
      <w:marTop w:val="0"/>
      <w:marBottom w:val="0"/>
      <w:divBdr>
        <w:top w:val="none" w:sz="0" w:space="0" w:color="auto"/>
        <w:left w:val="none" w:sz="0" w:space="0" w:color="auto"/>
        <w:bottom w:val="none" w:sz="0" w:space="0" w:color="auto"/>
        <w:right w:val="none" w:sz="0" w:space="0" w:color="auto"/>
      </w:divBdr>
      <w:divsChild>
        <w:div w:id="1593053608">
          <w:marLeft w:val="-720"/>
          <w:marRight w:val="0"/>
          <w:marTop w:val="0"/>
          <w:marBottom w:val="0"/>
          <w:divBdr>
            <w:top w:val="none" w:sz="0" w:space="0" w:color="auto"/>
            <w:left w:val="none" w:sz="0" w:space="0" w:color="auto"/>
            <w:bottom w:val="none" w:sz="0" w:space="0" w:color="auto"/>
            <w:right w:val="none" w:sz="0" w:space="0" w:color="auto"/>
          </w:divBdr>
        </w:div>
      </w:divsChild>
    </w:div>
    <w:div w:id="1447695084">
      <w:bodyDiv w:val="1"/>
      <w:marLeft w:val="0"/>
      <w:marRight w:val="0"/>
      <w:marTop w:val="0"/>
      <w:marBottom w:val="0"/>
      <w:divBdr>
        <w:top w:val="none" w:sz="0" w:space="0" w:color="auto"/>
        <w:left w:val="none" w:sz="0" w:space="0" w:color="auto"/>
        <w:bottom w:val="none" w:sz="0" w:space="0" w:color="auto"/>
        <w:right w:val="none" w:sz="0" w:space="0" w:color="auto"/>
      </w:divBdr>
    </w:div>
    <w:div w:id="1462378325">
      <w:bodyDiv w:val="1"/>
      <w:marLeft w:val="0"/>
      <w:marRight w:val="0"/>
      <w:marTop w:val="0"/>
      <w:marBottom w:val="0"/>
      <w:divBdr>
        <w:top w:val="none" w:sz="0" w:space="0" w:color="auto"/>
        <w:left w:val="none" w:sz="0" w:space="0" w:color="auto"/>
        <w:bottom w:val="none" w:sz="0" w:space="0" w:color="auto"/>
        <w:right w:val="none" w:sz="0" w:space="0" w:color="auto"/>
      </w:divBdr>
    </w:div>
    <w:div w:id="1472364257">
      <w:bodyDiv w:val="1"/>
      <w:marLeft w:val="0"/>
      <w:marRight w:val="0"/>
      <w:marTop w:val="0"/>
      <w:marBottom w:val="0"/>
      <w:divBdr>
        <w:top w:val="none" w:sz="0" w:space="0" w:color="auto"/>
        <w:left w:val="none" w:sz="0" w:space="0" w:color="auto"/>
        <w:bottom w:val="none" w:sz="0" w:space="0" w:color="auto"/>
        <w:right w:val="none" w:sz="0" w:space="0" w:color="auto"/>
      </w:divBdr>
    </w:div>
    <w:div w:id="1492940280">
      <w:bodyDiv w:val="1"/>
      <w:marLeft w:val="0"/>
      <w:marRight w:val="0"/>
      <w:marTop w:val="0"/>
      <w:marBottom w:val="0"/>
      <w:divBdr>
        <w:top w:val="none" w:sz="0" w:space="0" w:color="auto"/>
        <w:left w:val="none" w:sz="0" w:space="0" w:color="auto"/>
        <w:bottom w:val="none" w:sz="0" w:space="0" w:color="auto"/>
        <w:right w:val="none" w:sz="0" w:space="0" w:color="auto"/>
      </w:divBdr>
    </w:div>
    <w:div w:id="1506894022">
      <w:bodyDiv w:val="1"/>
      <w:marLeft w:val="0"/>
      <w:marRight w:val="0"/>
      <w:marTop w:val="0"/>
      <w:marBottom w:val="0"/>
      <w:divBdr>
        <w:top w:val="none" w:sz="0" w:space="0" w:color="auto"/>
        <w:left w:val="none" w:sz="0" w:space="0" w:color="auto"/>
        <w:bottom w:val="none" w:sz="0" w:space="0" w:color="auto"/>
        <w:right w:val="none" w:sz="0" w:space="0" w:color="auto"/>
      </w:divBdr>
    </w:div>
    <w:div w:id="1516336895">
      <w:bodyDiv w:val="1"/>
      <w:marLeft w:val="0"/>
      <w:marRight w:val="0"/>
      <w:marTop w:val="0"/>
      <w:marBottom w:val="0"/>
      <w:divBdr>
        <w:top w:val="none" w:sz="0" w:space="0" w:color="auto"/>
        <w:left w:val="none" w:sz="0" w:space="0" w:color="auto"/>
        <w:bottom w:val="none" w:sz="0" w:space="0" w:color="auto"/>
        <w:right w:val="none" w:sz="0" w:space="0" w:color="auto"/>
      </w:divBdr>
    </w:div>
    <w:div w:id="1525707259">
      <w:bodyDiv w:val="1"/>
      <w:marLeft w:val="0"/>
      <w:marRight w:val="0"/>
      <w:marTop w:val="0"/>
      <w:marBottom w:val="0"/>
      <w:divBdr>
        <w:top w:val="none" w:sz="0" w:space="0" w:color="auto"/>
        <w:left w:val="none" w:sz="0" w:space="0" w:color="auto"/>
        <w:bottom w:val="none" w:sz="0" w:space="0" w:color="auto"/>
        <w:right w:val="none" w:sz="0" w:space="0" w:color="auto"/>
      </w:divBdr>
      <w:divsChild>
        <w:div w:id="630592579">
          <w:marLeft w:val="-720"/>
          <w:marRight w:val="0"/>
          <w:marTop w:val="0"/>
          <w:marBottom w:val="0"/>
          <w:divBdr>
            <w:top w:val="none" w:sz="0" w:space="0" w:color="auto"/>
            <w:left w:val="none" w:sz="0" w:space="0" w:color="auto"/>
            <w:bottom w:val="none" w:sz="0" w:space="0" w:color="auto"/>
            <w:right w:val="none" w:sz="0" w:space="0" w:color="auto"/>
          </w:divBdr>
        </w:div>
      </w:divsChild>
    </w:div>
    <w:div w:id="1533298954">
      <w:bodyDiv w:val="1"/>
      <w:marLeft w:val="0"/>
      <w:marRight w:val="0"/>
      <w:marTop w:val="0"/>
      <w:marBottom w:val="0"/>
      <w:divBdr>
        <w:top w:val="none" w:sz="0" w:space="0" w:color="auto"/>
        <w:left w:val="none" w:sz="0" w:space="0" w:color="auto"/>
        <w:bottom w:val="none" w:sz="0" w:space="0" w:color="auto"/>
        <w:right w:val="none" w:sz="0" w:space="0" w:color="auto"/>
      </w:divBdr>
    </w:div>
    <w:div w:id="1559242996">
      <w:bodyDiv w:val="1"/>
      <w:marLeft w:val="0"/>
      <w:marRight w:val="0"/>
      <w:marTop w:val="0"/>
      <w:marBottom w:val="0"/>
      <w:divBdr>
        <w:top w:val="none" w:sz="0" w:space="0" w:color="auto"/>
        <w:left w:val="none" w:sz="0" w:space="0" w:color="auto"/>
        <w:bottom w:val="none" w:sz="0" w:space="0" w:color="auto"/>
        <w:right w:val="none" w:sz="0" w:space="0" w:color="auto"/>
      </w:divBdr>
      <w:divsChild>
        <w:div w:id="1362508586">
          <w:marLeft w:val="-720"/>
          <w:marRight w:val="0"/>
          <w:marTop w:val="0"/>
          <w:marBottom w:val="0"/>
          <w:divBdr>
            <w:top w:val="none" w:sz="0" w:space="0" w:color="auto"/>
            <w:left w:val="none" w:sz="0" w:space="0" w:color="auto"/>
            <w:bottom w:val="none" w:sz="0" w:space="0" w:color="auto"/>
            <w:right w:val="none" w:sz="0" w:space="0" w:color="auto"/>
          </w:divBdr>
        </w:div>
      </w:divsChild>
    </w:div>
    <w:div w:id="1577352469">
      <w:bodyDiv w:val="1"/>
      <w:marLeft w:val="0"/>
      <w:marRight w:val="0"/>
      <w:marTop w:val="0"/>
      <w:marBottom w:val="0"/>
      <w:divBdr>
        <w:top w:val="none" w:sz="0" w:space="0" w:color="auto"/>
        <w:left w:val="none" w:sz="0" w:space="0" w:color="auto"/>
        <w:bottom w:val="none" w:sz="0" w:space="0" w:color="auto"/>
        <w:right w:val="none" w:sz="0" w:space="0" w:color="auto"/>
      </w:divBdr>
    </w:div>
    <w:div w:id="1578514530">
      <w:bodyDiv w:val="1"/>
      <w:marLeft w:val="0"/>
      <w:marRight w:val="0"/>
      <w:marTop w:val="0"/>
      <w:marBottom w:val="0"/>
      <w:divBdr>
        <w:top w:val="none" w:sz="0" w:space="0" w:color="auto"/>
        <w:left w:val="none" w:sz="0" w:space="0" w:color="auto"/>
        <w:bottom w:val="none" w:sz="0" w:space="0" w:color="auto"/>
        <w:right w:val="none" w:sz="0" w:space="0" w:color="auto"/>
      </w:divBdr>
    </w:div>
    <w:div w:id="1585216813">
      <w:bodyDiv w:val="1"/>
      <w:marLeft w:val="0"/>
      <w:marRight w:val="0"/>
      <w:marTop w:val="0"/>
      <w:marBottom w:val="0"/>
      <w:divBdr>
        <w:top w:val="none" w:sz="0" w:space="0" w:color="auto"/>
        <w:left w:val="none" w:sz="0" w:space="0" w:color="auto"/>
        <w:bottom w:val="none" w:sz="0" w:space="0" w:color="auto"/>
        <w:right w:val="none" w:sz="0" w:space="0" w:color="auto"/>
      </w:divBdr>
    </w:div>
    <w:div w:id="1601138224">
      <w:bodyDiv w:val="1"/>
      <w:marLeft w:val="0"/>
      <w:marRight w:val="0"/>
      <w:marTop w:val="0"/>
      <w:marBottom w:val="0"/>
      <w:divBdr>
        <w:top w:val="none" w:sz="0" w:space="0" w:color="auto"/>
        <w:left w:val="none" w:sz="0" w:space="0" w:color="auto"/>
        <w:bottom w:val="none" w:sz="0" w:space="0" w:color="auto"/>
        <w:right w:val="none" w:sz="0" w:space="0" w:color="auto"/>
      </w:divBdr>
      <w:divsChild>
        <w:div w:id="1664814605">
          <w:marLeft w:val="0"/>
          <w:marRight w:val="0"/>
          <w:marTop w:val="0"/>
          <w:marBottom w:val="0"/>
          <w:divBdr>
            <w:top w:val="single" w:sz="2" w:space="0" w:color="E3E3E3"/>
            <w:left w:val="single" w:sz="2" w:space="0" w:color="E3E3E3"/>
            <w:bottom w:val="single" w:sz="2" w:space="0" w:color="E3E3E3"/>
            <w:right w:val="single" w:sz="2" w:space="0" w:color="E3E3E3"/>
          </w:divBdr>
          <w:divsChild>
            <w:div w:id="451485237">
              <w:marLeft w:val="0"/>
              <w:marRight w:val="0"/>
              <w:marTop w:val="0"/>
              <w:marBottom w:val="0"/>
              <w:divBdr>
                <w:top w:val="single" w:sz="2" w:space="0" w:color="E3E3E3"/>
                <w:left w:val="single" w:sz="2" w:space="0" w:color="E3E3E3"/>
                <w:bottom w:val="single" w:sz="2" w:space="0" w:color="E3E3E3"/>
                <w:right w:val="single" w:sz="2" w:space="0" w:color="E3E3E3"/>
              </w:divBdr>
              <w:divsChild>
                <w:div w:id="1194268304">
                  <w:marLeft w:val="0"/>
                  <w:marRight w:val="0"/>
                  <w:marTop w:val="0"/>
                  <w:marBottom w:val="0"/>
                  <w:divBdr>
                    <w:top w:val="single" w:sz="2" w:space="0" w:color="E3E3E3"/>
                    <w:left w:val="single" w:sz="2" w:space="0" w:color="E3E3E3"/>
                    <w:bottom w:val="single" w:sz="2" w:space="0" w:color="E3E3E3"/>
                    <w:right w:val="single" w:sz="2" w:space="0" w:color="E3E3E3"/>
                  </w:divBdr>
                  <w:divsChild>
                    <w:div w:id="2136438194">
                      <w:marLeft w:val="0"/>
                      <w:marRight w:val="0"/>
                      <w:marTop w:val="0"/>
                      <w:marBottom w:val="0"/>
                      <w:divBdr>
                        <w:top w:val="single" w:sz="2" w:space="0" w:color="E3E3E3"/>
                        <w:left w:val="single" w:sz="2" w:space="0" w:color="E3E3E3"/>
                        <w:bottom w:val="single" w:sz="2" w:space="0" w:color="E3E3E3"/>
                        <w:right w:val="single" w:sz="2" w:space="0" w:color="E3E3E3"/>
                      </w:divBdr>
                      <w:divsChild>
                        <w:div w:id="1646929846">
                          <w:marLeft w:val="0"/>
                          <w:marRight w:val="0"/>
                          <w:marTop w:val="0"/>
                          <w:marBottom w:val="0"/>
                          <w:divBdr>
                            <w:top w:val="single" w:sz="2" w:space="0" w:color="E3E3E3"/>
                            <w:left w:val="single" w:sz="2" w:space="0" w:color="E3E3E3"/>
                            <w:bottom w:val="single" w:sz="2" w:space="0" w:color="E3E3E3"/>
                            <w:right w:val="single" w:sz="2" w:space="0" w:color="E3E3E3"/>
                          </w:divBdr>
                          <w:divsChild>
                            <w:div w:id="406994861">
                              <w:marLeft w:val="0"/>
                              <w:marRight w:val="0"/>
                              <w:marTop w:val="0"/>
                              <w:marBottom w:val="0"/>
                              <w:divBdr>
                                <w:top w:val="single" w:sz="2" w:space="0" w:color="E3E3E3"/>
                                <w:left w:val="single" w:sz="2" w:space="0" w:color="E3E3E3"/>
                                <w:bottom w:val="single" w:sz="2" w:space="0" w:color="E3E3E3"/>
                                <w:right w:val="single" w:sz="2" w:space="0" w:color="E3E3E3"/>
                              </w:divBdr>
                              <w:divsChild>
                                <w:div w:id="14467764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92078725">
                                      <w:marLeft w:val="0"/>
                                      <w:marRight w:val="0"/>
                                      <w:marTop w:val="0"/>
                                      <w:marBottom w:val="0"/>
                                      <w:divBdr>
                                        <w:top w:val="single" w:sz="2" w:space="0" w:color="E3E3E3"/>
                                        <w:left w:val="single" w:sz="2" w:space="0" w:color="E3E3E3"/>
                                        <w:bottom w:val="single" w:sz="2" w:space="0" w:color="E3E3E3"/>
                                        <w:right w:val="single" w:sz="2" w:space="0" w:color="E3E3E3"/>
                                      </w:divBdr>
                                      <w:divsChild>
                                        <w:div w:id="1757359049">
                                          <w:marLeft w:val="0"/>
                                          <w:marRight w:val="0"/>
                                          <w:marTop w:val="0"/>
                                          <w:marBottom w:val="0"/>
                                          <w:divBdr>
                                            <w:top w:val="single" w:sz="2" w:space="0" w:color="E3E3E3"/>
                                            <w:left w:val="single" w:sz="2" w:space="0" w:color="E3E3E3"/>
                                            <w:bottom w:val="single" w:sz="2" w:space="0" w:color="E3E3E3"/>
                                            <w:right w:val="single" w:sz="2" w:space="0" w:color="E3E3E3"/>
                                          </w:divBdr>
                                          <w:divsChild>
                                            <w:div w:id="732965163">
                                              <w:marLeft w:val="0"/>
                                              <w:marRight w:val="0"/>
                                              <w:marTop w:val="0"/>
                                              <w:marBottom w:val="0"/>
                                              <w:divBdr>
                                                <w:top w:val="single" w:sz="2" w:space="0" w:color="E3E3E3"/>
                                                <w:left w:val="single" w:sz="2" w:space="0" w:color="E3E3E3"/>
                                                <w:bottom w:val="single" w:sz="2" w:space="0" w:color="E3E3E3"/>
                                                <w:right w:val="single" w:sz="2" w:space="0" w:color="E3E3E3"/>
                                              </w:divBdr>
                                              <w:divsChild>
                                                <w:div w:id="14550147">
                                                  <w:marLeft w:val="0"/>
                                                  <w:marRight w:val="0"/>
                                                  <w:marTop w:val="0"/>
                                                  <w:marBottom w:val="0"/>
                                                  <w:divBdr>
                                                    <w:top w:val="single" w:sz="2" w:space="0" w:color="E3E3E3"/>
                                                    <w:left w:val="single" w:sz="2" w:space="0" w:color="E3E3E3"/>
                                                    <w:bottom w:val="single" w:sz="2" w:space="0" w:color="E3E3E3"/>
                                                    <w:right w:val="single" w:sz="2" w:space="0" w:color="E3E3E3"/>
                                                  </w:divBdr>
                                                  <w:divsChild>
                                                    <w:div w:id="1288045361">
                                                      <w:marLeft w:val="0"/>
                                                      <w:marRight w:val="0"/>
                                                      <w:marTop w:val="0"/>
                                                      <w:marBottom w:val="0"/>
                                                      <w:divBdr>
                                                        <w:top w:val="single" w:sz="2" w:space="0" w:color="E3E3E3"/>
                                                        <w:left w:val="single" w:sz="2" w:space="0" w:color="E3E3E3"/>
                                                        <w:bottom w:val="single" w:sz="2" w:space="0" w:color="E3E3E3"/>
                                                        <w:right w:val="single" w:sz="2" w:space="0" w:color="E3E3E3"/>
                                                      </w:divBdr>
                                                      <w:divsChild>
                                                        <w:div w:id="44188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09345001">
          <w:marLeft w:val="0"/>
          <w:marRight w:val="0"/>
          <w:marTop w:val="0"/>
          <w:marBottom w:val="0"/>
          <w:divBdr>
            <w:top w:val="none" w:sz="0" w:space="0" w:color="auto"/>
            <w:left w:val="none" w:sz="0" w:space="0" w:color="auto"/>
            <w:bottom w:val="none" w:sz="0" w:space="0" w:color="auto"/>
            <w:right w:val="none" w:sz="0" w:space="0" w:color="auto"/>
          </w:divBdr>
        </w:div>
      </w:divsChild>
    </w:div>
    <w:div w:id="1626735806">
      <w:bodyDiv w:val="1"/>
      <w:marLeft w:val="0"/>
      <w:marRight w:val="0"/>
      <w:marTop w:val="0"/>
      <w:marBottom w:val="0"/>
      <w:divBdr>
        <w:top w:val="none" w:sz="0" w:space="0" w:color="auto"/>
        <w:left w:val="none" w:sz="0" w:space="0" w:color="auto"/>
        <w:bottom w:val="none" w:sz="0" w:space="0" w:color="auto"/>
        <w:right w:val="none" w:sz="0" w:space="0" w:color="auto"/>
      </w:divBdr>
      <w:divsChild>
        <w:div w:id="1006909083">
          <w:marLeft w:val="-720"/>
          <w:marRight w:val="0"/>
          <w:marTop w:val="0"/>
          <w:marBottom w:val="0"/>
          <w:divBdr>
            <w:top w:val="none" w:sz="0" w:space="0" w:color="auto"/>
            <w:left w:val="none" w:sz="0" w:space="0" w:color="auto"/>
            <w:bottom w:val="none" w:sz="0" w:space="0" w:color="auto"/>
            <w:right w:val="none" w:sz="0" w:space="0" w:color="auto"/>
          </w:divBdr>
        </w:div>
      </w:divsChild>
    </w:div>
    <w:div w:id="1640959214">
      <w:bodyDiv w:val="1"/>
      <w:marLeft w:val="0"/>
      <w:marRight w:val="0"/>
      <w:marTop w:val="0"/>
      <w:marBottom w:val="0"/>
      <w:divBdr>
        <w:top w:val="none" w:sz="0" w:space="0" w:color="auto"/>
        <w:left w:val="none" w:sz="0" w:space="0" w:color="auto"/>
        <w:bottom w:val="none" w:sz="0" w:space="0" w:color="auto"/>
        <w:right w:val="none" w:sz="0" w:space="0" w:color="auto"/>
      </w:divBdr>
    </w:div>
    <w:div w:id="1649556536">
      <w:bodyDiv w:val="1"/>
      <w:marLeft w:val="0"/>
      <w:marRight w:val="0"/>
      <w:marTop w:val="0"/>
      <w:marBottom w:val="0"/>
      <w:divBdr>
        <w:top w:val="none" w:sz="0" w:space="0" w:color="auto"/>
        <w:left w:val="none" w:sz="0" w:space="0" w:color="auto"/>
        <w:bottom w:val="none" w:sz="0" w:space="0" w:color="auto"/>
        <w:right w:val="none" w:sz="0" w:space="0" w:color="auto"/>
      </w:divBdr>
    </w:div>
    <w:div w:id="1665040208">
      <w:bodyDiv w:val="1"/>
      <w:marLeft w:val="0"/>
      <w:marRight w:val="0"/>
      <w:marTop w:val="0"/>
      <w:marBottom w:val="0"/>
      <w:divBdr>
        <w:top w:val="none" w:sz="0" w:space="0" w:color="auto"/>
        <w:left w:val="none" w:sz="0" w:space="0" w:color="auto"/>
        <w:bottom w:val="none" w:sz="0" w:space="0" w:color="auto"/>
        <w:right w:val="none" w:sz="0" w:space="0" w:color="auto"/>
      </w:divBdr>
    </w:div>
    <w:div w:id="1666475721">
      <w:bodyDiv w:val="1"/>
      <w:marLeft w:val="0"/>
      <w:marRight w:val="0"/>
      <w:marTop w:val="0"/>
      <w:marBottom w:val="0"/>
      <w:divBdr>
        <w:top w:val="none" w:sz="0" w:space="0" w:color="auto"/>
        <w:left w:val="none" w:sz="0" w:space="0" w:color="auto"/>
        <w:bottom w:val="none" w:sz="0" w:space="0" w:color="auto"/>
        <w:right w:val="none" w:sz="0" w:space="0" w:color="auto"/>
      </w:divBdr>
    </w:div>
    <w:div w:id="1696807273">
      <w:bodyDiv w:val="1"/>
      <w:marLeft w:val="0"/>
      <w:marRight w:val="0"/>
      <w:marTop w:val="0"/>
      <w:marBottom w:val="0"/>
      <w:divBdr>
        <w:top w:val="none" w:sz="0" w:space="0" w:color="auto"/>
        <w:left w:val="none" w:sz="0" w:space="0" w:color="auto"/>
        <w:bottom w:val="none" w:sz="0" w:space="0" w:color="auto"/>
        <w:right w:val="none" w:sz="0" w:space="0" w:color="auto"/>
      </w:divBdr>
      <w:divsChild>
        <w:div w:id="607735749">
          <w:marLeft w:val="-720"/>
          <w:marRight w:val="0"/>
          <w:marTop w:val="0"/>
          <w:marBottom w:val="0"/>
          <w:divBdr>
            <w:top w:val="none" w:sz="0" w:space="0" w:color="auto"/>
            <w:left w:val="none" w:sz="0" w:space="0" w:color="auto"/>
            <w:bottom w:val="none" w:sz="0" w:space="0" w:color="auto"/>
            <w:right w:val="none" w:sz="0" w:space="0" w:color="auto"/>
          </w:divBdr>
        </w:div>
      </w:divsChild>
    </w:div>
    <w:div w:id="1713992999">
      <w:bodyDiv w:val="1"/>
      <w:marLeft w:val="0"/>
      <w:marRight w:val="0"/>
      <w:marTop w:val="0"/>
      <w:marBottom w:val="0"/>
      <w:divBdr>
        <w:top w:val="none" w:sz="0" w:space="0" w:color="auto"/>
        <w:left w:val="none" w:sz="0" w:space="0" w:color="auto"/>
        <w:bottom w:val="none" w:sz="0" w:space="0" w:color="auto"/>
        <w:right w:val="none" w:sz="0" w:space="0" w:color="auto"/>
      </w:divBdr>
      <w:divsChild>
        <w:div w:id="1626036803">
          <w:marLeft w:val="-720"/>
          <w:marRight w:val="0"/>
          <w:marTop w:val="0"/>
          <w:marBottom w:val="0"/>
          <w:divBdr>
            <w:top w:val="none" w:sz="0" w:space="0" w:color="auto"/>
            <w:left w:val="none" w:sz="0" w:space="0" w:color="auto"/>
            <w:bottom w:val="none" w:sz="0" w:space="0" w:color="auto"/>
            <w:right w:val="none" w:sz="0" w:space="0" w:color="auto"/>
          </w:divBdr>
        </w:div>
      </w:divsChild>
    </w:div>
    <w:div w:id="1728720264">
      <w:bodyDiv w:val="1"/>
      <w:marLeft w:val="0"/>
      <w:marRight w:val="0"/>
      <w:marTop w:val="0"/>
      <w:marBottom w:val="0"/>
      <w:divBdr>
        <w:top w:val="none" w:sz="0" w:space="0" w:color="auto"/>
        <w:left w:val="none" w:sz="0" w:space="0" w:color="auto"/>
        <w:bottom w:val="none" w:sz="0" w:space="0" w:color="auto"/>
        <w:right w:val="none" w:sz="0" w:space="0" w:color="auto"/>
      </w:divBdr>
    </w:div>
    <w:div w:id="1787578907">
      <w:bodyDiv w:val="1"/>
      <w:marLeft w:val="0"/>
      <w:marRight w:val="0"/>
      <w:marTop w:val="0"/>
      <w:marBottom w:val="0"/>
      <w:divBdr>
        <w:top w:val="none" w:sz="0" w:space="0" w:color="auto"/>
        <w:left w:val="none" w:sz="0" w:space="0" w:color="auto"/>
        <w:bottom w:val="none" w:sz="0" w:space="0" w:color="auto"/>
        <w:right w:val="none" w:sz="0" w:space="0" w:color="auto"/>
      </w:divBdr>
      <w:divsChild>
        <w:div w:id="1464542840">
          <w:marLeft w:val="-720"/>
          <w:marRight w:val="0"/>
          <w:marTop w:val="0"/>
          <w:marBottom w:val="0"/>
          <w:divBdr>
            <w:top w:val="none" w:sz="0" w:space="0" w:color="auto"/>
            <w:left w:val="none" w:sz="0" w:space="0" w:color="auto"/>
            <w:bottom w:val="none" w:sz="0" w:space="0" w:color="auto"/>
            <w:right w:val="none" w:sz="0" w:space="0" w:color="auto"/>
          </w:divBdr>
        </w:div>
      </w:divsChild>
    </w:div>
    <w:div w:id="1795246817">
      <w:bodyDiv w:val="1"/>
      <w:marLeft w:val="0"/>
      <w:marRight w:val="0"/>
      <w:marTop w:val="0"/>
      <w:marBottom w:val="0"/>
      <w:divBdr>
        <w:top w:val="none" w:sz="0" w:space="0" w:color="auto"/>
        <w:left w:val="none" w:sz="0" w:space="0" w:color="auto"/>
        <w:bottom w:val="none" w:sz="0" w:space="0" w:color="auto"/>
        <w:right w:val="none" w:sz="0" w:space="0" w:color="auto"/>
      </w:divBdr>
    </w:div>
    <w:div w:id="1796023271">
      <w:bodyDiv w:val="1"/>
      <w:marLeft w:val="0"/>
      <w:marRight w:val="0"/>
      <w:marTop w:val="0"/>
      <w:marBottom w:val="0"/>
      <w:divBdr>
        <w:top w:val="none" w:sz="0" w:space="0" w:color="auto"/>
        <w:left w:val="none" w:sz="0" w:space="0" w:color="auto"/>
        <w:bottom w:val="none" w:sz="0" w:space="0" w:color="auto"/>
        <w:right w:val="none" w:sz="0" w:space="0" w:color="auto"/>
      </w:divBdr>
    </w:div>
    <w:div w:id="1804887220">
      <w:bodyDiv w:val="1"/>
      <w:marLeft w:val="0"/>
      <w:marRight w:val="0"/>
      <w:marTop w:val="0"/>
      <w:marBottom w:val="0"/>
      <w:divBdr>
        <w:top w:val="none" w:sz="0" w:space="0" w:color="auto"/>
        <w:left w:val="none" w:sz="0" w:space="0" w:color="auto"/>
        <w:bottom w:val="none" w:sz="0" w:space="0" w:color="auto"/>
        <w:right w:val="none" w:sz="0" w:space="0" w:color="auto"/>
      </w:divBdr>
    </w:div>
    <w:div w:id="1817724733">
      <w:bodyDiv w:val="1"/>
      <w:marLeft w:val="0"/>
      <w:marRight w:val="0"/>
      <w:marTop w:val="0"/>
      <w:marBottom w:val="0"/>
      <w:divBdr>
        <w:top w:val="none" w:sz="0" w:space="0" w:color="auto"/>
        <w:left w:val="none" w:sz="0" w:space="0" w:color="auto"/>
        <w:bottom w:val="none" w:sz="0" w:space="0" w:color="auto"/>
        <w:right w:val="none" w:sz="0" w:space="0" w:color="auto"/>
      </w:divBdr>
      <w:divsChild>
        <w:div w:id="355887941">
          <w:marLeft w:val="-720"/>
          <w:marRight w:val="0"/>
          <w:marTop w:val="0"/>
          <w:marBottom w:val="0"/>
          <w:divBdr>
            <w:top w:val="none" w:sz="0" w:space="0" w:color="auto"/>
            <w:left w:val="none" w:sz="0" w:space="0" w:color="auto"/>
            <w:bottom w:val="none" w:sz="0" w:space="0" w:color="auto"/>
            <w:right w:val="none" w:sz="0" w:space="0" w:color="auto"/>
          </w:divBdr>
        </w:div>
      </w:divsChild>
    </w:div>
    <w:div w:id="1831090967">
      <w:bodyDiv w:val="1"/>
      <w:marLeft w:val="0"/>
      <w:marRight w:val="0"/>
      <w:marTop w:val="0"/>
      <w:marBottom w:val="0"/>
      <w:divBdr>
        <w:top w:val="none" w:sz="0" w:space="0" w:color="auto"/>
        <w:left w:val="none" w:sz="0" w:space="0" w:color="auto"/>
        <w:bottom w:val="none" w:sz="0" w:space="0" w:color="auto"/>
        <w:right w:val="none" w:sz="0" w:space="0" w:color="auto"/>
      </w:divBdr>
    </w:div>
    <w:div w:id="1847204142">
      <w:bodyDiv w:val="1"/>
      <w:marLeft w:val="0"/>
      <w:marRight w:val="0"/>
      <w:marTop w:val="0"/>
      <w:marBottom w:val="0"/>
      <w:divBdr>
        <w:top w:val="none" w:sz="0" w:space="0" w:color="auto"/>
        <w:left w:val="none" w:sz="0" w:space="0" w:color="auto"/>
        <w:bottom w:val="none" w:sz="0" w:space="0" w:color="auto"/>
        <w:right w:val="none" w:sz="0" w:space="0" w:color="auto"/>
      </w:divBdr>
    </w:div>
    <w:div w:id="1873835414">
      <w:bodyDiv w:val="1"/>
      <w:marLeft w:val="0"/>
      <w:marRight w:val="0"/>
      <w:marTop w:val="0"/>
      <w:marBottom w:val="0"/>
      <w:divBdr>
        <w:top w:val="none" w:sz="0" w:space="0" w:color="auto"/>
        <w:left w:val="none" w:sz="0" w:space="0" w:color="auto"/>
        <w:bottom w:val="none" w:sz="0" w:space="0" w:color="auto"/>
        <w:right w:val="none" w:sz="0" w:space="0" w:color="auto"/>
      </w:divBdr>
    </w:div>
    <w:div w:id="1886215944">
      <w:bodyDiv w:val="1"/>
      <w:marLeft w:val="0"/>
      <w:marRight w:val="0"/>
      <w:marTop w:val="0"/>
      <w:marBottom w:val="0"/>
      <w:divBdr>
        <w:top w:val="none" w:sz="0" w:space="0" w:color="auto"/>
        <w:left w:val="none" w:sz="0" w:space="0" w:color="auto"/>
        <w:bottom w:val="none" w:sz="0" w:space="0" w:color="auto"/>
        <w:right w:val="none" w:sz="0" w:space="0" w:color="auto"/>
      </w:divBdr>
    </w:div>
    <w:div w:id="1910771773">
      <w:bodyDiv w:val="1"/>
      <w:marLeft w:val="0"/>
      <w:marRight w:val="0"/>
      <w:marTop w:val="0"/>
      <w:marBottom w:val="0"/>
      <w:divBdr>
        <w:top w:val="none" w:sz="0" w:space="0" w:color="auto"/>
        <w:left w:val="none" w:sz="0" w:space="0" w:color="auto"/>
        <w:bottom w:val="none" w:sz="0" w:space="0" w:color="auto"/>
        <w:right w:val="none" w:sz="0" w:space="0" w:color="auto"/>
      </w:divBdr>
    </w:div>
    <w:div w:id="1948727869">
      <w:bodyDiv w:val="1"/>
      <w:marLeft w:val="0"/>
      <w:marRight w:val="0"/>
      <w:marTop w:val="0"/>
      <w:marBottom w:val="0"/>
      <w:divBdr>
        <w:top w:val="none" w:sz="0" w:space="0" w:color="auto"/>
        <w:left w:val="none" w:sz="0" w:space="0" w:color="auto"/>
        <w:bottom w:val="none" w:sz="0" w:space="0" w:color="auto"/>
        <w:right w:val="none" w:sz="0" w:space="0" w:color="auto"/>
      </w:divBdr>
    </w:div>
    <w:div w:id="1971590080">
      <w:bodyDiv w:val="1"/>
      <w:marLeft w:val="0"/>
      <w:marRight w:val="0"/>
      <w:marTop w:val="0"/>
      <w:marBottom w:val="0"/>
      <w:divBdr>
        <w:top w:val="none" w:sz="0" w:space="0" w:color="auto"/>
        <w:left w:val="none" w:sz="0" w:space="0" w:color="auto"/>
        <w:bottom w:val="none" w:sz="0" w:space="0" w:color="auto"/>
        <w:right w:val="none" w:sz="0" w:space="0" w:color="auto"/>
      </w:divBdr>
    </w:div>
    <w:div w:id="1990286476">
      <w:bodyDiv w:val="1"/>
      <w:marLeft w:val="0"/>
      <w:marRight w:val="0"/>
      <w:marTop w:val="0"/>
      <w:marBottom w:val="0"/>
      <w:divBdr>
        <w:top w:val="none" w:sz="0" w:space="0" w:color="auto"/>
        <w:left w:val="none" w:sz="0" w:space="0" w:color="auto"/>
        <w:bottom w:val="none" w:sz="0" w:space="0" w:color="auto"/>
        <w:right w:val="none" w:sz="0" w:space="0" w:color="auto"/>
      </w:divBdr>
    </w:div>
    <w:div w:id="2009867346">
      <w:bodyDiv w:val="1"/>
      <w:marLeft w:val="0"/>
      <w:marRight w:val="0"/>
      <w:marTop w:val="0"/>
      <w:marBottom w:val="0"/>
      <w:divBdr>
        <w:top w:val="none" w:sz="0" w:space="0" w:color="auto"/>
        <w:left w:val="none" w:sz="0" w:space="0" w:color="auto"/>
        <w:bottom w:val="none" w:sz="0" w:space="0" w:color="auto"/>
        <w:right w:val="none" w:sz="0" w:space="0" w:color="auto"/>
      </w:divBdr>
      <w:divsChild>
        <w:div w:id="1766344715">
          <w:marLeft w:val="-720"/>
          <w:marRight w:val="0"/>
          <w:marTop w:val="0"/>
          <w:marBottom w:val="0"/>
          <w:divBdr>
            <w:top w:val="none" w:sz="0" w:space="0" w:color="auto"/>
            <w:left w:val="none" w:sz="0" w:space="0" w:color="auto"/>
            <w:bottom w:val="none" w:sz="0" w:space="0" w:color="auto"/>
            <w:right w:val="none" w:sz="0" w:space="0" w:color="auto"/>
          </w:divBdr>
        </w:div>
      </w:divsChild>
    </w:div>
    <w:div w:id="2040157844">
      <w:bodyDiv w:val="1"/>
      <w:marLeft w:val="0"/>
      <w:marRight w:val="0"/>
      <w:marTop w:val="0"/>
      <w:marBottom w:val="0"/>
      <w:divBdr>
        <w:top w:val="none" w:sz="0" w:space="0" w:color="auto"/>
        <w:left w:val="none" w:sz="0" w:space="0" w:color="auto"/>
        <w:bottom w:val="none" w:sz="0" w:space="0" w:color="auto"/>
        <w:right w:val="none" w:sz="0" w:space="0" w:color="auto"/>
      </w:divBdr>
    </w:div>
    <w:div w:id="2059082997">
      <w:bodyDiv w:val="1"/>
      <w:marLeft w:val="0"/>
      <w:marRight w:val="0"/>
      <w:marTop w:val="0"/>
      <w:marBottom w:val="0"/>
      <w:divBdr>
        <w:top w:val="none" w:sz="0" w:space="0" w:color="auto"/>
        <w:left w:val="none" w:sz="0" w:space="0" w:color="auto"/>
        <w:bottom w:val="none" w:sz="0" w:space="0" w:color="auto"/>
        <w:right w:val="none" w:sz="0" w:space="0" w:color="auto"/>
      </w:divBdr>
    </w:div>
    <w:div w:id="2081169461">
      <w:bodyDiv w:val="1"/>
      <w:marLeft w:val="0"/>
      <w:marRight w:val="0"/>
      <w:marTop w:val="0"/>
      <w:marBottom w:val="0"/>
      <w:divBdr>
        <w:top w:val="none" w:sz="0" w:space="0" w:color="auto"/>
        <w:left w:val="none" w:sz="0" w:space="0" w:color="auto"/>
        <w:bottom w:val="none" w:sz="0" w:space="0" w:color="auto"/>
        <w:right w:val="none" w:sz="0" w:space="0" w:color="auto"/>
      </w:divBdr>
    </w:div>
    <w:div w:id="2109957229">
      <w:bodyDiv w:val="1"/>
      <w:marLeft w:val="0"/>
      <w:marRight w:val="0"/>
      <w:marTop w:val="0"/>
      <w:marBottom w:val="0"/>
      <w:divBdr>
        <w:top w:val="none" w:sz="0" w:space="0" w:color="auto"/>
        <w:left w:val="none" w:sz="0" w:space="0" w:color="auto"/>
        <w:bottom w:val="none" w:sz="0" w:space="0" w:color="auto"/>
        <w:right w:val="none" w:sz="0" w:space="0" w:color="auto"/>
      </w:divBdr>
      <w:divsChild>
        <w:div w:id="613946709">
          <w:marLeft w:val="-720"/>
          <w:marRight w:val="0"/>
          <w:marTop w:val="0"/>
          <w:marBottom w:val="0"/>
          <w:divBdr>
            <w:top w:val="none" w:sz="0" w:space="0" w:color="auto"/>
            <w:left w:val="none" w:sz="0" w:space="0" w:color="auto"/>
            <w:bottom w:val="none" w:sz="0" w:space="0" w:color="auto"/>
            <w:right w:val="none" w:sz="0" w:space="0" w:color="auto"/>
          </w:divBdr>
        </w:div>
      </w:divsChild>
    </w:div>
    <w:div w:id="2110078027">
      <w:bodyDiv w:val="1"/>
      <w:marLeft w:val="0"/>
      <w:marRight w:val="0"/>
      <w:marTop w:val="0"/>
      <w:marBottom w:val="0"/>
      <w:divBdr>
        <w:top w:val="none" w:sz="0" w:space="0" w:color="auto"/>
        <w:left w:val="none" w:sz="0" w:space="0" w:color="auto"/>
        <w:bottom w:val="none" w:sz="0" w:space="0" w:color="auto"/>
        <w:right w:val="none" w:sz="0" w:space="0" w:color="auto"/>
      </w:divBdr>
      <w:divsChild>
        <w:div w:id="71650811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3/revfin/hhm003"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doi.org/10.2307/2325486"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doi.org/10.1111/j.1540-6261.2007.01232.x"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ursamalaysia.com/trade/trading_resources/equities/transaction_costs"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www.rakutentrade.my/faqs/charges-and-fees" TargetMode="External"/><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hyperlink" Target="https://www.bnm.gov.my/-/monetary-policy-statement-09072026"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doi.org/10.48550/arXiv.1908.10063" TargetMode="External"/><Relationship Id="rId14" Type="http://schemas.openxmlformats.org/officeDocument/2006/relationships/hyperlink" Target="https://doi.org/10.1016/S0304-405X(03)00206-X" TargetMode="External"/><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CB892-AE9E-4BCC-87DA-27E02A911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16</Pages>
  <Words>2828</Words>
  <Characters>16801</Characters>
  <Application>Microsoft Office Word</Application>
  <DocSecurity>0</DocSecurity>
  <Lines>336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Khoa</dc:creator>
  <cp:keywords/>
  <dc:description/>
  <cp:lastModifiedBy>Hudson Nguyen</cp:lastModifiedBy>
  <cp:revision>3</cp:revision>
  <dcterms:created xsi:type="dcterms:W3CDTF">2026-08-18T13:34:00Z</dcterms:created>
  <dcterms:modified xsi:type="dcterms:W3CDTF">2026-08-18T16:21:00Z</dcterms:modified>
  <cp:category/>
</cp:coreProperties>
</file>