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0802" w:rsidRPr="002144D9" w:rsidRDefault="002C1397">
      <w:pPr>
        <w:pStyle w:val="Ttulo"/>
        <w:rPr>
          <w:rFonts w:ascii="Arial" w:hAnsi="Arial" w:cs="Arial"/>
          <w:color w:val="auto"/>
        </w:rPr>
      </w:pPr>
      <w:proofErr w:type="spellStart"/>
      <w:r w:rsidRPr="002144D9">
        <w:rPr>
          <w:rFonts w:ascii="Arial" w:hAnsi="Arial" w:cs="Arial"/>
          <w:color w:val="auto"/>
        </w:rPr>
        <w:t>Questão</w:t>
      </w:r>
      <w:proofErr w:type="spellEnd"/>
      <w:r w:rsidRPr="002144D9">
        <w:rPr>
          <w:rFonts w:ascii="Arial" w:hAnsi="Arial" w:cs="Arial"/>
          <w:color w:val="auto"/>
        </w:rPr>
        <w:t xml:space="preserve"> de </w:t>
      </w:r>
      <w:proofErr w:type="spellStart"/>
      <w:r w:rsidRPr="002144D9">
        <w:rPr>
          <w:rFonts w:ascii="Arial" w:hAnsi="Arial" w:cs="Arial"/>
          <w:color w:val="auto"/>
        </w:rPr>
        <w:t>Avaliação</w:t>
      </w:r>
      <w:proofErr w:type="spellEnd"/>
      <w:r w:rsidRPr="002144D9">
        <w:rPr>
          <w:rFonts w:ascii="Arial" w:hAnsi="Arial" w:cs="Arial"/>
          <w:color w:val="auto"/>
        </w:rPr>
        <w:t xml:space="preserve"> – Padrão ENADE</w:t>
      </w:r>
    </w:p>
    <w:p w:rsidR="00AD0802" w:rsidRPr="002144D9" w:rsidRDefault="002C1397">
      <w:pPr>
        <w:rPr>
          <w:rFonts w:ascii="Arial" w:hAnsi="Arial" w:cs="Arial"/>
        </w:rPr>
      </w:pPr>
      <w:proofErr w:type="spellStart"/>
      <w:r w:rsidRPr="002144D9">
        <w:rPr>
          <w:rFonts w:ascii="Arial" w:hAnsi="Arial" w:cs="Arial"/>
        </w:rPr>
        <w:t>Tema</w:t>
      </w:r>
      <w:proofErr w:type="spellEnd"/>
      <w:r w:rsidRPr="002144D9">
        <w:rPr>
          <w:rFonts w:ascii="Arial" w:hAnsi="Arial" w:cs="Arial"/>
        </w:rPr>
        <w:t xml:space="preserve">: </w:t>
      </w:r>
      <w:proofErr w:type="spellStart"/>
      <w:r w:rsidR="002144D9" w:rsidRPr="002144D9">
        <w:rPr>
          <w:rFonts w:ascii="Arial" w:hAnsi="Arial" w:cs="Arial"/>
        </w:rPr>
        <w:t>Fundamentos</w:t>
      </w:r>
      <w:proofErr w:type="spellEnd"/>
      <w:r w:rsidR="002144D9" w:rsidRPr="002144D9">
        <w:rPr>
          <w:rFonts w:ascii="Arial" w:hAnsi="Arial" w:cs="Arial"/>
        </w:rPr>
        <w:t xml:space="preserve"> do React: </w:t>
      </w:r>
      <w:proofErr w:type="spellStart"/>
      <w:r w:rsidR="002144D9" w:rsidRPr="002144D9">
        <w:rPr>
          <w:rFonts w:ascii="Arial" w:hAnsi="Arial" w:cs="Arial"/>
        </w:rPr>
        <w:t>Criando</w:t>
      </w:r>
      <w:proofErr w:type="spellEnd"/>
      <w:r w:rsidR="002144D9" w:rsidRPr="002144D9">
        <w:rPr>
          <w:rFonts w:ascii="Arial" w:hAnsi="Arial" w:cs="Arial"/>
        </w:rPr>
        <w:t xml:space="preserve"> </w:t>
      </w:r>
      <w:proofErr w:type="spellStart"/>
      <w:r w:rsidR="002144D9" w:rsidRPr="002144D9">
        <w:rPr>
          <w:rFonts w:ascii="Arial" w:hAnsi="Arial" w:cs="Arial"/>
        </w:rPr>
        <w:t>uma</w:t>
      </w:r>
      <w:proofErr w:type="spellEnd"/>
      <w:r w:rsidR="002144D9" w:rsidRPr="002144D9">
        <w:rPr>
          <w:rFonts w:ascii="Arial" w:hAnsi="Arial" w:cs="Arial"/>
        </w:rPr>
        <w:t xml:space="preserve"> </w:t>
      </w:r>
      <w:proofErr w:type="spellStart"/>
      <w:r w:rsidR="002144D9" w:rsidRPr="002144D9">
        <w:rPr>
          <w:rFonts w:ascii="Arial" w:hAnsi="Arial" w:cs="Arial"/>
        </w:rPr>
        <w:t>Aplicação</w:t>
      </w:r>
      <w:proofErr w:type="spellEnd"/>
      <w:r w:rsidR="002144D9" w:rsidRPr="002144D9">
        <w:rPr>
          <w:rFonts w:ascii="Arial" w:hAnsi="Arial" w:cs="Arial"/>
        </w:rPr>
        <w:t xml:space="preserve"> </w:t>
      </w:r>
      <w:proofErr w:type="spellStart"/>
      <w:r w:rsidR="002144D9" w:rsidRPr="002144D9">
        <w:rPr>
          <w:rFonts w:ascii="Arial" w:hAnsi="Arial" w:cs="Arial"/>
        </w:rPr>
        <w:t>Interativa</w:t>
      </w:r>
      <w:bookmarkStart w:id="0" w:name="_GoBack"/>
      <w:bookmarkEnd w:id="0"/>
      <w:proofErr w:type="spellEnd"/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Style w:val="Forte"/>
          <w:rFonts w:ascii="Arial" w:hAnsi="Arial" w:cs="Arial"/>
        </w:rPr>
        <w:t>Enunciado</w:t>
      </w:r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Fonts w:ascii="Arial" w:hAnsi="Arial" w:cs="Arial"/>
        </w:rPr>
        <w:t xml:space="preserve">Durante o desenvolvimento de uma aplicação </w:t>
      </w:r>
      <w:proofErr w:type="spellStart"/>
      <w:r w:rsidRPr="002144D9">
        <w:rPr>
          <w:rFonts w:ascii="Arial" w:hAnsi="Arial" w:cs="Arial"/>
        </w:rPr>
        <w:t>React</w:t>
      </w:r>
      <w:proofErr w:type="spellEnd"/>
      <w:r w:rsidRPr="002144D9">
        <w:rPr>
          <w:rFonts w:ascii="Arial" w:hAnsi="Arial" w:cs="Arial"/>
        </w:rPr>
        <w:t xml:space="preserve">, um programador precisa armazenar um valor que será atualizado quando o usuário clicar em um botão. Para que a interface seja </w:t>
      </w:r>
      <w:proofErr w:type="spellStart"/>
      <w:r w:rsidRPr="002144D9">
        <w:rPr>
          <w:rFonts w:ascii="Arial" w:hAnsi="Arial" w:cs="Arial"/>
        </w:rPr>
        <w:t>renderizada</w:t>
      </w:r>
      <w:proofErr w:type="spellEnd"/>
      <w:r w:rsidRPr="002144D9">
        <w:rPr>
          <w:rFonts w:ascii="Arial" w:hAnsi="Arial" w:cs="Arial"/>
        </w:rPr>
        <w:t xml:space="preserve"> automaticamente sempre que esse valor mudar, qual recurso do </w:t>
      </w:r>
      <w:proofErr w:type="spellStart"/>
      <w:r w:rsidRPr="002144D9">
        <w:rPr>
          <w:rFonts w:ascii="Arial" w:hAnsi="Arial" w:cs="Arial"/>
        </w:rPr>
        <w:t>React</w:t>
      </w:r>
      <w:proofErr w:type="spellEnd"/>
      <w:r w:rsidRPr="002144D9">
        <w:rPr>
          <w:rFonts w:ascii="Arial" w:hAnsi="Arial" w:cs="Arial"/>
        </w:rPr>
        <w:t xml:space="preserve"> deve ser utilizado?</w:t>
      </w:r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Style w:val="Forte"/>
          <w:rFonts w:ascii="Arial" w:hAnsi="Arial" w:cs="Arial"/>
        </w:rPr>
        <w:t>A)</w:t>
      </w:r>
      <w:r w:rsidRPr="002144D9">
        <w:rPr>
          <w:rFonts w:ascii="Arial" w:hAnsi="Arial" w:cs="Arial"/>
        </w:rPr>
        <w:t xml:space="preserve"> Variáveis comuns declaradas com </w:t>
      </w:r>
      <w:r w:rsidRPr="002144D9">
        <w:rPr>
          <w:rStyle w:val="CdigoHTML"/>
          <w:rFonts w:ascii="Arial" w:eastAsiaTheme="majorEastAsia" w:hAnsi="Arial" w:cs="Arial"/>
        </w:rPr>
        <w:t>let</w:t>
      </w:r>
      <w:r w:rsidRPr="002144D9">
        <w:rPr>
          <w:rFonts w:ascii="Arial" w:hAnsi="Arial" w:cs="Arial"/>
        </w:rPr>
        <w:t>.</w:t>
      </w:r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Style w:val="Forte"/>
          <w:rFonts w:ascii="Arial" w:hAnsi="Arial" w:cs="Arial"/>
        </w:rPr>
        <w:t>B)</w:t>
      </w:r>
      <w:r w:rsidRPr="002144D9">
        <w:rPr>
          <w:rFonts w:ascii="Arial" w:hAnsi="Arial" w:cs="Arial"/>
        </w:rPr>
        <w:t xml:space="preserve"> O </w:t>
      </w:r>
      <w:proofErr w:type="spellStart"/>
      <w:r w:rsidRPr="002144D9">
        <w:rPr>
          <w:rFonts w:ascii="Arial" w:hAnsi="Arial" w:cs="Arial"/>
        </w:rPr>
        <w:t>hook</w:t>
      </w:r>
      <w:proofErr w:type="spellEnd"/>
      <w:r w:rsidRPr="002144D9">
        <w:rPr>
          <w:rFonts w:ascii="Arial" w:hAnsi="Arial" w:cs="Arial"/>
        </w:rPr>
        <w:t xml:space="preserve"> </w:t>
      </w:r>
      <w:proofErr w:type="spellStart"/>
      <w:r w:rsidRPr="002144D9">
        <w:rPr>
          <w:rStyle w:val="CdigoHTML"/>
          <w:rFonts w:ascii="Arial" w:eastAsiaTheme="majorEastAsia" w:hAnsi="Arial" w:cs="Arial"/>
        </w:rPr>
        <w:t>useState</w:t>
      </w:r>
      <w:proofErr w:type="spellEnd"/>
      <w:r w:rsidRPr="002144D9">
        <w:rPr>
          <w:rFonts w:ascii="Arial" w:hAnsi="Arial" w:cs="Arial"/>
        </w:rPr>
        <w:t>, que gerencia o estado do componente.</w:t>
      </w:r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Style w:val="Forte"/>
          <w:rFonts w:ascii="Arial" w:hAnsi="Arial" w:cs="Arial"/>
        </w:rPr>
        <w:t>C)</w:t>
      </w:r>
      <w:r w:rsidRPr="002144D9">
        <w:rPr>
          <w:rFonts w:ascii="Arial" w:hAnsi="Arial" w:cs="Arial"/>
        </w:rPr>
        <w:t xml:space="preserve"> A função </w:t>
      </w:r>
      <w:proofErr w:type="gramStart"/>
      <w:r w:rsidRPr="002144D9">
        <w:rPr>
          <w:rStyle w:val="CdigoHTML"/>
          <w:rFonts w:ascii="Arial" w:eastAsiaTheme="majorEastAsia" w:hAnsi="Arial" w:cs="Arial"/>
        </w:rPr>
        <w:t>console.log(</w:t>
      </w:r>
      <w:proofErr w:type="gramEnd"/>
      <w:r w:rsidRPr="002144D9">
        <w:rPr>
          <w:rStyle w:val="CdigoHTML"/>
          <w:rFonts w:ascii="Arial" w:eastAsiaTheme="majorEastAsia" w:hAnsi="Arial" w:cs="Arial"/>
        </w:rPr>
        <w:t>)</w:t>
      </w:r>
      <w:r w:rsidRPr="002144D9">
        <w:rPr>
          <w:rFonts w:ascii="Arial" w:hAnsi="Arial" w:cs="Arial"/>
        </w:rPr>
        <w:t>, que atualiza a interface.</w:t>
      </w:r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Style w:val="Forte"/>
          <w:rFonts w:ascii="Arial" w:hAnsi="Arial" w:cs="Arial"/>
        </w:rPr>
        <w:t>D)</w:t>
      </w:r>
      <w:r w:rsidRPr="002144D9">
        <w:rPr>
          <w:rFonts w:ascii="Arial" w:hAnsi="Arial" w:cs="Arial"/>
        </w:rPr>
        <w:t xml:space="preserve"> O método </w:t>
      </w:r>
      <w:proofErr w:type="spellStart"/>
      <w:proofErr w:type="gramStart"/>
      <w:r w:rsidRPr="002144D9">
        <w:rPr>
          <w:rStyle w:val="CdigoHTML"/>
          <w:rFonts w:ascii="Arial" w:eastAsiaTheme="majorEastAsia" w:hAnsi="Arial" w:cs="Arial"/>
        </w:rPr>
        <w:t>document.getElementById</w:t>
      </w:r>
      <w:proofErr w:type="spellEnd"/>
      <w:proofErr w:type="gramEnd"/>
      <w:r w:rsidRPr="002144D9">
        <w:rPr>
          <w:rStyle w:val="CdigoHTML"/>
          <w:rFonts w:ascii="Arial" w:eastAsiaTheme="majorEastAsia" w:hAnsi="Arial" w:cs="Arial"/>
        </w:rPr>
        <w:t>()</w:t>
      </w:r>
      <w:r w:rsidRPr="002144D9">
        <w:rPr>
          <w:rFonts w:ascii="Arial" w:hAnsi="Arial" w:cs="Arial"/>
        </w:rPr>
        <w:t>, que altera diretamente o HTML.</w:t>
      </w:r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Style w:val="Forte"/>
          <w:rFonts w:ascii="Arial" w:hAnsi="Arial" w:cs="Arial"/>
        </w:rPr>
        <w:t>E)</w:t>
      </w:r>
      <w:r w:rsidRPr="002144D9">
        <w:rPr>
          <w:rFonts w:ascii="Arial" w:hAnsi="Arial" w:cs="Arial"/>
        </w:rPr>
        <w:t xml:space="preserve"> O objeto </w:t>
      </w:r>
      <w:proofErr w:type="spellStart"/>
      <w:r w:rsidRPr="002144D9">
        <w:rPr>
          <w:rStyle w:val="CdigoHTML"/>
          <w:rFonts w:ascii="Arial" w:eastAsiaTheme="majorEastAsia" w:hAnsi="Arial" w:cs="Arial"/>
        </w:rPr>
        <w:t>window</w:t>
      </w:r>
      <w:proofErr w:type="spellEnd"/>
      <w:r w:rsidRPr="002144D9">
        <w:rPr>
          <w:rFonts w:ascii="Arial" w:hAnsi="Arial" w:cs="Arial"/>
        </w:rPr>
        <w:t>, responsável pelo gerenciamento do estado da aplicação.</w:t>
      </w:r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Style w:val="Forte"/>
          <w:rFonts w:ascii="Arial" w:hAnsi="Arial" w:cs="Arial"/>
        </w:rPr>
        <w:t>Gabarito:</w:t>
      </w:r>
      <w:r w:rsidRPr="002144D9">
        <w:rPr>
          <w:rFonts w:ascii="Arial" w:hAnsi="Arial" w:cs="Arial"/>
        </w:rPr>
        <w:t xml:space="preserve"> </w:t>
      </w:r>
      <w:r w:rsidRPr="002144D9">
        <w:rPr>
          <w:rStyle w:val="Forte"/>
          <w:rFonts w:ascii="Arial" w:hAnsi="Arial" w:cs="Arial"/>
        </w:rPr>
        <w:t>B</w:t>
      </w:r>
    </w:p>
    <w:p w:rsidR="002144D9" w:rsidRPr="002144D9" w:rsidRDefault="002144D9" w:rsidP="002144D9">
      <w:pPr>
        <w:pStyle w:val="NormalWeb"/>
        <w:rPr>
          <w:rFonts w:ascii="Arial" w:hAnsi="Arial" w:cs="Arial"/>
        </w:rPr>
      </w:pPr>
      <w:r w:rsidRPr="002144D9">
        <w:rPr>
          <w:rStyle w:val="Forte"/>
          <w:rFonts w:ascii="Arial" w:hAnsi="Arial" w:cs="Arial"/>
        </w:rPr>
        <w:t>Justificativa:</w:t>
      </w:r>
      <w:r w:rsidRPr="002144D9">
        <w:rPr>
          <w:rFonts w:ascii="Arial" w:hAnsi="Arial" w:cs="Arial"/>
        </w:rPr>
        <w:t xml:space="preserve"> O </w:t>
      </w:r>
      <w:proofErr w:type="spellStart"/>
      <w:r w:rsidRPr="002144D9">
        <w:rPr>
          <w:rFonts w:ascii="Arial" w:hAnsi="Arial" w:cs="Arial"/>
        </w:rPr>
        <w:t>hook</w:t>
      </w:r>
      <w:proofErr w:type="spellEnd"/>
      <w:r w:rsidRPr="002144D9">
        <w:rPr>
          <w:rFonts w:ascii="Arial" w:hAnsi="Arial" w:cs="Arial"/>
        </w:rPr>
        <w:t xml:space="preserve"> </w:t>
      </w:r>
      <w:proofErr w:type="spellStart"/>
      <w:r w:rsidRPr="002144D9">
        <w:rPr>
          <w:rStyle w:val="CdigoHTML"/>
          <w:rFonts w:ascii="Arial" w:eastAsiaTheme="majorEastAsia" w:hAnsi="Arial" w:cs="Arial"/>
        </w:rPr>
        <w:t>useState</w:t>
      </w:r>
      <w:proofErr w:type="spellEnd"/>
      <w:r w:rsidRPr="002144D9">
        <w:rPr>
          <w:rFonts w:ascii="Arial" w:hAnsi="Arial" w:cs="Arial"/>
        </w:rPr>
        <w:t xml:space="preserve"> é utilizado para criar e atualizar estados em componentes funcionais. Sempre que o estado é alterado, o </w:t>
      </w:r>
      <w:proofErr w:type="spellStart"/>
      <w:r w:rsidRPr="002144D9">
        <w:rPr>
          <w:rFonts w:ascii="Arial" w:hAnsi="Arial" w:cs="Arial"/>
        </w:rPr>
        <w:t>React</w:t>
      </w:r>
      <w:proofErr w:type="spellEnd"/>
      <w:r w:rsidRPr="002144D9">
        <w:rPr>
          <w:rFonts w:ascii="Arial" w:hAnsi="Arial" w:cs="Arial"/>
        </w:rPr>
        <w:t xml:space="preserve"> realiza uma nova renderização do componente, refletindo automaticamente as mudanças na interface.</w:t>
      </w:r>
    </w:p>
    <w:p w:rsidR="00AD0802" w:rsidRPr="002144D9" w:rsidRDefault="00AD0802" w:rsidP="002144D9">
      <w:pPr>
        <w:pStyle w:val="Ttulo1"/>
        <w:rPr>
          <w:rFonts w:ascii="Arial" w:hAnsi="Arial" w:cs="Arial"/>
        </w:rPr>
      </w:pPr>
    </w:p>
    <w:sectPr w:rsidR="00AD0802" w:rsidRPr="002144D9" w:rsidSect="002D5B95">
      <w:headerReference w:type="firs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D415A" w:rsidRDefault="00BD415A" w:rsidP="002D5B95">
      <w:pPr>
        <w:spacing w:after="0" w:line="240" w:lineRule="auto"/>
      </w:pPr>
      <w:r>
        <w:separator/>
      </w:r>
    </w:p>
  </w:endnote>
  <w:endnote w:type="continuationSeparator" w:id="0">
    <w:p w:rsidR="00BD415A" w:rsidRDefault="00BD415A" w:rsidP="002D5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D415A" w:rsidRDefault="00BD415A" w:rsidP="002D5B95">
      <w:pPr>
        <w:spacing w:after="0" w:line="240" w:lineRule="auto"/>
      </w:pPr>
      <w:r>
        <w:separator/>
      </w:r>
    </w:p>
  </w:footnote>
  <w:footnote w:type="continuationSeparator" w:id="0">
    <w:p w:rsidR="00BD415A" w:rsidRDefault="00BD415A" w:rsidP="002D5B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D5B95" w:rsidRDefault="002144D9" w:rsidP="002D5B95">
    <w:pPr>
      <w:pStyle w:val="Cabealho"/>
      <w:jc w:val="center"/>
    </w:pPr>
    <w:r>
      <w:rPr>
        <w:noProof/>
      </w:rPr>
      <w:drawing>
        <wp:inline distT="0" distB="0" distL="0" distR="0" wp14:anchorId="1F214F74" wp14:editId="5BF1E4A3">
          <wp:extent cx="1978925" cy="1527803"/>
          <wp:effectExtent l="0" t="0" r="0" b="0"/>
          <wp:docPr id="2" name="Imagem 2" descr="Centro Universitário de Brasília – Wikipédia, a enciclopédia liv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entro Universitário de Brasília – Wikipédia, a enciclopédia liv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95115" cy="15403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4D9"/>
    <w:rsid w:val="0029639D"/>
    <w:rsid w:val="002C1397"/>
    <w:rsid w:val="002D5B95"/>
    <w:rsid w:val="00326F90"/>
    <w:rsid w:val="00AA1D8D"/>
    <w:rsid w:val="00AD0802"/>
    <w:rsid w:val="00B47730"/>
    <w:rsid w:val="00BD415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4AAA8FB"/>
  <w14:defaultImageDpi w14:val="300"/>
  <w15:docId w15:val="{3BE0C52E-8195-4F7A-9058-2DC5AC094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144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2144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5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F427816-EB88-4B08-9153-E304C317D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145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Hudson Neves e Silva</cp:lastModifiedBy>
  <cp:revision>4</cp:revision>
  <dcterms:created xsi:type="dcterms:W3CDTF">2013-12-23T23:15:00Z</dcterms:created>
  <dcterms:modified xsi:type="dcterms:W3CDTF">2026-07-16T14:41:00Z</dcterms:modified>
  <cp:category/>
</cp:coreProperties>
</file>