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1E403" w14:textId="253E393A" w:rsidR="0040745C" w:rsidRDefault="0040745C" w:rsidP="002A2A20"/>
    <w:p w14:paraId="6BFC52F2" w14:textId="77777777" w:rsidR="00BC3AD4" w:rsidRPr="002F1013" w:rsidRDefault="00BC3AD4" w:rsidP="002A2A20">
      <w:pPr>
        <w:rPr>
          <w:color w:val="002060"/>
        </w:rPr>
      </w:pPr>
    </w:p>
    <w:p w14:paraId="4C90B958" w14:textId="77777777" w:rsidR="00C6541E" w:rsidRPr="002F1013" w:rsidRDefault="00C6541E" w:rsidP="00F511C0">
      <w:pPr>
        <w:jc w:val="right"/>
        <w:rPr>
          <w:color w:val="002060"/>
        </w:rPr>
      </w:pPr>
    </w:p>
    <w:p w14:paraId="5917EF51" w14:textId="44D357F2" w:rsidR="00B44CBC" w:rsidRDefault="00974F5A" w:rsidP="003E7215">
      <w:pPr>
        <w:spacing w:line="360" w:lineRule="auto"/>
        <w:ind w:firstLine="708"/>
        <w:jc w:val="both"/>
        <w:rPr>
          <w:color w:val="002060"/>
        </w:rPr>
      </w:pPr>
      <w:r w:rsidRPr="2233B931">
        <w:rPr>
          <w:color w:val="002060"/>
        </w:rPr>
        <w:t xml:space="preserve">Este Termo de Homologação tem o propósito de formalizar a avaliação e aceitação do Módulo de Gestão de </w:t>
      </w:r>
      <w:r w:rsidR="00B808D7" w:rsidRPr="2233B931">
        <w:rPr>
          <w:color w:val="002060"/>
        </w:rPr>
        <w:t>Suprimentos</w:t>
      </w:r>
      <w:r w:rsidRPr="2233B931">
        <w:rPr>
          <w:color w:val="002060"/>
        </w:rPr>
        <w:t xml:space="preserve"> fornecido pela CRTI à </w:t>
      </w:r>
      <w:r w:rsidR="00B570DE" w:rsidRPr="00B570DE">
        <w:rPr>
          <w:rFonts w:asciiTheme="minorHAnsi" w:hAnsiTheme="minorHAnsi" w:cstheme="minorBidi"/>
          <w:b/>
          <w:bCs/>
          <w:color w:val="002060"/>
          <w:sz w:val="20"/>
          <w:szCs w:val="20"/>
        </w:rPr>
        <w:t>{{ cliente }}</w:t>
      </w:r>
      <w:r w:rsidR="00CF2799" w:rsidRPr="2233B931">
        <w:rPr>
          <w:b/>
          <w:bCs/>
          <w:color w:val="002060"/>
        </w:rPr>
        <w:t>.</w:t>
      </w:r>
    </w:p>
    <w:p w14:paraId="0E5A8093" w14:textId="175590CA" w:rsidR="00B44CBC" w:rsidRDefault="00974F5A" w:rsidP="00DE6A4E">
      <w:pPr>
        <w:spacing w:line="360" w:lineRule="auto"/>
        <w:ind w:firstLine="708"/>
        <w:jc w:val="both"/>
        <w:rPr>
          <w:color w:val="002060"/>
        </w:rPr>
      </w:pPr>
      <w:r w:rsidRPr="00974F5A">
        <w:rPr>
          <w:color w:val="002060"/>
        </w:rPr>
        <w:t xml:space="preserve">O Módulo de Gestão </w:t>
      </w:r>
      <w:r w:rsidR="00B808D7" w:rsidRPr="00974F5A">
        <w:rPr>
          <w:color w:val="002060"/>
        </w:rPr>
        <w:t xml:space="preserve">de </w:t>
      </w:r>
      <w:r w:rsidR="00B808D7">
        <w:rPr>
          <w:color w:val="002060"/>
        </w:rPr>
        <w:t>Suprimentos</w:t>
      </w:r>
      <w:r w:rsidRPr="00974F5A">
        <w:rPr>
          <w:color w:val="002060"/>
        </w:rPr>
        <w:t xml:space="preserve"> tem como </w:t>
      </w:r>
      <w:r w:rsidRPr="008546EC">
        <w:rPr>
          <w:color w:val="002060"/>
        </w:rPr>
        <w:t xml:space="preserve">objetivo </w:t>
      </w:r>
      <w:r w:rsidR="00DE6A4E" w:rsidRPr="00DE6A4E">
        <w:rPr>
          <w:color w:val="002060"/>
        </w:rPr>
        <w:t>da gestão de suprimentos é garantir que uma empresa tenha acesso contínuo e eficiente aos recursos necessários para atender às suas operações de maneira eficaz, ao mesmo tempo em que busca otimizar custos e minimizar desperdícios.</w:t>
      </w:r>
    </w:p>
    <w:p w14:paraId="31CC9D96" w14:textId="77777777" w:rsidR="00DE6A4E" w:rsidRDefault="00DE6A4E" w:rsidP="00DE6A4E">
      <w:pPr>
        <w:spacing w:line="360" w:lineRule="auto"/>
        <w:ind w:firstLine="708"/>
        <w:jc w:val="both"/>
        <w:rPr>
          <w:color w:val="002060"/>
        </w:rPr>
      </w:pPr>
    </w:p>
    <w:p w14:paraId="288F17F6" w14:textId="0A42940C" w:rsidR="00F12FCD" w:rsidRPr="00F12FCD" w:rsidRDefault="00F12FCD" w:rsidP="00F12FCD">
      <w:pPr>
        <w:spacing w:line="360" w:lineRule="auto"/>
        <w:jc w:val="both"/>
        <w:rPr>
          <w:b/>
          <w:bCs/>
          <w:color w:val="002060"/>
          <w:lang w:val="pt-BR"/>
        </w:rPr>
      </w:pPr>
      <w:r w:rsidRPr="00F12FCD">
        <w:rPr>
          <w:b/>
          <w:bCs/>
          <w:color w:val="002060"/>
          <w:lang w:val="pt-BR"/>
        </w:rPr>
        <w:t>C</w:t>
      </w:r>
      <w:r w:rsidR="00E919D7">
        <w:rPr>
          <w:b/>
          <w:bCs/>
          <w:color w:val="002060"/>
          <w:lang w:val="pt-BR"/>
        </w:rPr>
        <w:t>RITÉRIOS DE HOMOLOGAÇÃO:</w:t>
      </w:r>
    </w:p>
    <w:p w14:paraId="1496EF38" w14:textId="77777777" w:rsidR="00F12FCD" w:rsidRPr="00F0729A" w:rsidRDefault="00F12FCD" w:rsidP="00F12FCD">
      <w:pPr>
        <w:spacing w:line="360" w:lineRule="auto"/>
        <w:jc w:val="both"/>
        <w:rPr>
          <w:color w:val="002060"/>
          <w:u w:val="single"/>
          <w:lang w:val="pt-BR"/>
        </w:rPr>
      </w:pPr>
    </w:p>
    <w:p w14:paraId="7D63E951" w14:textId="7A0E3F20" w:rsidR="00F12FCD" w:rsidRPr="00F12FCD" w:rsidRDefault="00F12FCD" w:rsidP="00F12FCD">
      <w:pPr>
        <w:spacing w:line="360" w:lineRule="auto"/>
        <w:jc w:val="both"/>
        <w:rPr>
          <w:color w:val="002060"/>
          <w:lang w:val="pt-BR"/>
        </w:rPr>
      </w:pPr>
      <w:r w:rsidRPr="00F12FCD">
        <w:rPr>
          <w:color w:val="002060"/>
          <w:lang w:val="pt-BR"/>
        </w:rPr>
        <w:t xml:space="preserve">A homologação do Módulo de Gestão </w:t>
      </w:r>
      <w:r w:rsidR="00915722" w:rsidRPr="00974F5A">
        <w:rPr>
          <w:color w:val="002060"/>
        </w:rPr>
        <w:t xml:space="preserve">de </w:t>
      </w:r>
      <w:r w:rsidR="00915722">
        <w:rPr>
          <w:color w:val="002060"/>
        </w:rPr>
        <w:t>Suprimentos</w:t>
      </w:r>
      <w:r w:rsidR="00915722" w:rsidRPr="00974F5A">
        <w:rPr>
          <w:color w:val="002060"/>
        </w:rPr>
        <w:t xml:space="preserve"> </w:t>
      </w:r>
      <w:r w:rsidRPr="00F12FCD">
        <w:rPr>
          <w:color w:val="002060"/>
          <w:lang w:val="pt-BR"/>
        </w:rPr>
        <w:t>baseou-se nos seguintes critérios:</w:t>
      </w:r>
    </w:p>
    <w:p w14:paraId="7CFACE8B" w14:textId="77777777" w:rsidR="00F12FCD" w:rsidRPr="00073152" w:rsidRDefault="00F12FCD" w:rsidP="00F12FCD">
      <w:pPr>
        <w:spacing w:line="360" w:lineRule="auto"/>
        <w:jc w:val="both"/>
        <w:rPr>
          <w:color w:val="002060"/>
          <w:lang w:val="pt-BR"/>
        </w:rPr>
      </w:pPr>
    </w:p>
    <w:p w14:paraId="3CD2B018" w14:textId="536C88F4" w:rsidR="00F12FCD" w:rsidRPr="00073152" w:rsidRDefault="00F12FCD" w:rsidP="00F12FCD">
      <w:pPr>
        <w:pStyle w:val="PargrafodaLista"/>
        <w:numPr>
          <w:ilvl w:val="0"/>
          <w:numId w:val="4"/>
        </w:numPr>
        <w:spacing w:line="360" w:lineRule="auto"/>
        <w:ind w:left="0" w:firstLine="360"/>
        <w:jc w:val="both"/>
        <w:rPr>
          <w:color w:val="002060"/>
          <w:lang w:val="pt-BR"/>
        </w:rPr>
      </w:pPr>
      <w:r w:rsidRPr="00073152">
        <w:rPr>
          <w:color w:val="002060"/>
          <w:lang w:val="pt-BR"/>
        </w:rPr>
        <w:t xml:space="preserve">Funcionalidade: Verificação das funcionalidades </w:t>
      </w:r>
      <w:r w:rsidR="00047A87">
        <w:rPr>
          <w:color w:val="002060"/>
          <w:lang w:val="pt-BR"/>
        </w:rPr>
        <w:t>do Suprimentos</w:t>
      </w:r>
      <w:r w:rsidRPr="00073152">
        <w:rPr>
          <w:color w:val="002060"/>
          <w:lang w:val="pt-BR"/>
        </w:rPr>
        <w:t xml:space="preserve">, incluindo </w:t>
      </w:r>
      <w:r w:rsidR="00047A87">
        <w:rPr>
          <w:color w:val="002060"/>
          <w:lang w:val="pt-BR"/>
        </w:rPr>
        <w:t xml:space="preserve">Entradas com Aplicação Imediata, Entradas </w:t>
      </w:r>
      <w:r w:rsidR="001D0C0D">
        <w:rPr>
          <w:color w:val="002060"/>
          <w:lang w:val="pt-BR"/>
        </w:rPr>
        <w:t>e Saídas do</w:t>
      </w:r>
      <w:r w:rsidR="00047A87">
        <w:rPr>
          <w:color w:val="002060"/>
          <w:lang w:val="pt-BR"/>
        </w:rPr>
        <w:t xml:space="preserve"> Estoque e Serviços </w:t>
      </w:r>
      <w:r w:rsidR="007B76FC">
        <w:rPr>
          <w:color w:val="002060"/>
          <w:lang w:val="pt-BR"/>
        </w:rPr>
        <w:t>de Terceiros</w:t>
      </w:r>
      <w:r w:rsidR="00E91818">
        <w:rPr>
          <w:color w:val="002060"/>
          <w:lang w:val="pt-BR"/>
        </w:rPr>
        <w:t xml:space="preserve"> e relatórios;</w:t>
      </w:r>
    </w:p>
    <w:p w14:paraId="130D7273" w14:textId="6989C52B" w:rsidR="00F12FCD" w:rsidRPr="00073152" w:rsidRDefault="00F12FCD" w:rsidP="00261DAA">
      <w:pPr>
        <w:pStyle w:val="PargrafodaLista"/>
        <w:numPr>
          <w:ilvl w:val="0"/>
          <w:numId w:val="4"/>
        </w:numPr>
        <w:spacing w:line="360" w:lineRule="auto"/>
        <w:ind w:left="0" w:firstLine="360"/>
        <w:jc w:val="both"/>
        <w:rPr>
          <w:color w:val="002060"/>
          <w:lang w:val="pt-BR"/>
        </w:rPr>
      </w:pPr>
      <w:r w:rsidRPr="00073152">
        <w:rPr>
          <w:color w:val="002060"/>
          <w:lang w:val="pt-BR"/>
        </w:rPr>
        <w:t xml:space="preserve">Integração: Verificação da integração </w:t>
      </w:r>
      <w:r w:rsidR="00E91818">
        <w:rPr>
          <w:color w:val="002060"/>
          <w:lang w:val="pt-BR"/>
        </w:rPr>
        <w:t>com outros módulos</w:t>
      </w:r>
      <w:r w:rsidR="00965B9B" w:rsidRPr="00073152">
        <w:rPr>
          <w:color w:val="002060"/>
          <w:lang w:val="pt-BR"/>
        </w:rPr>
        <w:t>;</w:t>
      </w:r>
    </w:p>
    <w:p w14:paraId="3306C479" w14:textId="70BB4B0E" w:rsidR="00F12FCD" w:rsidRPr="004E27B7" w:rsidRDefault="00F12FCD" w:rsidP="00261DAA">
      <w:pPr>
        <w:pStyle w:val="PargrafodaLista"/>
        <w:numPr>
          <w:ilvl w:val="0"/>
          <w:numId w:val="4"/>
        </w:numPr>
        <w:spacing w:line="360" w:lineRule="auto"/>
        <w:ind w:left="0" w:firstLine="360"/>
        <w:jc w:val="both"/>
        <w:rPr>
          <w:color w:val="002060"/>
          <w:lang w:val="pt-BR"/>
        </w:rPr>
      </w:pPr>
      <w:r w:rsidRPr="004E27B7">
        <w:rPr>
          <w:color w:val="002060"/>
          <w:lang w:val="pt-BR"/>
        </w:rPr>
        <w:t xml:space="preserve">Usabilidade: </w:t>
      </w:r>
      <w:r w:rsidR="00CC0A7E" w:rsidRPr="004E27B7">
        <w:rPr>
          <w:color w:val="002060"/>
          <w:lang w:val="pt-BR"/>
        </w:rPr>
        <w:t>Entendimento da lógica do módulo, bem como as telas e processos internos da empresa em convergência com o que o sistema disponibiliz</w:t>
      </w:r>
      <w:r w:rsidR="004E27B7" w:rsidRPr="004E27B7">
        <w:rPr>
          <w:color w:val="002060"/>
          <w:lang w:val="pt-BR"/>
        </w:rPr>
        <w:t>a;</w:t>
      </w:r>
    </w:p>
    <w:p w14:paraId="4276D591" w14:textId="3B23A1AD" w:rsidR="00F12FCD" w:rsidRPr="009721B5" w:rsidRDefault="00F12FCD" w:rsidP="00261DAA">
      <w:pPr>
        <w:pStyle w:val="PargrafodaLista"/>
        <w:numPr>
          <w:ilvl w:val="0"/>
          <w:numId w:val="4"/>
        </w:numPr>
        <w:spacing w:line="360" w:lineRule="auto"/>
        <w:ind w:left="0" w:firstLine="360"/>
        <w:jc w:val="both"/>
        <w:rPr>
          <w:color w:val="002060"/>
          <w:lang w:val="pt-BR"/>
        </w:rPr>
      </w:pPr>
      <w:r w:rsidRPr="009721B5">
        <w:rPr>
          <w:color w:val="002060"/>
          <w:lang w:val="pt-BR"/>
        </w:rPr>
        <w:t xml:space="preserve">Desempenho: Testes de </w:t>
      </w:r>
      <w:r w:rsidR="00780DB4" w:rsidRPr="009721B5">
        <w:rPr>
          <w:color w:val="002060"/>
          <w:lang w:val="pt-BR"/>
        </w:rPr>
        <w:t>registros no módulo,</w:t>
      </w:r>
      <w:r w:rsidRPr="009721B5">
        <w:rPr>
          <w:color w:val="002060"/>
          <w:lang w:val="pt-BR"/>
        </w:rPr>
        <w:t xml:space="preserve"> para garantir que o módulo opera eficientemente</w:t>
      </w:r>
      <w:r w:rsidR="009721B5" w:rsidRPr="009721B5">
        <w:rPr>
          <w:color w:val="002060"/>
          <w:lang w:val="pt-BR"/>
        </w:rPr>
        <w:t xml:space="preserve"> e o cliente entendeu o processo e tem conhecimento de uso do sistema;</w:t>
      </w:r>
    </w:p>
    <w:p w14:paraId="3757D47C" w14:textId="3067D28C" w:rsidR="00B44CBC" w:rsidRPr="009721B5" w:rsidRDefault="00F12FCD" w:rsidP="00F12FCD">
      <w:pPr>
        <w:pStyle w:val="PargrafodaLista"/>
        <w:numPr>
          <w:ilvl w:val="0"/>
          <w:numId w:val="4"/>
        </w:numPr>
        <w:spacing w:line="360" w:lineRule="auto"/>
        <w:ind w:left="0" w:firstLine="360"/>
        <w:jc w:val="both"/>
        <w:rPr>
          <w:color w:val="002060"/>
          <w:lang w:val="pt-BR"/>
        </w:rPr>
      </w:pPr>
      <w:r w:rsidRPr="009721B5">
        <w:rPr>
          <w:color w:val="002060"/>
          <w:lang w:val="pt-BR"/>
        </w:rPr>
        <w:t>Conformidade: Garantia de que o módulo atende aos requisitos regulatórios e de conformidade da empresa.</w:t>
      </w:r>
    </w:p>
    <w:p w14:paraId="793AC39B" w14:textId="77777777" w:rsidR="000A093D" w:rsidRDefault="000A093D" w:rsidP="000A093D">
      <w:pPr>
        <w:spacing w:line="360" w:lineRule="auto"/>
        <w:jc w:val="both"/>
        <w:rPr>
          <w:color w:val="FF0000"/>
          <w:lang w:val="pt-BR"/>
        </w:rPr>
      </w:pPr>
    </w:p>
    <w:p w14:paraId="1768D884" w14:textId="77777777" w:rsidR="000A093D" w:rsidRPr="000A093D" w:rsidRDefault="000A093D" w:rsidP="000A093D">
      <w:pPr>
        <w:spacing w:line="360" w:lineRule="auto"/>
        <w:jc w:val="both"/>
        <w:rPr>
          <w:color w:val="FF0000"/>
          <w:lang w:val="pt-BR"/>
        </w:rPr>
      </w:pPr>
    </w:p>
    <w:p w14:paraId="52613A56" w14:textId="77777777" w:rsidR="001431A4" w:rsidRPr="001431A4" w:rsidRDefault="001431A4" w:rsidP="001431A4">
      <w:pPr>
        <w:pStyle w:val="PargrafodaLista"/>
        <w:rPr>
          <w:color w:val="002060"/>
          <w:lang w:val="pt-BR"/>
        </w:rPr>
      </w:pPr>
    </w:p>
    <w:p w14:paraId="77E84431" w14:textId="262DE6AE" w:rsidR="00E2413C" w:rsidRDefault="00E919D7" w:rsidP="00E2413C">
      <w:pPr>
        <w:spacing w:line="360" w:lineRule="auto"/>
        <w:jc w:val="both"/>
        <w:rPr>
          <w:b/>
          <w:bCs/>
          <w:color w:val="002060"/>
          <w:lang w:val="pt-BR"/>
        </w:rPr>
      </w:pPr>
      <w:r>
        <w:rPr>
          <w:b/>
          <w:bCs/>
          <w:color w:val="002060"/>
          <w:lang w:val="pt-BR"/>
        </w:rPr>
        <w:t xml:space="preserve">RESULTADOS DA HOMOLOGAÇÃO: </w:t>
      </w:r>
    </w:p>
    <w:p w14:paraId="5D78595E" w14:textId="77777777" w:rsidR="00E919D7" w:rsidRPr="00E919D7" w:rsidRDefault="00E919D7" w:rsidP="00E2413C">
      <w:pPr>
        <w:spacing w:line="360" w:lineRule="auto"/>
        <w:jc w:val="both"/>
        <w:rPr>
          <w:b/>
          <w:bCs/>
          <w:color w:val="002060"/>
          <w:lang w:val="pt-BR"/>
        </w:rPr>
      </w:pPr>
    </w:p>
    <w:p w14:paraId="41FAECF5" w14:textId="19773FD1" w:rsidR="001431A4" w:rsidRDefault="00E2413C" w:rsidP="00E919D7">
      <w:pPr>
        <w:spacing w:line="360" w:lineRule="auto"/>
        <w:ind w:firstLine="708"/>
        <w:jc w:val="both"/>
        <w:rPr>
          <w:color w:val="002060"/>
          <w:lang w:val="pt-BR"/>
        </w:rPr>
      </w:pPr>
      <w:r w:rsidRPr="00E2413C">
        <w:rPr>
          <w:color w:val="002060"/>
          <w:lang w:val="pt-BR"/>
        </w:rPr>
        <w:t xml:space="preserve">Após rigorosos testes e avaliações, declaramos que o Módulo de Gestão de </w:t>
      </w:r>
      <w:r w:rsidR="00652429">
        <w:rPr>
          <w:color w:val="002060"/>
          <w:lang w:val="pt-BR"/>
        </w:rPr>
        <w:t>Suprimentos</w:t>
      </w:r>
      <w:r w:rsidRPr="00E2413C">
        <w:rPr>
          <w:color w:val="002060"/>
          <w:lang w:val="pt-BR"/>
        </w:rPr>
        <w:t xml:space="preserve"> atende a todos os critérios de homologação estabelecidos. O módulo foi considerado adequado para uso na empresa.</w:t>
      </w:r>
    </w:p>
    <w:p w14:paraId="1E5A802E" w14:textId="5826D32F" w:rsidR="00824033" w:rsidRDefault="00D0753F" w:rsidP="00D0753F">
      <w:pPr>
        <w:spacing w:line="360" w:lineRule="auto"/>
        <w:jc w:val="both"/>
        <w:rPr>
          <w:color w:val="002060"/>
          <w:lang w:val="pt-BR"/>
        </w:rPr>
      </w:pPr>
      <w:r>
        <w:rPr>
          <w:color w:val="002060"/>
          <w:lang w:val="pt-BR"/>
        </w:rPr>
        <w:tab/>
        <w:t>Consideramos assim</w:t>
      </w:r>
      <w:r w:rsidR="00CE59C4">
        <w:rPr>
          <w:color w:val="002060"/>
          <w:lang w:val="pt-BR"/>
        </w:rPr>
        <w:t xml:space="preserve"> que</w:t>
      </w:r>
      <w:r>
        <w:rPr>
          <w:color w:val="002060"/>
          <w:lang w:val="pt-BR"/>
        </w:rPr>
        <w:t xml:space="preserve"> a partir da data </w:t>
      </w:r>
      <w:r w:rsidR="00B570DE" w:rsidRPr="00B570DE">
        <w:rPr>
          <w:color w:val="002060"/>
        </w:rPr>
        <w:t>{{ data }}</w:t>
      </w:r>
      <w:r w:rsidR="00CE59C4">
        <w:rPr>
          <w:color w:val="002060"/>
          <w:lang w:val="pt-BR"/>
        </w:rPr>
        <w:t>,</w:t>
      </w:r>
      <w:r>
        <w:rPr>
          <w:color w:val="002060"/>
          <w:lang w:val="pt-BR"/>
        </w:rPr>
        <w:t xml:space="preserve"> </w:t>
      </w:r>
      <w:r w:rsidR="00CE59C4">
        <w:rPr>
          <w:color w:val="002060"/>
          <w:lang w:val="pt-BR"/>
        </w:rPr>
        <w:t xml:space="preserve">o módulo </w:t>
      </w:r>
      <w:r w:rsidR="00652429">
        <w:rPr>
          <w:color w:val="002060"/>
          <w:lang w:val="pt-BR"/>
        </w:rPr>
        <w:t xml:space="preserve">Suprimentos </w:t>
      </w:r>
      <w:r w:rsidR="00CE59C4">
        <w:rPr>
          <w:color w:val="002060"/>
          <w:lang w:val="pt-BR"/>
        </w:rPr>
        <w:t xml:space="preserve">estará com o </w:t>
      </w:r>
      <w:r w:rsidR="00CE59C4" w:rsidRPr="00CE59C4">
        <w:rPr>
          <w:b/>
          <w:bCs/>
          <w:color w:val="002060"/>
          <w:lang w:val="pt-BR"/>
        </w:rPr>
        <w:t xml:space="preserve">status: </w:t>
      </w:r>
      <w:r w:rsidR="008D5964">
        <w:rPr>
          <w:b/>
          <w:bCs/>
          <w:color w:val="002060"/>
          <w:lang w:val="pt-BR"/>
        </w:rPr>
        <w:t>HOMOLOGADO/VALIDADO</w:t>
      </w:r>
      <w:r w:rsidR="008D5964" w:rsidRPr="008D5964">
        <w:rPr>
          <w:color w:val="002060"/>
          <w:lang w:val="pt-BR"/>
        </w:rPr>
        <w:t>.</w:t>
      </w:r>
    </w:p>
    <w:p w14:paraId="1AD926DE" w14:textId="77777777" w:rsidR="000A093D" w:rsidRPr="001431A4" w:rsidRDefault="000A093D" w:rsidP="00E919D7">
      <w:pPr>
        <w:spacing w:line="360" w:lineRule="auto"/>
        <w:ind w:firstLine="708"/>
        <w:jc w:val="both"/>
        <w:rPr>
          <w:color w:val="002060"/>
          <w:lang w:val="pt-BR"/>
        </w:rPr>
      </w:pPr>
    </w:p>
    <w:p w14:paraId="7D69EE5F" w14:textId="0BD0C8D9" w:rsidR="00367E6E" w:rsidRPr="002F1013" w:rsidRDefault="00367E6E" w:rsidP="00E919D7">
      <w:pPr>
        <w:pStyle w:val="Cabealho"/>
        <w:jc w:val="both"/>
        <w:rPr>
          <w:color w:val="002060"/>
        </w:rPr>
      </w:pPr>
    </w:p>
    <w:sectPr w:rsidR="00367E6E" w:rsidRPr="002F1013" w:rsidSect="00D20A63">
      <w:headerReference w:type="default" r:id="rId7"/>
      <w:footerReference w:type="default" r:id="rId8"/>
      <w:pgSz w:w="11906" w:h="16838"/>
      <w:pgMar w:top="1418" w:right="707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C1377" w14:textId="77777777" w:rsidR="008E05B6" w:rsidRDefault="008E05B6" w:rsidP="00C15893">
      <w:r>
        <w:separator/>
      </w:r>
    </w:p>
  </w:endnote>
  <w:endnote w:type="continuationSeparator" w:id="0">
    <w:p w14:paraId="7FD1FAF7" w14:textId="77777777" w:rsidR="008E05B6" w:rsidRDefault="008E05B6" w:rsidP="00C158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B19A5" w14:textId="2F45A2DB" w:rsidR="0023511C" w:rsidRPr="0023511C" w:rsidRDefault="002026A3">
    <w:pPr>
      <w:tabs>
        <w:tab w:val="center" w:pos="4550"/>
        <w:tab w:val="left" w:pos="5818"/>
      </w:tabs>
      <w:ind w:right="260"/>
      <w:jc w:val="right"/>
      <w:rPr>
        <w:rFonts w:asciiTheme="minorHAnsi" w:hAnsiTheme="minorHAnsi" w:cstheme="minorHAnsi"/>
        <w:color w:val="222A35" w:themeColor="text2" w:themeShade="80"/>
        <w:sz w:val="20"/>
        <w:szCs w:val="20"/>
      </w:rPr>
    </w:pPr>
    <w:hyperlink r:id="rId1" w:history="1">
      <w:r w:rsidRPr="006B2580">
        <w:rPr>
          <w:rStyle w:val="Hyperlink"/>
          <w:rFonts w:asciiTheme="minorHAnsi" w:hAnsiTheme="minorHAnsi" w:cstheme="minorHAnsi"/>
          <w:spacing w:val="60"/>
          <w:sz w:val="20"/>
          <w:szCs w:val="20"/>
          <w:lang w:val="pt-BR"/>
        </w:rPr>
        <w:t>www.crti.combr</w:t>
      </w:r>
    </w:hyperlink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 xml:space="preserve"> </w:t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 w:rsidR="0023511C" w:rsidRPr="0023511C"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>Página</w:t>
    </w:r>
    <w:r w:rsidR="0023511C" w:rsidRPr="0023511C">
      <w:rPr>
        <w:rFonts w:asciiTheme="minorHAnsi" w:hAnsiTheme="minorHAnsi" w:cstheme="minorHAnsi"/>
        <w:color w:val="8496B0" w:themeColor="text2" w:themeTint="99"/>
        <w:sz w:val="20"/>
        <w:szCs w:val="20"/>
        <w:lang w:val="pt-BR"/>
      </w:rPr>
      <w:t xml:space="preserve"> </w: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begin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instrText>PAGE   \* MERGEFORMAT</w:instrTex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separate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  <w:lang w:val="pt-BR"/>
      </w:rPr>
      <w:t>1</w: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end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  <w:lang w:val="pt-BR"/>
      </w:rPr>
      <w:t xml:space="preserve"> | </w: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begin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instrText>NUMPAGES  \* Arabic  \* MERGEFORMAT</w:instrTex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separate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  <w:lang w:val="pt-BR"/>
      </w:rPr>
      <w:t>1</w: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end"/>
    </w:r>
  </w:p>
  <w:p w14:paraId="10F2A79F" w14:textId="77777777" w:rsidR="0023511C" w:rsidRDefault="0023511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4BD3B" w14:textId="77777777" w:rsidR="008E05B6" w:rsidRDefault="008E05B6" w:rsidP="00C15893">
      <w:r>
        <w:separator/>
      </w:r>
    </w:p>
  </w:footnote>
  <w:footnote w:type="continuationSeparator" w:id="0">
    <w:p w14:paraId="4E3569D3" w14:textId="77777777" w:rsidR="008E05B6" w:rsidRDefault="008E05B6" w:rsidP="00C158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4E7F8" w14:textId="02D437DE" w:rsidR="00C15893" w:rsidRDefault="00C15893" w:rsidP="006B58A0">
    <w:pPr>
      <w:spacing w:before="16" w:line="235" w:lineRule="auto"/>
      <w:ind w:right="11"/>
    </w:pPr>
    <w:r>
      <w:rPr>
        <w:noProof/>
      </w:rPr>
      <w:drawing>
        <wp:inline distT="0" distB="0" distL="0" distR="0" wp14:anchorId="211AF959" wp14:editId="6607ED53">
          <wp:extent cx="1679238" cy="558342"/>
          <wp:effectExtent l="0" t="0" r="0" b="0"/>
          <wp:docPr id="314127699" name="Imagem 3141276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9738" cy="5618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 w:rsidR="00DA4132" w:rsidRPr="00DA4132">
      <w:rPr>
        <w:rFonts w:ascii="Calibri" w:hAnsi="Calibri" w:cs="Calibri"/>
        <w:b/>
        <w:bCs/>
        <w:color w:val="000000"/>
        <w:sz w:val="28"/>
        <w:szCs w:val="28"/>
      </w:rPr>
      <w:t xml:space="preserve"> </w:t>
    </w:r>
    <w:r w:rsidR="00DA4132">
      <w:rPr>
        <w:rFonts w:ascii="Calibri" w:hAnsi="Calibri" w:cs="Calibri"/>
        <w:b/>
        <w:bCs/>
        <w:color w:val="000000"/>
        <w:sz w:val="28"/>
        <w:szCs w:val="28"/>
      </w:rPr>
      <w:t xml:space="preserve"> </w:t>
    </w:r>
    <w:r w:rsidR="00864E55">
      <w:rPr>
        <w:rFonts w:ascii="Calibri" w:hAnsi="Calibri" w:cs="Calibri"/>
        <w:b/>
        <w:bCs/>
        <w:color w:val="002060"/>
        <w:sz w:val="28"/>
        <w:szCs w:val="28"/>
      </w:rPr>
      <w:t xml:space="preserve">Termo de Homologação do Módulo </w:t>
    </w:r>
    <w:r w:rsidR="0096674E">
      <w:rPr>
        <w:rFonts w:ascii="Calibri" w:hAnsi="Calibri" w:cs="Calibri"/>
        <w:b/>
        <w:bCs/>
        <w:color w:val="002060"/>
        <w:sz w:val="28"/>
        <w:szCs w:val="28"/>
      </w:rPr>
      <w:t>-</w:t>
    </w:r>
    <w:r w:rsidR="00864E55">
      <w:rPr>
        <w:rFonts w:ascii="Calibri" w:hAnsi="Calibri" w:cs="Calibri"/>
        <w:b/>
        <w:bCs/>
        <w:color w:val="002060"/>
        <w:sz w:val="28"/>
        <w:szCs w:val="28"/>
      </w:rPr>
      <w:t xml:space="preserve"> Gestão de </w:t>
    </w:r>
    <w:r w:rsidR="0096674E">
      <w:rPr>
        <w:rFonts w:ascii="Calibri" w:hAnsi="Calibri" w:cs="Calibri"/>
        <w:b/>
        <w:bCs/>
        <w:color w:val="002060"/>
        <w:sz w:val="28"/>
        <w:szCs w:val="28"/>
      </w:rPr>
      <w:t>Suprimentos</w:t>
    </w:r>
    <w:r w:rsidR="00792FBB" w:rsidRPr="00DA4132">
      <w:rPr>
        <w:rFonts w:asciiTheme="minorHAnsi" w:hAnsiTheme="minorHAnsi" w:cstheme="minorHAnsi"/>
        <w:b/>
        <w:color w:val="002060"/>
        <w:w w:val="105"/>
      </w:rPr>
      <w:t xml:space="preserve">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94E9A"/>
    <w:multiLevelType w:val="hybridMultilevel"/>
    <w:tmpl w:val="DBCE132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457E55"/>
    <w:multiLevelType w:val="hybridMultilevel"/>
    <w:tmpl w:val="1318F422"/>
    <w:lvl w:ilvl="0" w:tplc="18B4F0E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F661113"/>
    <w:multiLevelType w:val="hybridMultilevel"/>
    <w:tmpl w:val="6968212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251C26"/>
    <w:multiLevelType w:val="hybridMultilevel"/>
    <w:tmpl w:val="80C0EC36"/>
    <w:lvl w:ilvl="0" w:tplc="8236EBD2">
      <w:start w:val="3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3731950">
    <w:abstractNumId w:val="0"/>
  </w:num>
  <w:num w:numId="2" w16cid:durableId="712190395">
    <w:abstractNumId w:val="2"/>
  </w:num>
  <w:num w:numId="3" w16cid:durableId="1690253222">
    <w:abstractNumId w:val="1"/>
  </w:num>
  <w:num w:numId="4" w16cid:durableId="19411829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893"/>
    <w:rsid w:val="00007CCA"/>
    <w:rsid w:val="00015DF2"/>
    <w:rsid w:val="000376AD"/>
    <w:rsid w:val="00047A87"/>
    <w:rsid w:val="000727AD"/>
    <w:rsid w:val="00073152"/>
    <w:rsid w:val="000806F8"/>
    <w:rsid w:val="000A093D"/>
    <w:rsid w:val="000B1B6D"/>
    <w:rsid w:val="000D15D0"/>
    <w:rsid w:val="000D30A3"/>
    <w:rsid w:val="000E6339"/>
    <w:rsid w:val="001312BE"/>
    <w:rsid w:val="001431A4"/>
    <w:rsid w:val="00167B56"/>
    <w:rsid w:val="001725A0"/>
    <w:rsid w:val="00197654"/>
    <w:rsid w:val="001A1397"/>
    <w:rsid w:val="001A6516"/>
    <w:rsid w:val="001D0C0D"/>
    <w:rsid w:val="001D5E99"/>
    <w:rsid w:val="0020163E"/>
    <w:rsid w:val="002026A3"/>
    <w:rsid w:val="00203E8D"/>
    <w:rsid w:val="002143F6"/>
    <w:rsid w:val="00220D41"/>
    <w:rsid w:val="0023511C"/>
    <w:rsid w:val="00241FC3"/>
    <w:rsid w:val="00261DAA"/>
    <w:rsid w:val="002765F6"/>
    <w:rsid w:val="002A2A20"/>
    <w:rsid w:val="002C53A0"/>
    <w:rsid w:val="002E1BD8"/>
    <w:rsid w:val="002E36BB"/>
    <w:rsid w:val="002F1013"/>
    <w:rsid w:val="002F3802"/>
    <w:rsid w:val="003348B4"/>
    <w:rsid w:val="00367E6E"/>
    <w:rsid w:val="00371968"/>
    <w:rsid w:val="00375699"/>
    <w:rsid w:val="003769B1"/>
    <w:rsid w:val="003B7A91"/>
    <w:rsid w:val="003C00D6"/>
    <w:rsid w:val="003E255A"/>
    <w:rsid w:val="003E495F"/>
    <w:rsid w:val="003E7215"/>
    <w:rsid w:val="003F5E07"/>
    <w:rsid w:val="0040300C"/>
    <w:rsid w:val="004061AB"/>
    <w:rsid w:val="0040745C"/>
    <w:rsid w:val="004103DB"/>
    <w:rsid w:val="00422F82"/>
    <w:rsid w:val="004244A8"/>
    <w:rsid w:val="004249E8"/>
    <w:rsid w:val="004422BC"/>
    <w:rsid w:val="004432D2"/>
    <w:rsid w:val="00461EF5"/>
    <w:rsid w:val="004800DB"/>
    <w:rsid w:val="004A0802"/>
    <w:rsid w:val="004A11E8"/>
    <w:rsid w:val="004A46B4"/>
    <w:rsid w:val="004C2C84"/>
    <w:rsid w:val="004D6BB6"/>
    <w:rsid w:val="004E27B7"/>
    <w:rsid w:val="004E4722"/>
    <w:rsid w:val="004E4808"/>
    <w:rsid w:val="00504D7C"/>
    <w:rsid w:val="00514ECB"/>
    <w:rsid w:val="00517FD3"/>
    <w:rsid w:val="00521B98"/>
    <w:rsid w:val="00522C60"/>
    <w:rsid w:val="00526193"/>
    <w:rsid w:val="00546051"/>
    <w:rsid w:val="00552BA7"/>
    <w:rsid w:val="00572F16"/>
    <w:rsid w:val="00590659"/>
    <w:rsid w:val="005A1976"/>
    <w:rsid w:val="005B209E"/>
    <w:rsid w:val="005B28CF"/>
    <w:rsid w:val="005B484C"/>
    <w:rsid w:val="005B6FD5"/>
    <w:rsid w:val="005C15FC"/>
    <w:rsid w:val="005E3674"/>
    <w:rsid w:val="006002B5"/>
    <w:rsid w:val="00642FA9"/>
    <w:rsid w:val="00652429"/>
    <w:rsid w:val="006664EE"/>
    <w:rsid w:val="006716F2"/>
    <w:rsid w:val="00672D24"/>
    <w:rsid w:val="0067496F"/>
    <w:rsid w:val="006955BB"/>
    <w:rsid w:val="00697B98"/>
    <w:rsid w:val="006B3FA3"/>
    <w:rsid w:val="006B4C0E"/>
    <w:rsid w:val="006B58A0"/>
    <w:rsid w:val="006E5FF1"/>
    <w:rsid w:val="006F2518"/>
    <w:rsid w:val="006F5EAB"/>
    <w:rsid w:val="006F6128"/>
    <w:rsid w:val="007224A7"/>
    <w:rsid w:val="007243B1"/>
    <w:rsid w:val="0072753F"/>
    <w:rsid w:val="00735D3B"/>
    <w:rsid w:val="00743E63"/>
    <w:rsid w:val="00780897"/>
    <w:rsid w:val="00780DB4"/>
    <w:rsid w:val="00782DC4"/>
    <w:rsid w:val="00786F3C"/>
    <w:rsid w:val="00792FBB"/>
    <w:rsid w:val="0079770E"/>
    <w:rsid w:val="007A2609"/>
    <w:rsid w:val="007B2AA8"/>
    <w:rsid w:val="007B48C4"/>
    <w:rsid w:val="007B599D"/>
    <w:rsid w:val="007B76FC"/>
    <w:rsid w:val="007C0A4A"/>
    <w:rsid w:val="007F4D7E"/>
    <w:rsid w:val="0081513A"/>
    <w:rsid w:val="00817C4C"/>
    <w:rsid w:val="00824033"/>
    <w:rsid w:val="008257EF"/>
    <w:rsid w:val="0082768E"/>
    <w:rsid w:val="00827BD9"/>
    <w:rsid w:val="0083126F"/>
    <w:rsid w:val="008546EC"/>
    <w:rsid w:val="00864E55"/>
    <w:rsid w:val="00867440"/>
    <w:rsid w:val="008A2475"/>
    <w:rsid w:val="008C0D0E"/>
    <w:rsid w:val="008C4235"/>
    <w:rsid w:val="008D5964"/>
    <w:rsid w:val="008E05B6"/>
    <w:rsid w:val="008F463F"/>
    <w:rsid w:val="008F6A79"/>
    <w:rsid w:val="00915722"/>
    <w:rsid w:val="00926194"/>
    <w:rsid w:val="00937FB3"/>
    <w:rsid w:val="00954203"/>
    <w:rsid w:val="00963885"/>
    <w:rsid w:val="00965B9B"/>
    <w:rsid w:val="0096674E"/>
    <w:rsid w:val="009721B5"/>
    <w:rsid w:val="00974F5A"/>
    <w:rsid w:val="009830D4"/>
    <w:rsid w:val="009A2188"/>
    <w:rsid w:val="009B109A"/>
    <w:rsid w:val="009E27D9"/>
    <w:rsid w:val="009F41A8"/>
    <w:rsid w:val="00A00078"/>
    <w:rsid w:val="00A004DE"/>
    <w:rsid w:val="00A07B5C"/>
    <w:rsid w:val="00A20414"/>
    <w:rsid w:val="00A52C79"/>
    <w:rsid w:val="00A536D8"/>
    <w:rsid w:val="00A665FB"/>
    <w:rsid w:val="00A7536D"/>
    <w:rsid w:val="00A77FDC"/>
    <w:rsid w:val="00A8020E"/>
    <w:rsid w:val="00AA1670"/>
    <w:rsid w:val="00AA4762"/>
    <w:rsid w:val="00AB1306"/>
    <w:rsid w:val="00AC7163"/>
    <w:rsid w:val="00AF6DF0"/>
    <w:rsid w:val="00B00BF4"/>
    <w:rsid w:val="00B06A38"/>
    <w:rsid w:val="00B4171D"/>
    <w:rsid w:val="00B44CBC"/>
    <w:rsid w:val="00B51083"/>
    <w:rsid w:val="00B570DE"/>
    <w:rsid w:val="00B76768"/>
    <w:rsid w:val="00B808D7"/>
    <w:rsid w:val="00B81920"/>
    <w:rsid w:val="00B96C0A"/>
    <w:rsid w:val="00BA5DD2"/>
    <w:rsid w:val="00BA626E"/>
    <w:rsid w:val="00BB2CBD"/>
    <w:rsid w:val="00BC3AD4"/>
    <w:rsid w:val="00BC5184"/>
    <w:rsid w:val="00BD1B4F"/>
    <w:rsid w:val="00BD5FDB"/>
    <w:rsid w:val="00BE68FE"/>
    <w:rsid w:val="00BF0664"/>
    <w:rsid w:val="00C15893"/>
    <w:rsid w:val="00C26F1F"/>
    <w:rsid w:val="00C34E7C"/>
    <w:rsid w:val="00C45B1E"/>
    <w:rsid w:val="00C60A64"/>
    <w:rsid w:val="00C6541E"/>
    <w:rsid w:val="00C67097"/>
    <w:rsid w:val="00C75BEB"/>
    <w:rsid w:val="00C84719"/>
    <w:rsid w:val="00C93677"/>
    <w:rsid w:val="00CA33F3"/>
    <w:rsid w:val="00CB31BA"/>
    <w:rsid w:val="00CB3A15"/>
    <w:rsid w:val="00CB4247"/>
    <w:rsid w:val="00CC0A7E"/>
    <w:rsid w:val="00CE2727"/>
    <w:rsid w:val="00CE59C4"/>
    <w:rsid w:val="00CE7C3A"/>
    <w:rsid w:val="00CF2799"/>
    <w:rsid w:val="00CF5FD7"/>
    <w:rsid w:val="00D0753F"/>
    <w:rsid w:val="00D207FE"/>
    <w:rsid w:val="00D20A63"/>
    <w:rsid w:val="00D3571D"/>
    <w:rsid w:val="00D43E58"/>
    <w:rsid w:val="00D465E1"/>
    <w:rsid w:val="00D60CE5"/>
    <w:rsid w:val="00DA4132"/>
    <w:rsid w:val="00DB2FBF"/>
    <w:rsid w:val="00DC1302"/>
    <w:rsid w:val="00DE6A4E"/>
    <w:rsid w:val="00DF3B07"/>
    <w:rsid w:val="00E00662"/>
    <w:rsid w:val="00E22E30"/>
    <w:rsid w:val="00E2413C"/>
    <w:rsid w:val="00E36716"/>
    <w:rsid w:val="00E423B7"/>
    <w:rsid w:val="00E46D3C"/>
    <w:rsid w:val="00E54A44"/>
    <w:rsid w:val="00E56B51"/>
    <w:rsid w:val="00E72C0F"/>
    <w:rsid w:val="00E73A9F"/>
    <w:rsid w:val="00E91818"/>
    <w:rsid w:val="00E919D7"/>
    <w:rsid w:val="00EA7852"/>
    <w:rsid w:val="00EB5751"/>
    <w:rsid w:val="00ED1FE0"/>
    <w:rsid w:val="00EE66E0"/>
    <w:rsid w:val="00F0729A"/>
    <w:rsid w:val="00F12FCD"/>
    <w:rsid w:val="00F27288"/>
    <w:rsid w:val="00F27FE4"/>
    <w:rsid w:val="00F479C9"/>
    <w:rsid w:val="00F50955"/>
    <w:rsid w:val="00F511C0"/>
    <w:rsid w:val="00F54961"/>
    <w:rsid w:val="00F82D39"/>
    <w:rsid w:val="00F8424C"/>
    <w:rsid w:val="00F958CD"/>
    <w:rsid w:val="00FB14AE"/>
    <w:rsid w:val="00FE50E0"/>
    <w:rsid w:val="00FE5618"/>
    <w:rsid w:val="00FF5431"/>
    <w:rsid w:val="0B93D6B5"/>
    <w:rsid w:val="2233B931"/>
    <w:rsid w:val="459B5C57"/>
    <w:rsid w:val="4EBF935C"/>
    <w:rsid w:val="59E8D9D9"/>
    <w:rsid w:val="744B5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6E4825"/>
  <w15:chartTrackingRefBased/>
  <w15:docId w15:val="{DBC7B415-5068-435E-B80A-069B97AEA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893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C158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15893"/>
  </w:style>
  <w:style w:type="paragraph" w:styleId="Rodap">
    <w:name w:val="footer"/>
    <w:basedOn w:val="Normal"/>
    <w:link w:val="RodapChar"/>
    <w:uiPriority w:val="99"/>
    <w:unhideWhenUsed/>
    <w:rsid w:val="00C158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15893"/>
  </w:style>
  <w:style w:type="table" w:styleId="Tabelacomgrade">
    <w:name w:val="Table Grid"/>
    <w:basedOn w:val="Tabelanormal"/>
    <w:uiPriority w:val="39"/>
    <w:rsid w:val="00C158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2026A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026A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786F3C"/>
    <w:pPr>
      <w:ind w:left="720"/>
      <w:contextualSpacing/>
    </w:pPr>
  </w:style>
  <w:style w:type="paragraph" w:styleId="SemEspaamento">
    <w:name w:val="No Spacing"/>
    <w:uiPriority w:val="1"/>
    <w:qFormat/>
    <w:rsid w:val="0079770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67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7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0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4080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04408657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7274105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528112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93043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156801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52589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66436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rti.com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241</Words>
  <Characters>1303</Characters>
  <Application>Microsoft Office Word</Application>
  <DocSecurity>0</DocSecurity>
  <Lines>10</Lines>
  <Paragraphs>3</Paragraphs>
  <ScaleCrop>false</ScaleCrop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Glauco Satler Neiva</dc:creator>
  <cp:keywords/>
  <dc:description/>
  <cp:lastModifiedBy>Hudson Pedro</cp:lastModifiedBy>
  <cp:revision>201</cp:revision>
  <cp:lastPrinted>2026-01-26T13:16:00Z</cp:lastPrinted>
  <dcterms:created xsi:type="dcterms:W3CDTF">2020-11-16T13:23:00Z</dcterms:created>
  <dcterms:modified xsi:type="dcterms:W3CDTF">2026-05-16T13:19:00Z</dcterms:modified>
</cp:coreProperties>
</file>