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DCBC9" w14:textId="7C9274C7" w:rsidR="00B33C59" w:rsidRDefault="00D8426A" w:rsidP="00D8426A">
      <w:pPr>
        <w:pStyle w:val="Title"/>
      </w:pPr>
      <w:r>
        <w:t>AAE 451 DBF - Deliverable 2, 3 &amp; 4 Assumptions to Resolve</w:t>
      </w:r>
    </w:p>
    <w:p w14:paraId="4FD17401" w14:textId="3698140E" w:rsidR="00D8426A" w:rsidRDefault="00D8426A" w:rsidP="00D8426A">
      <w:r>
        <w:t>This document lists the engineering assumptions currently embedded in the Deliverable 2 (V-n Diagram), Deliverable 3 (Wing, Tail, and Fuselage Loads), and Deliverable 4 (Take-off Rotation) MATLAB analysis scripts. Each item states the current placeholder value, where it is used, and what is needed to replace it with a verified number. Source files: VnDiagram.m, WingLoads.m, TailLoads.m, FuselageLoads.m, TakeOffRotation.m.</w:t>
      </w:r>
    </w:p>
    <w:p w14:paraId="37121B24" w14:textId="77777777" w:rsidR="00D8426A" w:rsidRDefault="00D8426A" w:rsidP="00D8426A"/>
    <w:p w14:paraId="66CEB1AC" w14:textId="22830574" w:rsidR="00D8426A" w:rsidRDefault="00D8426A" w:rsidP="00D8426A">
      <w:pPr>
        <w:pStyle w:val="Heading1"/>
      </w:pPr>
      <w:r>
        <w:t>Deliverable 2 -- V-n Diagram</w:t>
      </w:r>
    </w:p>
    <w:p w14:paraId="7C555AD5" w14:textId="68EA8688" w:rsidR="00D8426A" w:rsidRDefault="00D8426A" w:rsidP="00D8426A">
      <w:pPr>
        <w:pStyle w:val="ListParagraph"/>
      </w:pPr>
      <w:r>
        <w:rPr>
          <w:b/>
        </w:rPr>
        <w:t>1. Design category (Normal vs. Utility vs. Acrobatic)</w:t>
      </w:r>
      <w:r>
        <w:t xml:space="preserve"> -- n+ is computed from the FAR 23.337(a) formula 2.1 + 24000/(W_lb+10000), capped to [2.5, 3.8]. That bracket is specifically the Normal category; Utility and Acrobatic have different minimums (4.4 and 6.0). Confirm with the lecture/competition rules which category the aircraft is meant to be designed to.</w:t>
      </w:r>
    </w:p>
    <w:p w14:paraId="6903AD9E" w14:textId="1DAAF972" w:rsidR="00D8426A" w:rsidRDefault="00D8426A" w:rsidP="00D8426A">
      <w:pPr>
        <w:pStyle w:val="ListParagraph"/>
      </w:pPr>
      <w:r>
        <w:rPr>
          <w:b/>
        </w:rPr>
        <w:t>2. Positive limit load factor vs. gust conflict (unresolved)</w:t>
      </w:r>
      <w:r>
        <w:t xml:space="preserve"> -- The code prints a warning every run: the stall-capped gust load factor at V_C (currently about 4.77) exceeds the adopted n+ (3.8). n+ = 3.8 is being used anyway. This is flagged in the code as a decision the team needs to make and justify, not something the formula resolves on its own -- either raise n+, lower V_C, or document why the gust case doesn't govern.</w:t>
      </w:r>
    </w:p>
    <w:p w14:paraId="2CD74499" w14:textId="207AC27A" w:rsidR="00D8426A" w:rsidRDefault="00D8426A" w:rsidP="00D8426A">
      <w:pPr>
        <w:pStyle w:val="ListParagraph"/>
      </w:pPr>
      <w:r>
        <w:rPr>
          <w:b/>
        </w:rPr>
        <w:t>3. Negative maximum lift coefficient, CL_max_neg = -0.8</w:t>
      </w:r>
      <w:r>
        <w:t xml:space="preserve"> -- Used to get V_S_neg and V_G for the negative side of the envelope. Currently a flat assumption -- needs a real number from XFLR5 or the airfoil's negative-alpha data.</w:t>
      </w:r>
    </w:p>
    <w:p w14:paraId="6E3C856D" w14:textId="436C5792" w:rsidR="00D8426A" w:rsidRDefault="00D8426A" w:rsidP="00D8426A">
      <w:pPr>
        <w:pStyle w:val="ListParagraph"/>
      </w:pPr>
      <w:r>
        <w:rPr>
          <w:b/>
        </w:rPr>
        <w:t>4. Operational gust speed, adopted = 5.0 m/s</w:t>
      </w:r>
      <w:r>
        <w:t xml:space="preserve"> -- Used to derive V_NO. This is a team-adopted 'typical flying day' gust value, not from FAR -- worth revisiting against actual/expected flying-site conditions.</w:t>
      </w:r>
    </w:p>
    <w:p w14:paraId="743A8454" w14:textId="30C46A87" w:rsidR="00D8426A" w:rsidRDefault="00D8426A" w:rsidP="00D8426A">
      <w:pPr>
        <w:pStyle w:val="ListParagraph"/>
      </w:pPr>
      <w:r>
        <w:rPr>
          <w:b/>
        </w:rPr>
        <w:t>5. Negative load factor ratio, n- = -0.4 n+</w:t>
      </w:r>
      <w:r>
        <w:t xml:space="preserve"> -- Presented in the code as 'adopted,' and is also the FAR 23.337(b) formula -- just confirm it is the right paragraph for whichever category is chosen in item 1.</w:t>
      </w:r>
    </w:p>
    <w:p w14:paraId="3DB8FAE9" w14:textId="7C7E828D" w:rsidR="00D8426A" w:rsidRDefault="00D8426A" w:rsidP="00D8426A">
      <w:pPr>
        <w:pStyle w:val="Heading1"/>
      </w:pPr>
      <w:r>
        <w:t>Deliverable 3 -- Wing Loads</w:t>
      </w:r>
    </w:p>
    <w:p w14:paraId="27AC3952" w14:textId="1F16D0B1" w:rsidR="00D8426A" w:rsidRDefault="00D8426A" w:rsidP="00D8426A">
      <w:pPr>
        <w:pStyle w:val="ListParagraph"/>
      </w:pPr>
      <w:r>
        <w:rPr>
          <w:b/>
        </w:rPr>
        <w:t>6. Spar chordwise location, x_spar = 0.30c</w:t>
      </w:r>
      <w:r>
        <w:t xml:space="preserve"> -- Used to compute the torque moment arm between the lift line and the spar/shear center for the wing, and is reused for the horizontal tail's torque arm in TailLoads.m. Once actual spar geometry is chosen, confirm whether the tail spar really sits at the same chord fraction as the wing spar, since one parameter is currently doing double duty for both.</w:t>
      </w:r>
    </w:p>
    <w:p w14:paraId="3C791C08" w14:textId="4F38F8C3" w:rsidR="00D8426A" w:rsidRDefault="00D8426A" w:rsidP="00D8426A">
      <w:pPr>
        <w:pStyle w:val="ListParagraph"/>
      </w:pPr>
      <w:r>
        <w:rPr>
          <w:b/>
        </w:rPr>
        <w:t>7. Rolling-maneuver torque is incomplete</w:t>
      </w:r>
      <w:r>
        <w:t xml:space="preserve"> -- It only includes the lift-offset and Cm_ac terms, not the aileron's own deflection-induced pitching moment (a distinct Cm_delta effect). An XFLR5 flap sweep would be needed to capture the full torque here.</w:t>
      </w:r>
    </w:p>
    <w:p w14:paraId="058908E2" w14:textId="6074B00A" w:rsidR="00D8426A" w:rsidRDefault="00D8426A" w:rsidP="00D8426A">
      <w:pPr>
        <w:pStyle w:val="ListParagraph"/>
      </w:pPr>
      <w:r>
        <w:rPr>
          <w:b/>
        </w:rPr>
        <w:t>8. Rolling-maneuver load model fidelity</w:t>
      </w:r>
      <w:r>
        <w:t xml:space="preserve"> -- The rolling case uses the same simplified strip-theory model as the roll-rate sizing, not a full unsteady rolling analysis. Reasonable for a first pass, but worth flagging as a simplification if the number needs to be defended.</w:t>
      </w:r>
    </w:p>
    <w:p w14:paraId="4407E263" w14:textId="6775D594" w:rsidR="00D8426A" w:rsidRDefault="00D8426A" w:rsidP="00D8426A">
      <w:pPr>
        <w:pStyle w:val="ListParagraph"/>
      </w:pPr>
      <w:r>
        <w:rPr>
          <w:b/>
        </w:rPr>
        <w:t>9. Aileron span and deflection limits</w:t>
      </w:r>
      <w:r>
        <w:t xml:space="preserve"> -- y1_frac, y2_frac, and delta_a_limit feed directly into the governing rolling-maneuver case. Confirm these reflect the finalized aileron geometry rather than early-sizing placeholders.</w:t>
      </w:r>
    </w:p>
    <w:p w14:paraId="52502A14" w14:textId="686B2225" w:rsidR="00D8426A" w:rsidRDefault="00D8426A" w:rsidP="00D8426A">
      <w:pPr>
        <w:pStyle w:val="Heading1"/>
      </w:pPr>
      <w:r>
        <w:t>Deliverable 3 -- Tail Loads</w:t>
      </w:r>
    </w:p>
    <w:p w14:paraId="22EFA5CC" w14:textId="5F9F414C" w:rsidR="00D8426A" w:rsidRDefault="00D8426A" w:rsidP="00D8426A">
      <w:pPr>
        <w:pStyle w:val="ListParagraph"/>
      </w:pPr>
      <w:r>
        <w:rPr>
          <w:b/>
        </w:rPr>
        <w:t>10. Tail efficiency, eta_h = eta_v = 1.0</w:t>
      </w:r>
      <w:r>
        <w:t xml:space="preserve"> -- Assumes full freestream dynamic pressure at both tails, with no wake or prop-wash correction ('not modelled elsewhere' per the code comment). A real number would come from wake-survey estimates or a rule-of-thumb reduction.</w:t>
      </w:r>
    </w:p>
    <w:p w14:paraId="32407C9B" w14:textId="642B3C4E" w:rsidR="00D8426A" w:rsidRDefault="00D8426A" w:rsidP="00D8426A">
      <w:pPr>
        <w:pStyle w:val="ListParagraph"/>
      </w:pPr>
      <w:r>
        <w:rPr>
          <w:b/>
        </w:rPr>
        <w:t>11. Tail maximum lift coefficient, CL_max_tail = 1.0</w:t>
      </w:r>
      <w:r>
        <w:t xml:space="preserve"> -- Assumed for a NACA 0010 section -- confirm against the actual tail airfoil selection.</w:t>
      </w:r>
    </w:p>
    <w:p w14:paraId="70442526" w14:textId="475512A1" w:rsidR="00D8426A" w:rsidRDefault="00D8426A" w:rsidP="00D8426A">
      <w:pPr>
        <w:pStyle w:val="ListParagraph"/>
      </w:pPr>
      <w:r>
        <w:rPr>
          <w:b/>
        </w:rPr>
        <w:t>12. Tailboom diameter at the fin, D_fus_tail = 0.03 m</w:t>
      </w:r>
      <w:r>
        <w:t xml:space="preserve"> -- Used only to get the fin's moment arm into the tailcone (z_cp). Needs the real tailboom outer diameter once finalized.</w:t>
      </w:r>
    </w:p>
    <w:p w14:paraId="319CD475" w14:textId="5CF7B670" w:rsidR="00D8426A" w:rsidRDefault="00D8426A" w:rsidP="00D8426A">
      <w:pPr>
        <w:pStyle w:val="ListParagraph"/>
      </w:pPr>
      <w:r>
        <w:rPr>
          <w:b/>
        </w:rPr>
        <w:t>13. Tailcone moment arm approximation, l_tc ~ l_t</w:t>
      </w:r>
      <w:r>
        <w:t xml:space="preserve"> -- The fin/rudder's lateral-bending arm into the fuselage is approximated as equal to the wing-to-tail distance. Geometrically these are not quite the same point, so this should be tightened up once the tailboom/fin attachment geometry is fixed.</w:t>
      </w:r>
    </w:p>
    <w:p w14:paraId="0608FE7E" w14:textId="093FEC8B" w:rsidR="00D8426A" w:rsidRDefault="00D8426A" w:rsidP="00D8426A">
      <w:pPr>
        <w:pStyle w:val="ListParagraph"/>
      </w:pPr>
      <w:r>
        <w:rPr>
          <w:b/>
        </w:rPr>
        <w:t>14. Elevator and rudder deflection limits</w:t>
      </w:r>
      <w:r>
        <w:t xml:space="preserve"> -- delta_e_limit_deg and delta_r_limit directly set the governing design loads for the tail and fin. Confirm these are final values, not early-sizing placeholders.</w:t>
      </w:r>
    </w:p>
    <w:p w14:paraId="7BEA15B1" w14:textId="5E4F166B" w:rsidR="00D8426A" w:rsidRDefault="00D8426A" w:rsidP="00D8426A">
      <w:pPr>
        <w:pStyle w:val="Heading1"/>
      </w:pPr>
      <w:r>
        <w:t>Deliverable 3 -- Fuselage Loads</w:t>
      </w:r>
    </w:p>
    <w:p w14:paraId="19B05EF6" w14:textId="73E18421" w:rsidR="00D8426A" w:rsidRDefault="00D8426A" w:rsidP="00D8426A">
      <w:pPr>
        <w:pStyle w:val="ListParagraph"/>
      </w:pPr>
      <w:r>
        <w:rPr>
          <w:b/>
        </w:rPr>
        <w:t>15. Mass-station table is placeholder except payload and servos</w:t>
      </w:r>
      <w:r>
        <w:t xml:space="preserve"> -- Every load in Deliverable 3 (wing, tail, and fuselage) and Deliverable 4 (take-off rotation) now derives from this table's masses and station locations, and the console output prints a placeholder warning every run. As real component masses and positions are finalized (motor, battery, avionics, structure, gear), this table needs to be updated row by row and the whole Deliverable 3/4 suite re-run.</w:t>
      </w:r>
    </w:p>
    <w:p w14:paraId="0E3DF7D4" w14:textId="19EB194E" w:rsidR="00D8426A" w:rsidRDefault="00D8426A" w:rsidP="00D8426A">
      <w:pPr>
        <w:pStyle w:val="ListParagraph"/>
      </w:pPr>
      <w:r>
        <w:rPr>
          <w:b/>
        </w:rPr>
        <w:t>16. Hard-landing sink rate (0.5 m/s) and gear stiffness (5000 N/m)</w:t>
      </w:r>
      <w:r>
        <w:t xml:space="preserve"> -- Both are flagged assumptions, used in the energy-method landing load factor (currently about n_L = 1.79 g). These need real numbers once the landing gear strut material and geometry are chosen, either from a stiffness test or a beam-deflection calculation.</w:t>
      </w:r>
    </w:p>
    <w:p w14:paraId="25F05C47" w14:textId="4C9B6EAB" w:rsidR="00D8426A" w:rsidRDefault="00D8426A" w:rsidP="00D8426A">
      <w:pPr>
        <w:pStyle w:val="ListParagraph"/>
      </w:pPr>
      <w:r>
        <w:rPr>
          <w:b/>
        </w:rPr>
        <w:t>17. Free-free beam method</w:t>
      </w:r>
      <w:r>
        <w:t xml:space="preserve"> -- The fuselage beam is integrated from the nose as a free-free beam (not cantilevered), matching what was established from the course lecture notes. Likely settled, but worth a quick confirmation with the team that this is the expected method.</w:t>
      </w:r>
    </w:p>
    <w:p w14:paraId="25474EB7" w14:textId="3BA389BD" w:rsidR="00D8426A" w:rsidRDefault="00D8426A" w:rsidP="00D8426A">
      <w:pPr>
        <w:pStyle w:val="Heading1"/>
      </w:pPr>
      <w:r>
        <w:t>Deliverable 4 -- Take-off Rotation</w:t>
      </w:r>
    </w:p>
    <w:p w14:paraId="5E1CB6AB" w14:textId="1C2D5A68" w:rsidR="00D8426A" w:rsidRDefault="00D8426A" w:rsidP="00D8426A">
      <w:pPr>
        <w:pStyle w:val="ListParagraph"/>
      </w:pPr>
      <w:r>
        <w:rPr>
          <w:b/>
        </w:rPr>
        <w:t>18. Component height data (mass-table Height_m column)</w:t>
      </w:r>
      <w:r>
        <w:t xml:space="preserve"> -- Every z-value in the new Height_m column -- high-wing placement, tail mounting height, gear strut lengths, thrust-line height, fuselage centerline -- was estimated for this deliverable, not measured. These need verification against the real structural layout once it is finalized, the same way the mass and station columns already do.</w:t>
      </w:r>
    </w:p>
    <w:p w14:paraId="694C389E" w14:textId="2351D6C0" w:rsidR="00D8426A" w:rsidRDefault="00D8426A" w:rsidP="00D8426A">
      <w:pPr>
        <w:pStyle w:val="ListParagraph"/>
      </w:pPr>
      <w:r>
        <w:rPr>
          <w:b/>
        </w:rPr>
        <w:t>19. Ground clearance approximated as the main-gear leg length</w:t>
      </w:r>
      <w:r>
        <w:t xml:space="preserve"> -- Used to convert the mass table's fuselage-relative heights into heights above the ground for the CG and thrust-line terms in the rotation moment balance. This ignores wheel radius, a small simplification worth revisiting once the wheels are selected.</w:t>
      </w:r>
    </w:p>
    <w:p w14:paraId="71E85767" w14:textId="35F0B3F3" w:rsidR="00D8426A" w:rsidRDefault="00D8426A" w:rsidP="00D8426A">
      <w:pPr>
        <w:pStyle w:val="ListParagraph"/>
      </w:pPr>
      <w:r>
        <w:rPr>
          <w:b/>
        </w:rPr>
        <w:t>20. Rotation-case tail download model</w:t>
      </w:r>
      <w:r>
        <w:t xml:space="preserve"> -- Assumes the tail's nose-up moment during the ground roll comes only from the elevator's own incremental download, ignoring any baseline lift from the fuselage's ground attitude or propwash/downwash effects. A more detailed model would need the aircraft's as-rigged ground angle of attack.</w:t>
      </w:r>
    </w:p>
    <w:p w14:paraId="63195EC6" w14:textId="60F20C65" w:rsidR="00D8426A" w:rsidRDefault="00D8426A" w:rsidP="00D8426A">
      <w:pPr>
        <w:pStyle w:val="ListParagraph"/>
      </w:pPr>
      <w:r>
        <w:rPr>
          <w:b/>
        </w:rPr>
        <w:t>21. Ground-roll acceleration and thrust treated as constants</w:t>
      </w:r>
      <w:r>
        <w:t xml:space="preserve"> -- Both reuse the same constant-acceleration approximation already adopted for the takeoff distance elsewhere in the model (a_avg = V_TO^2/(2 S_TO), and an average thrust in the same form as the existing T_static), rather than a full dynamic simulation of the ground roll. Reasonable for a first pass, but worth acknowledging as a simplification.</w:t>
      </w:r>
    </w:p>
    <w:p w14:paraId="649A7D09" w14:textId="5DAABE71" w:rsidR="00D8426A" w:rsidRDefault="00D8426A" w:rsidP="00D8426A">
      <w:pPr>
        <w:pStyle w:val="ListParagraph"/>
      </w:pPr>
      <w:r>
        <w:rPr>
          <w:b/>
        </w:rPr>
        <w:t>22. No ground-effect aerodynamics modelled</w:t>
      </w:r>
      <w:r>
        <w:t xml:space="preserve"> -- Lift and drag changes from flying close to the runway surface, which can matter at these heights, are not included, and could shift the true rotation speed in either direction.</w:t>
      </w:r>
    </w:p>
    <w:p w14:paraId="3BC0D59B" w14:textId="77777777" w:rsidR="00D8426A" w:rsidRPr="00D8426A" w:rsidRDefault="00D8426A" w:rsidP="00D8426A">
      <w:pPr>
        <w:pStyle w:val="ListParagraph"/>
      </w:pPr>
    </w:p>
    <w:sectPr w:rsidR="00D8426A" w:rsidRPr="00D84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6A"/>
    <w:rsid w:val="00A36B08"/>
    <w:rsid w:val="00B33C59"/>
    <w:rsid w:val="00D61376"/>
    <w:rsid w:val="00D8426A"/>
    <w:rsid w:val="00F601E8"/>
    <w:rsid w:val="00F95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5C4B"/>
  <w15:chartTrackingRefBased/>
  <w15:docId w15:val="{635DB5EB-AB1F-47A3-BEB7-E5DCE094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26A"/>
    <w:rPr>
      <w:rFonts w:eastAsiaTheme="majorEastAsia" w:cstheme="majorBidi"/>
      <w:color w:val="272727" w:themeColor="text1" w:themeTint="D8"/>
    </w:rPr>
  </w:style>
  <w:style w:type="paragraph" w:styleId="Title">
    <w:name w:val="Title"/>
    <w:basedOn w:val="Normal"/>
    <w:next w:val="Normal"/>
    <w:link w:val="TitleChar"/>
    <w:uiPriority w:val="10"/>
    <w:qFormat/>
    <w:rsid w:val="00D84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26A"/>
    <w:pPr>
      <w:spacing w:before="160"/>
      <w:jc w:val="center"/>
    </w:pPr>
    <w:rPr>
      <w:i/>
      <w:iCs/>
      <w:color w:val="404040" w:themeColor="text1" w:themeTint="BF"/>
    </w:rPr>
  </w:style>
  <w:style w:type="character" w:customStyle="1" w:styleId="QuoteChar">
    <w:name w:val="Quote Char"/>
    <w:basedOn w:val="DefaultParagraphFont"/>
    <w:link w:val="Quote"/>
    <w:uiPriority w:val="29"/>
    <w:rsid w:val="00D8426A"/>
    <w:rPr>
      <w:i/>
      <w:iCs/>
      <w:color w:val="404040" w:themeColor="text1" w:themeTint="BF"/>
    </w:rPr>
  </w:style>
  <w:style w:type="paragraph" w:styleId="ListParagraph">
    <w:name w:val="List Paragraph"/>
    <w:basedOn w:val="Normal"/>
    <w:uiPriority w:val="34"/>
    <w:qFormat/>
    <w:rsid w:val="00D8426A"/>
    <w:pPr>
      <w:ind w:left="720"/>
      <w:contextualSpacing/>
    </w:pPr>
  </w:style>
  <w:style w:type="character" w:styleId="IntenseEmphasis">
    <w:name w:val="Intense Emphasis"/>
    <w:basedOn w:val="DefaultParagraphFont"/>
    <w:uiPriority w:val="21"/>
    <w:qFormat/>
    <w:rsid w:val="00D8426A"/>
    <w:rPr>
      <w:i/>
      <w:iCs/>
      <w:color w:val="0F4761" w:themeColor="accent1" w:themeShade="BF"/>
    </w:rPr>
  </w:style>
  <w:style w:type="paragraph" w:styleId="IntenseQuote">
    <w:name w:val="Intense Quote"/>
    <w:basedOn w:val="Normal"/>
    <w:next w:val="Normal"/>
    <w:link w:val="IntenseQuoteChar"/>
    <w:uiPriority w:val="30"/>
    <w:qFormat/>
    <w:rsid w:val="00D84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26A"/>
    <w:rPr>
      <w:i/>
      <w:iCs/>
      <w:color w:val="0F4761" w:themeColor="accent1" w:themeShade="BF"/>
    </w:rPr>
  </w:style>
  <w:style w:type="character" w:styleId="IntenseReference">
    <w:name w:val="Intense Reference"/>
    <w:basedOn w:val="DefaultParagraphFont"/>
    <w:uiPriority w:val="32"/>
    <w:qFormat/>
    <w:rsid w:val="00D842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1049</Words>
  <Characters>5983</Characters>
  <Application>Microsoft Office Word</Application>
  <DocSecurity>0</DocSecurity>
  <Lines>49</Lines>
  <Paragraphs>14</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Chaix-Rozas</dc:creator>
  <cp:keywords/>
  <dc:description/>
  <cp:lastModifiedBy>Adrian Chaix-Rozas</cp:lastModifiedBy>
  <cp:revision>1</cp:revision>
  <dcterms:created xsi:type="dcterms:W3CDTF">2026-09-28T23:51:00Z</dcterms:created>
  <dcterms:modified xsi:type="dcterms:W3CDTF">2026-09-28T23:51:00Z</dcterms:modified>
</cp:coreProperties>
</file>