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2025-02-27, se hace constar que Casa Monarca, institución de asistencia para personas migrantes, recibe una donación realizada por asdasd.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$12313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