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2025-06-02, se hace constar que Casa Monarca, institución de asistencia para personas migrantes, recibe una donación realizada por LexFin.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$78543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