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2025-06-12, se hace constar que Casa Monarca, institución de asistencia para personas migrantes, recibe una donación realizada por Carlo Degales.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$67000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