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En la ciudad de Monterrey, Nuevo León, siendo el día {fecha_donacion}, se hace constar que Casa Monarca, institución de asistencia para personas migrantes, recibe una donación realizada por {nombre_donante}.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 w:rsidRPr="006466F4">
        <w:rPr>
          <w:lang w:val="es-MX"/>
        </w:rPr>
        <w:t>{lista_articulos}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