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E50F" w14:textId="381FE5C7" w:rsidR="00E31754" w:rsidRDefault="000A26F3">
      <w:pPr>
        <w:rPr>
          <w:b/>
          <w:bCs/>
          <w:sz w:val="52"/>
          <w:szCs w:val="52"/>
        </w:rPr>
      </w:pPr>
      <w:r w:rsidRPr="000A26F3">
        <w:rPr>
          <w:b/>
          <w:bCs/>
          <w:sz w:val="52"/>
          <w:szCs w:val="52"/>
        </w:rPr>
        <w:t>Huffman</w:t>
      </w:r>
      <w:r>
        <w:rPr>
          <w:b/>
          <w:bCs/>
          <w:sz w:val="52"/>
          <w:szCs w:val="52"/>
        </w:rPr>
        <w:t> :</w:t>
      </w:r>
    </w:p>
    <w:p w14:paraId="7CFAE10C" w14:textId="2816F631" w:rsidR="002A598F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Le codage de Huffman est un algorithme de compression de données</w:t>
      </w:r>
      <w:r>
        <w:rPr>
          <w:sz w:val="24"/>
          <w:szCs w:val="24"/>
        </w:rPr>
        <w:t>, il</w:t>
      </w:r>
      <w:r w:rsidRPr="000A26F3">
        <w:rPr>
          <w:sz w:val="24"/>
          <w:szCs w:val="24"/>
        </w:rPr>
        <w:t xml:space="preserve"> utilise un code à longueur variable pour représenter un symbole de la source.</w:t>
      </w:r>
      <w:r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Il existe trois variantes de l'algorithme de Huffman</w:t>
      </w:r>
      <w:r w:rsidR="002A598F">
        <w:rPr>
          <w:sz w:val="24"/>
          <w:szCs w:val="24"/>
        </w:rPr>
        <w:t xml:space="preserve"> (</w:t>
      </w:r>
      <w:r w:rsidR="002A598F" w:rsidRPr="002A598F">
        <w:rPr>
          <w:sz w:val="24"/>
          <w:szCs w:val="24"/>
        </w:rPr>
        <w:t>statique</w:t>
      </w:r>
      <w:r w:rsidR="002A598F">
        <w:rPr>
          <w:sz w:val="24"/>
          <w:szCs w:val="24"/>
        </w:rPr>
        <w:t>, semi-adaptatif, adaptatif)</w:t>
      </w:r>
      <w:r w:rsidR="002A598F" w:rsidRPr="002A598F">
        <w:rPr>
          <w:sz w:val="24"/>
          <w:szCs w:val="24"/>
        </w:rPr>
        <w:t>, chacune d'elles définissant une méthode pour la création de l'arbre</w:t>
      </w:r>
      <w:r w:rsidR="002A598F">
        <w:rPr>
          <w:sz w:val="24"/>
          <w:szCs w:val="24"/>
        </w:rPr>
        <w:t>, pour le moment on s’interesse</w:t>
      </w:r>
      <w:r w:rsidR="002A598F" w:rsidRPr="002A598F">
        <w:rPr>
          <w:sz w:val="24"/>
          <w:szCs w:val="24"/>
        </w:rPr>
        <w:t xml:space="preserve"> par la méthode </w:t>
      </w:r>
      <w:r w:rsidR="002A598F">
        <w:rPr>
          <w:sz w:val="24"/>
          <w:szCs w:val="24"/>
        </w:rPr>
        <w:t>semi-adaptatif.</w:t>
      </w:r>
    </w:p>
    <w:p w14:paraId="3ABED770" w14:textId="0321AAA8" w:rsidR="000A26F3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L’encodage de Huffman</w:t>
      </w:r>
      <w:r w:rsidR="002A598F"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semi-adaptatif</w:t>
      </w:r>
      <w:r w:rsidRPr="000A26F3">
        <w:rPr>
          <w:sz w:val="24"/>
          <w:szCs w:val="24"/>
        </w:rPr>
        <w:t xml:space="preserve"> nécessite une connaissance à priori de la probabilité d’apparition des symboles.</w:t>
      </w:r>
      <w:r w:rsidR="002A598F">
        <w:rPr>
          <w:sz w:val="24"/>
          <w:szCs w:val="24"/>
        </w:rPr>
        <w:t xml:space="preserve"> Un</w:t>
      </w:r>
      <w:r w:rsidR="002A598F" w:rsidRPr="002A598F">
        <w:rPr>
          <w:sz w:val="24"/>
          <w:szCs w:val="24"/>
        </w:rPr>
        <w:t xml:space="preserve"> texte</w:t>
      </w:r>
      <w:r w:rsidR="002A598F">
        <w:rPr>
          <w:sz w:val="24"/>
          <w:szCs w:val="24"/>
        </w:rPr>
        <w:t xml:space="preserve"> par exemple</w:t>
      </w:r>
      <w:r w:rsidR="002A598F" w:rsidRPr="002A598F">
        <w:rPr>
          <w:sz w:val="24"/>
          <w:szCs w:val="24"/>
        </w:rPr>
        <w:t xml:space="preserve"> à coder est tout d’abord lu intégralement de façon à construire l’alphabet et les fréquences d’apparition des éléments de l’alphabet</w:t>
      </w:r>
      <w:r w:rsidR="002A598F">
        <w:rPr>
          <w:sz w:val="24"/>
          <w:szCs w:val="24"/>
        </w:rPr>
        <w:t xml:space="preserve">. </w:t>
      </w:r>
      <w:r w:rsidR="002A598F" w:rsidRPr="002A598F">
        <w:rPr>
          <w:sz w:val="24"/>
          <w:szCs w:val="24"/>
        </w:rPr>
        <w:t xml:space="preserve">Le principe repose sur la création d'une structure d'arbre composée de nœuds à partir des poids de chaque </w:t>
      </w:r>
      <w:r w:rsidR="002A598F">
        <w:rPr>
          <w:sz w:val="24"/>
          <w:szCs w:val="24"/>
        </w:rPr>
        <w:t>alphabet</w:t>
      </w:r>
      <w:r w:rsidR="002A598F" w:rsidRPr="002A598F">
        <w:rPr>
          <w:sz w:val="24"/>
          <w:szCs w:val="24"/>
        </w:rPr>
        <w:t>.</w:t>
      </w:r>
    </w:p>
    <w:p w14:paraId="3D9C90E6" w14:textId="3A6FA54B" w:rsidR="00710214" w:rsidRDefault="00710214" w:rsidP="002A598F">
      <w:pPr>
        <w:rPr>
          <w:sz w:val="24"/>
          <w:szCs w:val="24"/>
        </w:rPr>
      </w:pPr>
    </w:p>
    <w:p w14:paraId="07214104" w14:textId="77777777" w:rsidR="00710214" w:rsidRDefault="00710214" w:rsidP="00710214">
      <w:pPr>
        <w:rPr>
          <w:sz w:val="24"/>
          <w:szCs w:val="24"/>
        </w:rPr>
      </w:pPr>
    </w:p>
    <w:p w14:paraId="5CA2918C" w14:textId="7E041266" w:rsidR="00710214" w:rsidRPr="00710214" w:rsidRDefault="00710214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Etap1 : </w:t>
      </w:r>
      <w:r w:rsidRPr="00710214">
        <w:rPr>
          <w:sz w:val="24"/>
          <w:szCs w:val="24"/>
        </w:rPr>
        <w:t>Détermination de l’alphabet et des fréquences</w:t>
      </w:r>
    </w:p>
    <w:sectPr w:rsidR="00710214" w:rsidRPr="00710214" w:rsidSect="000A26F3">
      <w:pgSz w:w="12240" w:h="15840"/>
      <w:pgMar w:top="568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916"/>
    <w:multiLevelType w:val="hybridMultilevel"/>
    <w:tmpl w:val="B9EAD934"/>
    <w:lvl w:ilvl="0" w:tplc="16F06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4"/>
    <w:rsid w:val="000A26F3"/>
    <w:rsid w:val="002A598F"/>
    <w:rsid w:val="00710214"/>
    <w:rsid w:val="00E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409F"/>
  <w15:chartTrackingRefBased/>
  <w15:docId w15:val="{55D0128B-B3E9-4030-96C3-313236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467A5-D09F-4EB8-A478-10245869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3</cp:revision>
  <dcterms:created xsi:type="dcterms:W3CDTF">2020-05-19T21:44:00Z</dcterms:created>
  <dcterms:modified xsi:type="dcterms:W3CDTF">2020-05-20T03:45:00Z</dcterms:modified>
</cp:coreProperties>
</file>