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E6BB" w14:textId="77777777" w:rsidR="00D026B3" w:rsidRDefault="00D026B3">
      <w:pPr>
        <w:rPr>
          <w:rFonts w:ascii="Calibri" w:hAnsi="Calibri" w:cs="Calibri"/>
        </w:rPr>
      </w:pPr>
    </w:p>
    <w:p w14:paraId="16178165" w14:textId="77777777" w:rsidR="00D026B3" w:rsidRDefault="00D026B3">
      <w:pPr>
        <w:rPr>
          <w:rFonts w:ascii="Calibri" w:hAnsi="Calibri" w:cs="Calibri"/>
        </w:rPr>
      </w:pPr>
    </w:p>
    <w:p w14:paraId="2DD1355A" w14:textId="77777777" w:rsidR="00597A83" w:rsidRDefault="00597A83">
      <w:pPr>
        <w:rPr>
          <w:rFonts w:ascii="Calibri" w:hAnsi="Calibri" w:cs="Calibri"/>
        </w:rPr>
      </w:pPr>
    </w:p>
    <w:p w14:paraId="2F8D2371" w14:textId="77777777" w:rsidR="00D026B3" w:rsidRDefault="00D026B3" w:rsidP="00D026B3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54956C08" w14:textId="77777777" w:rsidR="00D026B3" w:rsidRDefault="00D026B3" w:rsidP="00D026B3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035E61C6" w14:textId="1AA4B02E" w:rsidR="00D026B3" w:rsidRPr="006C57FF" w:rsidRDefault="00D026B3" w:rsidP="00D026B3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Team Assignment – Use Cases</w:t>
      </w:r>
    </w:p>
    <w:p w14:paraId="56D9ADDD" w14:textId="77777777" w:rsidR="00D026B3" w:rsidRPr="006C57FF" w:rsidRDefault="00D026B3" w:rsidP="00D026B3">
      <w:pPr>
        <w:spacing w:line="480" w:lineRule="auto"/>
        <w:rPr>
          <w:rFonts w:ascii="Calibri" w:eastAsia="Aptos" w:hAnsi="Calibri" w:cs="Calibri"/>
        </w:rPr>
      </w:pPr>
    </w:p>
    <w:p w14:paraId="77EFD551" w14:textId="77777777" w:rsidR="00D026B3" w:rsidRPr="006C57FF" w:rsidRDefault="00D026B3" w:rsidP="00D026B3">
      <w:pPr>
        <w:spacing w:line="480" w:lineRule="auto"/>
        <w:jc w:val="center"/>
        <w:rPr>
          <w:rFonts w:ascii="Calibri" w:eastAsia="Aptos" w:hAnsi="Calibri" w:cs="Calibri"/>
        </w:rPr>
      </w:pPr>
    </w:p>
    <w:p w14:paraId="54CB8906" w14:textId="77777777" w:rsidR="00D026B3" w:rsidRPr="006C57FF" w:rsidRDefault="00D026B3" w:rsidP="00597A83">
      <w:pPr>
        <w:spacing w:line="480" w:lineRule="auto"/>
        <w:rPr>
          <w:rFonts w:ascii="Calibri" w:eastAsia="Aptos" w:hAnsi="Calibri" w:cs="Calibri"/>
        </w:rPr>
      </w:pPr>
    </w:p>
    <w:p w14:paraId="1F549C53" w14:textId="77777777" w:rsidR="00D026B3" w:rsidRPr="006C57FF" w:rsidRDefault="00D026B3" w:rsidP="00D026B3">
      <w:pPr>
        <w:spacing w:line="480" w:lineRule="auto"/>
        <w:jc w:val="center"/>
        <w:rPr>
          <w:rFonts w:ascii="Calibri" w:eastAsia="Aptos" w:hAnsi="Calibri" w:cs="Calibri"/>
        </w:rPr>
      </w:pPr>
    </w:p>
    <w:p w14:paraId="0BFDDA45" w14:textId="77777777" w:rsidR="00D026B3" w:rsidRPr="006C57FF" w:rsidRDefault="00D026B3" w:rsidP="00D026B3">
      <w:pPr>
        <w:spacing w:line="480" w:lineRule="auto"/>
        <w:jc w:val="center"/>
        <w:rPr>
          <w:rFonts w:ascii="Calibri" w:eastAsia="Aptos" w:hAnsi="Calibri" w:cs="Calibri"/>
        </w:rPr>
      </w:pPr>
    </w:p>
    <w:p w14:paraId="24AB52CC" w14:textId="77777777" w:rsidR="00D026B3" w:rsidRPr="006C57FF" w:rsidRDefault="00D026B3" w:rsidP="00D026B3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 xml:space="preserve">Carl Hill &amp; </w:t>
      </w:r>
      <w:r w:rsidRPr="006C57FF">
        <w:rPr>
          <w:rFonts w:ascii="Calibri" w:eastAsia="Aptos" w:hAnsi="Calibri" w:cs="Calibri"/>
        </w:rPr>
        <w:t>Richard A. Huffman Jr</w:t>
      </w:r>
    </w:p>
    <w:p w14:paraId="5B942BC2" w14:textId="77777777" w:rsidR="00D026B3" w:rsidRPr="006C57FF" w:rsidRDefault="00D026B3" w:rsidP="00D026B3">
      <w:pPr>
        <w:spacing w:line="480" w:lineRule="auto"/>
        <w:jc w:val="center"/>
        <w:rPr>
          <w:rFonts w:ascii="Calibri" w:eastAsia="Aptos" w:hAnsi="Calibri" w:cs="Calibri"/>
        </w:rPr>
      </w:pPr>
      <w:r w:rsidRPr="006C57FF">
        <w:rPr>
          <w:rFonts w:ascii="Calibri" w:eastAsia="Aptos" w:hAnsi="Calibri" w:cs="Calibri"/>
        </w:rPr>
        <w:t>University of Denver College of Professional Studies</w:t>
      </w:r>
    </w:p>
    <w:p w14:paraId="5E5F8E89" w14:textId="6C808FF7" w:rsidR="00D026B3" w:rsidRDefault="00D026B3" w:rsidP="00D026B3">
      <w:pPr>
        <w:keepNext/>
        <w:keepLines/>
        <w:spacing w:before="240" w:after="0" w:line="480" w:lineRule="auto"/>
        <w:jc w:val="center"/>
        <w:rPr>
          <w:rFonts w:ascii="Calibri" w:eastAsia="Times New Roman" w:hAnsi="Calibri" w:cs="Calibri"/>
          <w:kern w:val="0"/>
          <w14:ligatures w14:val="none"/>
        </w:rPr>
        <w:sectPr w:rsidR="00D026B3" w:rsidSect="00C3529B">
          <w:headerReference w:type="default" r:id="rId6"/>
          <w:headerReference w:type="first" r:id="rId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Calibri" w:eastAsia="Times New Roman" w:hAnsi="Calibri" w:cs="Calibri"/>
          <w:kern w:val="0"/>
          <w14:ligatures w14:val="none"/>
        </w:rPr>
        <w:t>January 11, 202</w:t>
      </w:r>
      <w:r>
        <w:rPr>
          <w:rFonts w:ascii="Calibri" w:eastAsia="Times New Roman" w:hAnsi="Calibri" w:cs="Calibri"/>
          <w:kern w:val="0"/>
          <w14:ligatures w14:val="none"/>
        </w:rPr>
        <w:t>6</w:t>
      </w:r>
    </w:p>
    <w:p w14:paraId="6AD757E4" w14:textId="4F1C9274" w:rsidR="005242A9" w:rsidRPr="00D026B3" w:rsidRDefault="00E927A8">
      <w:pPr>
        <w:rPr>
          <w:rFonts w:ascii="Calibri" w:hAnsi="Calibri" w:cs="Calibri"/>
        </w:rPr>
      </w:pPr>
      <w:r w:rsidRPr="00D026B3">
        <w:rPr>
          <w:rFonts w:ascii="Calibri" w:hAnsi="Calibri" w:cs="Calibri"/>
        </w:rPr>
        <w:lastRenderedPageBreak/>
        <w:t>Simple Brokerage Contact Strategy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27A8" w:rsidRPr="00D026B3" w14:paraId="70C0D525" w14:textId="77777777" w:rsidTr="00E927A8">
        <w:tc>
          <w:tcPr>
            <w:tcW w:w="4675" w:type="dxa"/>
          </w:tcPr>
          <w:p w14:paraId="51CEE2C9" w14:textId="7BB639AB" w:rsidR="00E927A8" w:rsidRPr="00D026B3" w:rsidRDefault="00E927A8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Use Case 1</w:t>
            </w:r>
          </w:p>
        </w:tc>
        <w:tc>
          <w:tcPr>
            <w:tcW w:w="4675" w:type="dxa"/>
          </w:tcPr>
          <w:p w14:paraId="08DF11F7" w14:textId="16A7122C" w:rsidR="00E927A8" w:rsidRPr="00D026B3" w:rsidRDefault="00B071D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Client Contact</w:t>
            </w:r>
            <w:r w:rsidR="00C003ED" w:rsidRPr="00D026B3">
              <w:rPr>
                <w:rFonts w:ascii="Calibri" w:hAnsi="Calibri" w:cs="Calibri"/>
              </w:rPr>
              <w:t xml:space="preserve"> Preferences</w:t>
            </w:r>
          </w:p>
        </w:tc>
      </w:tr>
      <w:tr w:rsidR="00E927A8" w:rsidRPr="00D026B3" w14:paraId="3901FFC0" w14:textId="77777777" w:rsidTr="00E927A8">
        <w:tc>
          <w:tcPr>
            <w:tcW w:w="4675" w:type="dxa"/>
          </w:tcPr>
          <w:p w14:paraId="30BDD0EC" w14:textId="75E52A42" w:rsidR="00E927A8" w:rsidRPr="00D026B3" w:rsidRDefault="00E927A8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Actor</w:t>
            </w:r>
          </w:p>
        </w:tc>
        <w:tc>
          <w:tcPr>
            <w:tcW w:w="4675" w:type="dxa"/>
          </w:tcPr>
          <w:p w14:paraId="7D04B789" w14:textId="17D33800" w:rsidR="00E927A8" w:rsidRPr="00D026B3" w:rsidRDefault="004F7D4D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Brokerage Consultant</w:t>
            </w:r>
            <w:r w:rsidR="00285787" w:rsidRPr="00D026B3">
              <w:rPr>
                <w:rFonts w:ascii="Calibri" w:hAnsi="Calibri" w:cs="Calibri"/>
              </w:rPr>
              <w:t xml:space="preserve"> (BC)</w:t>
            </w:r>
          </w:p>
        </w:tc>
      </w:tr>
      <w:tr w:rsidR="00E927A8" w:rsidRPr="00D026B3" w14:paraId="16F359BF" w14:textId="77777777" w:rsidTr="00E927A8">
        <w:tc>
          <w:tcPr>
            <w:tcW w:w="4675" w:type="dxa"/>
          </w:tcPr>
          <w:p w14:paraId="1CBD41B1" w14:textId="7158AF00" w:rsidR="00E927A8" w:rsidRPr="00D026B3" w:rsidRDefault="00E927A8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Basic Flow</w:t>
            </w:r>
          </w:p>
        </w:tc>
        <w:tc>
          <w:tcPr>
            <w:tcW w:w="4675" w:type="dxa"/>
          </w:tcPr>
          <w:p w14:paraId="238DEE15" w14:textId="2FEBE0CD" w:rsidR="00E927A8" w:rsidRPr="00D026B3" w:rsidRDefault="00285787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BC notes </w:t>
            </w:r>
            <w:r w:rsidR="00D026B3">
              <w:rPr>
                <w:rFonts w:ascii="Calibri" w:hAnsi="Calibri" w:cs="Calibri"/>
              </w:rPr>
              <w:t xml:space="preserve">the </w:t>
            </w:r>
            <w:r w:rsidRPr="00D026B3">
              <w:rPr>
                <w:rFonts w:ascii="Calibri" w:hAnsi="Calibri" w:cs="Calibri"/>
              </w:rPr>
              <w:t xml:space="preserve">client’s </w:t>
            </w:r>
            <w:r w:rsidR="00E927A8" w:rsidRPr="00D026B3">
              <w:rPr>
                <w:rFonts w:ascii="Calibri" w:hAnsi="Calibri" w:cs="Calibri"/>
              </w:rPr>
              <w:t>contact preference</w:t>
            </w:r>
            <w:r w:rsidR="00D026B3">
              <w:rPr>
                <w:rFonts w:ascii="Calibri" w:hAnsi="Calibri" w:cs="Calibri"/>
              </w:rPr>
              <w:t>,</w:t>
            </w:r>
            <w:r w:rsidR="00E927A8" w:rsidRPr="00D026B3">
              <w:rPr>
                <w:rFonts w:ascii="Calibri" w:hAnsi="Calibri" w:cs="Calibri"/>
              </w:rPr>
              <w:t xml:space="preserve"> choosing from Monthly, Quarterly, Semi-Annual</w:t>
            </w:r>
            <w:r w:rsidR="00D026B3">
              <w:rPr>
                <w:rFonts w:ascii="Calibri" w:hAnsi="Calibri" w:cs="Calibri"/>
              </w:rPr>
              <w:t>,</w:t>
            </w:r>
            <w:r w:rsidR="00E927A8" w:rsidRPr="00D026B3">
              <w:rPr>
                <w:rFonts w:ascii="Calibri" w:hAnsi="Calibri" w:cs="Calibri"/>
              </w:rPr>
              <w:t xml:space="preserve"> or Annual meetings</w:t>
            </w:r>
            <w:r w:rsidR="00D026B3">
              <w:rPr>
                <w:rFonts w:ascii="Calibri" w:hAnsi="Calibri" w:cs="Calibri"/>
              </w:rPr>
              <w:t>,</w:t>
            </w:r>
            <w:r w:rsidR="00C003ED" w:rsidRPr="00D026B3">
              <w:rPr>
                <w:rFonts w:ascii="Calibri" w:hAnsi="Calibri" w:cs="Calibri"/>
              </w:rPr>
              <w:t xml:space="preserve"> and contacts </w:t>
            </w:r>
            <w:r w:rsidR="00D026B3">
              <w:rPr>
                <w:rFonts w:ascii="Calibri" w:hAnsi="Calibri" w:cs="Calibri"/>
              </w:rPr>
              <w:t xml:space="preserve">the </w:t>
            </w:r>
            <w:r w:rsidR="00C003ED" w:rsidRPr="00D026B3">
              <w:rPr>
                <w:rFonts w:ascii="Calibri" w:hAnsi="Calibri" w:cs="Calibri"/>
              </w:rPr>
              <w:t>client as scheduled</w:t>
            </w:r>
          </w:p>
        </w:tc>
      </w:tr>
    </w:tbl>
    <w:p w14:paraId="2F18784A" w14:textId="77777777" w:rsidR="00E927A8" w:rsidRPr="00D026B3" w:rsidRDefault="00E927A8">
      <w:pPr>
        <w:rPr>
          <w:rFonts w:ascii="Calibri" w:hAnsi="Calibri" w:cs="Calibri"/>
        </w:rPr>
      </w:pPr>
    </w:p>
    <w:p w14:paraId="7B229F73" w14:textId="34737F05" w:rsidR="00E927A8" w:rsidRPr="00D026B3" w:rsidRDefault="00D026B3" w:rsidP="00E927A8">
      <w:pPr>
        <w:rPr>
          <w:rFonts w:ascii="Calibri" w:hAnsi="Calibri" w:cs="Calibri"/>
        </w:rPr>
      </w:pPr>
      <w:r>
        <w:rPr>
          <w:rFonts w:ascii="Calibri" w:hAnsi="Calibri" w:cs="Calibri"/>
        </w:rPr>
        <w:t>Middle-Weight</w:t>
      </w:r>
      <w:r w:rsidR="00E927A8" w:rsidRPr="00D026B3">
        <w:rPr>
          <w:rFonts w:ascii="Calibri" w:hAnsi="Calibri" w:cs="Calibri"/>
        </w:rPr>
        <w:t xml:space="preserve"> Brokerage Contact Strategy Use Case</w:t>
      </w:r>
    </w:p>
    <w:tbl>
      <w:tblPr>
        <w:tblStyle w:val="TableGrid"/>
        <w:tblW w:w="9386" w:type="dxa"/>
        <w:tblLook w:val="04A0" w:firstRow="1" w:lastRow="0" w:firstColumn="1" w:lastColumn="0" w:noHBand="0" w:noVBand="1"/>
      </w:tblPr>
      <w:tblGrid>
        <w:gridCol w:w="4693"/>
        <w:gridCol w:w="4693"/>
      </w:tblGrid>
      <w:tr w:rsidR="00E927A8" w:rsidRPr="00D026B3" w14:paraId="74426EF9" w14:textId="77777777" w:rsidTr="00C003ED">
        <w:trPr>
          <w:trHeight w:val="365"/>
        </w:trPr>
        <w:tc>
          <w:tcPr>
            <w:tcW w:w="4693" w:type="dxa"/>
          </w:tcPr>
          <w:p w14:paraId="7A4BE640" w14:textId="77777777" w:rsidR="00E927A8" w:rsidRPr="00D026B3" w:rsidRDefault="00E927A8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Use Case 1</w:t>
            </w:r>
          </w:p>
        </w:tc>
        <w:tc>
          <w:tcPr>
            <w:tcW w:w="4693" w:type="dxa"/>
          </w:tcPr>
          <w:p w14:paraId="4CCD1F9C" w14:textId="6A7B6175" w:rsidR="00E927A8" w:rsidRPr="00D026B3" w:rsidRDefault="00C003E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News or Market Driven</w:t>
            </w:r>
            <w:r w:rsidR="00B071DE" w:rsidRPr="00D026B3">
              <w:rPr>
                <w:rFonts w:ascii="Calibri" w:hAnsi="Calibri" w:cs="Calibri"/>
              </w:rPr>
              <w:t xml:space="preserve"> Contact</w:t>
            </w:r>
          </w:p>
        </w:tc>
      </w:tr>
      <w:tr w:rsidR="00E927A8" w:rsidRPr="00D026B3" w14:paraId="24AC3FD3" w14:textId="77777777" w:rsidTr="00C003ED">
        <w:trPr>
          <w:trHeight w:val="345"/>
        </w:trPr>
        <w:tc>
          <w:tcPr>
            <w:tcW w:w="4693" w:type="dxa"/>
          </w:tcPr>
          <w:p w14:paraId="33A8355A" w14:textId="77777777" w:rsidR="00E927A8" w:rsidRPr="00D026B3" w:rsidRDefault="00E927A8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Actor</w:t>
            </w:r>
          </w:p>
        </w:tc>
        <w:tc>
          <w:tcPr>
            <w:tcW w:w="4693" w:type="dxa"/>
          </w:tcPr>
          <w:p w14:paraId="571390F1" w14:textId="62115EC3" w:rsidR="00E927A8" w:rsidRPr="00D026B3" w:rsidRDefault="00285787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Brokerage Consultant (BC)</w:t>
            </w:r>
          </w:p>
        </w:tc>
      </w:tr>
      <w:tr w:rsidR="00E927A8" w:rsidRPr="00D026B3" w14:paraId="5FA11C12" w14:textId="77777777" w:rsidTr="00C003ED">
        <w:trPr>
          <w:trHeight w:val="1100"/>
        </w:trPr>
        <w:tc>
          <w:tcPr>
            <w:tcW w:w="4693" w:type="dxa"/>
          </w:tcPr>
          <w:p w14:paraId="7F19460F" w14:textId="77777777" w:rsidR="00E927A8" w:rsidRPr="00D026B3" w:rsidRDefault="00E927A8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Basic Flow</w:t>
            </w:r>
          </w:p>
        </w:tc>
        <w:tc>
          <w:tcPr>
            <w:tcW w:w="4693" w:type="dxa"/>
          </w:tcPr>
          <w:p w14:paraId="07A1A770" w14:textId="75631DBD" w:rsidR="00E927A8" w:rsidRPr="00D026B3" w:rsidRDefault="00285787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BC notes client’s contact preference</w:t>
            </w:r>
            <w:r w:rsidR="00D026B3">
              <w:rPr>
                <w:rFonts w:ascii="Calibri" w:hAnsi="Calibri" w:cs="Calibri"/>
              </w:rPr>
              <w:t>,</w:t>
            </w:r>
            <w:r w:rsidRPr="00D026B3">
              <w:rPr>
                <w:rFonts w:ascii="Calibri" w:hAnsi="Calibri" w:cs="Calibri"/>
              </w:rPr>
              <w:t xml:space="preserve"> choosing from Monthly, Quarterly, Semi-Annual</w:t>
            </w:r>
            <w:r w:rsidR="00D026B3">
              <w:rPr>
                <w:rFonts w:ascii="Calibri" w:hAnsi="Calibri" w:cs="Calibri"/>
              </w:rPr>
              <w:t>,</w:t>
            </w:r>
            <w:r w:rsidRPr="00D026B3">
              <w:rPr>
                <w:rFonts w:ascii="Calibri" w:hAnsi="Calibri" w:cs="Calibri"/>
              </w:rPr>
              <w:t xml:space="preserve"> or Annual meetings</w:t>
            </w:r>
          </w:p>
        </w:tc>
      </w:tr>
      <w:tr w:rsidR="004F7D4D" w:rsidRPr="00D026B3" w14:paraId="2C40D914" w14:textId="77777777" w:rsidTr="00C003ED">
        <w:trPr>
          <w:trHeight w:val="554"/>
        </w:trPr>
        <w:tc>
          <w:tcPr>
            <w:tcW w:w="4693" w:type="dxa"/>
          </w:tcPr>
          <w:p w14:paraId="5F709C10" w14:textId="1CBA9F2D" w:rsidR="004F7D4D" w:rsidRPr="00D026B3" w:rsidRDefault="004F7D4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Alternative Flow 1</w:t>
            </w:r>
          </w:p>
        </w:tc>
        <w:tc>
          <w:tcPr>
            <w:tcW w:w="4693" w:type="dxa"/>
          </w:tcPr>
          <w:p w14:paraId="7E1FFD2E" w14:textId="5F90E1C6" w:rsidR="004F7D4D" w:rsidRPr="00D026B3" w:rsidRDefault="004F7D4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Market Event/News Creates disruption</w:t>
            </w:r>
            <w:r w:rsidR="00C003ED" w:rsidRPr="00D026B3">
              <w:rPr>
                <w:rFonts w:ascii="Calibri" w:hAnsi="Calibri" w:cs="Calibri"/>
              </w:rPr>
              <w:t xml:space="preserve"> that affects </w:t>
            </w:r>
            <w:r w:rsidR="00D026B3">
              <w:rPr>
                <w:rFonts w:ascii="Calibri" w:hAnsi="Calibri" w:cs="Calibri"/>
              </w:rPr>
              <w:t xml:space="preserve">the </w:t>
            </w:r>
            <w:r w:rsidR="00C003ED" w:rsidRPr="00D026B3">
              <w:rPr>
                <w:rFonts w:ascii="Calibri" w:hAnsi="Calibri" w:cs="Calibri"/>
              </w:rPr>
              <w:t>client’s portfolio</w:t>
            </w:r>
            <w:r w:rsidRPr="00D026B3">
              <w:rPr>
                <w:rFonts w:ascii="Calibri" w:hAnsi="Calibri" w:cs="Calibri"/>
              </w:rPr>
              <w:t xml:space="preserve">- </w:t>
            </w:r>
            <w:r w:rsidR="00285787" w:rsidRPr="00D026B3">
              <w:rPr>
                <w:rFonts w:ascii="Calibri" w:hAnsi="Calibri" w:cs="Calibri"/>
              </w:rPr>
              <w:t>BC initiates p</w:t>
            </w:r>
            <w:r w:rsidRPr="00D026B3">
              <w:rPr>
                <w:rFonts w:ascii="Calibri" w:hAnsi="Calibri" w:cs="Calibri"/>
              </w:rPr>
              <w:t xml:space="preserve">roactive contact to reassure </w:t>
            </w:r>
            <w:r w:rsidR="00D026B3">
              <w:rPr>
                <w:rFonts w:ascii="Calibri" w:hAnsi="Calibri" w:cs="Calibri"/>
              </w:rPr>
              <w:t xml:space="preserve">the </w:t>
            </w:r>
            <w:r w:rsidRPr="00D026B3">
              <w:rPr>
                <w:rFonts w:ascii="Calibri" w:hAnsi="Calibri" w:cs="Calibri"/>
              </w:rPr>
              <w:t>client</w:t>
            </w:r>
          </w:p>
        </w:tc>
      </w:tr>
    </w:tbl>
    <w:p w14:paraId="7B36A9F2" w14:textId="77777777" w:rsidR="00E927A8" w:rsidRPr="00D026B3" w:rsidRDefault="00E927A8">
      <w:pPr>
        <w:rPr>
          <w:rFonts w:ascii="Calibri" w:hAnsi="Calibri" w:cs="Calibri"/>
        </w:rPr>
      </w:pPr>
    </w:p>
    <w:p w14:paraId="4F5B4D46" w14:textId="5BD36466" w:rsidR="004F7D4D" w:rsidRPr="00D026B3" w:rsidRDefault="004F7D4D" w:rsidP="004F7D4D">
      <w:pPr>
        <w:rPr>
          <w:rFonts w:ascii="Calibri" w:hAnsi="Calibri" w:cs="Calibri"/>
        </w:rPr>
      </w:pPr>
      <w:r w:rsidRPr="00D026B3">
        <w:rPr>
          <w:rFonts w:ascii="Calibri" w:hAnsi="Calibri" w:cs="Calibri"/>
        </w:rPr>
        <w:t>Heavy Weight Brokerage Contact Strategy Use Case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4F7D4D" w:rsidRPr="00D026B3" w14:paraId="20149EE4" w14:textId="77777777" w:rsidTr="005241FE">
        <w:trPr>
          <w:trHeight w:val="361"/>
        </w:trPr>
        <w:tc>
          <w:tcPr>
            <w:tcW w:w="4674" w:type="dxa"/>
          </w:tcPr>
          <w:p w14:paraId="7CB04FBE" w14:textId="77777777" w:rsidR="004F7D4D" w:rsidRPr="00D026B3" w:rsidRDefault="004F7D4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Use Case 1</w:t>
            </w:r>
          </w:p>
        </w:tc>
        <w:tc>
          <w:tcPr>
            <w:tcW w:w="4674" w:type="dxa"/>
          </w:tcPr>
          <w:p w14:paraId="12F019A6" w14:textId="3FD1D901" w:rsidR="004F7D4D" w:rsidRPr="00D026B3" w:rsidRDefault="00C003E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Scheduled Client </w:t>
            </w:r>
            <w:r w:rsidR="00B071DE" w:rsidRPr="00D026B3">
              <w:rPr>
                <w:rFonts w:ascii="Calibri" w:hAnsi="Calibri" w:cs="Calibri"/>
              </w:rPr>
              <w:t>Conta</w:t>
            </w:r>
            <w:r w:rsidRPr="00D026B3">
              <w:rPr>
                <w:rFonts w:ascii="Calibri" w:hAnsi="Calibri" w:cs="Calibri"/>
              </w:rPr>
              <w:t>ct</w:t>
            </w:r>
          </w:p>
        </w:tc>
      </w:tr>
      <w:tr w:rsidR="004F7D4D" w:rsidRPr="00D026B3" w14:paraId="63EF6CBD" w14:textId="77777777" w:rsidTr="005241FE">
        <w:trPr>
          <w:trHeight w:val="341"/>
        </w:trPr>
        <w:tc>
          <w:tcPr>
            <w:tcW w:w="4674" w:type="dxa"/>
          </w:tcPr>
          <w:p w14:paraId="52206366" w14:textId="77777777" w:rsidR="004F7D4D" w:rsidRPr="00D026B3" w:rsidRDefault="004F7D4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Actor</w:t>
            </w:r>
          </w:p>
        </w:tc>
        <w:tc>
          <w:tcPr>
            <w:tcW w:w="4674" w:type="dxa"/>
          </w:tcPr>
          <w:p w14:paraId="3F922057" w14:textId="6E56CB9A" w:rsidR="004F7D4D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Brokerage Consultant</w:t>
            </w:r>
          </w:p>
        </w:tc>
      </w:tr>
      <w:tr w:rsidR="004F7D4D" w:rsidRPr="00D026B3" w14:paraId="302EEF64" w14:textId="77777777" w:rsidTr="005241FE">
        <w:trPr>
          <w:trHeight w:val="1448"/>
        </w:trPr>
        <w:tc>
          <w:tcPr>
            <w:tcW w:w="4674" w:type="dxa"/>
          </w:tcPr>
          <w:p w14:paraId="732B8545" w14:textId="64768529" w:rsidR="004F7D4D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Use Case Overview</w:t>
            </w:r>
          </w:p>
        </w:tc>
        <w:tc>
          <w:tcPr>
            <w:tcW w:w="4674" w:type="dxa"/>
          </w:tcPr>
          <w:p w14:paraId="67A49682" w14:textId="1CD2E387" w:rsidR="004F7D4D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BC contacts </w:t>
            </w:r>
            <w:r w:rsidR="004F7D4D" w:rsidRPr="00D026B3">
              <w:rPr>
                <w:rFonts w:ascii="Calibri" w:hAnsi="Calibri" w:cs="Calibri"/>
              </w:rPr>
              <w:t xml:space="preserve">Client </w:t>
            </w:r>
            <w:r w:rsidRPr="00D026B3">
              <w:rPr>
                <w:rFonts w:ascii="Calibri" w:hAnsi="Calibri" w:cs="Calibri"/>
              </w:rPr>
              <w:t>according to</w:t>
            </w:r>
            <w:r w:rsidR="004F7D4D" w:rsidRPr="00D026B3">
              <w:rPr>
                <w:rFonts w:ascii="Calibri" w:hAnsi="Calibri" w:cs="Calibri"/>
              </w:rPr>
              <w:t xml:space="preserve"> their contact prefere</w:t>
            </w:r>
            <w:r w:rsidRPr="00D026B3">
              <w:rPr>
                <w:rFonts w:ascii="Calibri" w:hAnsi="Calibri" w:cs="Calibri"/>
              </w:rPr>
              <w:t xml:space="preserve">nce: </w:t>
            </w:r>
            <w:r w:rsidR="004F7D4D" w:rsidRPr="00D026B3">
              <w:rPr>
                <w:rFonts w:ascii="Calibri" w:hAnsi="Calibri" w:cs="Calibri"/>
              </w:rPr>
              <w:t>Monthly, Quarterly, Semi-Annual</w:t>
            </w:r>
            <w:r w:rsidR="000538CB" w:rsidRPr="00D026B3">
              <w:rPr>
                <w:rFonts w:ascii="Calibri" w:hAnsi="Calibri" w:cs="Calibri"/>
              </w:rPr>
              <w:t>,</w:t>
            </w:r>
            <w:r w:rsidR="004F7D4D" w:rsidRPr="00D026B3">
              <w:rPr>
                <w:rFonts w:ascii="Calibri" w:hAnsi="Calibri" w:cs="Calibri"/>
              </w:rPr>
              <w:t xml:space="preserve"> Annual meetings</w:t>
            </w:r>
            <w:r w:rsidR="000538CB" w:rsidRPr="00D026B3">
              <w:rPr>
                <w:rFonts w:ascii="Calibri" w:hAnsi="Calibri" w:cs="Calibri"/>
              </w:rPr>
              <w:t>, or whenever market news dictates</w:t>
            </w:r>
          </w:p>
        </w:tc>
      </w:tr>
      <w:tr w:rsidR="004F7D4D" w:rsidRPr="00D026B3" w14:paraId="7DAE0F93" w14:textId="77777777" w:rsidTr="005241FE">
        <w:trPr>
          <w:trHeight w:val="548"/>
        </w:trPr>
        <w:tc>
          <w:tcPr>
            <w:tcW w:w="4674" w:type="dxa"/>
          </w:tcPr>
          <w:p w14:paraId="13A293F7" w14:textId="2E1616FE" w:rsidR="004F7D4D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Subject Area</w:t>
            </w:r>
          </w:p>
        </w:tc>
        <w:tc>
          <w:tcPr>
            <w:tcW w:w="4674" w:type="dxa"/>
          </w:tcPr>
          <w:p w14:paraId="5F132CE4" w14:textId="67B85014" w:rsidR="004F7D4D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Client Contact</w:t>
            </w:r>
          </w:p>
        </w:tc>
      </w:tr>
      <w:tr w:rsidR="004F7D4D" w:rsidRPr="00D026B3" w14:paraId="5C5F0F29" w14:textId="77777777" w:rsidTr="005241FE">
        <w:trPr>
          <w:trHeight w:val="548"/>
        </w:trPr>
        <w:tc>
          <w:tcPr>
            <w:tcW w:w="4674" w:type="dxa"/>
          </w:tcPr>
          <w:p w14:paraId="1998780F" w14:textId="58044910" w:rsidR="004F7D4D" w:rsidRPr="00D026B3" w:rsidRDefault="004F7D4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</w:t>
            </w:r>
            <w:r w:rsidR="00B071DE" w:rsidRPr="00D026B3">
              <w:rPr>
                <w:rFonts w:ascii="Calibri" w:hAnsi="Calibri" w:cs="Calibri"/>
              </w:rPr>
              <w:t>ctor</w:t>
            </w:r>
          </w:p>
        </w:tc>
        <w:tc>
          <w:tcPr>
            <w:tcW w:w="4674" w:type="dxa"/>
          </w:tcPr>
          <w:p w14:paraId="0942A275" w14:textId="42B9FD3C" w:rsidR="004F7D4D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Brokerage Consultant</w:t>
            </w:r>
          </w:p>
        </w:tc>
      </w:tr>
      <w:tr w:rsidR="00B071DE" w:rsidRPr="00D026B3" w14:paraId="173D1059" w14:textId="77777777" w:rsidTr="005241FE">
        <w:trPr>
          <w:trHeight w:val="548"/>
        </w:trPr>
        <w:tc>
          <w:tcPr>
            <w:tcW w:w="4674" w:type="dxa"/>
          </w:tcPr>
          <w:p w14:paraId="42C82D2B" w14:textId="1BB5B18D" w:rsidR="00B071DE" w:rsidRPr="00D026B3" w:rsidRDefault="00B071DE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Tr</w:t>
            </w:r>
            <w:r w:rsidR="000538CB" w:rsidRPr="00D026B3">
              <w:rPr>
                <w:rFonts w:ascii="Calibri" w:hAnsi="Calibri" w:cs="Calibri"/>
              </w:rPr>
              <w:t>igger</w:t>
            </w:r>
          </w:p>
        </w:tc>
        <w:tc>
          <w:tcPr>
            <w:tcW w:w="4674" w:type="dxa"/>
          </w:tcPr>
          <w:p w14:paraId="1479945B" w14:textId="2C32AEFF" w:rsidR="00B071DE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Regular scheduled meeting based upon contact preference</w:t>
            </w:r>
          </w:p>
        </w:tc>
      </w:tr>
      <w:tr w:rsidR="000538CB" w:rsidRPr="00D026B3" w14:paraId="6776DF8D" w14:textId="77777777" w:rsidTr="005241FE">
        <w:trPr>
          <w:trHeight w:val="548"/>
        </w:trPr>
        <w:tc>
          <w:tcPr>
            <w:tcW w:w="4674" w:type="dxa"/>
          </w:tcPr>
          <w:p w14:paraId="39569EE8" w14:textId="7E3321D3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Precondition 1</w:t>
            </w:r>
          </w:p>
        </w:tc>
        <w:tc>
          <w:tcPr>
            <w:tcW w:w="4674" w:type="dxa"/>
          </w:tcPr>
          <w:p w14:paraId="4B1B0AB7" w14:textId="35537DE4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It is time for </w:t>
            </w:r>
            <w:r w:rsidR="00D026B3">
              <w:rPr>
                <w:rFonts w:ascii="Calibri" w:hAnsi="Calibri" w:cs="Calibri"/>
              </w:rPr>
              <w:t>the clients'</w:t>
            </w:r>
            <w:r w:rsidRPr="00D026B3">
              <w:rPr>
                <w:rFonts w:ascii="Calibri" w:hAnsi="Calibri" w:cs="Calibri"/>
              </w:rPr>
              <w:t xml:space="preserve"> regularly scheduled meeting</w:t>
            </w:r>
          </w:p>
        </w:tc>
      </w:tr>
      <w:tr w:rsidR="000538CB" w:rsidRPr="00D026B3" w14:paraId="360FE09D" w14:textId="77777777" w:rsidTr="005241FE">
        <w:trPr>
          <w:trHeight w:val="548"/>
        </w:trPr>
        <w:tc>
          <w:tcPr>
            <w:tcW w:w="4674" w:type="dxa"/>
          </w:tcPr>
          <w:p w14:paraId="066F14C5" w14:textId="628BD4EA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Precondition 2</w:t>
            </w:r>
          </w:p>
        </w:tc>
        <w:tc>
          <w:tcPr>
            <w:tcW w:w="4674" w:type="dxa"/>
          </w:tcPr>
          <w:p w14:paraId="6E7C6A88" w14:textId="7F242D60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Client desires to meet with BC</w:t>
            </w:r>
          </w:p>
        </w:tc>
      </w:tr>
    </w:tbl>
    <w:p w14:paraId="3D004B73" w14:textId="77777777" w:rsidR="004F7D4D" w:rsidRPr="00D026B3" w:rsidRDefault="004F7D4D">
      <w:pPr>
        <w:rPr>
          <w:rFonts w:ascii="Calibri" w:hAnsi="Calibri" w:cs="Calibri"/>
        </w:rPr>
      </w:pPr>
    </w:p>
    <w:p w14:paraId="1E94B131" w14:textId="0FD11C11" w:rsidR="000538CB" w:rsidRPr="00D026B3" w:rsidRDefault="000538CB">
      <w:pPr>
        <w:rPr>
          <w:rFonts w:ascii="Calibri" w:hAnsi="Calibri" w:cs="Calibri"/>
        </w:rPr>
      </w:pPr>
      <w:r w:rsidRPr="00D026B3">
        <w:rPr>
          <w:rFonts w:ascii="Calibri" w:hAnsi="Calibri" w:cs="Calibri"/>
        </w:rPr>
        <w:t>Basic Flow:  Contact Client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0538CB" w:rsidRPr="00D026B3" w14:paraId="4479B983" w14:textId="77777777" w:rsidTr="005241FE">
        <w:trPr>
          <w:trHeight w:val="361"/>
        </w:trPr>
        <w:tc>
          <w:tcPr>
            <w:tcW w:w="4674" w:type="dxa"/>
          </w:tcPr>
          <w:p w14:paraId="120D6370" w14:textId="6361B5DD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lastRenderedPageBreak/>
              <w:t>Description</w:t>
            </w:r>
          </w:p>
        </w:tc>
        <w:tc>
          <w:tcPr>
            <w:tcW w:w="4674" w:type="dxa"/>
          </w:tcPr>
          <w:p w14:paraId="26AC8BBE" w14:textId="7F7CA3DD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This scenario describes the situation where the BC initiates contact as part of </w:t>
            </w:r>
            <w:r w:rsidR="00D026B3">
              <w:rPr>
                <w:rFonts w:ascii="Calibri" w:hAnsi="Calibri" w:cs="Calibri"/>
              </w:rPr>
              <w:t xml:space="preserve">a </w:t>
            </w:r>
            <w:r w:rsidRPr="00D026B3">
              <w:rPr>
                <w:rFonts w:ascii="Calibri" w:hAnsi="Calibri" w:cs="Calibri"/>
              </w:rPr>
              <w:t>regularly scheduled meeting preference.</w:t>
            </w:r>
          </w:p>
        </w:tc>
      </w:tr>
      <w:tr w:rsidR="000538CB" w:rsidRPr="00D026B3" w14:paraId="7DC82B04" w14:textId="77777777" w:rsidTr="005241FE">
        <w:trPr>
          <w:trHeight w:val="341"/>
        </w:trPr>
        <w:tc>
          <w:tcPr>
            <w:tcW w:w="4674" w:type="dxa"/>
          </w:tcPr>
          <w:p w14:paraId="0CCEA6FE" w14:textId="47990313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1</w:t>
            </w:r>
          </w:p>
        </w:tc>
        <w:tc>
          <w:tcPr>
            <w:tcW w:w="4674" w:type="dxa"/>
          </w:tcPr>
          <w:p w14:paraId="6EE90DED" w14:textId="7FCDEE57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BC contacts Client Schedules Meeting</w:t>
            </w:r>
          </w:p>
        </w:tc>
      </w:tr>
      <w:tr w:rsidR="000538CB" w:rsidRPr="00D026B3" w14:paraId="26FE6E65" w14:textId="77777777" w:rsidTr="00C003ED">
        <w:trPr>
          <w:trHeight w:val="1070"/>
        </w:trPr>
        <w:tc>
          <w:tcPr>
            <w:tcW w:w="4674" w:type="dxa"/>
          </w:tcPr>
          <w:p w14:paraId="03272447" w14:textId="1D40584C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2</w:t>
            </w:r>
          </w:p>
        </w:tc>
        <w:tc>
          <w:tcPr>
            <w:tcW w:w="4674" w:type="dxa"/>
          </w:tcPr>
          <w:p w14:paraId="0FA779F5" w14:textId="25CF6DAE" w:rsidR="000538CB" w:rsidRPr="00D026B3" w:rsidRDefault="000538CB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BC meets with </w:t>
            </w:r>
            <w:r w:rsidR="00D026B3">
              <w:rPr>
                <w:rFonts w:ascii="Calibri" w:hAnsi="Calibri" w:cs="Calibri"/>
              </w:rPr>
              <w:t>the client, reviews: investment portfolio, goals,</w:t>
            </w:r>
            <w:r w:rsidR="00AE426D" w:rsidRPr="00D026B3">
              <w:rPr>
                <w:rFonts w:ascii="Calibri" w:hAnsi="Calibri" w:cs="Calibri"/>
              </w:rPr>
              <w:t xml:space="preserve"> and plans.</w:t>
            </w:r>
          </w:p>
        </w:tc>
      </w:tr>
      <w:tr w:rsidR="000538CB" w:rsidRPr="00D026B3" w14:paraId="18E185CA" w14:textId="77777777" w:rsidTr="005241FE">
        <w:trPr>
          <w:trHeight w:val="548"/>
        </w:trPr>
        <w:tc>
          <w:tcPr>
            <w:tcW w:w="4674" w:type="dxa"/>
          </w:tcPr>
          <w:p w14:paraId="09DDE0A0" w14:textId="55364ACF" w:rsidR="000538CB" w:rsidRPr="00D026B3" w:rsidRDefault="00AE426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3</w:t>
            </w:r>
          </w:p>
        </w:tc>
        <w:tc>
          <w:tcPr>
            <w:tcW w:w="4674" w:type="dxa"/>
          </w:tcPr>
          <w:p w14:paraId="1FFF1BFD" w14:textId="19C43D11" w:rsidR="000538CB" w:rsidRPr="00D026B3" w:rsidRDefault="00AE426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Address any changes in client circumstances</w:t>
            </w:r>
          </w:p>
        </w:tc>
      </w:tr>
      <w:tr w:rsidR="000538CB" w:rsidRPr="00D026B3" w14:paraId="71D08259" w14:textId="77777777" w:rsidTr="005241FE">
        <w:trPr>
          <w:trHeight w:val="548"/>
        </w:trPr>
        <w:tc>
          <w:tcPr>
            <w:tcW w:w="4674" w:type="dxa"/>
          </w:tcPr>
          <w:p w14:paraId="6FD6D29C" w14:textId="16883B89" w:rsidR="000538CB" w:rsidRPr="00D026B3" w:rsidRDefault="002D67F0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4</w:t>
            </w:r>
          </w:p>
        </w:tc>
        <w:tc>
          <w:tcPr>
            <w:tcW w:w="4674" w:type="dxa"/>
          </w:tcPr>
          <w:p w14:paraId="1F5A99F1" w14:textId="2718ABCE" w:rsidR="000538CB" w:rsidRPr="00D026B3" w:rsidRDefault="00AE426D" w:rsidP="005241FE">
            <w:pPr>
              <w:rPr>
                <w:rFonts w:ascii="Calibri" w:hAnsi="Calibri" w:cs="Calibri"/>
              </w:rPr>
            </w:pPr>
            <w:proofErr w:type="gramStart"/>
            <w:r w:rsidRPr="00D026B3">
              <w:rPr>
                <w:rFonts w:ascii="Calibri" w:hAnsi="Calibri" w:cs="Calibri"/>
              </w:rPr>
              <w:t>Makes adjustments to</w:t>
            </w:r>
            <w:proofErr w:type="gramEnd"/>
            <w:r w:rsidRPr="00D026B3">
              <w:rPr>
                <w:rFonts w:ascii="Calibri" w:hAnsi="Calibri" w:cs="Calibri"/>
              </w:rPr>
              <w:t xml:space="preserve"> </w:t>
            </w:r>
            <w:r w:rsidR="00D026B3">
              <w:rPr>
                <w:rFonts w:ascii="Calibri" w:hAnsi="Calibri" w:cs="Calibri"/>
              </w:rPr>
              <w:t xml:space="preserve">the </w:t>
            </w:r>
            <w:r w:rsidRPr="00D026B3">
              <w:rPr>
                <w:rFonts w:ascii="Calibri" w:hAnsi="Calibri" w:cs="Calibri"/>
              </w:rPr>
              <w:t>client’s investments and plans accordingly</w:t>
            </w:r>
          </w:p>
        </w:tc>
      </w:tr>
      <w:tr w:rsidR="000538CB" w:rsidRPr="00D026B3" w14:paraId="6E596950" w14:textId="77777777" w:rsidTr="005241FE">
        <w:trPr>
          <w:trHeight w:val="548"/>
        </w:trPr>
        <w:tc>
          <w:tcPr>
            <w:tcW w:w="4674" w:type="dxa"/>
          </w:tcPr>
          <w:p w14:paraId="1A626CE5" w14:textId="261C7B11" w:rsidR="000538CB" w:rsidRPr="00D026B3" w:rsidRDefault="00AE426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Termination outcome</w:t>
            </w:r>
          </w:p>
        </w:tc>
        <w:tc>
          <w:tcPr>
            <w:tcW w:w="4674" w:type="dxa"/>
          </w:tcPr>
          <w:p w14:paraId="4CF8581F" w14:textId="103AD1E8" w:rsidR="000538CB" w:rsidRPr="00D026B3" w:rsidRDefault="00AE426D" w:rsidP="005241FE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BC ends meeting with client</w:t>
            </w:r>
          </w:p>
        </w:tc>
      </w:tr>
    </w:tbl>
    <w:p w14:paraId="5E4C08B6" w14:textId="77777777" w:rsidR="00AE426D" w:rsidRPr="00D026B3" w:rsidRDefault="00AE426D" w:rsidP="00AE426D">
      <w:pPr>
        <w:rPr>
          <w:rFonts w:ascii="Calibri" w:hAnsi="Calibri" w:cs="Calibri"/>
        </w:rPr>
      </w:pPr>
    </w:p>
    <w:p w14:paraId="137A253A" w14:textId="77777777" w:rsidR="00AE426D" w:rsidRPr="00D026B3" w:rsidRDefault="00AE426D" w:rsidP="00AE426D">
      <w:pPr>
        <w:rPr>
          <w:rFonts w:ascii="Calibri" w:hAnsi="Calibri" w:cs="Calibri"/>
        </w:rPr>
      </w:pPr>
    </w:p>
    <w:p w14:paraId="75CC7AC8" w14:textId="4D9C4B0F" w:rsidR="00AE426D" w:rsidRPr="00D026B3" w:rsidRDefault="002D67F0" w:rsidP="00AE426D">
      <w:pPr>
        <w:rPr>
          <w:rFonts w:ascii="Calibri" w:hAnsi="Calibri" w:cs="Calibri"/>
        </w:rPr>
      </w:pPr>
      <w:r w:rsidRPr="00D026B3">
        <w:rPr>
          <w:rFonts w:ascii="Calibri" w:hAnsi="Calibri" w:cs="Calibri"/>
        </w:rPr>
        <w:t>Client Driven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67F0" w:rsidRPr="00D026B3" w14:paraId="2CCAC55F" w14:textId="77777777" w:rsidTr="002D67F0">
        <w:tc>
          <w:tcPr>
            <w:tcW w:w="4675" w:type="dxa"/>
          </w:tcPr>
          <w:p w14:paraId="4E4DF8D4" w14:textId="7184B910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Use Case 1</w:t>
            </w:r>
          </w:p>
        </w:tc>
        <w:tc>
          <w:tcPr>
            <w:tcW w:w="4675" w:type="dxa"/>
          </w:tcPr>
          <w:p w14:paraId="204FB476" w14:textId="312A065F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Client Initiates Contact</w:t>
            </w:r>
          </w:p>
        </w:tc>
      </w:tr>
      <w:tr w:rsidR="002D67F0" w:rsidRPr="00D026B3" w14:paraId="10BFC8B0" w14:textId="77777777" w:rsidTr="002D67F0">
        <w:tc>
          <w:tcPr>
            <w:tcW w:w="4675" w:type="dxa"/>
          </w:tcPr>
          <w:p w14:paraId="7A029152" w14:textId="44DBF503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Actor</w:t>
            </w:r>
          </w:p>
        </w:tc>
        <w:tc>
          <w:tcPr>
            <w:tcW w:w="4675" w:type="dxa"/>
          </w:tcPr>
          <w:p w14:paraId="4F8DDF63" w14:textId="5E8831BC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Client</w:t>
            </w:r>
          </w:p>
        </w:tc>
      </w:tr>
      <w:tr w:rsidR="002D67F0" w:rsidRPr="00D026B3" w14:paraId="387224D5" w14:textId="77777777" w:rsidTr="002D67F0">
        <w:tc>
          <w:tcPr>
            <w:tcW w:w="4675" w:type="dxa"/>
          </w:tcPr>
          <w:p w14:paraId="2882B4BF" w14:textId="51D91C29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Basic Flow</w:t>
            </w:r>
          </w:p>
        </w:tc>
        <w:tc>
          <w:tcPr>
            <w:tcW w:w="4675" w:type="dxa"/>
          </w:tcPr>
          <w:p w14:paraId="395CCEB1" w14:textId="07AEA602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Client calls or e-mails BC</w:t>
            </w:r>
          </w:p>
        </w:tc>
      </w:tr>
      <w:tr w:rsidR="002D67F0" w:rsidRPr="00D026B3" w14:paraId="12B578AE" w14:textId="77777777" w:rsidTr="002D67F0">
        <w:trPr>
          <w:trHeight w:val="361"/>
        </w:trPr>
        <w:tc>
          <w:tcPr>
            <w:tcW w:w="4675" w:type="dxa"/>
          </w:tcPr>
          <w:p w14:paraId="408F3B0D" w14:textId="5573C3ED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>Alternative Flow 1</w:t>
            </w:r>
          </w:p>
        </w:tc>
        <w:tc>
          <w:tcPr>
            <w:tcW w:w="4675" w:type="dxa"/>
          </w:tcPr>
          <w:p w14:paraId="51D926E1" w14:textId="6BDCDE48" w:rsidR="002D67F0" w:rsidRPr="00D026B3" w:rsidRDefault="002D67F0" w:rsidP="002D67F0">
            <w:pPr>
              <w:rPr>
                <w:rFonts w:ascii="Calibri" w:hAnsi="Calibri" w:cs="Calibri"/>
              </w:rPr>
            </w:pPr>
            <w:r w:rsidRPr="00D026B3">
              <w:rPr>
                <w:rFonts w:ascii="Calibri" w:hAnsi="Calibri" w:cs="Calibri"/>
              </w:rPr>
              <w:t xml:space="preserve">Client schedules </w:t>
            </w:r>
            <w:r w:rsidR="00D026B3">
              <w:rPr>
                <w:rFonts w:ascii="Calibri" w:hAnsi="Calibri" w:cs="Calibri"/>
              </w:rPr>
              <w:t xml:space="preserve">an </w:t>
            </w:r>
            <w:r w:rsidRPr="00D026B3">
              <w:rPr>
                <w:rFonts w:ascii="Calibri" w:hAnsi="Calibri" w:cs="Calibri"/>
              </w:rPr>
              <w:t>appointment with BC via Web or Application</w:t>
            </w:r>
          </w:p>
        </w:tc>
      </w:tr>
    </w:tbl>
    <w:p w14:paraId="2F51F263" w14:textId="77777777" w:rsidR="00AE426D" w:rsidRPr="00D026B3" w:rsidRDefault="00AE426D">
      <w:pPr>
        <w:rPr>
          <w:rFonts w:ascii="Calibri" w:hAnsi="Calibri" w:cs="Calibri"/>
        </w:rPr>
      </w:pPr>
    </w:p>
    <w:sectPr w:rsidR="00AE426D" w:rsidRPr="00D026B3" w:rsidSect="00C3529B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5222" w14:textId="77777777" w:rsidR="00C3529B" w:rsidRDefault="00C3529B" w:rsidP="00C3529B">
      <w:pPr>
        <w:spacing w:after="0" w:line="240" w:lineRule="auto"/>
      </w:pPr>
      <w:r>
        <w:separator/>
      </w:r>
    </w:p>
  </w:endnote>
  <w:endnote w:type="continuationSeparator" w:id="0">
    <w:p w14:paraId="160E2D77" w14:textId="77777777" w:rsidR="00C3529B" w:rsidRDefault="00C3529B" w:rsidP="00C35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C6A1" w14:textId="77777777" w:rsidR="00C3529B" w:rsidRDefault="00C3529B" w:rsidP="00C3529B">
      <w:pPr>
        <w:spacing w:after="0" w:line="240" w:lineRule="auto"/>
      </w:pPr>
      <w:r>
        <w:separator/>
      </w:r>
    </w:p>
  </w:footnote>
  <w:footnote w:type="continuationSeparator" w:id="0">
    <w:p w14:paraId="5CA46BA7" w14:textId="77777777" w:rsidR="00C3529B" w:rsidRDefault="00C3529B" w:rsidP="00C35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0151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EC0E8A" w14:textId="2D763396" w:rsidR="00D026B3" w:rsidRDefault="00C3529B">
        <w:pPr>
          <w:pStyle w:val="Header"/>
          <w:jc w:val="right"/>
        </w:pPr>
        <w:r>
          <w:t>2</w:t>
        </w:r>
      </w:p>
    </w:sdtContent>
  </w:sdt>
  <w:p w14:paraId="04F685C6" w14:textId="77777777" w:rsidR="00D026B3" w:rsidRDefault="00D026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812F" w14:textId="794A632D" w:rsidR="00C3529B" w:rsidRDefault="00C3529B">
    <w:pPr>
      <w:pStyle w:val="Header"/>
      <w:jc w:val="right"/>
    </w:pPr>
  </w:p>
  <w:p w14:paraId="515AA7F8" w14:textId="77777777" w:rsidR="00D026B3" w:rsidRDefault="00D026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78917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6DBC0B" w14:textId="3B314E4F" w:rsidR="00C3529B" w:rsidRDefault="00C3529B">
        <w:pPr>
          <w:pStyle w:val="Header"/>
          <w:jc w:val="right"/>
        </w:pPr>
        <w:r>
          <w:t>1</w:t>
        </w:r>
      </w:p>
    </w:sdtContent>
  </w:sdt>
  <w:p w14:paraId="34D3DC8C" w14:textId="77777777" w:rsidR="00C3529B" w:rsidRDefault="00C352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A8"/>
    <w:rsid w:val="000538CB"/>
    <w:rsid w:val="000B20F8"/>
    <w:rsid w:val="002430C3"/>
    <w:rsid w:val="00285787"/>
    <w:rsid w:val="002D67F0"/>
    <w:rsid w:val="004F7D4D"/>
    <w:rsid w:val="0050505C"/>
    <w:rsid w:val="005242A9"/>
    <w:rsid w:val="00597A83"/>
    <w:rsid w:val="007F6225"/>
    <w:rsid w:val="009F7977"/>
    <w:rsid w:val="00AE426D"/>
    <w:rsid w:val="00B071DE"/>
    <w:rsid w:val="00C003ED"/>
    <w:rsid w:val="00C3529B"/>
    <w:rsid w:val="00CC6A6E"/>
    <w:rsid w:val="00D026B3"/>
    <w:rsid w:val="00E927A8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4207"/>
  <w15:chartTrackingRefBased/>
  <w15:docId w15:val="{97A1318F-0DFC-5F42-A4B8-E2FD5A3B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6B3"/>
  </w:style>
  <w:style w:type="paragraph" w:styleId="Footer">
    <w:name w:val="footer"/>
    <w:basedOn w:val="Normal"/>
    <w:link w:val="FooterChar"/>
    <w:uiPriority w:val="99"/>
    <w:unhideWhenUsed/>
    <w:rsid w:val="00C35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1657</Characters>
  <Application>Microsoft Office Word</Application>
  <DocSecurity>0</DocSecurity>
  <Lines>46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Richard Huffman</cp:lastModifiedBy>
  <cp:revision>2</cp:revision>
  <dcterms:created xsi:type="dcterms:W3CDTF">2026-01-12T01:06:00Z</dcterms:created>
  <dcterms:modified xsi:type="dcterms:W3CDTF">2026-01-12T01:06:00Z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5e6b3925-6568-4084-a88d-ada638e2feb1</vt:lpwstr>
  </property>
</Properties>
</file>