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FDA8" w14:textId="77777777" w:rsidR="00E8170A" w:rsidRDefault="00427CC0" w:rsidP="00427CC0">
      <w:r>
        <w:t>王文举，工学博士</w:t>
      </w:r>
    </w:p>
    <w:p w14:paraId="4A9DD917" w14:textId="77777777" w:rsidR="00427CC0" w:rsidRDefault="00427CC0" w:rsidP="00427CC0">
      <w:r>
        <w:rPr>
          <w:rFonts w:hint="eastAsia"/>
        </w:rPr>
        <w:t>所在单位及职称：上海理工大学，印刷与包装工程系，讲师</w:t>
      </w:r>
    </w:p>
    <w:p w14:paraId="249E3700" w14:textId="77777777" w:rsidR="00427CC0" w:rsidRDefault="00427CC0" w:rsidP="00427CC0">
      <w:r>
        <w:rPr>
          <w:rFonts w:hint="eastAsia"/>
        </w:rPr>
        <w:t>受教育经历</w:t>
      </w:r>
    </w:p>
    <w:p w14:paraId="64B0C733" w14:textId="77777777" w:rsidR="00427CC0" w:rsidRDefault="00427CC0" w:rsidP="00427CC0">
      <w:r>
        <w:t>2002/9-2004/7，山东科技大学，计算机学院，本科 ，</w:t>
      </w:r>
    </w:p>
    <w:p w14:paraId="6CD6E550" w14:textId="77777777" w:rsidR="00427CC0" w:rsidRDefault="00427CC0" w:rsidP="00427CC0">
      <w:r>
        <w:t xml:space="preserve">2005/9-2008/7，山东师范大学，信息科学与工程学院，硕士 </w:t>
      </w:r>
    </w:p>
    <w:p w14:paraId="0B281C96" w14:textId="77777777" w:rsidR="00427CC0" w:rsidRDefault="00427CC0" w:rsidP="00427CC0">
      <w:r>
        <w:t>2008/9-2012/3，,同济大学，电信学院，博士</w:t>
      </w:r>
    </w:p>
    <w:p w14:paraId="1CDD56F9" w14:textId="77777777" w:rsidR="00427CC0" w:rsidRDefault="00427CC0" w:rsidP="00427CC0">
      <w:r>
        <w:rPr>
          <w:rFonts w:hint="eastAsia"/>
        </w:rPr>
        <w:t>研究工作经历</w:t>
      </w:r>
    </w:p>
    <w:p w14:paraId="725E55F0" w14:textId="77777777" w:rsidR="00427CC0" w:rsidRDefault="00427CC0" w:rsidP="00427CC0">
      <w:r>
        <w:t>2012/7-至今，上海理工大学，印刷与包装工程系，讲师</w:t>
      </w:r>
    </w:p>
    <w:p w14:paraId="2813BCF8" w14:textId="556BA35E" w:rsidR="00427CC0" w:rsidRDefault="00427CC0" w:rsidP="00427CC0">
      <w:r>
        <w:rPr>
          <w:rFonts w:hint="eastAsia"/>
        </w:rPr>
        <w:t>近年来，项目申请人王文举博士已在国内外重要学术期刊和国际会议上发表论文</w:t>
      </w:r>
      <w:r>
        <w:t>15篇（其中，SCI论文</w:t>
      </w:r>
      <w:r w:rsidR="0086731C">
        <w:rPr>
          <w:rFonts w:hint="eastAsia"/>
        </w:rPr>
        <w:t>2</w:t>
      </w:r>
      <w:r w:rsidR="003E45BE">
        <w:t>篇（中科院</w:t>
      </w:r>
      <w:r w:rsidR="000E0D41">
        <w:rPr>
          <w:rFonts w:hint="eastAsia"/>
        </w:rPr>
        <w:t>二</w:t>
      </w:r>
      <w:r>
        <w:t>区，SCIE影响因子</w:t>
      </w:r>
      <w:r w:rsidR="00ED61ED" w:rsidRPr="00ED61ED">
        <w:t>4.118</w:t>
      </w:r>
      <w:r w:rsidR="000E0D41">
        <w:rPr>
          <w:rFonts w:hint="eastAsia"/>
        </w:rPr>
        <w:t>，</w:t>
      </w:r>
      <w:r w:rsidR="000E0D41" w:rsidRPr="000E0D41">
        <w:t>3.406</w:t>
      </w:r>
      <w:bookmarkStart w:id="0" w:name="_GoBack"/>
      <w:bookmarkEnd w:id="0"/>
      <w:r>
        <w:t>），EI论文</w:t>
      </w:r>
      <w:r w:rsidR="0086731C">
        <w:rPr>
          <w:rFonts w:hint="eastAsia"/>
        </w:rPr>
        <w:t>9</w:t>
      </w:r>
      <w:r>
        <w:t>篇），授权国家发明专利8项，软件著作权3项，专著1本。申请人完成与本项目相关的主要研究论文如下：</w:t>
      </w:r>
    </w:p>
    <w:p w14:paraId="18453569" w14:textId="77777777" w:rsidR="00427CC0" w:rsidRDefault="00427CC0" w:rsidP="00427CC0">
      <w:r>
        <w:rPr>
          <w:rFonts w:hint="eastAsia"/>
        </w:rPr>
        <w:t>主要论著</w:t>
      </w:r>
    </w:p>
    <w:p w14:paraId="321EC347" w14:textId="77777777" w:rsidR="00427CC0" w:rsidRDefault="00427CC0" w:rsidP="0086731C">
      <w:pPr>
        <w:pStyle w:val="a7"/>
        <w:numPr>
          <w:ilvl w:val="0"/>
          <w:numId w:val="1"/>
        </w:numPr>
        <w:ind w:firstLineChars="0"/>
      </w:pPr>
      <w:r>
        <w:tab/>
        <w:t>期刊论文：</w:t>
      </w:r>
    </w:p>
    <w:p w14:paraId="6136553B" w14:textId="4D0B3D04" w:rsidR="0086731C" w:rsidRDefault="0086731C" w:rsidP="00427CC0">
      <w:r>
        <w:rPr>
          <w:rFonts w:hint="eastAsia"/>
        </w:rPr>
        <w:t>[</w:t>
      </w:r>
      <w:r>
        <w:t>1]</w:t>
      </w:r>
      <w:r w:rsidR="00ED61ED" w:rsidRPr="00ED61ED">
        <w:t xml:space="preserve"> Wang, Wenju; Dou, Shuguang; Wang Sen.</w:t>
      </w:r>
      <w:r w:rsidR="00ED61ED" w:rsidRPr="00ED61ED">
        <w:tab/>
        <w:t>Alternately updated spectral-spatial convolution network for the classification of hyperspectral images. Remote Sensi</w:t>
      </w:r>
      <w:r w:rsidR="00ED61ED">
        <w:t>ng.</w:t>
      </w:r>
      <w:r w:rsidR="00ED61ED">
        <w:tab/>
        <w:t>2019,</w:t>
      </w:r>
      <w:r w:rsidR="00ED61ED" w:rsidRPr="00ED61ED">
        <w:t xml:space="preserve"> 11(15):1794.(中科院</w:t>
      </w:r>
      <w:r w:rsidR="00015A9D">
        <w:rPr>
          <w:rFonts w:hint="eastAsia"/>
        </w:rPr>
        <w:t>2</w:t>
      </w:r>
      <w:r w:rsidR="00ED61ED" w:rsidRPr="00ED61ED">
        <w:t>区, SCIE综合影响因子4.118， SCI: 000482442800058)</w:t>
      </w:r>
      <w:r w:rsidR="00ED61ED" w:rsidRPr="00ED61ED">
        <w:tab/>
      </w:r>
    </w:p>
    <w:p w14:paraId="7C709B7C" w14:textId="19F41CD2" w:rsidR="00427CC0" w:rsidRDefault="00427CC0" w:rsidP="00427CC0">
      <w:r>
        <w:t>[</w:t>
      </w:r>
      <w:r w:rsidR="0086731C">
        <w:t>2</w:t>
      </w:r>
      <w:r>
        <w:t>] Wang, Wenju， Dou Shuguang，Jiang Zhongmin，Sun Liujie. A Fast Dense Spectral–Spatial Convolution Network Framework for Hyperspectral Images Classification. Remote Sens</w:t>
      </w:r>
      <w:r w:rsidR="00ED61ED">
        <w:t>ing</w:t>
      </w:r>
      <w:r>
        <w:t>. 2018，10（7）: 1068.（中科院</w:t>
      </w:r>
      <w:r w:rsidR="00015A9D">
        <w:rPr>
          <w:rFonts w:hint="eastAsia"/>
        </w:rPr>
        <w:t>2</w:t>
      </w:r>
      <w:r>
        <w:t>区，SCIE影响因子</w:t>
      </w:r>
      <w:r w:rsidR="00D9333F" w:rsidRPr="00D9333F">
        <w:t>3.406</w:t>
      </w:r>
      <w:r>
        <w:t>，SCI:000440332500091）</w:t>
      </w:r>
    </w:p>
    <w:p w14:paraId="0709E933" w14:textId="77777777" w:rsidR="00427CC0" w:rsidRDefault="0086731C" w:rsidP="00427CC0">
      <w:r>
        <w:t>[3</w:t>
      </w:r>
      <w:r w:rsidR="00427CC0">
        <w:t>]  Wenju Wang，Liujie Sun， Qin Yang， Zhongyuan Zhou, Zhang Xuan， Holographic Blind Watermarking Algorithm of Three-Dimensional Mesh Model Based on QR Decomposition ，The Open Automation and Control Systems Journal，2015，7:49-59 （EI:20151800805021）</w:t>
      </w:r>
    </w:p>
    <w:p w14:paraId="2243F477" w14:textId="77777777" w:rsidR="00427CC0" w:rsidRDefault="00427CC0" w:rsidP="00427CC0">
      <w:r>
        <w:t>[</w:t>
      </w:r>
      <w:r w:rsidR="0086731C">
        <w:t>4</w:t>
      </w:r>
      <w:r>
        <w:t>] Wenju Wang, Zhang Xuan， Liujie Sun, Zhongmin Jiang, Jingjing Shang，BRLO Tree: A Data Structure Used for 3D GIS Dynamic Scene Rendering，Cybernetics and Information Techonlogies，2015，15(4):124-137 （EI:20160902039647）</w:t>
      </w:r>
    </w:p>
    <w:p w14:paraId="24062FC8" w14:textId="77777777" w:rsidR="00427CC0" w:rsidRDefault="0086731C" w:rsidP="00427CC0">
      <w:r>
        <w:t>[5</w:t>
      </w:r>
      <w:r w:rsidR="00427CC0">
        <w:t>] Wenju Wang, Liujie Sun,Zhang Xuan.Editing Method of Virtual Human Motion Path based on Motion Cycle Step-length. Computer Modeling and New Technologies.2014,18(11): 328-336.（EI:20150500477740）</w:t>
      </w:r>
    </w:p>
    <w:p w14:paraId="1C63C820" w14:textId="77777777" w:rsidR="00427CC0" w:rsidRDefault="00427CC0" w:rsidP="00427CC0">
      <w:r>
        <w:t>[</w:t>
      </w:r>
      <w:r w:rsidR="0086731C">
        <w:t>6</w:t>
      </w:r>
      <w:r>
        <w:t>]商静静,孙刘杰,王文举.基于SIFT特征点的三维点云模型盲水印算法[J].光学技术,2016,42(06):506-510.</w:t>
      </w:r>
    </w:p>
    <w:p w14:paraId="3B013D81" w14:textId="77777777" w:rsidR="00427CC0" w:rsidRDefault="00427CC0" w:rsidP="00427CC0">
      <w:r>
        <w:t>[</w:t>
      </w:r>
      <w:r w:rsidR="0086731C">
        <w:t>7</w:t>
      </w:r>
      <w:r>
        <w:t>]张绣亚,孙刘杰,王文举,秦杨,商静静.三维点云模型高鲁棒性多重盲水印算法研究[J].包装工程,2016,37(19):181-186.</w:t>
      </w:r>
    </w:p>
    <w:p w14:paraId="39A15B73" w14:textId="77777777" w:rsidR="00427CC0" w:rsidRDefault="00427CC0" w:rsidP="00427CC0">
      <w:r>
        <w:t>[</w:t>
      </w:r>
      <w:r w:rsidR="0086731C">
        <w:t>8</w:t>
      </w:r>
      <w:r>
        <w:t>]秦杨,孙刘杰,王文举,陈志文,商静静.基于小波变换的加密全息三维模型盲水印[J].光学技术,2015,41(04):351-354+359.</w:t>
      </w:r>
    </w:p>
    <w:p w14:paraId="7E3E1F98" w14:textId="77777777" w:rsidR="00427CC0" w:rsidRDefault="00427CC0" w:rsidP="00427CC0">
      <w:r>
        <w:t>[</w:t>
      </w:r>
      <w:r w:rsidR="0086731C">
        <w:t>9</w:t>
      </w:r>
      <w:r>
        <w:t>]商静静,孙刘杰,王文举,秦杨,周中原.基于离散余弦变换的三维点云模型全息盲水印[J].包装工程,2015,36(13):111-114+121.</w:t>
      </w:r>
    </w:p>
    <w:p w14:paraId="304EFBBD" w14:textId="77777777" w:rsidR="00427CC0" w:rsidRDefault="00427CC0" w:rsidP="00427CC0">
      <w:r>
        <w:t>[</w:t>
      </w:r>
      <w:r w:rsidR="0086731C">
        <w:t>10</w:t>
      </w:r>
      <w:r>
        <w:t>]Qin Yang，Liujie Sun,Wenju Wang. A Robust Watermarking scheme for 3D Models Based on Encrypted Holographic Algorithm. 2015 International Conference on Intelligent Computing and Internet of things.Harbin，China. （EI:20153101088980）</w:t>
      </w:r>
    </w:p>
    <w:p w14:paraId="611C3C54" w14:textId="77777777" w:rsidR="00427CC0" w:rsidRDefault="00427CC0" w:rsidP="00427CC0">
      <w:r>
        <w:rPr>
          <w:rFonts w:hint="eastAsia"/>
        </w:rPr>
        <w:t>⑵专著：</w:t>
      </w:r>
      <w:r>
        <w:t xml:space="preserve"> </w:t>
      </w:r>
    </w:p>
    <w:p w14:paraId="134344F9" w14:textId="77777777" w:rsidR="00427CC0" w:rsidRDefault="00427CC0" w:rsidP="00427CC0">
      <w:r>
        <w:t>[1]王文举. 虚拟维修仿真技术，兵器工业出版社，300千字，2018</w:t>
      </w:r>
    </w:p>
    <w:p w14:paraId="16B9D1DC" w14:textId="77777777" w:rsidR="00427CC0" w:rsidRDefault="00427CC0" w:rsidP="00427CC0">
      <w:r>
        <w:t>[2]孙刘杰，王文举. 光全息数字水印技术， 文化发展出版社，240千字，2016</w:t>
      </w:r>
    </w:p>
    <w:p w14:paraId="71B4B0BF" w14:textId="77777777" w:rsidR="00427CC0" w:rsidRDefault="00427CC0" w:rsidP="00427CC0">
      <w:r>
        <w:rPr>
          <w:rFonts w:hint="eastAsia"/>
        </w:rPr>
        <w:t>⑶</w:t>
      </w:r>
      <w:r>
        <w:t xml:space="preserve"> 专利</w:t>
      </w:r>
    </w:p>
    <w:p w14:paraId="3BED88B2" w14:textId="77777777" w:rsidR="00427CC0" w:rsidRDefault="00427CC0" w:rsidP="00427CC0">
      <w:r>
        <w:lastRenderedPageBreak/>
        <w:t xml:space="preserve">[1] 王文举，孙刘杰，一种三维网格模型版权认证方法，中华人民共和国国家知识产权局，2017.07.28 授权，专利号：ZL201410606156.4 </w:t>
      </w:r>
    </w:p>
    <w:p w14:paraId="22A1F181" w14:textId="77777777" w:rsidR="00427CC0" w:rsidRDefault="00427CC0" w:rsidP="00427CC0">
      <w:r>
        <w:t>[2] 李光耀，王文举，一种基于BRLO-TREE混合树结构的城市立体动态场景生成方法,中华人民共和国国家知识产权局，2017.04.05 授权，专利号：ZL201210435008.1</w:t>
      </w:r>
    </w:p>
    <w:p w14:paraId="39BA975D" w14:textId="77777777" w:rsidR="00427CC0" w:rsidRDefault="00427CC0" w:rsidP="00427CC0">
      <w:r>
        <w:t>[3] 秦杨，孙刘杰，王文举,三维模型数字水印算法，中华人民共和国国家知识产权局，2017.02.15 授权，专利号：ZL201410258919.0</w:t>
      </w:r>
    </w:p>
    <w:p w14:paraId="464D98C9" w14:textId="77777777" w:rsidR="00427CC0" w:rsidRDefault="00427CC0" w:rsidP="00427CC0">
      <w:r>
        <w:t>[4]李光耀，王文举，王力生，虚拟人体动画的运动路径生成方法，中华人民共和国国家知识产权局，2016.10.12 授权，专利号：ZL201210434968.6</w:t>
      </w:r>
    </w:p>
    <w:p w14:paraId="29EB343B" w14:textId="77777777" w:rsidR="00427CC0" w:rsidRDefault="00427CC0" w:rsidP="00427CC0">
      <w:r>
        <w:t>[5]王文举，基于非盲水印的三维网格模型版权认证软件，中国,计算机软件著作权，2016.7授权，软件著作权号：2016SR181103</w:t>
      </w:r>
    </w:p>
    <w:p w14:paraId="3F3F93C6" w14:textId="77777777" w:rsidR="00427CC0" w:rsidRDefault="00427CC0" w:rsidP="00427CC0">
      <w:r>
        <w:t>[6]王文举，基于Schur分解的三维模型盲数字水印算法，中华人民共和国国家知识产权局，2018.05申请，申请公布号：CN108876694A</w:t>
      </w:r>
    </w:p>
    <w:p w14:paraId="0514F2B1" w14:textId="77777777" w:rsidR="00427CC0" w:rsidRDefault="00427CC0" w:rsidP="00427CC0">
      <w:r>
        <w:t xml:space="preserve">[7] 窦曙光，王文举，基于三维稠密连接卷积神经网络的高光谱图像分类方法，中华人民共和国国家知识产权局，2018.09申请，申请公布号：CN108491849A </w:t>
      </w:r>
    </w:p>
    <w:p w14:paraId="0FAF2906" w14:textId="77777777" w:rsidR="009B188A" w:rsidRDefault="00427CC0" w:rsidP="00427CC0">
      <w:r>
        <w:rPr>
          <w:rFonts w:hint="eastAsia"/>
        </w:rPr>
        <w:t xml:space="preserve">　</w:t>
      </w:r>
    </w:p>
    <w:sectPr w:rsidR="009B1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5A41F" w14:textId="77777777" w:rsidR="00205500" w:rsidRDefault="00205500" w:rsidP="00427CC0">
      <w:r>
        <w:separator/>
      </w:r>
    </w:p>
  </w:endnote>
  <w:endnote w:type="continuationSeparator" w:id="0">
    <w:p w14:paraId="690C6F80" w14:textId="77777777" w:rsidR="00205500" w:rsidRDefault="00205500" w:rsidP="0042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373EE" w14:textId="77777777" w:rsidR="00205500" w:rsidRDefault="00205500" w:rsidP="00427CC0">
      <w:r>
        <w:separator/>
      </w:r>
    </w:p>
  </w:footnote>
  <w:footnote w:type="continuationSeparator" w:id="0">
    <w:p w14:paraId="2440288F" w14:textId="77777777" w:rsidR="00205500" w:rsidRDefault="00205500" w:rsidP="00427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10171"/>
    <w:multiLevelType w:val="hybridMultilevel"/>
    <w:tmpl w:val="A2646ADE"/>
    <w:lvl w:ilvl="0" w:tplc="3CE6977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6FE"/>
    <w:rsid w:val="00015A9D"/>
    <w:rsid w:val="000E0D41"/>
    <w:rsid w:val="001C54B4"/>
    <w:rsid w:val="00205500"/>
    <w:rsid w:val="003D0718"/>
    <w:rsid w:val="003E45BE"/>
    <w:rsid w:val="00406ECB"/>
    <w:rsid w:val="00427CC0"/>
    <w:rsid w:val="0086731C"/>
    <w:rsid w:val="008B42C6"/>
    <w:rsid w:val="00A47A40"/>
    <w:rsid w:val="00AE51B9"/>
    <w:rsid w:val="00C83961"/>
    <w:rsid w:val="00D9333F"/>
    <w:rsid w:val="00E416FE"/>
    <w:rsid w:val="00E8170A"/>
    <w:rsid w:val="00ED6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7A36"/>
  <w15:chartTrackingRefBased/>
  <w15:docId w15:val="{EFA4416E-043D-40BF-8D9B-28B7AC8C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7CC0"/>
    <w:rPr>
      <w:sz w:val="18"/>
      <w:szCs w:val="18"/>
    </w:rPr>
  </w:style>
  <w:style w:type="paragraph" w:styleId="a5">
    <w:name w:val="footer"/>
    <w:basedOn w:val="a"/>
    <w:link w:val="a6"/>
    <w:uiPriority w:val="99"/>
    <w:unhideWhenUsed/>
    <w:rsid w:val="00427CC0"/>
    <w:pPr>
      <w:tabs>
        <w:tab w:val="center" w:pos="4153"/>
        <w:tab w:val="right" w:pos="8306"/>
      </w:tabs>
      <w:snapToGrid w:val="0"/>
      <w:jc w:val="left"/>
    </w:pPr>
    <w:rPr>
      <w:sz w:val="18"/>
      <w:szCs w:val="18"/>
    </w:rPr>
  </w:style>
  <w:style w:type="character" w:customStyle="1" w:styleId="a6">
    <w:name w:val="页脚 字符"/>
    <w:basedOn w:val="a0"/>
    <w:link w:val="a5"/>
    <w:uiPriority w:val="99"/>
    <w:rsid w:val="00427CC0"/>
    <w:rPr>
      <w:sz w:val="18"/>
      <w:szCs w:val="18"/>
    </w:rPr>
  </w:style>
  <w:style w:type="paragraph" w:styleId="a7">
    <w:name w:val="List Paragraph"/>
    <w:basedOn w:val="a"/>
    <w:uiPriority w:val="34"/>
    <w:qFormat/>
    <w:rsid w:val="008673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wangwenju</cp:lastModifiedBy>
  <cp:revision>4</cp:revision>
  <dcterms:created xsi:type="dcterms:W3CDTF">2020-01-27T09:11:00Z</dcterms:created>
  <dcterms:modified xsi:type="dcterms:W3CDTF">2020-01-31T10:33:00Z</dcterms:modified>
</cp:coreProperties>
</file>