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B4FA" w14:textId="78F33EC1" w:rsidR="20FB6DF1" w:rsidRDefault="20FB6DF1" w:rsidP="00E17E35">
      <w:pPr>
        <w:jc w:val="center"/>
      </w:pPr>
    </w:p>
    <w:p w14:paraId="32E884CA" w14:textId="515F77F7" w:rsidR="00A32C70" w:rsidRDefault="00A32C70" w:rsidP="00E17E35">
      <w:pPr>
        <w:jc w:val="center"/>
      </w:pPr>
      <w:r>
        <w:rPr>
          <w:noProof/>
        </w:rPr>
        <w:drawing>
          <wp:inline distT="0" distB="0" distL="0" distR="0" wp14:anchorId="5EF359ED" wp14:editId="64B7CA94">
            <wp:extent cx="2576945" cy="660367"/>
            <wp:effectExtent l="0" t="0" r="0" b="698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043" cy="67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E8F56" w14:textId="77777777" w:rsidR="00A32C70" w:rsidRDefault="00A32C70" w:rsidP="00E17E35">
      <w:pPr>
        <w:jc w:val="center"/>
      </w:pPr>
    </w:p>
    <w:p w14:paraId="35F65899" w14:textId="77777777" w:rsidR="00F77535" w:rsidRDefault="00F77535" w:rsidP="00F77535">
      <w:pPr>
        <w:jc w:val="center"/>
      </w:pPr>
      <w:r w:rsidRPr="0012125D">
        <w:t>HUGO OTAVIO</w:t>
      </w:r>
    </w:p>
    <w:p w14:paraId="46B1C80A" w14:textId="77777777" w:rsidR="00F77535" w:rsidRDefault="00F77535" w:rsidP="00F77535">
      <w:pPr>
        <w:jc w:val="center"/>
      </w:pPr>
      <w:r>
        <w:t>JULIO CÉSAR SANTOS DE MORAIS</w:t>
      </w:r>
    </w:p>
    <w:p w14:paraId="2D53F509" w14:textId="77777777" w:rsidR="00F77535" w:rsidRPr="0012125D" w:rsidRDefault="00F77535" w:rsidP="00F77535">
      <w:pPr>
        <w:jc w:val="center"/>
      </w:pPr>
      <w:r w:rsidRPr="0012125D">
        <w:t>MISAEL BONIFACIO MORGADO</w:t>
      </w:r>
    </w:p>
    <w:p w14:paraId="08EC261A" w14:textId="77777777" w:rsidR="00F77535" w:rsidRDefault="00F77535" w:rsidP="00F77535">
      <w:pPr>
        <w:jc w:val="center"/>
      </w:pPr>
    </w:p>
    <w:p w14:paraId="667E6007" w14:textId="77777777" w:rsidR="00F77535" w:rsidRDefault="00F77535" w:rsidP="00F77535">
      <w:pPr>
        <w:jc w:val="center"/>
      </w:pPr>
    </w:p>
    <w:p w14:paraId="1936C94F" w14:textId="77777777" w:rsidR="00F77535" w:rsidRDefault="00F77535" w:rsidP="00F77535">
      <w:pPr>
        <w:jc w:val="center"/>
      </w:pPr>
    </w:p>
    <w:p w14:paraId="65D58A3A" w14:textId="77777777" w:rsidR="00F77535" w:rsidRDefault="00F77535" w:rsidP="00F77535">
      <w:pPr>
        <w:jc w:val="center"/>
      </w:pPr>
    </w:p>
    <w:p w14:paraId="4C24CB8E" w14:textId="77777777" w:rsidR="00F77535" w:rsidRDefault="00F77535" w:rsidP="00F77535">
      <w:pPr>
        <w:jc w:val="center"/>
      </w:pPr>
    </w:p>
    <w:p w14:paraId="3AA1E36C" w14:textId="6DC10E67" w:rsidR="00F77535" w:rsidRPr="0012125D" w:rsidRDefault="00F77535" w:rsidP="00F77535">
      <w:pPr>
        <w:jc w:val="center"/>
        <w:rPr>
          <w:b/>
          <w:bCs/>
          <w:sz w:val="28"/>
          <w:szCs w:val="28"/>
        </w:rPr>
      </w:pPr>
      <w:r w:rsidRPr="0012125D">
        <w:rPr>
          <w:b/>
          <w:bCs/>
          <w:sz w:val="28"/>
          <w:szCs w:val="28"/>
        </w:rPr>
        <w:t xml:space="preserve">Documento de Especificação de </w:t>
      </w:r>
      <w:r w:rsidR="00154FB9">
        <w:rPr>
          <w:b/>
          <w:bCs/>
          <w:sz w:val="28"/>
          <w:szCs w:val="28"/>
        </w:rPr>
        <w:t>Arquitetura de Software</w:t>
      </w:r>
    </w:p>
    <w:p w14:paraId="6F9E8218" w14:textId="77777777" w:rsidR="00F77535" w:rsidRPr="0012125D" w:rsidRDefault="00F77535" w:rsidP="00F77535">
      <w:pPr>
        <w:jc w:val="center"/>
        <w:rPr>
          <w:b/>
          <w:bCs/>
        </w:rPr>
      </w:pPr>
      <w:r w:rsidRPr="0012125D">
        <w:rPr>
          <w:b/>
          <w:bCs/>
        </w:rPr>
        <w:t>CONNECTFLIX – (PLATAFORMA DE STREAMING)</w:t>
      </w:r>
    </w:p>
    <w:p w14:paraId="0943949E" w14:textId="24B71237" w:rsidR="20FB6DF1" w:rsidRDefault="20FB6DF1" w:rsidP="00E17E35">
      <w:pPr>
        <w:jc w:val="center"/>
      </w:pPr>
    </w:p>
    <w:p w14:paraId="0EBBF7B2" w14:textId="5388B0DA" w:rsidR="4AD1540F" w:rsidRDefault="4AD1540F" w:rsidP="00E17E35">
      <w:pPr>
        <w:jc w:val="center"/>
      </w:pPr>
    </w:p>
    <w:p w14:paraId="51BC570B" w14:textId="5BC4CE43" w:rsidR="4AD1540F" w:rsidRDefault="4AD1540F" w:rsidP="00E17E35">
      <w:pPr>
        <w:jc w:val="center"/>
      </w:pPr>
    </w:p>
    <w:p w14:paraId="5B63237F" w14:textId="5580B948" w:rsidR="4AD1540F" w:rsidRDefault="4AD1540F" w:rsidP="00E17E35">
      <w:pPr>
        <w:jc w:val="center"/>
      </w:pPr>
    </w:p>
    <w:p w14:paraId="2BDAA3FF" w14:textId="7A5E9D24" w:rsidR="4AD1540F" w:rsidRDefault="4AD1540F" w:rsidP="00E17E35">
      <w:pPr>
        <w:jc w:val="center"/>
      </w:pPr>
    </w:p>
    <w:p w14:paraId="54CC9321" w14:textId="0AF74B34" w:rsidR="4AD1540F" w:rsidRDefault="4AD1540F" w:rsidP="00E17E35">
      <w:pPr>
        <w:jc w:val="center"/>
      </w:pPr>
    </w:p>
    <w:p w14:paraId="17DB1FF2" w14:textId="75C118A9" w:rsidR="4AD1540F" w:rsidRDefault="4AD1540F" w:rsidP="00E17E35">
      <w:pPr>
        <w:jc w:val="center"/>
      </w:pPr>
    </w:p>
    <w:p w14:paraId="044CF925" w14:textId="705FB27E" w:rsidR="4AD1540F" w:rsidRDefault="4AD1540F" w:rsidP="00E17E35">
      <w:pPr>
        <w:jc w:val="center"/>
      </w:pPr>
    </w:p>
    <w:p w14:paraId="49C55D49" w14:textId="6EB2F2B0" w:rsidR="4AD1540F" w:rsidRDefault="4AD1540F" w:rsidP="00E17E35">
      <w:pPr>
        <w:jc w:val="center"/>
      </w:pPr>
    </w:p>
    <w:p w14:paraId="44C2D287" w14:textId="77777777" w:rsidR="001F3366" w:rsidRDefault="001F3366" w:rsidP="00E17E35">
      <w:pPr>
        <w:jc w:val="center"/>
        <w:rPr>
          <w:b/>
          <w:bCs/>
        </w:rPr>
      </w:pPr>
    </w:p>
    <w:p w14:paraId="43343C08" w14:textId="77777777" w:rsidR="00E17E35" w:rsidRDefault="00E17E35" w:rsidP="00E17E35">
      <w:pPr>
        <w:jc w:val="center"/>
      </w:pPr>
    </w:p>
    <w:p w14:paraId="1E084417" w14:textId="244C92F9" w:rsidR="00A32C70" w:rsidRDefault="00A32C70" w:rsidP="00E17E35">
      <w:pPr>
        <w:jc w:val="center"/>
      </w:pPr>
      <w:r>
        <w:t>Taubaté</w:t>
      </w:r>
    </w:p>
    <w:p w14:paraId="6845EFC5" w14:textId="36596752" w:rsidR="00832CF5" w:rsidRDefault="00A32C70" w:rsidP="00650207">
      <w:pPr>
        <w:jc w:val="center"/>
      </w:pPr>
      <w:r>
        <w:t>2025</w:t>
      </w:r>
    </w:p>
    <w:sdt>
      <w:sdtPr>
        <w:id w:val="-18836187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9FE8AC" w14:textId="156F420F" w:rsidR="002D655E" w:rsidRDefault="002D655E" w:rsidP="00832CF5">
          <w:r>
            <w:t>Sumário</w:t>
          </w:r>
        </w:p>
        <w:p w14:paraId="18BE3B87" w14:textId="130B46F6" w:rsidR="00650207" w:rsidRDefault="002D655E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00287" w:history="1">
            <w:r w:rsidR="00650207" w:rsidRPr="002A0959">
              <w:rPr>
                <w:rStyle w:val="Hyperlink"/>
                <w:noProof/>
              </w:rPr>
              <w:t>1. Introdução</w:t>
            </w:r>
            <w:r w:rsidR="00650207">
              <w:rPr>
                <w:noProof/>
                <w:webHidden/>
              </w:rPr>
              <w:tab/>
            </w:r>
            <w:r w:rsidR="00650207">
              <w:rPr>
                <w:noProof/>
                <w:webHidden/>
              </w:rPr>
              <w:fldChar w:fldCharType="begin"/>
            </w:r>
            <w:r w:rsidR="00650207">
              <w:rPr>
                <w:noProof/>
                <w:webHidden/>
              </w:rPr>
              <w:instrText xml:space="preserve"> PAGEREF _Toc213700287 \h </w:instrText>
            </w:r>
            <w:r w:rsidR="00650207">
              <w:rPr>
                <w:noProof/>
                <w:webHidden/>
              </w:rPr>
            </w:r>
            <w:r w:rsidR="00650207">
              <w:rPr>
                <w:noProof/>
                <w:webHidden/>
              </w:rPr>
              <w:fldChar w:fldCharType="separate"/>
            </w:r>
            <w:r w:rsidR="00650207">
              <w:rPr>
                <w:noProof/>
                <w:webHidden/>
              </w:rPr>
              <w:t>3</w:t>
            </w:r>
            <w:r w:rsidR="00650207">
              <w:rPr>
                <w:noProof/>
                <w:webHidden/>
              </w:rPr>
              <w:fldChar w:fldCharType="end"/>
            </w:r>
          </w:hyperlink>
        </w:p>
        <w:p w14:paraId="54FE5BB8" w14:textId="5AD3D695" w:rsidR="00650207" w:rsidRDefault="0065020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00288" w:history="1">
            <w:r w:rsidRPr="002A0959">
              <w:rPr>
                <w:rStyle w:val="Hyperlink"/>
                <w:noProof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18C18" w14:textId="1370674C" w:rsidR="00650207" w:rsidRDefault="0065020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00289" w:history="1">
            <w:r w:rsidRPr="002A0959">
              <w:rPr>
                <w:rStyle w:val="Hyperlink"/>
                <w:noProof/>
              </w:rPr>
              <w:t>1.2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83DEC" w14:textId="1FDF4826" w:rsidR="00650207" w:rsidRDefault="00650207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00290" w:history="1">
            <w:r w:rsidRPr="002A0959">
              <w:rPr>
                <w:rStyle w:val="Hyperlink"/>
                <w:noProof/>
              </w:rPr>
              <w:t>1.3 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C7255" w14:textId="42CB8E5D" w:rsidR="00650207" w:rsidRDefault="00650207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00291" w:history="1">
            <w:r w:rsidRPr="002A0959">
              <w:rPr>
                <w:rStyle w:val="Hyperlink"/>
                <w:noProof/>
              </w:rPr>
              <w:t>2. Visão Geral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AFA6D" w14:textId="172AE826" w:rsidR="00650207" w:rsidRDefault="0065020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00292" w:history="1">
            <w:r w:rsidRPr="002A0959">
              <w:rPr>
                <w:rStyle w:val="Hyperlink"/>
                <w:noProof/>
              </w:rPr>
              <w:t>2.1 Estilo Arquitetural: Microsserviços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_Toc213700292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5EF61" w14:textId="21FBB1FC" w:rsidR="00650207" w:rsidRDefault="0065020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00293" w:history="1">
            <w:r w:rsidRPr="002A0959">
              <w:rPr>
                <w:rStyle w:val="Hyperlink"/>
                <w:noProof/>
              </w:rPr>
              <w:t>2.2 Diagrama de Componentes (Nível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D3687" w14:textId="0CEFC278" w:rsidR="00650207" w:rsidRDefault="00650207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00294" w:history="1">
            <w:r w:rsidRPr="002A0959">
              <w:rPr>
                <w:rStyle w:val="Hyperlink"/>
                <w:noProof/>
              </w:rPr>
              <w:t>3. Detalhamento dos Microsserviços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1AE29" w14:textId="6F2F009A" w:rsidR="00650207" w:rsidRDefault="00650207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00295" w:history="1">
            <w:r w:rsidRPr="002A0959">
              <w:rPr>
                <w:rStyle w:val="Hyperlink"/>
                <w:noProof/>
              </w:rPr>
              <w:t>4. Visão de Tecnologia (Tech Stack)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341EB" w14:textId="4CC878B2" w:rsidR="00650207" w:rsidRDefault="00650207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00296" w:history="1">
            <w:r w:rsidRPr="002A0959">
              <w:rPr>
                <w:rStyle w:val="Hyperlink"/>
                <w:noProof/>
              </w:rPr>
              <w:t>5. Visão de Implantação (Infraestrutura na AWS)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_Toc213700296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A868F" w14:textId="1EB4CB36" w:rsidR="002D655E" w:rsidRDefault="002D655E" w:rsidP="00E17E35">
          <w:pPr>
            <w:sectPr w:rsidR="002D655E" w:rsidSect="00E17E35">
              <w:footerReference w:type="default" r:id="rId8"/>
              <w:headerReference w:type="first" r:id="rId9"/>
              <w:footerReference w:type="first" r:id="rId10"/>
              <w:type w:val="continuous"/>
              <w:pgSz w:w="11906" w:h="16838"/>
              <w:pgMar w:top="1440" w:right="1440" w:bottom="1440" w:left="1440" w:header="720" w:footer="720" w:gutter="0"/>
              <w:pgNumType w:start="1"/>
              <w:cols w:space="720"/>
              <w:titlePg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2B7C499C" w14:textId="77777777" w:rsidR="006271BE" w:rsidRPr="00C430A9" w:rsidRDefault="006271BE" w:rsidP="006271B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430A9">
        <w:rPr>
          <w:rFonts w:ascii="Arial" w:hAnsi="Arial" w:cs="Arial"/>
          <w:b/>
          <w:bCs/>
          <w:sz w:val="28"/>
          <w:szCs w:val="28"/>
        </w:rPr>
        <w:lastRenderedPageBreak/>
        <w:t>Documento de Arquitetura de Software (DAS)</w:t>
      </w:r>
    </w:p>
    <w:p w14:paraId="31EA7E18" w14:textId="348BFD86" w:rsidR="006271BE" w:rsidRPr="00C430A9" w:rsidRDefault="006271BE" w:rsidP="006271BE">
      <w:pPr>
        <w:rPr>
          <w:rFonts w:ascii="Arial" w:hAnsi="Arial" w:cs="Arial"/>
        </w:rPr>
      </w:pPr>
      <w:r w:rsidRPr="00C430A9">
        <w:rPr>
          <w:rFonts w:ascii="Arial" w:hAnsi="Arial" w:cs="Arial"/>
        </w:rPr>
        <w:t xml:space="preserve">Projeto: </w:t>
      </w:r>
      <w:proofErr w:type="spellStart"/>
      <w:r w:rsidRPr="00C430A9">
        <w:rPr>
          <w:rFonts w:ascii="Arial" w:hAnsi="Arial" w:cs="Arial"/>
        </w:rPr>
        <w:t>ConnectFlix</w:t>
      </w:r>
      <w:proofErr w:type="spellEnd"/>
      <w:r w:rsidRPr="00C430A9">
        <w:rPr>
          <w:rFonts w:ascii="Arial" w:hAnsi="Arial" w:cs="Arial"/>
        </w:rPr>
        <w:t xml:space="preserve"> Versão: 0.1 (Proposta) Data: 02 de outubro de 2025</w:t>
      </w:r>
    </w:p>
    <w:p w14:paraId="0BF43B69" w14:textId="77777777" w:rsidR="006271BE" w:rsidRPr="00C430A9" w:rsidRDefault="006271BE" w:rsidP="00C430A9">
      <w:pPr>
        <w:pStyle w:val="Ttulo1"/>
        <w:spacing w:line="240" w:lineRule="auto"/>
        <w:rPr>
          <w:rFonts w:ascii="Arial" w:hAnsi="Arial" w:cs="Arial"/>
          <w:sz w:val="32"/>
          <w:szCs w:val="32"/>
        </w:rPr>
      </w:pPr>
      <w:bookmarkStart w:id="0" w:name="_Toc213700287"/>
      <w:r w:rsidRPr="00C430A9">
        <w:rPr>
          <w:rFonts w:ascii="Arial" w:hAnsi="Arial" w:cs="Arial"/>
          <w:sz w:val="32"/>
          <w:szCs w:val="32"/>
        </w:rPr>
        <w:t>1. Introdução</w:t>
      </w:r>
      <w:bookmarkEnd w:id="0"/>
    </w:p>
    <w:p w14:paraId="3397D2B5" w14:textId="77777777" w:rsidR="006271BE" w:rsidRPr="00C430A9" w:rsidRDefault="006271BE" w:rsidP="00C430A9">
      <w:pPr>
        <w:pStyle w:val="Ttulo2"/>
        <w:spacing w:line="240" w:lineRule="auto"/>
        <w:rPr>
          <w:rFonts w:ascii="Arial" w:hAnsi="Arial" w:cs="Arial"/>
          <w:sz w:val="28"/>
          <w:szCs w:val="28"/>
        </w:rPr>
      </w:pPr>
      <w:bookmarkStart w:id="1" w:name="_Toc213700288"/>
      <w:r w:rsidRPr="00C430A9">
        <w:rPr>
          <w:rFonts w:ascii="Arial" w:hAnsi="Arial" w:cs="Arial"/>
          <w:sz w:val="28"/>
          <w:szCs w:val="28"/>
        </w:rPr>
        <w:t>1.1 Propósito</w:t>
      </w:r>
      <w:bookmarkEnd w:id="1"/>
    </w:p>
    <w:p w14:paraId="627B3FFF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 xml:space="preserve">Este documento descreve a arquitetura de software de alto nível para a plataforma </w:t>
      </w:r>
      <w:proofErr w:type="spellStart"/>
      <w:r w:rsidRPr="00C430A9">
        <w:rPr>
          <w:rFonts w:ascii="Arial" w:hAnsi="Arial" w:cs="Arial"/>
        </w:rPr>
        <w:t>ConnectFlix</w:t>
      </w:r>
      <w:proofErr w:type="spellEnd"/>
      <w:r w:rsidRPr="00C430A9">
        <w:rPr>
          <w:rFonts w:ascii="Arial" w:hAnsi="Arial" w:cs="Arial"/>
        </w:rPr>
        <w:t>. Ele detalha os principais componentes, suas responsabilidades, as interações entre eles e as tecnologias propostas. O objetivo é servir como um guia técnico para a equipe de desenvolvimento e garantir que os requisitos não funcionais (especialmente escalabilidade e desempenho) sejam atendidos.</w:t>
      </w:r>
    </w:p>
    <w:p w14:paraId="2D52F61A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62B7FC77" w14:textId="77777777" w:rsidR="006271BE" w:rsidRPr="00C430A9" w:rsidRDefault="006271BE" w:rsidP="00C430A9">
      <w:pPr>
        <w:pStyle w:val="Ttulo2"/>
        <w:spacing w:line="240" w:lineRule="auto"/>
        <w:rPr>
          <w:rFonts w:ascii="Arial" w:hAnsi="Arial" w:cs="Arial"/>
          <w:sz w:val="28"/>
          <w:szCs w:val="28"/>
        </w:rPr>
      </w:pPr>
      <w:bookmarkStart w:id="2" w:name="_Toc213700289"/>
      <w:r w:rsidRPr="00C430A9">
        <w:rPr>
          <w:rFonts w:ascii="Arial" w:hAnsi="Arial" w:cs="Arial"/>
          <w:sz w:val="28"/>
          <w:szCs w:val="28"/>
        </w:rPr>
        <w:t>1.2 Escopo</w:t>
      </w:r>
      <w:bookmarkEnd w:id="2"/>
    </w:p>
    <w:p w14:paraId="60004414" w14:textId="55E332BF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A arquitetura cobre:</w:t>
      </w:r>
    </w:p>
    <w:p w14:paraId="1ADC1AAE" w14:textId="081EADA5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O estilo arquitetural e seus padrões.</w:t>
      </w:r>
    </w:p>
    <w:p w14:paraId="350570B9" w14:textId="1BF847C5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A decomposição do sistema em serviços.</w:t>
      </w:r>
    </w:p>
    <w:p w14:paraId="32FA9BE3" w14:textId="1EE60638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 xml:space="preserve">A arquitetura de dados e a pilha de tecnologia (tech </w:t>
      </w:r>
      <w:proofErr w:type="spellStart"/>
      <w:r w:rsidRPr="00C430A9">
        <w:rPr>
          <w:rFonts w:ascii="Arial" w:hAnsi="Arial" w:cs="Arial"/>
        </w:rPr>
        <w:t>stack</w:t>
      </w:r>
      <w:proofErr w:type="spellEnd"/>
      <w:r w:rsidRPr="00C430A9">
        <w:rPr>
          <w:rFonts w:ascii="Arial" w:hAnsi="Arial" w:cs="Arial"/>
        </w:rPr>
        <w:t>).</w:t>
      </w:r>
    </w:p>
    <w:p w14:paraId="533B2117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A arquitetura de implantação (infraestrutura de nuvem).</w:t>
      </w:r>
    </w:p>
    <w:p w14:paraId="1E715017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7C1A48EF" w14:textId="77777777" w:rsidR="006271BE" w:rsidRPr="00C430A9" w:rsidRDefault="006271BE" w:rsidP="00C430A9">
      <w:pPr>
        <w:pStyle w:val="Ttulo1"/>
        <w:spacing w:line="240" w:lineRule="auto"/>
        <w:rPr>
          <w:rFonts w:ascii="Arial" w:hAnsi="Arial" w:cs="Arial"/>
          <w:sz w:val="28"/>
          <w:szCs w:val="28"/>
        </w:rPr>
      </w:pPr>
      <w:bookmarkStart w:id="3" w:name="_Toc213700290"/>
      <w:r w:rsidRPr="00C430A9">
        <w:rPr>
          <w:rFonts w:ascii="Arial" w:hAnsi="Arial" w:cs="Arial"/>
          <w:sz w:val="28"/>
          <w:szCs w:val="28"/>
        </w:rPr>
        <w:t>1.3 Público-Alvo</w:t>
      </w:r>
      <w:bookmarkEnd w:id="3"/>
    </w:p>
    <w:p w14:paraId="176CFD13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 xml:space="preserve">Desenvolvedores de software, arquitetos, equipe de </w:t>
      </w:r>
      <w:proofErr w:type="spellStart"/>
      <w:r w:rsidRPr="00C430A9">
        <w:rPr>
          <w:rFonts w:ascii="Arial" w:hAnsi="Arial" w:cs="Arial"/>
        </w:rPr>
        <w:t>DevOps</w:t>
      </w:r>
      <w:proofErr w:type="spellEnd"/>
      <w:r w:rsidRPr="00C430A9">
        <w:rPr>
          <w:rFonts w:ascii="Arial" w:hAnsi="Arial" w:cs="Arial"/>
        </w:rPr>
        <w:t xml:space="preserve"> e líderes técnicos.</w:t>
      </w:r>
    </w:p>
    <w:p w14:paraId="4B358C4E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60547456" w14:textId="77777777" w:rsidR="006271BE" w:rsidRPr="00C430A9" w:rsidRDefault="006271BE" w:rsidP="00C430A9">
      <w:pPr>
        <w:pStyle w:val="Ttulo1"/>
        <w:spacing w:line="240" w:lineRule="auto"/>
        <w:rPr>
          <w:rFonts w:ascii="Arial" w:hAnsi="Arial" w:cs="Arial"/>
          <w:sz w:val="32"/>
          <w:szCs w:val="32"/>
        </w:rPr>
      </w:pPr>
      <w:bookmarkStart w:id="4" w:name="_Toc213700291"/>
      <w:r w:rsidRPr="00C430A9">
        <w:rPr>
          <w:rFonts w:ascii="Arial" w:hAnsi="Arial" w:cs="Arial"/>
          <w:sz w:val="32"/>
          <w:szCs w:val="32"/>
        </w:rPr>
        <w:t>2. Visão Geral da Arquitetura</w:t>
      </w:r>
      <w:bookmarkEnd w:id="4"/>
    </w:p>
    <w:p w14:paraId="22FFE594" w14:textId="77777777" w:rsidR="006271BE" w:rsidRPr="00C430A9" w:rsidRDefault="006271BE" w:rsidP="00C430A9">
      <w:pPr>
        <w:pStyle w:val="Ttulo2"/>
        <w:spacing w:line="240" w:lineRule="auto"/>
        <w:rPr>
          <w:rFonts w:ascii="Arial" w:hAnsi="Arial" w:cs="Arial"/>
          <w:sz w:val="28"/>
          <w:szCs w:val="28"/>
        </w:rPr>
      </w:pPr>
      <w:bookmarkStart w:id="5" w:name="_Toc213700292"/>
      <w:r w:rsidRPr="00C430A9">
        <w:rPr>
          <w:rFonts w:ascii="Arial" w:hAnsi="Arial" w:cs="Arial"/>
          <w:sz w:val="28"/>
          <w:szCs w:val="28"/>
        </w:rPr>
        <w:t>2.1 Estilo Arquitetural: Microsserviços</w:t>
      </w:r>
      <w:bookmarkEnd w:id="5"/>
    </w:p>
    <w:p w14:paraId="4E172C8A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A plataforma será construída usando uma Arquitetura de Microsserviços.</w:t>
      </w:r>
    </w:p>
    <w:p w14:paraId="6A1498CD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3336D52D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Justificativa: Os requisitos do ERS apresentam desafios distintos que precisam ser escalados de forma independente:</w:t>
      </w:r>
    </w:p>
    <w:p w14:paraId="599CFDFB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76C86FD4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Streaming de Vídeo (RNF001): Exige alta largura de banda (</w:t>
      </w:r>
      <w:proofErr w:type="spellStart"/>
      <w:r w:rsidRPr="00C430A9">
        <w:rPr>
          <w:rFonts w:ascii="Arial" w:hAnsi="Arial" w:cs="Arial"/>
        </w:rPr>
        <w:t>throughput</w:t>
      </w:r>
      <w:proofErr w:type="spellEnd"/>
      <w:r w:rsidRPr="00C430A9">
        <w:rPr>
          <w:rFonts w:ascii="Arial" w:hAnsi="Arial" w:cs="Arial"/>
        </w:rPr>
        <w:t>) e baixa latência, atendido por uma CDN.</w:t>
      </w:r>
    </w:p>
    <w:p w14:paraId="02771C91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2E8FA697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Chat em Tempo Real (RF011): Exige conexões persistentes (</w:t>
      </w:r>
      <w:proofErr w:type="spellStart"/>
      <w:r w:rsidRPr="00C430A9">
        <w:rPr>
          <w:rFonts w:ascii="Arial" w:hAnsi="Arial" w:cs="Arial"/>
        </w:rPr>
        <w:t>WebSockets</w:t>
      </w:r>
      <w:proofErr w:type="spellEnd"/>
      <w:r w:rsidRPr="00C430A9">
        <w:rPr>
          <w:rFonts w:ascii="Arial" w:hAnsi="Arial" w:cs="Arial"/>
        </w:rPr>
        <w:t>) e baixa latência, escalando com o número de usuários concorrentes.</w:t>
      </w:r>
    </w:p>
    <w:p w14:paraId="57F6C65F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31252159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lastRenderedPageBreak/>
        <w:t>Gamificação (RF014): Exige processamento de eventos assíncronos.</w:t>
      </w:r>
    </w:p>
    <w:p w14:paraId="787D3051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75B37D39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Catálogo (RF005): Exige um serviço CRUD (</w:t>
      </w:r>
      <w:proofErr w:type="spellStart"/>
      <w:r w:rsidRPr="00C430A9">
        <w:rPr>
          <w:rFonts w:ascii="Arial" w:hAnsi="Arial" w:cs="Arial"/>
        </w:rPr>
        <w:t>Create</w:t>
      </w:r>
      <w:proofErr w:type="spellEnd"/>
      <w:r w:rsidRPr="00C430A9">
        <w:rPr>
          <w:rFonts w:ascii="Arial" w:hAnsi="Arial" w:cs="Arial"/>
        </w:rPr>
        <w:t xml:space="preserve">, </w:t>
      </w:r>
      <w:proofErr w:type="spellStart"/>
      <w:r w:rsidRPr="00C430A9">
        <w:rPr>
          <w:rFonts w:ascii="Arial" w:hAnsi="Arial" w:cs="Arial"/>
        </w:rPr>
        <w:t>Read</w:t>
      </w:r>
      <w:proofErr w:type="spellEnd"/>
      <w:r w:rsidRPr="00C430A9">
        <w:rPr>
          <w:rFonts w:ascii="Arial" w:hAnsi="Arial" w:cs="Arial"/>
        </w:rPr>
        <w:t>, Update, Delete) padrão.</w:t>
      </w:r>
    </w:p>
    <w:p w14:paraId="01D7DFD5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51B2A60D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Tentar escalar tudo isso em um único aplicativo (monolito) levaria a um enorme desperdício de recursos e a pontos únicos de falha.</w:t>
      </w:r>
    </w:p>
    <w:p w14:paraId="4D9918FD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056091B5" w14:textId="77777777" w:rsidR="006271BE" w:rsidRPr="00C430A9" w:rsidRDefault="006271BE" w:rsidP="00C430A9">
      <w:pPr>
        <w:pStyle w:val="Ttulo2"/>
        <w:spacing w:line="240" w:lineRule="auto"/>
        <w:rPr>
          <w:rFonts w:ascii="Arial" w:hAnsi="Arial" w:cs="Arial"/>
          <w:sz w:val="28"/>
          <w:szCs w:val="28"/>
        </w:rPr>
      </w:pPr>
      <w:bookmarkStart w:id="6" w:name="_Toc213700293"/>
      <w:r w:rsidRPr="00C430A9">
        <w:rPr>
          <w:rFonts w:ascii="Arial" w:hAnsi="Arial" w:cs="Arial"/>
          <w:sz w:val="28"/>
          <w:szCs w:val="28"/>
        </w:rPr>
        <w:t>2.2 Diagrama de Componentes (Nível 1)</w:t>
      </w:r>
      <w:bookmarkEnd w:id="6"/>
    </w:p>
    <w:p w14:paraId="64C28087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14C9A897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proofErr w:type="spellStart"/>
      <w:r w:rsidRPr="00C430A9">
        <w:rPr>
          <w:rFonts w:ascii="Arial" w:hAnsi="Arial" w:cs="Arial"/>
        </w:rPr>
        <w:t>Shutterstock</w:t>
      </w:r>
      <w:proofErr w:type="spellEnd"/>
    </w:p>
    <w:p w14:paraId="175571C3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43FA1590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A arquitetura geral pode ser visualizada da seguinte forma:</w:t>
      </w:r>
    </w:p>
    <w:p w14:paraId="6C1A1957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404B0B40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Clientes (Web/Mobile): Aplicações de usuário final (</w:t>
      </w:r>
      <w:proofErr w:type="spellStart"/>
      <w:r w:rsidRPr="00C430A9">
        <w:rPr>
          <w:rFonts w:ascii="Arial" w:hAnsi="Arial" w:cs="Arial"/>
        </w:rPr>
        <w:t>SPAs</w:t>
      </w:r>
      <w:proofErr w:type="spellEnd"/>
      <w:r w:rsidRPr="00C430A9">
        <w:rPr>
          <w:rFonts w:ascii="Arial" w:hAnsi="Arial" w:cs="Arial"/>
        </w:rPr>
        <w:t>) construídas em Next.js/</w:t>
      </w:r>
      <w:proofErr w:type="spellStart"/>
      <w:r w:rsidRPr="00C430A9">
        <w:rPr>
          <w:rFonts w:ascii="Arial" w:hAnsi="Arial" w:cs="Arial"/>
        </w:rPr>
        <w:t>React</w:t>
      </w:r>
      <w:proofErr w:type="spellEnd"/>
      <w:r w:rsidRPr="00C430A9">
        <w:rPr>
          <w:rFonts w:ascii="Arial" w:hAnsi="Arial" w:cs="Arial"/>
        </w:rPr>
        <w:t>.</w:t>
      </w:r>
    </w:p>
    <w:p w14:paraId="19FB7EC7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603B5AAE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 xml:space="preserve">API Gateway: O ponto de entrada único para todas as requisições dos clientes. Lida com roteamento, autenticação (validação de token) e rate </w:t>
      </w:r>
      <w:proofErr w:type="spellStart"/>
      <w:r w:rsidRPr="00C430A9">
        <w:rPr>
          <w:rFonts w:ascii="Arial" w:hAnsi="Arial" w:cs="Arial"/>
        </w:rPr>
        <w:t>limiting</w:t>
      </w:r>
      <w:proofErr w:type="spellEnd"/>
      <w:r w:rsidRPr="00C430A9">
        <w:rPr>
          <w:rFonts w:ascii="Arial" w:hAnsi="Arial" w:cs="Arial"/>
        </w:rPr>
        <w:t>.</w:t>
      </w:r>
    </w:p>
    <w:p w14:paraId="60129C80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450ACBCB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 xml:space="preserve">Serviços de </w:t>
      </w:r>
      <w:proofErr w:type="spellStart"/>
      <w:r w:rsidRPr="00C430A9">
        <w:rPr>
          <w:rFonts w:ascii="Arial" w:hAnsi="Arial" w:cs="Arial"/>
        </w:rPr>
        <w:t>Backend</w:t>
      </w:r>
      <w:proofErr w:type="spellEnd"/>
      <w:r w:rsidRPr="00C430A9">
        <w:rPr>
          <w:rFonts w:ascii="Arial" w:hAnsi="Arial" w:cs="Arial"/>
        </w:rPr>
        <w:t xml:space="preserve"> (Microsserviços): Conjunto de serviços independentes que implementam a lógica de negócios.</w:t>
      </w:r>
    </w:p>
    <w:p w14:paraId="4A38F6CC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0660D7F7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Barramento de Eventos (Event Bus): Permite a comunicação assíncrona entre os serviços (</w:t>
      </w:r>
      <w:proofErr w:type="spellStart"/>
      <w:r w:rsidRPr="00C430A9">
        <w:rPr>
          <w:rFonts w:ascii="Arial" w:hAnsi="Arial" w:cs="Arial"/>
        </w:rPr>
        <w:t>ex</w:t>
      </w:r>
      <w:proofErr w:type="spellEnd"/>
      <w:r w:rsidRPr="00C430A9">
        <w:rPr>
          <w:rFonts w:ascii="Arial" w:hAnsi="Arial" w:cs="Arial"/>
        </w:rPr>
        <w:t>: "usuário assistiu vídeo" -&gt; evento para o serviço de gamificação).</w:t>
      </w:r>
    </w:p>
    <w:p w14:paraId="4C49C8C4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45A7DD39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Bancos de Dados: Cada serviço gerencia seu próprio banco de dados para garantir o baixo acoplamento.</w:t>
      </w:r>
    </w:p>
    <w:p w14:paraId="53DE9B43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1DF74517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Infraestrutura de Mídia: Um pipeline separado para ingestão, transcodificação e entrega (streaming) de vídeos.</w:t>
      </w:r>
    </w:p>
    <w:p w14:paraId="32223E7A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66C38DDC" w14:textId="77777777" w:rsidR="006271BE" w:rsidRPr="00C430A9" w:rsidRDefault="006271BE" w:rsidP="00C430A9">
      <w:pPr>
        <w:pStyle w:val="Ttulo1"/>
        <w:spacing w:line="240" w:lineRule="auto"/>
        <w:rPr>
          <w:rFonts w:ascii="Arial" w:hAnsi="Arial" w:cs="Arial"/>
          <w:sz w:val="32"/>
          <w:szCs w:val="32"/>
        </w:rPr>
      </w:pPr>
      <w:bookmarkStart w:id="7" w:name="_Toc213700294"/>
      <w:r w:rsidRPr="00C430A9">
        <w:rPr>
          <w:rFonts w:ascii="Arial" w:hAnsi="Arial" w:cs="Arial"/>
          <w:sz w:val="32"/>
          <w:szCs w:val="32"/>
        </w:rPr>
        <w:t>3. Detalhamento dos Microsserviços</w:t>
      </w:r>
      <w:bookmarkEnd w:id="7"/>
    </w:p>
    <w:p w14:paraId="77260BF5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O sistema será decomposto nos seguintes serviços principais:</w:t>
      </w:r>
    </w:p>
    <w:p w14:paraId="09A5AA72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33889561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Serviço de Identidade (</w:t>
      </w:r>
      <w:proofErr w:type="spellStart"/>
      <w:r w:rsidRPr="00C430A9">
        <w:rPr>
          <w:rFonts w:ascii="Arial" w:hAnsi="Arial" w:cs="Arial"/>
        </w:rPr>
        <w:t>Auth</w:t>
      </w:r>
      <w:proofErr w:type="spellEnd"/>
      <w:r w:rsidRPr="00C430A9">
        <w:rPr>
          <w:rFonts w:ascii="Arial" w:hAnsi="Arial" w:cs="Arial"/>
        </w:rPr>
        <w:t>):</w:t>
      </w:r>
    </w:p>
    <w:p w14:paraId="19D78C66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7D31D694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Responsabilidade: Gerenciamento de usuários (cadastro, login), geração e validação de tokens JWT (JSON Web Tokens).</w:t>
      </w:r>
    </w:p>
    <w:p w14:paraId="7C01EE70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7125367F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Banco de Dados: PostgreSQL (para dados relacionais de usuários).</w:t>
      </w:r>
    </w:p>
    <w:p w14:paraId="3BA8910F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4CD1CE15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Serviço de Catálogo (</w:t>
      </w:r>
      <w:proofErr w:type="spellStart"/>
      <w:r w:rsidRPr="00C430A9">
        <w:rPr>
          <w:rFonts w:ascii="Arial" w:hAnsi="Arial" w:cs="Arial"/>
        </w:rPr>
        <w:t>Metadata</w:t>
      </w:r>
      <w:proofErr w:type="spellEnd"/>
      <w:r w:rsidRPr="00C430A9">
        <w:rPr>
          <w:rFonts w:ascii="Arial" w:hAnsi="Arial" w:cs="Arial"/>
        </w:rPr>
        <w:t>):</w:t>
      </w:r>
    </w:p>
    <w:p w14:paraId="27DBC91B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35BEE39B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 xml:space="preserve">Responsabilidade: CRUD de metadados de vídeos (títulos, sinopses, gêneros, elenco), funcionalidade de busca (potencialmente com </w:t>
      </w:r>
      <w:proofErr w:type="spellStart"/>
      <w:r w:rsidRPr="00C430A9">
        <w:rPr>
          <w:rFonts w:ascii="Arial" w:hAnsi="Arial" w:cs="Arial"/>
        </w:rPr>
        <w:t>ElasticSearch</w:t>
      </w:r>
      <w:proofErr w:type="spellEnd"/>
      <w:r w:rsidRPr="00C430A9">
        <w:rPr>
          <w:rFonts w:ascii="Arial" w:hAnsi="Arial" w:cs="Arial"/>
        </w:rPr>
        <w:t>).</w:t>
      </w:r>
    </w:p>
    <w:p w14:paraId="772E8021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4DF6757D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 xml:space="preserve">Banco de Dados: PostgreSQL ou </w:t>
      </w:r>
      <w:proofErr w:type="spellStart"/>
      <w:r w:rsidRPr="00C430A9">
        <w:rPr>
          <w:rFonts w:ascii="Arial" w:hAnsi="Arial" w:cs="Arial"/>
        </w:rPr>
        <w:t>MongoDB</w:t>
      </w:r>
      <w:proofErr w:type="spellEnd"/>
      <w:r w:rsidRPr="00C430A9">
        <w:rPr>
          <w:rFonts w:ascii="Arial" w:hAnsi="Arial" w:cs="Arial"/>
        </w:rPr>
        <w:t xml:space="preserve"> (para flexibilidade de metadados).</w:t>
      </w:r>
    </w:p>
    <w:p w14:paraId="03060DDC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1A4E7569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Serviço Social (Interação):</w:t>
      </w:r>
    </w:p>
    <w:p w14:paraId="4EFAF15F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0C0AAB26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Responsabilidade: Gerenciar comentários, avaliações (notas) e o sistema de "seguir/amigos".</w:t>
      </w:r>
    </w:p>
    <w:p w14:paraId="105477EC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1389452B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Banco de Dados: PostgreSQL.</w:t>
      </w:r>
    </w:p>
    <w:p w14:paraId="142F5173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76545F8C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Serviço de Chat (Real-time):</w:t>
      </w:r>
    </w:p>
    <w:p w14:paraId="1DE27599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13C62C40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Responsabilidade: Gerenciar "</w:t>
      </w:r>
      <w:proofErr w:type="spellStart"/>
      <w:r w:rsidRPr="00C430A9">
        <w:rPr>
          <w:rFonts w:ascii="Arial" w:hAnsi="Arial" w:cs="Arial"/>
        </w:rPr>
        <w:t>Watch</w:t>
      </w:r>
      <w:proofErr w:type="spellEnd"/>
      <w:r w:rsidRPr="00C430A9">
        <w:rPr>
          <w:rFonts w:ascii="Arial" w:hAnsi="Arial" w:cs="Arial"/>
        </w:rPr>
        <w:t xml:space="preserve"> </w:t>
      </w:r>
      <w:proofErr w:type="spellStart"/>
      <w:r w:rsidRPr="00C430A9">
        <w:rPr>
          <w:rFonts w:ascii="Arial" w:hAnsi="Arial" w:cs="Arial"/>
        </w:rPr>
        <w:t>Parties</w:t>
      </w:r>
      <w:proofErr w:type="spellEnd"/>
      <w:r w:rsidRPr="00C430A9">
        <w:rPr>
          <w:rFonts w:ascii="Arial" w:hAnsi="Arial" w:cs="Arial"/>
        </w:rPr>
        <w:t xml:space="preserve">" (RF010), lidar com conexões </w:t>
      </w:r>
      <w:proofErr w:type="spellStart"/>
      <w:r w:rsidRPr="00C430A9">
        <w:rPr>
          <w:rFonts w:ascii="Arial" w:hAnsi="Arial" w:cs="Arial"/>
        </w:rPr>
        <w:t>WebSocket</w:t>
      </w:r>
      <w:proofErr w:type="spellEnd"/>
      <w:r w:rsidRPr="00C430A9">
        <w:rPr>
          <w:rFonts w:ascii="Arial" w:hAnsi="Arial" w:cs="Arial"/>
        </w:rPr>
        <w:t xml:space="preserve"> (RF011) e persistir o histórico de chat.</w:t>
      </w:r>
    </w:p>
    <w:p w14:paraId="349C5989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6D239EC7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Tecnologia: Node.js com Socket.io.</w:t>
      </w:r>
    </w:p>
    <w:p w14:paraId="0A8F3979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339C9021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 xml:space="preserve">Banco de Dados: </w:t>
      </w:r>
      <w:proofErr w:type="spellStart"/>
      <w:r w:rsidRPr="00C430A9">
        <w:rPr>
          <w:rFonts w:ascii="Arial" w:hAnsi="Arial" w:cs="Arial"/>
        </w:rPr>
        <w:t>DynamoDB</w:t>
      </w:r>
      <w:proofErr w:type="spellEnd"/>
      <w:r w:rsidRPr="00C430A9">
        <w:rPr>
          <w:rFonts w:ascii="Arial" w:hAnsi="Arial" w:cs="Arial"/>
        </w:rPr>
        <w:t xml:space="preserve"> ou </w:t>
      </w:r>
      <w:proofErr w:type="spellStart"/>
      <w:r w:rsidRPr="00C430A9">
        <w:rPr>
          <w:rFonts w:ascii="Arial" w:hAnsi="Arial" w:cs="Arial"/>
        </w:rPr>
        <w:t>MongoDB</w:t>
      </w:r>
      <w:proofErr w:type="spellEnd"/>
      <w:r w:rsidRPr="00C430A9">
        <w:rPr>
          <w:rFonts w:ascii="Arial" w:hAnsi="Arial" w:cs="Arial"/>
        </w:rPr>
        <w:t xml:space="preserve"> (otimizado para alta taxa de escrita de mensagens).</w:t>
      </w:r>
    </w:p>
    <w:p w14:paraId="18520C2C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1EA9A0B8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Serviço de Gamificação (</w:t>
      </w:r>
      <w:proofErr w:type="spellStart"/>
      <w:r w:rsidRPr="00C430A9">
        <w:rPr>
          <w:rFonts w:ascii="Arial" w:hAnsi="Arial" w:cs="Arial"/>
        </w:rPr>
        <w:t>Engagement</w:t>
      </w:r>
      <w:proofErr w:type="spellEnd"/>
      <w:r w:rsidRPr="00C430A9">
        <w:rPr>
          <w:rFonts w:ascii="Arial" w:hAnsi="Arial" w:cs="Arial"/>
        </w:rPr>
        <w:t>):</w:t>
      </w:r>
    </w:p>
    <w:p w14:paraId="6C87772D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23F3EC5D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lastRenderedPageBreak/>
        <w:t xml:space="preserve">Responsabilidade: Receber eventos de outros serviços (via Event Bus), processar regras de XP (RF014), conceder emblemas (RF016) e manter </w:t>
      </w:r>
      <w:proofErr w:type="spellStart"/>
      <w:r w:rsidRPr="00C430A9">
        <w:rPr>
          <w:rFonts w:ascii="Arial" w:hAnsi="Arial" w:cs="Arial"/>
        </w:rPr>
        <w:t>leaderboards</w:t>
      </w:r>
      <w:proofErr w:type="spellEnd"/>
      <w:r w:rsidRPr="00C430A9">
        <w:rPr>
          <w:rFonts w:ascii="Arial" w:hAnsi="Arial" w:cs="Arial"/>
        </w:rPr>
        <w:t>.</w:t>
      </w:r>
    </w:p>
    <w:p w14:paraId="5FBF7EBB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506DA8B2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 xml:space="preserve">Banco de Dados: PostgreSQL ou Redis (para dados voláteis como </w:t>
      </w:r>
      <w:proofErr w:type="spellStart"/>
      <w:r w:rsidRPr="00C430A9">
        <w:rPr>
          <w:rFonts w:ascii="Arial" w:hAnsi="Arial" w:cs="Arial"/>
        </w:rPr>
        <w:t>leaderboards</w:t>
      </w:r>
      <w:proofErr w:type="spellEnd"/>
      <w:r w:rsidRPr="00C430A9">
        <w:rPr>
          <w:rFonts w:ascii="Arial" w:hAnsi="Arial" w:cs="Arial"/>
        </w:rPr>
        <w:t>).</w:t>
      </w:r>
    </w:p>
    <w:p w14:paraId="19ED898F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48C30512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Serviço de Pagamentos (</w:t>
      </w:r>
      <w:proofErr w:type="spellStart"/>
      <w:r w:rsidRPr="00C430A9">
        <w:rPr>
          <w:rFonts w:ascii="Arial" w:hAnsi="Arial" w:cs="Arial"/>
        </w:rPr>
        <w:t>Billing</w:t>
      </w:r>
      <w:proofErr w:type="spellEnd"/>
      <w:r w:rsidRPr="00C430A9">
        <w:rPr>
          <w:rFonts w:ascii="Arial" w:hAnsi="Arial" w:cs="Arial"/>
        </w:rPr>
        <w:t>):</w:t>
      </w:r>
    </w:p>
    <w:p w14:paraId="7CA6605F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15CC1EBD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(Implícito, mas necessário)</w:t>
      </w:r>
    </w:p>
    <w:p w14:paraId="52C406CF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45461E59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Responsabilidade: Integrar com um gateway de pagamento (</w:t>
      </w:r>
      <w:proofErr w:type="spellStart"/>
      <w:r w:rsidRPr="00C430A9">
        <w:rPr>
          <w:rFonts w:ascii="Arial" w:hAnsi="Arial" w:cs="Arial"/>
        </w:rPr>
        <w:t>ex</w:t>
      </w:r>
      <w:proofErr w:type="spellEnd"/>
      <w:r w:rsidRPr="00C430A9">
        <w:rPr>
          <w:rFonts w:ascii="Arial" w:hAnsi="Arial" w:cs="Arial"/>
        </w:rPr>
        <w:t xml:space="preserve">: </w:t>
      </w:r>
      <w:proofErr w:type="spellStart"/>
      <w:r w:rsidRPr="00C430A9">
        <w:rPr>
          <w:rFonts w:ascii="Arial" w:hAnsi="Arial" w:cs="Arial"/>
        </w:rPr>
        <w:t>Stripe</w:t>
      </w:r>
      <w:proofErr w:type="spellEnd"/>
      <w:r w:rsidRPr="00C430A9">
        <w:rPr>
          <w:rFonts w:ascii="Arial" w:hAnsi="Arial" w:cs="Arial"/>
        </w:rPr>
        <w:t>), gerenciar assinaturas de usuários e status de pagamento.</w:t>
      </w:r>
    </w:p>
    <w:p w14:paraId="2E070C6F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5F74B878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Banco de Dados: PostgreSQL.</w:t>
      </w:r>
    </w:p>
    <w:p w14:paraId="1BD5ABA3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6F265019" w14:textId="77777777" w:rsidR="006271BE" w:rsidRPr="00C430A9" w:rsidRDefault="006271BE" w:rsidP="00C430A9">
      <w:pPr>
        <w:pStyle w:val="Ttulo1"/>
        <w:spacing w:line="240" w:lineRule="auto"/>
        <w:rPr>
          <w:rFonts w:ascii="Arial" w:hAnsi="Arial" w:cs="Arial"/>
          <w:sz w:val="32"/>
          <w:szCs w:val="32"/>
        </w:rPr>
      </w:pPr>
      <w:bookmarkStart w:id="8" w:name="_Toc213700295"/>
      <w:r w:rsidRPr="00C430A9">
        <w:rPr>
          <w:rFonts w:ascii="Arial" w:hAnsi="Arial" w:cs="Arial"/>
          <w:sz w:val="32"/>
          <w:szCs w:val="32"/>
        </w:rPr>
        <w:t>4. Visão de Tecnologia (Tech Stack)</w:t>
      </w:r>
      <w:bookmarkEnd w:id="8"/>
    </w:p>
    <w:p w14:paraId="2BDBBEA7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proofErr w:type="spellStart"/>
      <w:r w:rsidRPr="00C430A9">
        <w:rPr>
          <w:rFonts w:ascii="Arial" w:hAnsi="Arial" w:cs="Arial"/>
        </w:rPr>
        <w:t>Frontend</w:t>
      </w:r>
      <w:proofErr w:type="spellEnd"/>
      <w:r w:rsidRPr="00C430A9">
        <w:rPr>
          <w:rFonts w:ascii="Arial" w:hAnsi="Arial" w:cs="Arial"/>
        </w:rPr>
        <w:t xml:space="preserve"> (Cliente): Next.js (</w:t>
      </w:r>
      <w:proofErr w:type="spellStart"/>
      <w:r w:rsidRPr="00C430A9">
        <w:rPr>
          <w:rFonts w:ascii="Arial" w:hAnsi="Arial" w:cs="Arial"/>
        </w:rPr>
        <w:t>React</w:t>
      </w:r>
      <w:proofErr w:type="spellEnd"/>
      <w:r w:rsidRPr="00C430A9">
        <w:rPr>
          <w:rFonts w:ascii="Arial" w:hAnsi="Arial" w:cs="Arial"/>
        </w:rPr>
        <w:t xml:space="preserve">) com </w:t>
      </w:r>
      <w:proofErr w:type="spellStart"/>
      <w:r w:rsidRPr="00C430A9">
        <w:rPr>
          <w:rFonts w:ascii="Arial" w:hAnsi="Arial" w:cs="Arial"/>
        </w:rPr>
        <w:t>TypeScript</w:t>
      </w:r>
      <w:proofErr w:type="spellEnd"/>
      <w:r w:rsidRPr="00C430A9">
        <w:rPr>
          <w:rFonts w:ascii="Arial" w:hAnsi="Arial" w:cs="Arial"/>
        </w:rPr>
        <w:t>.</w:t>
      </w:r>
    </w:p>
    <w:p w14:paraId="282DD1FA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00DD3E56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proofErr w:type="spellStart"/>
      <w:r w:rsidRPr="00C430A9">
        <w:rPr>
          <w:rFonts w:ascii="Arial" w:hAnsi="Arial" w:cs="Arial"/>
        </w:rPr>
        <w:t>Backend</w:t>
      </w:r>
      <w:proofErr w:type="spellEnd"/>
      <w:r w:rsidRPr="00C430A9">
        <w:rPr>
          <w:rFonts w:ascii="Arial" w:hAnsi="Arial" w:cs="Arial"/>
        </w:rPr>
        <w:t xml:space="preserve"> (Microsserviços): Node.js com </w:t>
      </w:r>
      <w:proofErr w:type="spellStart"/>
      <w:r w:rsidRPr="00C430A9">
        <w:rPr>
          <w:rFonts w:ascii="Arial" w:hAnsi="Arial" w:cs="Arial"/>
        </w:rPr>
        <w:t>NestJS</w:t>
      </w:r>
      <w:proofErr w:type="spellEnd"/>
      <w:r w:rsidRPr="00C430A9">
        <w:rPr>
          <w:rFonts w:ascii="Arial" w:hAnsi="Arial" w:cs="Arial"/>
        </w:rPr>
        <w:t xml:space="preserve"> (</w:t>
      </w:r>
      <w:proofErr w:type="spellStart"/>
      <w:r w:rsidRPr="00C430A9">
        <w:rPr>
          <w:rFonts w:ascii="Arial" w:hAnsi="Arial" w:cs="Arial"/>
        </w:rPr>
        <w:t>TypeScript</w:t>
      </w:r>
      <w:proofErr w:type="spellEnd"/>
      <w:r w:rsidRPr="00C430A9">
        <w:rPr>
          <w:rFonts w:ascii="Arial" w:hAnsi="Arial" w:cs="Arial"/>
        </w:rPr>
        <w:t xml:space="preserve">). Oferece excelente desempenho para I/O e se integra bem com o ecossistema </w:t>
      </w:r>
      <w:proofErr w:type="spellStart"/>
      <w:r w:rsidRPr="00C430A9">
        <w:rPr>
          <w:rFonts w:ascii="Arial" w:hAnsi="Arial" w:cs="Arial"/>
        </w:rPr>
        <w:t>JavaScript</w:t>
      </w:r>
      <w:proofErr w:type="spellEnd"/>
      <w:r w:rsidRPr="00C430A9">
        <w:rPr>
          <w:rFonts w:ascii="Arial" w:hAnsi="Arial" w:cs="Arial"/>
        </w:rPr>
        <w:t>/</w:t>
      </w:r>
      <w:proofErr w:type="spellStart"/>
      <w:r w:rsidRPr="00C430A9">
        <w:rPr>
          <w:rFonts w:ascii="Arial" w:hAnsi="Arial" w:cs="Arial"/>
        </w:rPr>
        <w:t>TypeScript</w:t>
      </w:r>
      <w:proofErr w:type="spellEnd"/>
      <w:r w:rsidRPr="00C430A9">
        <w:rPr>
          <w:rFonts w:ascii="Arial" w:hAnsi="Arial" w:cs="Arial"/>
        </w:rPr>
        <w:t>.</w:t>
      </w:r>
    </w:p>
    <w:p w14:paraId="42AD2CE7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08A07496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API Gateway: Kong ou AWS API Gateway.</w:t>
      </w:r>
    </w:p>
    <w:p w14:paraId="0EA55531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77C20334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 xml:space="preserve">Comunicação </w:t>
      </w:r>
      <w:proofErr w:type="spellStart"/>
      <w:r w:rsidRPr="00C430A9">
        <w:rPr>
          <w:rFonts w:ascii="Arial" w:hAnsi="Arial" w:cs="Arial"/>
        </w:rPr>
        <w:t>Inter-Serviços</w:t>
      </w:r>
      <w:proofErr w:type="spellEnd"/>
      <w:r w:rsidRPr="00C430A9">
        <w:rPr>
          <w:rFonts w:ascii="Arial" w:hAnsi="Arial" w:cs="Arial"/>
        </w:rPr>
        <w:t>:</w:t>
      </w:r>
    </w:p>
    <w:p w14:paraId="6901C9E4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04AB0E2B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 xml:space="preserve">Síncrona: REST/HTTP ou </w:t>
      </w:r>
      <w:proofErr w:type="spellStart"/>
      <w:r w:rsidRPr="00C430A9">
        <w:rPr>
          <w:rFonts w:ascii="Arial" w:hAnsi="Arial" w:cs="Arial"/>
        </w:rPr>
        <w:t>gRPC</w:t>
      </w:r>
      <w:proofErr w:type="spellEnd"/>
      <w:r w:rsidRPr="00C430A9">
        <w:rPr>
          <w:rFonts w:ascii="Arial" w:hAnsi="Arial" w:cs="Arial"/>
        </w:rPr>
        <w:t xml:space="preserve"> (para comunicação interna de baixa latência).</w:t>
      </w:r>
    </w:p>
    <w:p w14:paraId="314B2F09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2C583494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 xml:space="preserve">Assíncrona: </w:t>
      </w:r>
      <w:proofErr w:type="spellStart"/>
      <w:r w:rsidRPr="00C430A9">
        <w:rPr>
          <w:rFonts w:ascii="Arial" w:hAnsi="Arial" w:cs="Arial"/>
        </w:rPr>
        <w:t>RabbitMQ</w:t>
      </w:r>
      <w:proofErr w:type="spellEnd"/>
      <w:r w:rsidRPr="00C430A9">
        <w:rPr>
          <w:rFonts w:ascii="Arial" w:hAnsi="Arial" w:cs="Arial"/>
        </w:rPr>
        <w:t xml:space="preserve"> (Barramento de Eventos).</w:t>
      </w:r>
    </w:p>
    <w:p w14:paraId="4EE5D01B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616D7A71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 xml:space="preserve">Bancos de Dados: PostgreSQL (via AWS RDS), </w:t>
      </w:r>
      <w:proofErr w:type="spellStart"/>
      <w:r w:rsidRPr="00C430A9">
        <w:rPr>
          <w:rFonts w:ascii="Arial" w:hAnsi="Arial" w:cs="Arial"/>
        </w:rPr>
        <w:t>DynamoDB</w:t>
      </w:r>
      <w:proofErr w:type="spellEnd"/>
      <w:r w:rsidRPr="00C430A9">
        <w:rPr>
          <w:rFonts w:ascii="Arial" w:hAnsi="Arial" w:cs="Arial"/>
        </w:rPr>
        <w:t xml:space="preserve"> (para chat) e Redis (via </w:t>
      </w:r>
      <w:proofErr w:type="spellStart"/>
      <w:r w:rsidRPr="00C430A9">
        <w:rPr>
          <w:rFonts w:ascii="Arial" w:hAnsi="Arial" w:cs="Arial"/>
        </w:rPr>
        <w:t>ElastiCache</w:t>
      </w:r>
      <w:proofErr w:type="spellEnd"/>
      <w:r w:rsidRPr="00C430A9">
        <w:rPr>
          <w:rFonts w:ascii="Arial" w:hAnsi="Arial" w:cs="Arial"/>
        </w:rPr>
        <w:t xml:space="preserve">) (para </w:t>
      </w:r>
      <w:proofErr w:type="spellStart"/>
      <w:r w:rsidRPr="00C430A9">
        <w:rPr>
          <w:rFonts w:ascii="Arial" w:hAnsi="Arial" w:cs="Arial"/>
        </w:rPr>
        <w:t>caching</w:t>
      </w:r>
      <w:proofErr w:type="spellEnd"/>
      <w:r w:rsidRPr="00C430A9">
        <w:rPr>
          <w:rFonts w:ascii="Arial" w:hAnsi="Arial" w:cs="Arial"/>
        </w:rPr>
        <w:t xml:space="preserve"> e </w:t>
      </w:r>
      <w:proofErr w:type="spellStart"/>
      <w:r w:rsidRPr="00C430A9">
        <w:rPr>
          <w:rFonts w:ascii="Arial" w:hAnsi="Arial" w:cs="Arial"/>
        </w:rPr>
        <w:t>leaderboards</w:t>
      </w:r>
      <w:proofErr w:type="spellEnd"/>
      <w:r w:rsidRPr="00C430A9">
        <w:rPr>
          <w:rFonts w:ascii="Arial" w:hAnsi="Arial" w:cs="Arial"/>
        </w:rPr>
        <w:t>).</w:t>
      </w:r>
    </w:p>
    <w:p w14:paraId="3FFF2AB3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3B15F336" w14:textId="77777777" w:rsidR="006271BE" w:rsidRPr="00C430A9" w:rsidRDefault="006271BE" w:rsidP="00C430A9">
      <w:pPr>
        <w:pStyle w:val="Ttulo1"/>
        <w:spacing w:line="240" w:lineRule="auto"/>
        <w:rPr>
          <w:rFonts w:ascii="Arial" w:hAnsi="Arial" w:cs="Arial"/>
          <w:sz w:val="32"/>
          <w:szCs w:val="32"/>
        </w:rPr>
      </w:pPr>
      <w:bookmarkStart w:id="9" w:name="_Toc213700296"/>
      <w:r w:rsidRPr="00C430A9">
        <w:rPr>
          <w:rFonts w:ascii="Arial" w:hAnsi="Arial" w:cs="Arial"/>
          <w:sz w:val="32"/>
          <w:szCs w:val="32"/>
        </w:rPr>
        <w:lastRenderedPageBreak/>
        <w:t>5. Visão de Implantação (Infraestrutura na AWS)</w:t>
      </w:r>
      <w:bookmarkEnd w:id="9"/>
    </w:p>
    <w:p w14:paraId="542044D2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Para atender aos requisitos de escalabilidade e disponibilidade, uma arquitetura baseada em nuvem (AWS) é proposta.</w:t>
      </w:r>
    </w:p>
    <w:p w14:paraId="74FCFCD6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287C81B3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 xml:space="preserve">Execução dos Serviços: Os microsserviços serão empacotados em contêineres Docker e orquestrados pelo </w:t>
      </w:r>
      <w:proofErr w:type="spellStart"/>
      <w:r w:rsidRPr="00C430A9">
        <w:rPr>
          <w:rFonts w:ascii="Arial" w:hAnsi="Arial" w:cs="Arial"/>
        </w:rPr>
        <w:t>Amazon</w:t>
      </w:r>
      <w:proofErr w:type="spellEnd"/>
      <w:r w:rsidRPr="00C430A9">
        <w:rPr>
          <w:rFonts w:ascii="Arial" w:hAnsi="Arial" w:cs="Arial"/>
        </w:rPr>
        <w:t xml:space="preserve"> EKS (</w:t>
      </w:r>
      <w:proofErr w:type="spellStart"/>
      <w:r w:rsidRPr="00C430A9">
        <w:rPr>
          <w:rFonts w:ascii="Arial" w:hAnsi="Arial" w:cs="Arial"/>
        </w:rPr>
        <w:t>Kubernetes</w:t>
      </w:r>
      <w:proofErr w:type="spellEnd"/>
      <w:r w:rsidRPr="00C430A9">
        <w:rPr>
          <w:rFonts w:ascii="Arial" w:hAnsi="Arial" w:cs="Arial"/>
        </w:rPr>
        <w:t xml:space="preserve">). O </w:t>
      </w:r>
      <w:proofErr w:type="spellStart"/>
      <w:r w:rsidRPr="00C430A9">
        <w:rPr>
          <w:rFonts w:ascii="Arial" w:hAnsi="Arial" w:cs="Arial"/>
        </w:rPr>
        <w:t>Kubernetes</w:t>
      </w:r>
      <w:proofErr w:type="spellEnd"/>
      <w:r w:rsidRPr="00C430A9">
        <w:rPr>
          <w:rFonts w:ascii="Arial" w:hAnsi="Arial" w:cs="Arial"/>
        </w:rPr>
        <w:t xml:space="preserve"> cuidará da </w:t>
      </w:r>
      <w:proofErr w:type="spellStart"/>
      <w:r w:rsidRPr="00C430A9">
        <w:rPr>
          <w:rFonts w:ascii="Arial" w:hAnsi="Arial" w:cs="Arial"/>
        </w:rPr>
        <w:t>auto-escalabilidade</w:t>
      </w:r>
      <w:proofErr w:type="spellEnd"/>
      <w:r w:rsidRPr="00C430A9">
        <w:rPr>
          <w:rFonts w:ascii="Arial" w:hAnsi="Arial" w:cs="Arial"/>
        </w:rPr>
        <w:t xml:space="preserve"> (HPA), </w:t>
      </w:r>
      <w:proofErr w:type="spellStart"/>
      <w:r w:rsidRPr="00C430A9">
        <w:rPr>
          <w:rFonts w:ascii="Arial" w:hAnsi="Arial" w:cs="Arial"/>
        </w:rPr>
        <w:t>rolling</w:t>
      </w:r>
      <w:proofErr w:type="spellEnd"/>
      <w:r w:rsidRPr="00C430A9">
        <w:rPr>
          <w:rFonts w:ascii="Arial" w:hAnsi="Arial" w:cs="Arial"/>
        </w:rPr>
        <w:t xml:space="preserve"> updates e self-</w:t>
      </w:r>
      <w:proofErr w:type="spellStart"/>
      <w:r w:rsidRPr="00C430A9">
        <w:rPr>
          <w:rFonts w:ascii="Arial" w:hAnsi="Arial" w:cs="Arial"/>
        </w:rPr>
        <w:t>healing</w:t>
      </w:r>
      <w:proofErr w:type="spellEnd"/>
      <w:r w:rsidRPr="00C430A9">
        <w:rPr>
          <w:rFonts w:ascii="Arial" w:hAnsi="Arial" w:cs="Arial"/>
        </w:rPr>
        <w:t>.</w:t>
      </w:r>
    </w:p>
    <w:p w14:paraId="4B886F7E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4C2A08D8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>Pipeline de Vídeo (O Ponto Crítico): O streaming NÃO será feito pelos microsserviços. Usaremos um pipeline "</w:t>
      </w:r>
      <w:proofErr w:type="spellStart"/>
      <w:r w:rsidRPr="00C430A9">
        <w:rPr>
          <w:rFonts w:ascii="Arial" w:hAnsi="Arial" w:cs="Arial"/>
        </w:rPr>
        <w:t>serverless</w:t>
      </w:r>
      <w:proofErr w:type="spellEnd"/>
      <w:r w:rsidRPr="00C430A9">
        <w:rPr>
          <w:rFonts w:ascii="Arial" w:hAnsi="Arial" w:cs="Arial"/>
        </w:rPr>
        <w:t>":</w:t>
      </w:r>
    </w:p>
    <w:p w14:paraId="03A218AB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7C99158F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 xml:space="preserve">Upload: O administrador faz o upload do vídeo original para um </w:t>
      </w:r>
      <w:proofErr w:type="spellStart"/>
      <w:r w:rsidRPr="00C430A9">
        <w:rPr>
          <w:rFonts w:ascii="Arial" w:hAnsi="Arial" w:cs="Arial"/>
        </w:rPr>
        <w:t>bucket</w:t>
      </w:r>
      <w:proofErr w:type="spellEnd"/>
      <w:r w:rsidRPr="00C430A9">
        <w:rPr>
          <w:rFonts w:ascii="Arial" w:hAnsi="Arial" w:cs="Arial"/>
        </w:rPr>
        <w:t xml:space="preserve"> AWS S3 (Ingestão).</w:t>
      </w:r>
    </w:p>
    <w:p w14:paraId="17DD0D0E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164AA08A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 xml:space="preserve">Transcodificação: Um gatilho no S3 (S3 Event) aciona o AWS Elemental </w:t>
      </w:r>
      <w:proofErr w:type="spellStart"/>
      <w:r w:rsidRPr="00C430A9">
        <w:rPr>
          <w:rFonts w:ascii="Arial" w:hAnsi="Arial" w:cs="Arial"/>
        </w:rPr>
        <w:t>MediaConvert</w:t>
      </w:r>
      <w:proofErr w:type="spellEnd"/>
      <w:r w:rsidRPr="00C430A9">
        <w:rPr>
          <w:rFonts w:ascii="Arial" w:hAnsi="Arial" w:cs="Arial"/>
        </w:rPr>
        <w:t>.</w:t>
      </w:r>
    </w:p>
    <w:p w14:paraId="47FD886D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6467A393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 xml:space="preserve">Armazenamento: O </w:t>
      </w:r>
      <w:proofErr w:type="spellStart"/>
      <w:r w:rsidRPr="00C430A9">
        <w:rPr>
          <w:rFonts w:ascii="Arial" w:hAnsi="Arial" w:cs="Arial"/>
        </w:rPr>
        <w:t>MediaConvert</w:t>
      </w:r>
      <w:proofErr w:type="spellEnd"/>
      <w:r w:rsidRPr="00C430A9">
        <w:rPr>
          <w:rFonts w:ascii="Arial" w:hAnsi="Arial" w:cs="Arial"/>
        </w:rPr>
        <w:t xml:space="preserve"> processa o vídeo em múltiplos formatos e qualidades (</w:t>
      </w:r>
      <w:proofErr w:type="spellStart"/>
      <w:r w:rsidRPr="00C430A9">
        <w:rPr>
          <w:rFonts w:ascii="Arial" w:hAnsi="Arial" w:cs="Arial"/>
        </w:rPr>
        <w:t>ex</w:t>
      </w:r>
      <w:proofErr w:type="spellEnd"/>
      <w:r w:rsidRPr="00C430A9">
        <w:rPr>
          <w:rFonts w:ascii="Arial" w:hAnsi="Arial" w:cs="Arial"/>
        </w:rPr>
        <w:t xml:space="preserve">: HLS 480p, 720p, 1080p) e os salva em um segundo </w:t>
      </w:r>
      <w:proofErr w:type="spellStart"/>
      <w:r w:rsidRPr="00C430A9">
        <w:rPr>
          <w:rFonts w:ascii="Arial" w:hAnsi="Arial" w:cs="Arial"/>
        </w:rPr>
        <w:t>bucket</w:t>
      </w:r>
      <w:proofErr w:type="spellEnd"/>
      <w:r w:rsidRPr="00C430A9">
        <w:rPr>
          <w:rFonts w:ascii="Arial" w:hAnsi="Arial" w:cs="Arial"/>
        </w:rPr>
        <w:t xml:space="preserve"> S3 (Conteúdo).</w:t>
      </w:r>
    </w:p>
    <w:p w14:paraId="76FB2068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1B17261A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 xml:space="preserve">Entrega (Streaming): Os usuários assistem ao vídeo através do AWS </w:t>
      </w:r>
      <w:proofErr w:type="spellStart"/>
      <w:r w:rsidRPr="00C430A9">
        <w:rPr>
          <w:rFonts w:ascii="Arial" w:hAnsi="Arial" w:cs="Arial"/>
        </w:rPr>
        <w:t>CloudFront</w:t>
      </w:r>
      <w:proofErr w:type="spellEnd"/>
      <w:r w:rsidRPr="00C430A9">
        <w:rPr>
          <w:rFonts w:ascii="Arial" w:hAnsi="Arial" w:cs="Arial"/>
        </w:rPr>
        <w:t xml:space="preserve"> (CDN), que busca o conteúdo do </w:t>
      </w:r>
      <w:proofErr w:type="spellStart"/>
      <w:r w:rsidRPr="00C430A9">
        <w:rPr>
          <w:rFonts w:ascii="Arial" w:hAnsi="Arial" w:cs="Arial"/>
        </w:rPr>
        <w:t>bucket</w:t>
      </w:r>
      <w:proofErr w:type="spellEnd"/>
      <w:r w:rsidRPr="00C430A9">
        <w:rPr>
          <w:rFonts w:ascii="Arial" w:hAnsi="Arial" w:cs="Arial"/>
        </w:rPr>
        <w:t xml:space="preserve"> S3 (Conteúdo). Isso garante entrega global de baixa latência (RNF001).</w:t>
      </w:r>
    </w:p>
    <w:p w14:paraId="621D71B5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1EA02AC9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 xml:space="preserve">Segurança (DRM): Para proteção de conteúdo (REST-01), o </w:t>
      </w:r>
      <w:proofErr w:type="spellStart"/>
      <w:r w:rsidRPr="00C430A9">
        <w:rPr>
          <w:rFonts w:ascii="Arial" w:hAnsi="Arial" w:cs="Arial"/>
        </w:rPr>
        <w:t>CloudFront</w:t>
      </w:r>
      <w:proofErr w:type="spellEnd"/>
      <w:r w:rsidRPr="00C430A9">
        <w:rPr>
          <w:rFonts w:ascii="Arial" w:hAnsi="Arial" w:cs="Arial"/>
        </w:rPr>
        <w:t xml:space="preserve"> será configurado com </w:t>
      </w:r>
      <w:proofErr w:type="spellStart"/>
      <w:r w:rsidRPr="00C430A9">
        <w:rPr>
          <w:rFonts w:ascii="Arial" w:hAnsi="Arial" w:cs="Arial"/>
        </w:rPr>
        <w:t>Signed</w:t>
      </w:r>
      <w:proofErr w:type="spellEnd"/>
      <w:r w:rsidRPr="00C430A9">
        <w:rPr>
          <w:rFonts w:ascii="Arial" w:hAnsi="Arial" w:cs="Arial"/>
        </w:rPr>
        <w:t xml:space="preserve"> URLs ou </w:t>
      </w:r>
      <w:proofErr w:type="spellStart"/>
      <w:r w:rsidRPr="00C430A9">
        <w:rPr>
          <w:rFonts w:ascii="Arial" w:hAnsi="Arial" w:cs="Arial"/>
        </w:rPr>
        <w:t>Signed</w:t>
      </w:r>
      <w:proofErr w:type="spellEnd"/>
      <w:r w:rsidRPr="00C430A9">
        <w:rPr>
          <w:rFonts w:ascii="Arial" w:hAnsi="Arial" w:cs="Arial"/>
        </w:rPr>
        <w:t xml:space="preserve"> Cookies. Isso garante que apenas usuários autenticados (com um token validado pelo nosso </w:t>
      </w:r>
      <w:proofErr w:type="spellStart"/>
      <w:r w:rsidRPr="00C430A9">
        <w:rPr>
          <w:rFonts w:ascii="Arial" w:hAnsi="Arial" w:cs="Arial"/>
        </w:rPr>
        <w:t>backend</w:t>
      </w:r>
      <w:proofErr w:type="spellEnd"/>
      <w:r w:rsidRPr="00C430A9">
        <w:rPr>
          <w:rFonts w:ascii="Arial" w:hAnsi="Arial" w:cs="Arial"/>
        </w:rPr>
        <w:t>) possam acessar os links de streaming. Para DRM de nível Hollywood (</w:t>
      </w:r>
      <w:proofErr w:type="spellStart"/>
      <w:r w:rsidRPr="00C430A9">
        <w:rPr>
          <w:rFonts w:ascii="Arial" w:hAnsi="Arial" w:cs="Arial"/>
        </w:rPr>
        <w:t>Widevine</w:t>
      </w:r>
      <w:proofErr w:type="spellEnd"/>
      <w:r w:rsidRPr="00C430A9">
        <w:rPr>
          <w:rFonts w:ascii="Arial" w:hAnsi="Arial" w:cs="Arial"/>
        </w:rPr>
        <w:t>/</w:t>
      </w:r>
      <w:proofErr w:type="spellStart"/>
      <w:r w:rsidRPr="00C430A9">
        <w:rPr>
          <w:rFonts w:ascii="Arial" w:hAnsi="Arial" w:cs="Arial"/>
        </w:rPr>
        <w:t>FairPlay</w:t>
      </w:r>
      <w:proofErr w:type="spellEnd"/>
      <w:r w:rsidRPr="00C430A9">
        <w:rPr>
          <w:rFonts w:ascii="Arial" w:hAnsi="Arial" w:cs="Arial"/>
        </w:rPr>
        <w:t xml:space="preserve">), o AWS Elemental </w:t>
      </w:r>
      <w:proofErr w:type="spellStart"/>
      <w:r w:rsidRPr="00C430A9">
        <w:rPr>
          <w:rFonts w:ascii="Arial" w:hAnsi="Arial" w:cs="Arial"/>
        </w:rPr>
        <w:t>MediaPackage</w:t>
      </w:r>
      <w:proofErr w:type="spellEnd"/>
      <w:r w:rsidRPr="00C430A9">
        <w:rPr>
          <w:rFonts w:ascii="Arial" w:hAnsi="Arial" w:cs="Arial"/>
        </w:rPr>
        <w:t xml:space="preserve"> seria integrado.</w:t>
      </w:r>
    </w:p>
    <w:p w14:paraId="0196286E" w14:textId="77777777" w:rsidR="006271BE" w:rsidRPr="00C430A9" w:rsidRDefault="006271BE" w:rsidP="00C430A9">
      <w:pPr>
        <w:spacing w:line="240" w:lineRule="auto"/>
        <w:rPr>
          <w:rFonts w:ascii="Arial" w:hAnsi="Arial" w:cs="Arial"/>
        </w:rPr>
      </w:pPr>
    </w:p>
    <w:p w14:paraId="02C22279" w14:textId="7899BB68" w:rsidR="0097413D" w:rsidRPr="00C430A9" w:rsidRDefault="006271BE" w:rsidP="00C430A9">
      <w:pPr>
        <w:spacing w:line="240" w:lineRule="auto"/>
        <w:rPr>
          <w:rFonts w:ascii="Arial" w:hAnsi="Arial" w:cs="Arial"/>
        </w:rPr>
      </w:pPr>
      <w:r w:rsidRPr="00C430A9">
        <w:rPr>
          <w:rFonts w:ascii="Arial" w:hAnsi="Arial" w:cs="Arial"/>
        </w:rPr>
        <w:t xml:space="preserve">Este design de arquitetura separa as preocupações de forma clara, permitindo que a equipe do </w:t>
      </w:r>
      <w:proofErr w:type="spellStart"/>
      <w:r w:rsidRPr="00C430A9">
        <w:rPr>
          <w:rFonts w:ascii="Arial" w:hAnsi="Arial" w:cs="Arial"/>
        </w:rPr>
        <w:t>ConnectFlix</w:t>
      </w:r>
      <w:proofErr w:type="spellEnd"/>
      <w:r w:rsidRPr="00C430A9">
        <w:rPr>
          <w:rFonts w:ascii="Arial" w:hAnsi="Arial" w:cs="Arial"/>
        </w:rPr>
        <w:t xml:space="preserve"> escale e mantenha cada parte do sistema de forma independente e eficiente.</w:t>
      </w:r>
    </w:p>
    <w:sectPr w:rsidR="0097413D" w:rsidRPr="00C430A9" w:rsidSect="00832C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A8357" w14:textId="77777777" w:rsidR="00090159" w:rsidRDefault="00090159">
      <w:pPr>
        <w:spacing w:after="0" w:line="240" w:lineRule="auto"/>
      </w:pPr>
      <w:r>
        <w:separator/>
      </w:r>
    </w:p>
  </w:endnote>
  <w:endnote w:type="continuationSeparator" w:id="0">
    <w:p w14:paraId="0916380E" w14:textId="77777777" w:rsidR="00090159" w:rsidRDefault="00090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217477"/>
      <w:docPartObj>
        <w:docPartGallery w:val="Page Numbers (Bottom of Page)"/>
        <w:docPartUnique/>
      </w:docPartObj>
    </w:sdtPr>
    <w:sdtContent>
      <w:p w14:paraId="1F3A0744" w14:textId="714117FA" w:rsidR="00E17E35" w:rsidRDefault="00E17E3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3C3463" w14:textId="77777777" w:rsidR="00E17E35" w:rsidRDefault="00E17E3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7769708"/>
      <w:docPartObj>
        <w:docPartGallery w:val="Page Numbers (Bottom of Page)"/>
        <w:docPartUnique/>
      </w:docPartObj>
    </w:sdtPr>
    <w:sdtContent>
      <w:p w14:paraId="62D2DE2F" w14:textId="5094D831" w:rsidR="00E17E35" w:rsidRDefault="00E17E3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EB0711" w14:textId="3190ECBA" w:rsidR="002D7DA8" w:rsidRDefault="002D7DA8" w:rsidP="002D655E">
    <w:pPr>
      <w:pStyle w:val="Rodap"/>
      <w:tabs>
        <w:tab w:val="clear" w:pos="4680"/>
        <w:tab w:val="clear" w:pos="9360"/>
        <w:tab w:val="left" w:pos="5595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4B8AB" w14:textId="77777777" w:rsidR="00090159" w:rsidRDefault="00090159">
      <w:pPr>
        <w:spacing w:after="0" w:line="240" w:lineRule="auto"/>
      </w:pPr>
      <w:r>
        <w:separator/>
      </w:r>
    </w:p>
  </w:footnote>
  <w:footnote w:type="continuationSeparator" w:id="0">
    <w:p w14:paraId="60004487" w14:textId="77777777" w:rsidR="00090159" w:rsidRDefault="000901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F1095" w14:textId="48E3B165" w:rsidR="002D7DA8" w:rsidRDefault="002D655E" w:rsidP="002D655E">
    <w:pPr>
      <w:pStyle w:val="Cabealho"/>
      <w:tabs>
        <w:tab w:val="center" w:pos="4513"/>
        <w:tab w:val="left" w:pos="7125"/>
      </w:tabs>
    </w:pPr>
    <w:r>
      <w:tab/>
    </w:r>
    <w:r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laYcuPyblz+hH" int2:id="CRCR3q5c">
      <int2:state int2:value="Rejected" int2:type="spell"/>
    </int2:textHash>
    <int2:textHash int2:hashCode="YVDP+dcICmLAlS" int2:id="GlZxGcFD">
      <int2:state int2:value="Rejected" int2:type="spell"/>
    </int2:textHash>
    <int2:textHash int2:hashCode="bTuW0PWEvrOjOm" int2:id="U3SWmA5L">
      <int2:state int2:value="Rejected" int2:type="spell"/>
    </int2:textHash>
    <int2:textHash int2:hashCode="SC573VtdUyOcjC" int2:id="cPxbMwnb">
      <int2:state int2:value="Rejected" int2:type="spell"/>
    </int2:textHash>
    <int2:textHash int2:hashCode="3gT6Din5s14kkF" int2:id="mOPnw0RG">
      <int2:state int2:value="Rejected" int2:type="spell"/>
    </int2:textHash>
    <int2:textHash int2:hashCode="SVTM9YfXkxZolg" int2:id="a9Ys0J7G">
      <int2:state int2:value="Rejected" int2:type="spell"/>
    </int2:textHash>
    <int2:textHash int2:hashCode="z/pQoyyxOiQNcF" int2:id="qp4MZIPR">
      <int2:state int2:value="Rejected" int2:type="spell"/>
    </int2:textHash>
    <int2:textHash int2:hashCode="UKf7lV3mpv2bAY" int2:id="0li2F2g1">
      <int2:state int2:value="Rejected" int2:type="spell"/>
    </int2:textHash>
    <int2:textHash int2:hashCode="zdCXVARR0xPhXU" int2:id="jMnlSGCd">
      <int2:state int2:value="Rejected" int2:type="spell"/>
    </int2:textHash>
    <int2:textHash int2:hashCode="+bQv06etZDoGYE" int2:id="rrmKj7Jg">
      <int2:state int2:value="Rejected" int2:type="spell"/>
    </int2:textHash>
    <int2:textHash int2:hashCode="P6GQcZRvj3YvcY" int2:id="LZhesjnD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3DFBBA"/>
    <w:rsid w:val="00090159"/>
    <w:rsid w:val="001241AE"/>
    <w:rsid w:val="00154FB9"/>
    <w:rsid w:val="001D14E2"/>
    <w:rsid w:val="001F3366"/>
    <w:rsid w:val="00294154"/>
    <w:rsid w:val="002A37A5"/>
    <w:rsid w:val="002D655E"/>
    <w:rsid w:val="002D7DA8"/>
    <w:rsid w:val="00332F12"/>
    <w:rsid w:val="00383A93"/>
    <w:rsid w:val="004A3576"/>
    <w:rsid w:val="004F270D"/>
    <w:rsid w:val="00511CF4"/>
    <w:rsid w:val="005839F8"/>
    <w:rsid w:val="005D267F"/>
    <w:rsid w:val="006271BE"/>
    <w:rsid w:val="00650207"/>
    <w:rsid w:val="00696A02"/>
    <w:rsid w:val="00796FB1"/>
    <w:rsid w:val="00832CF5"/>
    <w:rsid w:val="00872410"/>
    <w:rsid w:val="008F62B9"/>
    <w:rsid w:val="0097413D"/>
    <w:rsid w:val="00977FE0"/>
    <w:rsid w:val="009A48A1"/>
    <w:rsid w:val="009B7E98"/>
    <w:rsid w:val="009E27B7"/>
    <w:rsid w:val="00A32C70"/>
    <w:rsid w:val="00A45D2B"/>
    <w:rsid w:val="00A50EF7"/>
    <w:rsid w:val="00AD4C77"/>
    <w:rsid w:val="00AE0A3E"/>
    <w:rsid w:val="00B34D61"/>
    <w:rsid w:val="00B7053D"/>
    <w:rsid w:val="00BE438A"/>
    <w:rsid w:val="00C430A9"/>
    <w:rsid w:val="00CD052B"/>
    <w:rsid w:val="00CF7487"/>
    <w:rsid w:val="00D24595"/>
    <w:rsid w:val="00D42A5E"/>
    <w:rsid w:val="00DD2730"/>
    <w:rsid w:val="00DF6B9E"/>
    <w:rsid w:val="00E17E35"/>
    <w:rsid w:val="00EB7B63"/>
    <w:rsid w:val="00EC6563"/>
    <w:rsid w:val="00EE63CA"/>
    <w:rsid w:val="00F70E5D"/>
    <w:rsid w:val="00F77535"/>
    <w:rsid w:val="02876E83"/>
    <w:rsid w:val="03B65454"/>
    <w:rsid w:val="040B7B0F"/>
    <w:rsid w:val="0535DE91"/>
    <w:rsid w:val="08C7FE38"/>
    <w:rsid w:val="0A4B29C7"/>
    <w:rsid w:val="0B3DFBBA"/>
    <w:rsid w:val="0B46C1AC"/>
    <w:rsid w:val="0B998567"/>
    <w:rsid w:val="0C0FF342"/>
    <w:rsid w:val="0DD8C610"/>
    <w:rsid w:val="0F29A344"/>
    <w:rsid w:val="10BE5735"/>
    <w:rsid w:val="11705A5F"/>
    <w:rsid w:val="12753A64"/>
    <w:rsid w:val="13B4AA8E"/>
    <w:rsid w:val="146FD82E"/>
    <w:rsid w:val="1803D4DD"/>
    <w:rsid w:val="182C1404"/>
    <w:rsid w:val="18BF4A3A"/>
    <w:rsid w:val="19471F82"/>
    <w:rsid w:val="19F9AF54"/>
    <w:rsid w:val="1B2D51A4"/>
    <w:rsid w:val="1B580E2E"/>
    <w:rsid w:val="1C33E542"/>
    <w:rsid w:val="1CB1897E"/>
    <w:rsid w:val="1CD2EDC0"/>
    <w:rsid w:val="1CFD6DCA"/>
    <w:rsid w:val="209B42A7"/>
    <w:rsid w:val="20FB6DF1"/>
    <w:rsid w:val="212F2F78"/>
    <w:rsid w:val="21781512"/>
    <w:rsid w:val="22A0D2DC"/>
    <w:rsid w:val="2473782B"/>
    <w:rsid w:val="25246DBB"/>
    <w:rsid w:val="2568C638"/>
    <w:rsid w:val="2D03791E"/>
    <w:rsid w:val="2EC5F0E8"/>
    <w:rsid w:val="2F5AF142"/>
    <w:rsid w:val="310CAF59"/>
    <w:rsid w:val="313503AC"/>
    <w:rsid w:val="342F9653"/>
    <w:rsid w:val="36510068"/>
    <w:rsid w:val="36F6820C"/>
    <w:rsid w:val="3904F14D"/>
    <w:rsid w:val="3A3D1880"/>
    <w:rsid w:val="3C398095"/>
    <w:rsid w:val="3D1D8351"/>
    <w:rsid w:val="3D3638C2"/>
    <w:rsid w:val="3EFED23A"/>
    <w:rsid w:val="400D6940"/>
    <w:rsid w:val="42A5714A"/>
    <w:rsid w:val="43741D33"/>
    <w:rsid w:val="44456C17"/>
    <w:rsid w:val="452B5D54"/>
    <w:rsid w:val="45DD4FAC"/>
    <w:rsid w:val="45DD7D6F"/>
    <w:rsid w:val="46823722"/>
    <w:rsid w:val="47233DA6"/>
    <w:rsid w:val="47E46C8A"/>
    <w:rsid w:val="480D4206"/>
    <w:rsid w:val="49681DCC"/>
    <w:rsid w:val="4AD1540F"/>
    <w:rsid w:val="4B344E84"/>
    <w:rsid w:val="4BBCC7E1"/>
    <w:rsid w:val="4CAE1709"/>
    <w:rsid w:val="4D52D2FA"/>
    <w:rsid w:val="4D949FB1"/>
    <w:rsid w:val="4E2142BE"/>
    <w:rsid w:val="4E45FC83"/>
    <w:rsid w:val="4F2CA217"/>
    <w:rsid w:val="52B72745"/>
    <w:rsid w:val="53C3E2B9"/>
    <w:rsid w:val="567769C4"/>
    <w:rsid w:val="57A1E19C"/>
    <w:rsid w:val="585D26D1"/>
    <w:rsid w:val="5D0B59B5"/>
    <w:rsid w:val="5D5D7753"/>
    <w:rsid w:val="5DE2CABF"/>
    <w:rsid w:val="5DFC088B"/>
    <w:rsid w:val="625FF2ED"/>
    <w:rsid w:val="63D3A2E9"/>
    <w:rsid w:val="655D0412"/>
    <w:rsid w:val="66ED60D5"/>
    <w:rsid w:val="6783E180"/>
    <w:rsid w:val="67E990A2"/>
    <w:rsid w:val="67FE0162"/>
    <w:rsid w:val="68DDBCCB"/>
    <w:rsid w:val="6943B449"/>
    <w:rsid w:val="6A6E69C3"/>
    <w:rsid w:val="6AB08D6D"/>
    <w:rsid w:val="6AC3FE4E"/>
    <w:rsid w:val="6B29A807"/>
    <w:rsid w:val="6B73246D"/>
    <w:rsid w:val="6D597E64"/>
    <w:rsid w:val="71706CBD"/>
    <w:rsid w:val="719BA58E"/>
    <w:rsid w:val="7261BF72"/>
    <w:rsid w:val="727799E5"/>
    <w:rsid w:val="73233C69"/>
    <w:rsid w:val="73A4A667"/>
    <w:rsid w:val="76342935"/>
    <w:rsid w:val="76AC2B12"/>
    <w:rsid w:val="76DA1B59"/>
    <w:rsid w:val="785D9649"/>
    <w:rsid w:val="7A5955B6"/>
    <w:rsid w:val="7BDF4BA3"/>
    <w:rsid w:val="7D3D47B1"/>
    <w:rsid w:val="7D842C8D"/>
    <w:rsid w:val="7FAFD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3DFBBA"/>
  <w15:chartTrackingRefBased/>
  <w15:docId w15:val="{46738697-1E33-4BEB-A025-2B060EB1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36510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6A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unhideWhenUsed/>
    <w:rsid w:val="36510068"/>
    <w:pPr>
      <w:spacing w:after="100"/>
    </w:pPr>
  </w:style>
  <w:style w:type="character" w:styleId="Hyperlink">
    <w:name w:val="Hyperlink"/>
    <w:basedOn w:val="Fontepargpadro"/>
    <w:uiPriority w:val="99"/>
    <w:unhideWhenUsed/>
    <w:rsid w:val="36510068"/>
    <w:rPr>
      <w:color w:val="467886"/>
      <w:u w:val="single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tulo3Char">
    <w:name w:val="Título 3 Char"/>
    <w:basedOn w:val="Fontepargpadro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Sumrio3">
    <w:name w:val="toc 3"/>
    <w:basedOn w:val="Normal"/>
    <w:next w:val="Normal"/>
    <w:uiPriority w:val="39"/>
    <w:unhideWhenUsed/>
    <w:rsid w:val="4AD1540F"/>
    <w:pPr>
      <w:spacing w:after="100"/>
      <w:ind w:left="440"/>
    </w:pPr>
  </w:style>
  <w:style w:type="paragraph" w:styleId="CabealhodoSumrio">
    <w:name w:val="TOC Heading"/>
    <w:basedOn w:val="Ttulo1"/>
    <w:next w:val="Normal"/>
    <w:uiPriority w:val="39"/>
    <w:unhideWhenUsed/>
    <w:qFormat/>
    <w:rsid w:val="002D655E"/>
    <w:pPr>
      <w:spacing w:before="240" w:after="0" w:line="259" w:lineRule="auto"/>
      <w:outlineLvl w:val="9"/>
    </w:pPr>
    <w:rPr>
      <w:sz w:val="32"/>
      <w:szCs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6A0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696A02"/>
    <w:pPr>
      <w:ind w:left="720"/>
      <w:contextualSpacing/>
    </w:pPr>
  </w:style>
  <w:style w:type="paragraph" w:styleId="Sumrio2">
    <w:name w:val="toc 2"/>
    <w:basedOn w:val="Normal"/>
    <w:next w:val="Normal"/>
    <w:autoRedefine/>
    <w:uiPriority w:val="39"/>
    <w:unhideWhenUsed/>
    <w:rsid w:val="00696A0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C237B-2861-4454-9CFE-C85796489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7</Pages>
  <Words>1126</Words>
  <Characters>6083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Pestana</dc:creator>
  <cp:keywords/>
  <dc:description/>
  <cp:lastModifiedBy>JULIO CESAR SANTOS DE MORAIS</cp:lastModifiedBy>
  <cp:revision>27</cp:revision>
  <cp:lastPrinted>2025-09-22T22:55:00Z</cp:lastPrinted>
  <dcterms:created xsi:type="dcterms:W3CDTF">2025-09-22T22:55:00Z</dcterms:created>
  <dcterms:modified xsi:type="dcterms:W3CDTF">2025-11-11T01:58:00Z</dcterms:modified>
</cp:coreProperties>
</file>