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t xml:space="preserve">Mis intereses profesionales no han cambiado radicalmente, pero sí han madurado y se han tecnificado. Si al inicio me interesaba la programación en Python y la ciberseguridad por su "simplicidad" o desafío lógico, el Proyecto APT transformó ese interés en una vocación por la Arquitectura de Software Robusta. El proyecto me afectó profundamente al demostrarme que la programación web no es solo "hacer páginas", sino construir sistemas complejos. Enfrentarme a la implementación real de seguridad (hashing de contraseñas, control de sesiones) validó mi interés por la ciberseguridad, pero ahora desde una perspectiva de ingeniería defensiva: construir sistemas seguros desde el diseño. Además, descubrí un nuevo interés en el Backend y la Integridad de Datos, áreas que antes veía como secundarias y que ahora considero fundamentales para mi carrera.</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spacing w:after="240" w:befor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Definitivamente hubo un cambio significativo.</w:t>
            </w:r>
          </w:p>
          <w:p w:rsidR="00000000" w:rsidDel="00000000" w:rsidP="00000000" w:rsidRDefault="00000000" w:rsidRPr="00000000" w14:paraId="00000019">
            <w:pPr>
              <w:numPr>
                <w:ilvl w:val="0"/>
                <w:numId w:val="1"/>
              </w:numPr>
              <w:spacing w:after="0" w:afterAutospacing="0" w:before="24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Debilidad superada: En la Fase 1, identifiqué el "trabajo con bases de datos" como una debilidad. Tras diseñar el Modelo E-R completo, implementar scripts DDL complejos y manejar transacciones atómicas para el control de stock en este proyecto, considero que esta debilidad se ha transformado en una competencia técnica sólida. Ya no me siento inseguro programando consultas o diseñando relaciones.</w:t>
            </w:r>
          </w:p>
          <w:p w:rsidR="00000000" w:rsidDel="00000000" w:rsidP="00000000" w:rsidRDefault="00000000" w:rsidRPr="00000000" w14:paraId="0000001A">
            <w:pPr>
              <w:numPr>
                <w:ilvl w:val="0"/>
                <w:numId w:val="1"/>
              </w:numPr>
              <w:spacing w:after="240" w:before="0" w:beforeAutospacing="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Fortalezas consolidadas: Mi capacidad para la "implementación de soluciones sistémicas" se confirmó al entregar un producto Full-Stack funcional.</w:t>
            </w:r>
          </w:p>
          <w:p w:rsidR="00000000" w:rsidDel="00000000" w:rsidP="00000000" w:rsidRDefault="00000000" w:rsidRPr="00000000" w14:paraId="0000001B">
            <w:pPr>
              <w:spacing w:after="240" w:before="240" w:lineRule="auto"/>
              <w:jc w:val="both"/>
              <w:rPr>
                <w:rFonts w:ascii="Calibri" w:cs="Calibri" w:eastAsia="Calibri" w:hAnsi="Calibri"/>
                <w:b w:val="1"/>
                <w:bCs w:val="1"/>
                <w:color w:val="1f4e79"/>
              </w:rPr>
            </w:pPr>
            <w:r w:rsidDel="00000000" w:rsidR="00000000" w:rsidRPr="00000000">
              <w:rPr>
                <w:rFonts w:ascii="Century Gothic" w:cs="Century Gothic" w:eastAsia="Century Gothic" w:hAnsi="Century Gothic"/>
                <w:sz w:val="20"/>
                <w:szCs w:val="20"/>
                <w:rtl w:val="0"/>
              </w:rPr>
              <w:t xml:space="preserve">Planes para desarrollar fortalezas: Seguiré perfeccionando mi perfil Full-Stack aprendiendo </w:t>
            </w:r>
            <w:r w:rsidDel="00000000" w:rsidR="00000000" w:rsidRPr="00000000">
              <w:rPr>
                <w:rFonts w:ascii="Century Gothic" w:cs="Century Gothic" w:eastAsia="Century Gothic" w:hAnsi="Century Gothic"/>
                <w:i w:val="1"/>
                <w:iCs w:val="1"/>
                <w:sz w:val="20"/>
                <w:szCs w:val="20"/>
                <w:rtl w:val="0"/>
              </w:rPr>
              <w:t xml:space="preserve">frameworks</w:t>
            </w:r>
            <w:r w:rsidDel="00000000" w:rsidR="00000000" w:rsidRPr="00000000">
              <w:rPr>
                <w:rFonts w:ascii="Century Gothic" w:cs="Century Gothic" w:eastAsia="Century Gothic" w:hAnsi="Century Gothic"/>
                <w:sz w:val="20"/>
                <w:szCs w:val="20"/>
                <w:rtl w:val="0"/>
              </w:rPr>
              <w:t xml:space="preserve"> de Frontend modernos (como React o Vue) para complementar la solidez que ya tengo en el Backend con Python. Planes para mejorar debilidades: Mi nueva área de mejora es el diseño de interfaces (UI/UX) avanzadas sin depender de CSS puro, para lo cual planeo estudiar librerías de componentes y principios de diseño de experiencia de usuario.</w:t>
            </w: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3dwzkqjigqxv"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t xml:space="preserve">Mis proyecciones se han ampliado. Si bien el desarrollo de videojuegos sigue siendo mi pasión a largo plazo, el éxito en este proyecto me ha mostrado que tengo un perfil altamente competitivo como Ingeniero de Software Backend o Full-Stack en el sector corporativo o gubernamental. Me di cuenta de que disfruto solucionando problemas de lógica de negocio compleja (como el sistema de multas o inventario). En 5 años: Me imagino trabajando como Líder Técnico o Arquitecto de Software en una empresa tecnológica, liderando el desarrollo de plataformas seguras y escalables. Veo el desarrollo de videojuegos quizás como un proyecto paralelo serio o, si la oportunidad se da, aplicando estas prácticas de ingeniería robusta dentro de la industria del </w:t>
            </w:r>
            <w:r w:rsidDel="00000000" w:rsidR="00000000" w:rsidRPr="00000000">
              <w:rPr>
                <w:i w:val="1"/>
                <w:iCs w:val="1"/>
                <w:rtl w:val="0"/>
              </w:rPr>
              <w:t xml:space="preserve">gaming</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En esta asignatura, la experiencia fue particular ya que asumí la totalidad de los roles del equipo </w:t>
            </w:r>
            <w:r w:rsidDel="00000000" w:rsidR="00000000" w:rsidRPr="00000000">
              <w:rPr>
                <w:sz w:val="24"/>
                <w:szCs w:val="24"/>
                <w:rtl w:val="0"/>
              </w:rPr>
              <w:t xml:space="preserve">SCRUM (Desarrollo, QA, Diseño).</w:t>
            </w:r>
          </w:p>
          <w:p w:rsidR="00000000" w:rsidDel="00000000" w:rsidP="00000000" w:rsidRDefault="00000000" w:rsidRPr="00000000" w14:paraId="0000002E">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Aspectos Positivos: La autonomía total y la velocidad de toma de decisiones fueron muy altas. Al tener el control completo del </w:t>
            </w:r>
            <w:r w:rsidDel="00000000" w:rsidR="00000000" w:rsidRPr="00000000">
              <w:rPr>
                <w:i w:val="1"/>
                <w:iCs w:val="1"/>
                <w:sz w:val="24"/>
                <w:szCs w:val="24"/>
                <w:rtl w:val="0"/>
              </w:rPr>
              <w:t xml:space="preserve">Full-Stack</w:t>
            </w:r>
            <w:r w:rsidDel="00000000" w:rsidR="00000000" w:rsidRPr="00000000">
              <w:rPr>
                <w:sz w:val="24"/>
                <w:szCs w:val="24"/>
                <w:rtl w:val="0"/>
              </w:rPr>
              <w:t xml:space="preserve">, no hubo fricción en la integración de componentes, ya que yo conocía perfectamente cómo el Backend se comunicaba con la BD y el Frontend. Esto reforzó mi visión integral de los sistemas.</w:t>
            </w:r>
          </w:p>
          <w:p w:rsidR="00000000" w:rsidDel="00000000" w:rsidP="00000000" w:rsidRDefault="00000000" w:rsidRPr="00000000" w14:paraId="0000002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Aspectos Negativos: La falta de "pares" para realizar </w:t>
            </w:r>
            <w:r w:rsidDel="00000000" w:rsidR="00000000" w:rsidRPr="00000000">
              <w:rPr>
                <w:i w:val="1"/>
                <w:iCs w:val="1"/>
                <w:sz w:val="24"/>
                <w:szCs w:val="24"/>
                <w:rtl w:val="0"/>
              </w:rPr>
              <w:t xml:space="preserve">Code Review</w:t>
            </w:r>
            <w:r w:rsidDel="00000000" w:rsidR="00000000" w:rsidRPr="00000000">
              <w:rPr>
                <w:sz w:val="24"/>
                <w:szCs w:val="24"/>
                <w:rtl w:val="0"/>
              </w:rPr>
              <w:t xml:space="preserve"> o discutir soluciones técnicas limitó la posibilidad de aprender de otros puntos de vista. Además, la carga laboral fue intensa al no poder delegar tareas como la documentación o el diseño CSS.</w:t>
            </w:r>
          </w:p>
          <w:p w:rsidR="00000000" w:rsidDel="00000000" w:rsidP="00000000" w:rsidRDefault="00000000" w:rsidRPr="00000000" w14:paraId="00000030">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Mejoras para el futuro: En próximos trabajos en equipo, debo enfocarme en la confianza y la delegación. Al saber que puedo hacerlo todo yo mismo, mi desafío será no acaparar las tareas técnicas y permitir que mis compañeros aporten, asumiendo yo un rol más de liderazgo técnico o arquitectura para potenciar al grupo.</w:t>
            </w: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tUKKqj29WnE8Bgx6Xx0dyPNp2A==">CgMxLjAyDmguM2R3emtxamlncXh2OAByITFWVDVBYi1pdnh6Zk1rWmFhT05WYzkweldCYzUzX0FjYw==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