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086" w:rsidRPr="003C7086" w:rsidRDefault="003C7086" w:rsidP="003C7086">
      <w:pPr>
        <w:shd w:val="clear" w:color="auto" w:fill="FFFFFF"/>
        <w:spacing w:before="100" w:beforeAutospacing="1" w:after="100" w:afterAutospacing="1" w:line="240" w:lineRule="auto"/>
        <w:ind w:firstLine="475"/>
        <w:jc w:val="both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3C7086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Характеристики электронных устройств во многом определяются режимом работы транзистора. Однако</w:t>
      </w:r>
      <w:r w:rsidRPr="003C7086">
        <w:rPr>
          <w:rFonts w:ascii="Verdana" w:eastAsia="Times New Roman" w:hAnsi="Verdana" w:cs="Times New Roman"/>
          <w:color w:val="000000"/>
          <w:sz w:val="25"/>
          <w:lang w:eastAsia="ru-RU"/>
        </w:rPr>
        <w:t> </w:t>
      </w:r>
      <w:hyperlink r:id="rId6" w:history="1">
        <w:r w:rsidRPr="003C7086">
          <w:rPr>
            <w:rFonts w:ascii="Verdana" w:eastAsia="Times New Roman" w:hAnsi="Verdana" w:cs="Times New Roman"/>
            <w:color w:val="333333"/>
            <w:sz w:val="25"/>
            <w:u w:val="single"/>
            <w:lang w:eastAsia="ru-RU"/>
          </w:rPr>
          <w:t>режим работы транзистора</w:t>
        </w:r>
      </w:hyperlink>
      <w:r w:rsidRPr="003C7086">
        <w:rPr>
          <w:rFonts w:ascii="Verdana" w:eastAsia="Times New Roman" w:hAnsi="Verdana" w:cs="Times New Roman"/>
          <w:color w:val="000000"/>
          <w:sz w:val="25"/>
          <w:lang w:eastAsia="ru-RU"/>
        </w:rPr>
        <w:t> </w:t>
      </w:r>
      <w:r w:rsidRPr="003C7086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зависит от многих факторов и в первую очередь от коэффициента усиления самого транзистора. Коэффициент усиления транзистора меняется в зависимости от температуры, разброса параметров самих транзисторов, напряжения питания, радиации.</w:t>
      </w:r>
    </w:p>
    <w:p w:rsidR="003C7086" w:rsidRPr="003C7086" w:rsidRDefault="003C7086" w:rsidP="003C7086">
      <w:pPr>
        <w:shd w:val="clear" w:color="auto" w:fill="FFFFFF"/>
        <w:spacing w:before="100" w:beforeAutospacing="1" w:after="100" w:afterAutospacing="1" w:line="240" w:lineRule="auto"/>
        <w:ind w:firstLine="475"/>
        <w:jc w:val="both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3C7086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Наилучшими параметрами обладает схема</w:t>
      </w:r>
      <w:r w:rsidRPr="003C7086">
        <w:rPr>
          <w:rFonts w:ascii="Verdana" w:eastAsia="Times New Roman" w:hAnsi="Verdana" w:cs="Times New Roman"/>
          <w:color w:val="000000"/>
          <w:sz w:val="25"/>
          <w:lang w:eastAsia="ru-RU"/>
        </w:rPr>
        <w:t> </w:t>
      </w:r>
      <w:hyperlink r:id="rId7" w:history="1">
        <w:r w:rsidRPr="003C7086">
          <w:rPr>
            <w:rFonts w:ascii="Verdana" w:eastAsia="Times New Roman" w:hAnsi="Verdana" w:cs="Times New Roman"/>
            <w:color w:val="333333"/>
            <w:sz w:val="25"/>
            <w:u w:val="single"/>
            <w:lang w:eastAsia="ru-RU"/>
          </w:rPr>
          <w:t>эмиттерной стабилизации</w:t>
        </w:r>
      </w:hyperlink>
      <w:r w:rsidRPr="003C7086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, однако в ряде случаев для стабилизации режима транзисторного каскада достаточно коллекторной стабилизации. Особенно это можно сказать про схемы</w:t>
      </w:r>
      <w:r w:rsidRPr="003C7086">
        <w:rPr>
          <w:rFonts w:ascii="Verdana" w:eastAsia="Times New Roman" w:hAnsi="Verdana" w:cs="Times New Roman"/>
          <w:color w:val="000000"/>
          <w:sz w:val="25"/>
          <w:lang w:eastAsia="ru-RU"/>
        </w:rPr>
        <w:t> </w:t>
      </w:r>
      <w:hyperlink r:id="rId8" w:history="1">
        <w:r w:rsidRPr="003C7086">
          <w:rPr>
            <w:rFonts w:ascii="Verdana" w:eastAsia="Times New Roman" w:hAnsi="Verdana" w:cs="Times New Roman"/>
            <w:color w:val="333333"/>
            <w:sz w:val="25"/>
            <w:u w:val="single"/>
            <w:lang w:eastAsia="ru-RU"/>
          </w:rPr>
          <w:t>усилителей радиочастоты</w:t>
        </w:r>
      </w:hyperlink>
      <w:r w:rsidRPr="003C7086">
        <w:rPr>
          <w:rFonts w:ascii="Verdana" w:eastAsia="Times New Roman" w:hAnsi="Verdana" w:cs="Times New Roman"/>
          <w:color w:val="000000"/>
          <w:sz w:val="25"/>
          <w:lang w:eastAsia="ru-RU"/>
        </w:rPr>
        <w:t> </w:t>
      </w:r>
      <w:r w:rsidRPr="003C7086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и усилителей промежуточной частоты. Схема коллекторной стабилизации в каскаде с общим эмиттером приведена на рисунке 1.</w:t>
      </w:r>
    </w:p>
    <w:p w:rsidR="003C7086" w:rsidRPr="003C7086" w:rsidRDefault="003C7086" w:rsidP="003C70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18640" cy="1487170"/>
            <wp:effectExtent l="19050" t="0" r="0" b="0"/>
            <wp:docPr id="13" name="Рисунок 13" descr="Схема коллекторной стабилизации в каскаде с общим эмитте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хема коллекторной стабилизации в каскаде с общим эмиттером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7086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br/>
      </w:r>
      <w:r w:rsidRPr="003C7086">
        <w:rPr>
          <w:rFonts w:ascii="Verdana" w:eastAsia="Times New Roman" w:hAnsi="Verdana" w:cs="Times New Roman"/>
          <w:color w:val="000000"/>
          <w:sz w:val="25"/>
          <w:szCs w:val="25"/>
          <w:shd w:val="clear" w:color="auto" w:fill="FFFFFF"/>
          <w:lang w:eastAsia="ru-RU"/>
        </w:rPr>
        <w:t>Рисунок 1. Схема коллекторной стабилизации в каскаде с общим эмиттером</w:t>
      </w:r>
    </w:p>
    <w:p w:rsidR="003C7086" w:rsidRPr="003C7086" w:rsidRDefault="003C7086" w:rsidP="003C7086">
      <w:pPr>
        <w:shd w:val="clear" w:color="auto" w:fill="FFFFFF"/>
        <w:spacing w:before="100" w:beforeAutospacing="1" w:after="100" w:afterAutospacing="1" w:line="240" w:lineRule="auto"/>
        <w:ind w:firstLine="475"/>
        <w:jc w:val="both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3C7086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Схема коллекторной стабилизации в каскаде с общим коллектором приведена на рисунке 2.</w:t>
      </w:r>
    </w:p>
    <w:p w:rsidR="00210E47" w:rsidRDefault="003C7086" w:rsidP="003C7086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98955" cy="1748155"/>
            <wp:effectExtent l="19050" t="0" r="0" b="0"/>
            <wp:docPr id="14" name="Рисунок 14" descr="Схема коллекторной стабилизации в каскаде с общим коллекто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хема коллекторной стабилизации в каскаде с общим коллектором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C7086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br/>
      </w:r>
      <w:r w:rsidRPr="003C7086">
        <w:rPr>
          <w:rFonts w:ascii="Verdana" w:eastAsia="Times New Roman" w:hAnsi="Verdana" w:cs="Times New Roman"/>
          <w:color w:val="000000"/>
          <w:sz w:val="25"/>
          <w:szCs w:val="25"/>
          <w:shd w:val="clear" w:color="auto" w:fill="FFFFFF"/>
          <w:lang w:eastAsia="ru-RU"/>
        </w:rPr>
        <w:t>Рисунок 2. Схема коллекторной стабилизации в каскаде с общим коллектором</w:t>
      </w:r>
    </w:p>
    <w:p w:rsidR="00773D36" w:rsidRPr="00773D36" w:rsidRDefault="00773D36"/>
    <w:p w:rsidR="00210E47" w:rsidRDefault="00773D3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5399272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99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6DF" w:rsidRDefault="000166DF" w:rsidP="000166DF">
      <w:pPr>
        <w:pStyle w:val="a5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Эмиттерная стабилизация</w:t>
      </w:r>
    </w:p>
    <w:p w:rsidR="000166DF" w:rsidRDefault="000166DF" w:rsidP="000166DF">
      <w:pPr>
        <w:pStyle w:val="a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Для стабилизации режима работы транзистора применяется отрицательная обратная связь по постоянному току и наилучшими характеристиками обладает схема эмиттерной стабилизации: (</w:t>
      </w:r>
      <w:r>
        <w:rPr>
          <w:rFonts w:ascii="Arial" w:hAnsi="Arial" w:cs="Arial"/>
          <w:noProof/>
          <w:color w:val="000000"/>
          <w:sz w:val="22"/>
          <w:szCs w:val="22"/>
          <w:vertAlign w:val="subscript"/>
        </w:rPr>
        <w:drawing>
          <wp:inline distT="0" distB="0" distL="0" distR="0">
            <wp:extent cx="251460" cy="251460"/>
            <wp:effectExtent l="19050" t="0" r="0" b="0"/>
            <wp:docPr id="1" name="Рисунок 1" descr="http://www.studfiles.ru/html/2706/197/html_kdSU9LztsP.ih8l/htmlconvd-OcG2Pu_html_5a6e40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udfiles.ru/html/2706/197/html_kdSU9LztsP.ih8l/htmlconvd-OcG2Pu_html_5a6e4051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noProof/>
          <w:color w:val="000000"/>
          <w:sz w:val="22"/>
          <w:szCs w:val="22"/>
          <w:vertAlign w:val="subscript"/>
        </w:rPr>
        <w:drawing>
          <wp:inline distT="0" distB="0" distL="0" distR="0">
            <wp:extent cx="431800" cy="251460"/>
            <wp:effectExtent l="19050" t="0" r="6350" b="0"/>
            <wp:docPr id="2" name="Рисунок 2" descr="http://www.studfiles.ru/html/2706/197/html_kdSU9LztsP.ih8l/htmlconvd-OcG2Pu_html_m10b21ec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tudfiles.ru/html/2706/197/html_kdSU9LztsP.ih8l/htmlconvd-OcG2Pu_html_m10b21ec2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noProof/>
          <w:color w:val="000000"/>
          <w:sz w:val="22"/>
          <w:szCs w:val="22"/>
          <w:vertAlign w:val="subscript"/>
        </w:rPr>
        <w:drawing>
          <wp:inline distT="0" distB="0" distL="0" distR="0">
            <wp:extent cx="150495" cy="241300"/>
            <wp:effectExtent l="19050" t="0" r="1905" b="0"/>
            <wp:docPr id="3" name="Рисунок 3" descr="http://www.studfiles.ru/html/2706/197/html_kdSU9LztsP.ih8l/htmlconvd-OcG2Pu_html_m20faed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tudfiles.ru/html/2706/197/html_kdSU9LztsP.ih8l/htmlconvd-OcG2Pu_html_m20faed5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noProof/>
          <w:color w:val="000000"/>
          <w:sz w:val="22"/>
          <w:szCs w:val="22"/>
          <w:vertAlign w:val="subscript"/>
        </w:rPr>
        <w:drawing>
          <wp:inline distT="0" distB="0" distL="0" distR="0">
            <wp:extent cx="602615" cy="251460"/>
            <wp:effectExtent l="19050" t="0" r="6985" b="0"/>
            <wp:docPr id="4" name="Рисунок 4" descr="http://www.studfiles.ru/html/2706/197/html_kdSU9LztsP.ih8l/htmlconvd-OcG2Pu_html_7dcd8e7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tudfiles.ru/html/2706/197/html_kdSU9LztsP.ih8l/htmlconvd-OcG2Pu_html_7dcd8e7e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noProof/>
          <w:color w:val="000000"/>
          <w:sz w:val="22"/>
          <w:szCs w:val="22"/>
          <w:vertAlign w:val="subscript"/>
        </w:rPr>
        <w:drawing>
          <wp:inline distT="0" distB="0" distL="0" distR="0">
            <wp:extent cx="100330" cy="251460"/>
            <wp:effectExtent l="19050" t="0" r="0" b="0"/>
            <wp:docPr id="5" name="Рисунок 5" descr="http://www.studfiles.ru/html/2706/197/html_kdSU9LztsP.ih8l/htmlconvd-OcG2Pu_html_6c01c5b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tudfiles.ru/html/2706/197/html_kdSU9LztsP.ih8l/htmlconvd-OcG2Pu_html_6c01c5b5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000000"/>
          <w:sz w:val="22"/>
          <w:szCs w:val="22"/>
        </w:rPr>
        <w:t>U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>бэ</w:t>
      </w:r>
      <w:r>
        <w:rPr>
          <w:rStyle w:val="apple-converted-space"/>
          <w:rFonts w:ascii="Arial" w:hAnsi="Arial" w:cs="Arial"/>
          <w:color w:val="000000"/>
          <w:sz w:val="22"/>
          <w:szCs w:val="22"/>
          <w:vertAlign w:val="subscript"/>
        </w:rPr>
        <w:t> </w:t>
      </w:r>
      <w:r>
        <w:rPr>
          <w:rFonts w:ascii="Arial" w:hAnsi="Arial" w:cs="Arial"/>
          <w:noProof/>
          <w:color w:val="000000"/>
          <w:sz w:val="22"/>
          <w:szCs w:val="22"/>
          <w:vertAlign w:val="subscript"/>
        </w:rPr>
        <w:drawing>
          <wp:inline distT="0" distB="0" distL="0" distR="0">
            <wp:extent cx="482600" cy="251460"/>
            <wp:effectExtent l="19050" t="0" r="0" b="0"/>
            <wp:docPr id="6" name="Рисунок 6" descr="http://www.studfiles.ru/html/2706/197/html_kdSU9LztsP.ih8l/htmlconvd-OcG2Pu_html_m154b5b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tudfiles.ru/html/2706/197/html_kdSU9LztsP.ih8l/htmlconvd-OcG2Pu_html_m154b5b94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noProof/>
          <w:color w:val="000000"/>
          <w:sz w:val="22"/>
          <w:szCs w:val="22"/>
          <w:vertAlign w:val="subscript"/>
        </w:rPr>
        <w:drawing>
          <wp:inline distT="0" distB="0" distL="0" distR="0">
            <wp:extent cx="311785" cy="251460"/>
            <wp:effectExtent l="19050" t="0" r="0" b="0"/>
            <wp:docPr id="7" name="Рисунок 7" descr="http://www.studfiles.ru/html/2706/197/html_kdSU9LztsP.ih8l/htmlconvd-OcG2Pu_html_m6d3ed2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tudfiles.ru/html/2706/197/html_kdSU9LztsP.ih8l/htmlconvd-OcG2Pu_html_m6d3ed255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6DF" w:rsidRDefault="000166DF" w:rsidP="000166DF">
      <w:pPr>
        <w:pStyle w:val="a5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039620" cy="2662555"/>
            <wp:effectExtent l="19050" t="0" r="0" b="0"/>
            <wp:docPr id="8" name="Рисунок 8" descr="http://www.studfiles.ru/html/2706/197/html_kdSU9LztsP.ih8l/htmlconvd-OcG2Pu_html_7bbcbc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tudfiles.ru/html/2706/197/html_kdSU9LztsP.ih8l/htmlconvd-OcG2Pu_html_7bbcbc06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20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6DF" w:rsidRDefault="000166DF" w:rsidP="000166DF">
      <w:pPr>
        <w:pStyle w:val="a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Рассмотрим как работает эта схема: В схеме эмиттерной стабилизации ток через резисторы R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>1</w:t>
      </w:r>
      <w:r>
        <w:rPr>
          <w:rFonts w:ascii="Arial" w:hAnsi="Arial" w:cs="Arial"/>
          <w:color w:val="000000"/>
          <w:sz w:val="22"/>
          <w:szCs w:val="22"/>
        </w:rPr>
        <w:t>и R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>
        <w:rPr>
          <w:rFonts w:ascii="Arial" w:hAnsi="Arial" w:cs="Arial"/>
          <w:color w:val="000000"/>
          <w:sz w:val="22"/>
          <w:szCs w:val="22"/>
        </w:rPr>
        <w:t>задается в несколько раз больше тока базы транзистора. В результате напряжение на базе транзистора не зависит от его тока базы.</w:t>
      </w:r>
    </w:p>
    <w:p w:rsidR="000166DF" w:rsidRDefault="000166DF" w:rsidP="000166DF">
      <w:pPr>
        <w:pStyle w:val="a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Пусть за счет увеличения температуры или напряжения питания увеличится коллекторный ток транзистора. Тогда по закону Ома увеличится падение напряжения на резисторе R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>э</w:t>
      </w:r>
      <w:r>
        <w:rPr>
          <w:rStyle w:val="apple-converted-space"/>
          <w:rFonts w:ascii="Arial" w:hAnsi="Arial" w:cs="Arial"/>
          <w:color w:val="000000"/>
          <w:sz w:val="22"/>
          <w:szCs w:val="22"/>
          <w:vertAlign w:val="subscript"/>
        </w:rPr>
        <w:t> 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noProof/>
          <w:color w:val="000000"/>
          <w:sz w:val="22"/>
          <w:szCs w:val="22"/>
          <w:vertAlign w:val="subscript"/>
        </w:rPr>
        <w:drawing>
          <wp:inline distT="0" distB="0" distL="0" distR="0">
            <wp:extent cx="1899285" cy="241300"/>
            <wp:effectExtent l="19050" t="0" r="5715" b="0"/>
            <wp:docPr id="9" name="Рисунок 9" descr="http://www.studfiles.ru/html/2706/197/html_kdSU9LztsP.ih8l/htmlconvd-OcG2Pu_html_m3234c8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tudfiles.ru/html/2706/197/html_kdSU9LztsP.ih8l/htmlconvd-OcG2Pu_html_m3234c888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). Напряжение на эмиттере транзистора увеличилось. Но напряжение на базе транзистора равно напряжению на R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и равно сумме напряжения на эмиттере и напряжению база-эмиттер транзистора:</w:t>
      </w:r>
    </w:p>
    <w:p w:rsidR="000166DF" w:rsidRDefault="000166DF" w:rsidP="000166DF">
      <w:pPr>
        <w:pStyle w:val="a5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U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>R2</w:t>
      </w:r>
      <w:r>
        <w:rPr>
          <w:rFonts w:ascii="Arial" w:hAnsi="Arial" w:cs="Arial"/>
          <w:color w:val="000000"/>
          <w:sz w:val="22"/>
          <w:szCs w:val="22"/>
        </w:rPr>
        <w:t>=</w:t>
      </w:r>
      <w:r>
        <w:rPr>
          <w:rFonts w:ascii="Arial" w:hAnsi="Arial" w:cs="Arial"/>
          <w:i/>
          <w:iCs/>
          <w:color w:val="000000"/>
          <w:sz w:val="22"/>
          <w:szCs w:val="22"/>
        </w:rPr>
        <w:t>U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>Rэ</w:t>
      </w:r>
      <w:r>
        <w:rPr>
          <w:rFonts w:ascii="Arial" w:hAnsi="Arial" w:cs="Arial"/>
          <w:color w:val="000000"/>
          <w:sz w:val="22"/>
          <w:szCs w:val="22"/>
        </w:rPr>
        <w:t>+</w:t>
      </w:r>
      <w:r>
        <w:rPr>
          <w:rFonts w:ascii="Arial" w:hAnsi="Arial" w:cs="Arial"/>
          <w:i/>
          <w:iCs/>
          <w:color w:val="000000"/>
          <w:sz w:val="22"/>
          <w:szCs w:val="22"/>
        </w:rPr>
        <w:t>U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>бэ</w:t>
      </w:r>
    </w:p>
    <w:p w:rsidR="000166DF" w:rsidRDefault="000166DF" w:rsidP="000166DF">
      <w:pPr>
        <w:pStyle w:val="a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А значит напряжение база-эмиттер транзистора равно:</w:t>
      </w:r>
    </w:p>
    <w:p w:rsidR="000166DF" w:rsidRDefault="000166DF" w:rsidP="000166DF">
      <w:pPr>
        <w:pStyle w:val="a5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U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>бэ</w:t>
      </w:r>
      <w:r>
        <w:rPr>
          <w:rFonts w:ascii="Arial" w:hAnsi="Arial" w:cs="Arial"/>
          <w:color w:val="000000"/>
          <w:sz w:val="22"/>
          <w:szCs w:val="22"/>
        </w:rPr>
        <w:t>=</w:t>
      </w:r>
      <w:r>
        <w:rPr>
          <w:rFonts w:ascii="Arial" w:hAnsi="Arial" w:cs="Arial"/>
          <w:i/>
          <w:iCs/>
          <w:color w:val="000000"/>
          <w:sz w:val="22"/>
          <w:szCs w:val="22"/>
        </w:rPr>
        <w:t>U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>R2</w:t>
      </w:r>
      <w:r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i/>
          <w:iCs/>
          <w:color w:val="000000"/>
          <w:sz w:val="22"/>
          <w:szCs w:val="22"/>
        </w:rPr>
        <w:t>U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>Rэ</w:t>
      </w:r>
    </w:p>
    <w:p w:rsidR="000166DF" w:rsidRDefault="000166DF" w:rsidP="000166DF">
      <w:pPr>
        <w:pStyle w:val="a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Если напряжение на эмиттере увеличивается, то напряжение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i/>
          <w:iCs/>
          <w:color w:val="000000"/>
          <w:sz w:val="22"/>
          <w:szCs w:val="22"/>
        </w:rPr>
        <w:t>U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>бэ</w:t>
      </w:r>
      <w:r>
        <w:rPr>
          <w:rFonts w:ascii="Arial" w:hAnsi="Arial" w:cs="Arial"/>
          <w:color w:val="000000"/>
          <w:sz w:val="22"/>
          <w:szCs w:val="22"/>
        </w:rPr>
        <w:t>уменьшается, а это приводит к уменьшению базового тока. Но ток коллектора связан с током базы известным соотношением:</w:t>
      </w:r>
    </w:p>
    <w:p w:rsidR="000166DF" w:rsidRDefault="000166DF" w:rsidP="000166DF">
      <w:pPr>
        <w:pStyle w:val="a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Следовательно ток коллектора тоже уменьшается до первоначального значения! Точно такой же результат мы получим, если за счет температуры или других дестабилизирующих факторов ток коллектора попытается увеличиться/уменьшиться.</w:t>
      </w:r>
    </w:p>
    <w:p w:rsidR="006A4C85" w:rsidRDefault="006A4C85" w:rsidP="006A4C85">
      <w:pPr>
        <w:pStyle w:val="a5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Комбинированная стабилизация</w:t>
      </w:r>
    </w:p>
    <w:p w:rsidR="006A4C85" w:rsidRDefault="006A4C85" w:rsidP="006A4C85">
      <w:pPr>
        <w:pStyle w:val="a5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Рис. 3.15. Схема с эмиттерно-коллекторной стабилизацией в делителе напряжения</w:t>
      </w:r>
    </w:p>
    <w:p w:rsidR="006A4C85" w:rsidRDefault="006A4C85" w:rsidP="006A4C85">
      <w:pPr>
        <w:pStyle w:val="a5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668145" cy="2552065"/>
            <wp:effectExtent l="19050" t="0" r="8255" b="0"/>
            <wp:docPr id="19" name="Рисунок 19" descr="http://www.studfiles.ru/html/2706/197/html_kdSU9LztsP.ih8l/htmlconvd-OcG2Pu_html_m432a3f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studfiles.ru/html/2706/197/html_kdSU9LztsP.ih8l/htmlconvd-OcG2Pu_html_m432a3f4a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C85" w:rsidRDefault="006A4C85" w:rsidP="006A4C85">
      <w:pPr>
        <w:pStyle w:val="a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Для начала проясним, что же происходит с биполярным транзистором при колебаниях температуры: при росте температуры из-за уменьшения падения напряжения на p-n-переходах транзистора также растут и токи через эти переходы. Особенно сильно увеличиваются токи I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>К0</w:t>
      </w:r>
      <w:r>
        <w:rPr>
          <w:rFonts w:ascii="Arial" w:hAnsi="Arial" w:cs="Arial"/>
          <w:color w:val="000000"/>
          <w:sz w:val="22"/>
          <w:szCs w:val="22"/>
        </w:rPr>
        <w:t>и I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>Э0</w:t>
      </w:r>
      <w:r>
        <w:rPr>
          <w:rFonts w:ascii="Arial" w:hAnsi="Arial" w:cs="Arial"/>
          <w:color w:val="000000"/>
          <w:sz w:val="22"/>
          <w:szCs w:val="22"/>
        </w:rPr>
        <w:t>, определяющие режим работы каскада по постоянному току.</w:t>
      </w:r>
    </w:p>
    <w:p w:rsidR="006A4C85" w:rsidRDefault="006A4C85" w:rsidP="006A4C85">
      <w:pPr>
        <w:pStyle w:val="a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схеме на рис. 3.17 в цепь делителя включен прямосмещенный эмиттерный переход транзистора VT2 со свойствами, аналогичными свойствам транзистора VT1. т.е., когда температура растет и требуется снижение напряжения смещения U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>ЭБ 10</w:t>
      </w:r>
      <w:r>
        <w:rPr>
          <w:rFonts w:ascii="Arial" w:hAnsi="Arial" w:cs="Arial"/>
          <w:color w:val="000000"/>
          <w:sz w:val="22"/>
          <w:szCs w:val="22"/>
        </w:rPr>
        <w:t>, это осуществляется за счет уменьшения падения напряжения U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>ЭБ 20</w:t>
      </w:r>
      <w:r>
        <w:rPr>
          <w:rStyle w:val="apple-converted-space"/>
          <w:rFonts w:ascii="Arial" w:hAnsi="Arial" w:cs="Arial"/>
          <w:color w:val="000000"/>
          <w:sz w:val="22"/>
          <w:szCs w:val="22"/>
          <w:vertAlign w:val="subscript"/>
        </w:rPr>
        <w:t> </w:t>
      </w:r>
      <w:r>
        <w:rPr>
          <w:rFonts w:ascii="Arial" w:hAnsi="Arial" w:cs="Arial"/>
          <w:color w:val="000000"/>
          <w:sz w:val="22"/>
          <w:szCs w:val="22"/>
        </w:rPr>
        <w:t>на эмиттерном переходе транзистора VT2.</w:t>
      </w:r>
    </w:p>
    <w:p w:rsidR="006A4C85" w:rsidRDefault="006A4C85" w:rsidP="006A4C85">
      <w:pPr>
        <w:pStyle w:val="a5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3295650" cy="2743200"/>
            <wp:effectExtent l="19050" t="0" r="0" b="0"/>
            <wp:docPr id="20" name="Рисунок 20" descr="http://www.studfiles.ru/html/2706/197/html_kdSU9LztsP.ih8l/htmlconvd-OcG2Pu_html_m4e3ec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studfiles.ru/html/2706/197/html_kdSU9LztsP.ih8l/htmlconvd-OcG2Pu_html_m4e3ec110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C85" w:rsidRDefault="006A4C85" w:rsidP="006A4C85">
      <w:pPr>
        <w:pStyle w:val="a5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Рис. 3.17. Термокомпенсация с помощью дополнительного транзистора</w:t>
      </w:r>
    </w:p>
    <w:p w:rsidR="006A4C85" w:rsidRDefault="006A4C85" w:rsidP="006A4C85">
      <w:pPr>
        <w:pStyle w:val="a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Вместо транзистора VT2 можно использовать и обычный диод в прямом включении, как показано на рис. 3.18:</w:t>
      </w:r>
    </w:p>
    <w:p w:rsidR="006A4C85" w:rsidRDefault="006A4C85" w:rsidP="006A4C85">
      <w:pPr>
        <w:pStyle w:val="a5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150110" cy="2251075"/>
            <wp:effectExtent l="19050" t="0" r="2540" b="0"/>
            <wp:docPr id="21" name="Рисунок 21" descr="http://www.studfiles.ru/html/2706/197/html_kdSU9LztsP.ih8l/htmlconvd-OcG2Pu_html_4f684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studfiles.ru/html/2706/197/html_kdSU9LztsP.ih8l/htmlconvd-OcG2Pu_html_4f6847a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225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C85" w:rsidRDefault="006A4C85" w:rsidP="006A4C85">
      <w:pPr>
        <w:pStyle w:val="a5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Рис. 3.18. Термокомпенсация с помощью прямосмещенного диода</w:t>
      </w:r>
    </w:p>
    <w:p w:rsidR="006A4C85" w:rsidRDefault="006A4C85" w:rsidP="006A4C85">
      <w:pPr>
        <w:pStyle w:val="a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Схема на рис. 3.18: при падении напряжения питания уменьшается значение тока I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>К0</w:t>
      </w:r>
      <w:r>
        <w:rPr>
          <w:rFonts w:ascii="Arial" w:hAnsi="Arial" w:cs="Arial"/>
          <w:color w:val="000000"/>
          <w:sz w:val="22"/>
          <w:szCs w:val="22"/>
        </w:rPr>
        <w:t>транзистора, а также незначительно снижается его начальное смещение U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>БЭ0</w:t>
      </w:r>
      <w:r>
        <w:rPr>
          <w:rFonts w:ascii="Arial" w:hAnsi="Arial" w:cs="Arial"/>
          <w:color w:val="000000"/>
          <w:sz w:val="22"/>
          <w:szCs w:val="22"/>
        </w:rPr>
        <w:t>(здесь следует учитывать, что прямосмещенный диод VD1 работает как стабилитрон, т.е. напряжение на нем слабо зависит от величины протекающего тока). Поскольку снижается напряжение U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>КЭ0</w:t>
      </w:r>
      <w:r>
        <w:rPr>
          <w:rFonts w:ascii="Arial" w:hAnsi="Arial" w:cs="Arial"/>
          <w:color w:val="000000"/>
          <w:sz w:val="22"/>
          <w:szCs w:val="22"/>
        </w:rPr>
        <w:t>транзистора, снижаются и его усилительные способности как усилителя слабых переменных сигналов.</w:t>
      </w:r>
    </w:p>
    <w:p w:rsidR="006A4C85" w:rsidRDefault="006A4C85" w:rsidP="006A4C85">
      <w:pPr>
        <w:pStyle w:val="a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38400" cy="2705100"/>
            <wp:effectExtent l="19050" t="0" r="0" b="0"/>
            <wp:wrapSquare wrapText="bothSides"/>
            <wp:docPr id="11" name="Рисунок 2" descr="http://www.studfiles.ru/html/2706/197/html_kdSU9LztsP.ih8l/htmlconvd-OcG2Pu_html_m13d21a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tudfiles.ru/html/2706/197/html_kdSU9LztsP.ih8l/htmlconvd-OcG2Pu_html_m13d21a4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22"/>
          <w:szCs w:val="22"/>
        </w:rPr>
        <w:t>Для компенсации всех этих факторов можно в цепь смещения транзистора включить еще один диод, как показано на рис. 3.19:</w:t>
      </w:r>
    </w:p>
    <w:p w:rsidR="006A4C85" w:rsidRDefault="006A4C85" w:rsidP="006A4C85">
      <w:pPr>
        <w:pStyle w:val="a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Теперь при снижении температуры напряжение U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>БЭ0</w:t>
      </w:r>
      <w:r>
        <w:rPr>
          <w:rFonts w:ascii="Arial" w:hAnsi="Arial" w:cs="Arial"/>
          <w:color w:val="000000"/>
          <w:sz w:val="22"/>
          <w:szCs w:val="22"/>
        </w:rPr>
        <w:t>будет расти быстрее, чем это необходимо только для температурной компенсации изменений напряжений и токов в самом транзисторе. Будет компенсироваться также и падение напряжения питания, и коэффициент усиления каскада в целом останется неизменным.</w:t>
      </w:r>
    </w:p>
    <w:p w:rsidR="006A4C85" w:rsidRDefault="006A4C85" w:rsidP="006A4C85">
      <w:pPr>
        <w:pStyle w:val="a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Очевидно, что падение напряжения на двух диодах может превысить предел, необходимый для напряжения </w:t>
      </w:r>
      <w:r>
        <w:rPr>
          <w:rFonts w:ascii="Arial" w:hAnsi="Arial" w:cs="Arial"/>
          <w:color w:val="000000"/>
          <w:sz w:val="22"/>
          <w:szCs w:val="22"/>
        </w:rPr>
        <w:lastRenderedPageBreak/>
        <w:t>U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>БЭ0</w:t>
      </w:r>
      <w:r>
        <w:rPr>
          <w:rFonts w:ascii="Arial" w:hAnsi="Arial" w:cs="Arial"/>
          <w:color w:val="000000"/>
          <w:sz w:val="22"/>
          <w:szCs w:val="22"/>
        </w:rPr>
        <w:t>используемого транзистора. Поэтому в цепь эмиттера обязательно включается резистор R</w:t>
      </w:r>
      <w:r>
        <w:rPr>
          <w:rFonts w:ascii="Arial" w:hAnsi="Arial" w:cs="Arial"/>
          <w:color w:val="000000"/>
          <w:sz w:val="22"/>
          <w:szCs w:val="22"/>
          <w:vertAlign w:val="subscript"/>
        </w:rPr>
        <w:t>Э</w:t>
      </w:r>
      <w:r>
        <w:rPr>
          <w:rFonts w:ascii="Arial" w:hAnsi="Arial" w:cs="Arial"/>
          <w:color w:val="000000"/>
          <w:sz w:val="22"/>
          <w:szCs w:val="22"/>
        </w:rPr>
        <w:t>, создающий также и ООС по току нагрузки, дополнительно стабилизирующую рабочую точку каскада.</w:t>
      </w:r>
    </w:p>
    <w:p w:rsidR="006A4C85" w:rsidRPr="000166DF" w:rsidRDefault="000C5619">
      <w:r>
        <w:rPr>
          <w:noProof/>
          <w:lang w:eastAsia="ru-RU"/>
        </w:rPr>
        <w:drawing>
          <wp:inline distT="0" distB="0" distL="0" distR="0">
            <wp:extent cx="6645910" cy="2859956"/>
            <wp:effectExtent l="1905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59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4C85" w:rsidRPr="000166DF" w:rsidSect="0059046B">
      <w:footerReference w:type="default" r:id="rId26"/>
      <w:pgSz w:w="11906" w:h="16838"/>
      <w:pgMar w:top="720" w:right="720" w:bottom="720" w:left="720" w:header="227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A45" w:rsidRDefault="00436A45" w:rsidP="0059046B">
      <w:pPr>
        <w:spacing w:after="0" w:line="240" w:lineRule="auto"/>
      </w:pPr>
      <w:r>
        <w:separator/>
      </w:r>
    </w:p>
  </w:endnote>
  <w:endnote w:type="continuationSeparator" w:id="1">
    <w:p w:rsidR="00436A45" w:rsidRDefault="00436A45" w:rsidP="00590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36916"/>
      <w:docPartObj>
        <w:docPartGallery w:val="Page Numbers (Bottom of Page)"/>
        <w:docPartUnique/>
      </w:docPartObj>
    </w:sdtPr>
    <w:sdtContent>
      <w:p w:rsidR="0059046B" w:rsidRDefault="0059046B">
        <w:pPr>
          <w:pStyle w:val="a9"/>
          <w:jc w:val="right"/>
        </w:pPr>
        <w:fldSimple w:instr=" PAGE   \* MERGEFORMAT ">
          <w:r w:rsidR="000C5619">
            <w:rPr>
              <w:noProof/>
            </w:rPr>
            <w:t>5</w:t>
          </w:r>
        </w:fldSimple>
      </w:p>
    </w:sdtContent>
  </w:sdt>
  <w:p w:rsidR="0059046B" w:rsidRDefault="0059046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A45" w:rsidRDefault="00436A45" w:rsidP="0059046B">
      <w:pPr>
        <w:spacing w:after="0" w:line="240" w:lineRule="auto"/>
      </w:pPr>
      <w:r>
        <w:separator/>
      </w:r>
    </w:p>
  </w:footnote>
  <w:footnote w:type="continuationSeparator" w:id="1">
    <w:p w:rsidR="00436A45" w:rsidRDefault="00436A45" w:rsidP="00590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0E47"/>
    <w:rsid w:val="000166DF"/>
    <w:rsid w:val="000A495E"/>
    <w:rsid w:val="000C5619"/>
    <w:rsid w:val="001D7F6F"/>
    <w:rsid w:val="00210E47"/>
    <w:rsid w:val="003C7086"/>
    <w:rsid w:val="00436A45"/>
    <w:rsid w:val="0059046B"/>
    <w:rsid w:val="006A4C85"/>
    <w:rsid w:val="00760640"/>
    <w:rsid w:val="00773D36"/>
    <w:rsid w:val="0087463A"/>
    <w:rsid w:val="00C05FE1"/>
    <w:rsid w:val="00C77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1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0E4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C7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C7086"/>
  </w:style>
  <w:style w:type="character" w:styleId="a6">
    <w:name w:val="Hyperlink"/>
    <w:basedOn w:val="a0"/>
    <w:uiPriority w:val="99"/>
    <w:semiHidden/>
    <w:unhideWhenUsed/>
    <w:rsid w:val="003C7086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5904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9046B"/>
  </w:style>
  <w:style w:type="paragraph" w:styleId="a9">
    <w:name w:val="footer"/>
    <w:basedOn w:val="a"/>
    <w:link w:val="aa"/>
    <w:uiPriority w:val="99"/>
    <w:unhideWhenUsed/>
    <w:rsid w:val="005904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904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1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teh.ru/WLL/RF/" TargetMode="External"/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3.jpeg"/><Relationship Id="rId7" Type="http://schemas.openxmlformats.org/officeDocument/2006/relationships/hyperlink" Target="http://digteh.ru/Sxemoteh/ShTrzKask/EmitStab/" TargetMode="External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gif"/><Relationship Id="rId20" Type="http://schemas.openxmlformats.org/officeDocument/2006/relationships/image" Target="media/image12.gif"/><Relationship Id="rId1" Type="http://schemas.openxmlformats.org/officeDocument/2006/relationships/styles" Target="styles.xml"/><Relationship Id="rId6" Type="http://schemas.openxmlformats.org/officeDocument/2006/relationships/hyperlink" Target="http://digteh.ru/Sxemoteh/RejRab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7.gif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image" Target="media/image11.jpeg"/><Relationship Id="rId4" Type="http://schemas.openxmlformats.org/officeDocument/2006/relationships/footnotes" Target="footnotes.xml"/><Relationship Id="rId9" Type="http://schemas.openxmlformats.org/officeDocument/2006/relationships/image" Target="media/image1.gif"/><Relationship Id="rId14" Type="http://schemas.openxmlformats.org/officeDocument/2006/relationships/image" Target="media/image6.gif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11</cp:revision>
  <cp:lastPrinted>2016-12-25T12:19:00Z</cp:lastPrinted>
  <dcterms:created xsi:type="dcterms:W3CDTF">2016-12-25T12:43:00Z</dcterms:created>
  <dcterms:modified xsi:type="dcterms:W3CDTF">2016-12-25T13:15:00Z</dcterms:modified>
</cp:coreProperties>
</file>