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13D" w:rsidRPr="005D04E4" w:rsidRDefault="00E7613D" w:rsidP="005D04E4">
      <w:pPr>
        <w:spacing w:after="0" w:line="240" w:lineRule="auto"/>
        <w:rPr>
          <w:rFonts w:ascii="Times New Roman" w:hAnsi="Times New Roman"/>
          <w:sz w:val="24"/>
        </w:rPr>
      </w:pPr>
      <w:r w:rsidRPr="005D04E4">
        <w:rPr>
          <w:rFonts w:ascii="Times New Roman" w:hAnsi="Times New Roman"/>
          <w:sz w:val="24"/>
        </w:rPr>
        <w:br w:type="page"/>
      </w:r>
    </w:p>
    <w:p w:rsidR="00E7613D" w:rsidRPr="005D04E4" w:rsidRDefault="00E7613D" w:rsidP="005D04E4">
      <w:pPr>
        <w:pStyle w:val="Default"/>
        <w:jc w:val="center"/>
        <w:rPr>
          <w:b/>
          <w:bCs/>
          <w:color w:val="auto"/>
          <w:szCs w:val="23"/>
        </w:rPr>
      </w:pPr>
      <w:r w:rsidRPr="005D04E4">
        <w:rPr>
          <w:b/>
          <w:bCs/>
          <w:color w:val="auto"/>
          <w:szCs w:val="23"/>
        </w:rPr>
        <w:lastRenderedPageBreak/>
        <w:t>ЛАБОРАТОРНАЯ РАБОТА № 3.</w:t>
      </w:r>
    </w:p>
    <w:p w:rsidR="00E7613D" w:rsidRPr="005D04E4" w:rsidRDefault="00E7613D" w:rsidP="005D04E4">
      <w:pPr>
        <w:pStyle w:val="Default"/>
        <w:jc w:val="center"/>
        <w:rPr>
          <w:color w:val="auto"/>
          <w:szCs w:val="23"/>
        </w:rPr>
      </w:pPr>
    </w:p>
    <w:p w:rsidR="00E7613D" w:rsidRPr="005D04E4" w:rsidRDefault="00E7613D" w:rsidP="005D04E4">
      <w:pPr>
        <w:pStyle w:val="Default"/>
        <w:jc w:val="center"/>
        <w:rPr>
          <w:b/>
          <w:bCs/>
          <w:color w:val="auto"/>
          <w:szCs w:val="23"/>
        </w:rPr>
      </w:pPr>
      <w:r w:rsidRPr="005D04E4">
        <w:rPr>
          <w:b/>
          <w:bCs/>
          <w:color w:val="auto"/>
          <w:szCs w:val="23"/>
        </w:rPr>
        <w:t>Биполярный транзистор. Статические характеристики транзистора</w:t>
      </w:r>
    </w:p>
    <w:p w:rsidR="00E7613D" w:rsidRPr="005D04E4" w:rsidRDefault="00E7613D" w:rsidP="005D04E4">
      <w:pPr>
        <w:pStyle w:val="Default"/>
        <w:jc w:val="center"/>
        <w:rPr>
          <w:color w:val="auto"/>
          <w:szCs w:val="23"/>
        </w:rPr>
      </w:pPr>
    </w:p>
    <w:p w:rsidR="00E7613D" w:rsidRPr="005D04E4" w:rsidRDefault="00E7613D" w:rsidP="005D04E4">
      <w:pPr>
        <w:spacing w:after="0" w:line="240" w:lineRule="auto"/>
        <w:rPr>
          <w:rFonts w:ascii="Times New Roman" w:hAnsi="Times New Roman"/>
          <w:sz w:val="24"/>
          <w:szCs w:val="23"/>
        </w:rPr>
      </w:pPr>
      <w:r w:rsidRPr="005D04E4">
        <w:rPr>
          <w:rFonts w:ascii="Times New Roman" w:hAnsi="Times New Roman"/>
          <w:b/>
          <w:bCs/>
          <w:sz w:val="24"/>
          <w:szCs w:val="23"/>
        </w:rPr>
        <w:t xml:space="preserve">           Цель работы </w:t>
      </w:r>
      <w:r w:rsidRPr="005D04E4">
        <w:rPr>
          <w:rFonts w:ascii="Times New Roman" w:hAnsi="Times New Roman"/>
          <w:sz w:val="24"/>
          <w:szCs w:val="23"/>
        </w:rPr>
        <w:t>– изучить биполярный транзистор, основные схемы включения ОЭ, ОБ, ОК. На базе лабораторного комплекса LC_2012S снять входные и выходные статические характеристики биполярного транзистора, приобрести навыки в определении h-параметров.</w:t>
      </w:r>
    </w:p>
    <w:p w:rsidR="00E7613D" w:rsidRPr="005D04E4" w:rsidRDefault="00E7613D" w:rsidP="005D04E4">
      <w:pPr>
        <w:spacing w:after="0" w:line="240" w:lineRule="auto"/>
        <w:rPr>
          <w:rFonts w:ascii="Times New Roman" w:hAnsi="Times New Roman"/>
          <w:sz w:val="24"/>
          <w:szCs w:val="23"/>
        </w:rPr>
      </w:pPr>
    </w:p>
    <w:p w:rsidR="00E7613D" w:rsidRPr="005D04E4" w:rsidRDefault="00E7613D" w:rsidP="005D04E4">
      <w:pPr>
        <w:pStyle w:val="Default"/>
        <w:jc w:val="both"/>
      </w:pPr>
    </w:p>
    <w:p w:rsidR="00E7613D" w:rsidRPr="005D04E4" w:rsidRDefault="00E7613D" w:rsidP="005D04E4">
      <w:pPr>
        <w:pStyle w:val="Default"/>
        <w:jc w:val="both"/>
        <w:rPr>
          <w:color w:val="auto"/>
        </w:rPr>
      </w:pPr>
      <w:r w:rsidRPr="005D04E4">
        <w:rPr>
          <w:b/>
          <w:color w:val="auto"/>
        </w:rPr>
        <w:t xml:space="preserve">            Транзистор</w:t>
      </w:r>
      <w:r w:rsidRPr="005D04E4">
        <w:rPr>
          <w:color w:val="auto"/>
        </w:rPr>
        <w:t xml:space="preserve"> – полупроводниковый элемент с тремя электродами, который служит для усиления или переключения сигнала. </w:t>
      </w:r>
    </w:p>
    <w:p w:rsidR="00E7613D" w:rsidRPr="005D04E4" w:rsidRDefault="00E7613D" w:rsidP="005D04E4">
      <w:pPr>
        <w:pStyle w:val="Default"/>
        <w:jc w:val="both"/>
        <w:rPr>
          <w:color w:val="auto"/>
        </w:rPr>
      </w:pPr>
      <w:r w:rsidRPr="005D04E4">
        <w:rPr>
          <w:color w:val="auto"/>
        </w:rPr>
        <w:t xml:space="preserve">Биполярные транзисторы </w:t>
      </w:r>
      <w:r w:rsidRPr="005D04E4">
        <w:rPr>
          <w:b/>
          <w:bCs/>
          <w:i/>
          <w:iCs/>
          <w:color w:val="auto"/>
        </w:rPr>
        <w:t>управляются током</w:t>
      </w:r>
      <w:r w:rsidRPr="005D04E4">
        <w:rPr>
          <w:color w:val="auto"/>
        </w:rPr>
        <w:t xml:space="preserve">, и отличаются по типу: </w:t>
      </w:r>
      <w:r w:rsidRPr="005D04E4">
        <w:rPr>
          <w:b/>
          <w:bCs/>
          <w:color w:val="auto"/>
        </w:rPr>
        <w:t xml:space="preserve">NPN </w:t>
      </w:r>
      <w:r w:rsidRPr="005D04E4">
        <w:rPr>
          <w:color w:val="auto"/>
        </w:rPr>
        <w:t xml:space="preserve">и </w:t>
      </w:r>
      <w:r w:rsidRPr="005D04E4">
        <w:rPr>
          <w:b/>
          <w:bCs/>
          <w:color w:val="auto"/>
        </w:rPr>
        <w:t>PNP</w:t>
      </w:r>
      <w:r w:rsidRPr="005D04E4">
        <w:rPr>
          <w:color w:val="auto"/>
        </w:rPr>
        <w:t xml:space="preserve">. Его можно представить двумя противоположно включенными диодами, которые обладают одним общим </w:t>
      </w:r>
      <w:r w:rsidRPr="005D04E4">
        <w:rPr>
          <w:b/>
          <w:bCs/>
          <w:color w:val="auto"/>
        </w:rPr>
        <w:t>N</w:t>
      </w:r>
      <w:r w:rsidRPr="005D04E4">
        <w:rPr>
          <w:color w:val="auto"/>
        </w:rPr>
        <w:t xml:space="preserve">- или </w:t>
      </w:r>
      <w:r w:rsidRPr="005D04E4">
        <w:rPr>
          <w:b/>
          <w:bCs/>
          <w:color w:val="auto"/>
        </w:rPr>
        <w:t>P</w:t>
      </w:r>
      <w:r w:rsidRPr="005D04E4">
        <w:rPr>
          <w:color w:val="auto"/>
        </w:rPr>
        <w:t>-слоем. Электрод, связанный с ним, называется базой (</w:t>
      </w:r>
      <w:r w:rsidRPr="005D04E4">
        <w:rPr>
          <w:b/>
          <w:bCs/>
          <w:color w:val="auto"/>
        </w:rPr>
        <w:t>B</w:t>
      </w:r>
      <w:r w:rsidRPr="005D04E4">
        <w:rPr>
          <w:color w:val="auto"/>
        </w:rPr>
        <w:t>). Два других электрода называются эмиттером (</w:t>
      </w:r>
      <w:r w:rsidRPr="005D04E4">
        <w:rPr>
          <w:b/>
          <w:bCs/>
          <w:color w:val="auto"/>
        </w:rPr>
        <w:t>E</w:t>
      </w:r>
      <w:r w:rsidRPr="005D04E4">
        <w:rPr>
          <w:color w:val="auto"/>
        </w:rPr>
        <w:t>) и коллектором (</w:t>
      </w:r>
      <w:r w:rsidRPr="005D04E4">
        <w:rPr>
          <w:b/>
          <w:bCs/>
          <w:color w:val="auto"/>
        </w:rPr>
        <w:t>C</w:t>
      </w:r>
      <w:r w:rsidRPr="005D04E4">
        <w:rPr>
          <w:color w:val="auto"/>
        </w:rPr>
        <w:t xml:space="preserve">). Такие транзисторы называют биполярными, потому, что перенос тока в них осуществляется носителями заряда двух типов – электронами и дырками (рис.1). Биполярный транзистор имеет два PN перехода – эмиттерный и коллекторный. При этом образуются два запирающих слоя </w:t>
      </w:r>
      <w:r w:rsidRPr="005D04E4">
        <w:rPr>
          <w:b/>
          <w:bCs/>
          <w:color w:val="auto"/>
        </w:rPr>
        <w:t xml:space="preserve">p1 </w:t>
      </w:r>
      <w:r w:rsidRPr="005D04E4">
        <w:rPr>
          <w:color w:val="auto"/>
        </w:rPr>
        <w:t xml:space="preserve">и </w:t>
      </w:r>
      <w:r w:rsidRPr="005D04E4">
        <w:rPr>
          <w:b/>
          <w:bCs/>
          <w:color w:val="auto"/>
        </w:rPr>
        <w:t>p2</w:t>
      </w:r>
      <w:r w:rsidRPr="005D04E4">
        <w:rPr>
          <w:color w:val="auto"/>
        </w:rPr>
        <w:t xml:space="preserve">, с контактными разностями потенциалов. </w:t>
      </w:r>
    </w:p>
    <w:p w:rsidR="00E7613D" w:rsidRPr="005D04E4" w:rsidRDefault="00E7613D" w:rsidP="005D04E4">
      <w:pPr>
        <w:pStyle w:val="Default"/>
        <w:jc w:val="both"/>
        <w:rPr>
          <w:color w:val="auto"/>
        </w:rPr>
      </w:pPr>
      <w:r w:rsidRPr="005D04E4">
        <w:rPr>
          <w:color w:val="auto"/>
        </w:rPr>
        <w:t xml:space="preserve">Когда эмиттерный ток </w:t>
      </w:r>
      <w:r w:rsidRPr="005D04E4">
        <w:rPr>
          <w:b/>
          <w:bCs/>
          <w:color w:val="auto"/>
        </w:rPr>
        <w:t xml:space="preserve">IE </w:t>
      </w:r>
      <w:r w:rsidRPr="005D04E4">
        <w:rPr>
          <w:color w:val="auto"/>
        </w:rPr>
        <w:t xml:space="preserve">равен нулю, небольшой ток в транзисторе </w:t>
      </w:r>
      <w:r w:rsidRPr="005D04E4">
        <w:rPr>
          <w:b/>
          <w:bCs/>
          <w:color w:val="auto"/>
        </w:rPr>
        <w:t xml:space="preserve">IC0 </w:t>
      </w:r>
      <w:r w:rsidRPr="005D04E4">
        <w:rPr>
          <w:color w:val="auto"/>
        </w:rPr>
        <w:t xml:space="preserve">через коллекторный переход обусловлен движением только неосновных носителей заряда (дырок из коллектора в базу, электронов из базы в коллектор). </w:t>
      </w:r>
    </w:p>
    <w:p w:rsidR="00E7613D" w:rsidRPr="005D04E4" w:rsidRDefault="00E7613D" w:rsidP="005D04E4">
      <w:pPr>
        <w:spacing w:after="0" w:line="240" w:lineRule="auto"/>
        <w:rPr>
          <w:rFonts w:ascii="Times New Roman" w:hAnsi="Times New Roman"/>
          <w:sz w:val="24"/>
          <w:szCs w:val="24"/>
        </w:rPr>
      </w:pPr>
      <w:r w:rsidRPr="005D04E4">
        <w:rPr>
          <w:rFonts w:ascii="Times New Roman" w:hAnsi="Times New Roman"/>
          <w:sz w:val="24"/>
          <w:szCs w:val="24"/>
        </w:rPr>
        <w:t xml:space="preserve">При подключении эмиттера к отрицательному зажиму источника питания возникает эмиттерный ток </w:t>
      </w:r>
      <w:r w:rsidRPr="005D04E4">
        <w:rPr>
          <w:rFonts w:ascii="Times New Roman" w:hAnsi="Times New Roman"/>
          <w:b/>
          <w:bCs/>
          <w:sz w:val="24"/>
          <w:szCs w:val="24"/>
        </w:rPr>
        <w:t>IE</w:t>
      </w:r>
      <w:r w:rsidRPr="005D04E4">
        <w:rPr>
          <w:rFonts w:ascii="Times New Roman" w:hAnsi="Times New Roman"/>
          <w:sz w:val="24"/>
          <w:szCs w:val="24"/>
        </w:rPr>
        <w:t xml:space="preserve">. Так как внешнее напряжение приложено к эмиттерному переходу в прямом направлении, электроны преодолевают переход и попадают в область базы. База выполнена из </w:t>
      </w:r>
      <w:r w:rsidRPr="005D04E4">
        <w:rPr>
          <w:rFonts w:ascii="Times New Roman" w:hAnsi="Times New Roman"/>
          <w:b/>
          <w:bCs/>
          <w:sz w:val="24"/>
          <w:szCs w:val="24"/>
        </w:rPr>
        <w:t xml:space="preserve">P </w:t>
      </w:r>
      <w:r w:rsidRPr="005D04E4">
        <w:rPr>
          <w:rFonts w:ascii="Times New Roman" w:hAnsi="Times New Roman"/>
          <w:sz w:val="24"/>
          <w:szCs w:val="24"/>
        </w:rPr>
        <w:t xml:space="preserve">– полупроводника, поэтому электроны являются для неё неосновными носителями заряда </w:t>
      </w:r>
    </w:p>
    <w:p w:rsidR="00E7613D" w:rsidRPr="005D04E4" w:rsidRDefault="00E7613D" w:rsidP="005D04E4">
      <w:pPr>
        <w:spacing w:after="0" w:line="240" w:lineRule="auto"/>
        <w:rPr>
          <w:rFonts w:ascii="Times New Roman" w:hAnsi="Times New Roman"/>
          <w:sz w:val="24"/>
          <w:szCs w:val="24"/>
        </w:rPr>
      </w:pPr>
    </w:p>
    <w:p w:rsidR="00E7613D" w:rsidRPr="005D04E4" w:rsidRDefault="00206E46" w:rsidP="005D04E4">
      <w:pPr>
        <w:spacing w:after="0" w:line="240" w:lineRule="auto"/>
        <w:jc w:val="center"/>
        <w:rPr>
          <w:rFonts w:ascii="Times New Roman" w:hAnsi="Times New Roman"/>
          <w:sz w:val="24"/>
          <w:szCs w:val="24"/>
        </w:rPr>
      </w:pPr>
      <w:r w:rsidRPr="005D04E4">
        <w:rPr>
          <w:rFonts w:ascii="Times New Roman" w:hAnsi="Times New Roman"/>
          <w:noProof/>
          <w:sz w:val="24"/>
          <w:szCs w:val="24"/>
          <w:lang w:eastAsia="ru-RU"/>
        </w:rPr>
        <w:drawing>
          <wp:inline distT="0" distB="0" distL="0" distR="0">
            <wp:extent cx="2209800" cy="1397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076" cy="1399071"/>
                    </a:xfrm>
                    <a:prstGeom prst="rect">
                      <a:avLst/>
                    </a:prstGeom>
                    <a:noFill/>
                    <a:ln>
                      <a:noFill/>
                    </a:ln>
                  </pic:spPr>
                </pic:pic>
              </a:graphicData>
            </a:graphic>
          </wp:inline>
        </w:drawing>
      </w:r>
    </w:p>
    <w:p w:rsidR="00E7613D" w:rsidRPr="005D04E4" w:rsidRDefault="00E7613D" w:rsidP="005D04E4">
      <w:pPr>
        <w:pStyle w:val="Default"/>
        <w:jc w:val="center"/>
        <w:rPr>
          <w:color w:val="auto"/>
        </w:rPr>
      </w:pPr>
      <w:r w:rsidRPr="005D04E4">
        <w:rPr>
          <w:color w:val="auto"/>
        </w:rPr>
        <w:t>Рис.1 структура NPN-транзистора</w:t>
      </w:r>
    </w:p>
    <w:p w:rsidR="00E7613D" w:rsidRPr="005D04E4" w:rsidRDefault="00E7613D" w:rsidP="005D04E4">
      <w:pPr>
        <w:pStyle w:val="Default"/>
        <w:rPr>
          <w:color w:val="auto"/>
        </w:rPr>
      </w:pPr>
    </w:p>
    <w:p w:rsidR="00E7613D" w:rsidRPr="005D04E4" w:rsidRDefault="00E7613D" w:rsidP="005D04E4">
      <w:pPr>
        <w:spacing w:after="0" w:line="240" w:lineRule="auto"/>
        <w:rPr>
          <w:rFonts w:ascii="Times New Roman" w:hAnsi="Times New Roman"/>
          <w:sz w:val="24"/>
          <w:szCs w:val="24"/>
        </w:rPr>
      </w:pPr>
      <w:r w:rsidRPr="005D04E4">
        <w:rPr>
          <w:rFonts w:ascii="Times New Roman" w:hAnsi="Times New Roman"/>
          <w:sz w:val="24"/>
          <w:szCs w:val="24"/>
        </w:rPr>
        <w:t xml:space="preserve">            Электроны, попавшие в область базы, частично рекомбинируют с дырками базы. Так как базу обычно выполняют очень тонкой из </w:t>
      </w:r>
      <w:r w:rsidRPr="005D04E4">
        <w:rPr>
          <w:rFonts w:ascii="Times New Roman" w:hAnsi="Times New Roman"/>
          <w:b/>
          <w:bCs/>
          <w:sz w:val="24"/>
          <w:szCs w:val="24"/>
        </w:rPr>
        <w:t xml:space="preserve">P </w:t>
      </w:r>
      <w:r w:rsidRPr="005D04E4">
        <w:rPr>
          <w:rFonts w:ascii="Times New Roman" w:hAnsi="Times New Roman"/>
          <w:sz w:val="24"/>
          <w:szCs w:val="24"/>
        </w:rPr>
        <w:t xml:space="preserve">– полупроводника с большим удельным сопротивлением (малым содержанием примеси), поэтому концентрация дырок в базе низкая и лишь немногие электроны, попавшие в базу, рекомбинируют с ее дырками, образуя базовый ток </w:t>
      </w:r>
      <w:r w:rsidRPr="005D04E4">
        <w:rPr>
          <w:rFonts w:ascii="Times New Roman" w:hAnsi="Times New Roman"/>
          <w:b/>
          <w:bCs/>
          <w:sz w:val="24"/>
          <w:szCs w:val="24"/>
        </w:rPr>
        <w:t>IB</w:t>
      </w:r>
      <w:r w:rsidRPr="005D04E4">
        <w:rPr>
          <w:rFonts w:ascii="Times New Roman" w:hAnsi="Times New Roman"/>
          <w:sz w:val="24"/>
          <w:szCs w:val="24"/>
        </w:rPr>
        <w:t xml:space="preserve">. Большинство же электронов вследствии теплового движения (диффузия) и под действием поля коллектора (дрейф) достигают коллектора, образуя составляющую коллектрного тока </w:t>
      </w:r>
      <w:r w:rsidRPr="005D04E4">
        <w:rPr>
          <w:rFonts w:ascii="Times New Roman" w:hAnsi="Times New Roman"/>
          <w:b/>
          <w:bCs/>
          <w:sz w:val="24"/>
          <w:szCs w:val="24"/>
        </w:rPr>
        <w:t>IC</w:t>
      </w:r>
      <w:r w:rsidRPr="005D04E4">
        <w:rPr>
          <w:rFonts w:ascii="Times New Roman" w:hAnsi="Times New Roman"/>
          <w:sz w:val="24"/>
          <w:szCs w:val="24"/>
        </w:rPr>
        <w:t>. Концентрация основных носителей заряда самая высокая в эмиттере и малая – в базе. В коллекторной области она может быть такой же, как в эмиттере. База является электродом, с помощью которого можно регулировать ток, идущий через транзистор, и, управляя мощностью внешнего источника напряжения, усиливать электрические сигналы.</w:t>
      </w:r>
    </w:p>
    <w:p w:rsidR="00E7613D" w:rsidRPr="005D04E4" w:rsidRDefault="00E7613D" w:rsidP="005D04E4">
      <w:pPr>
        <w:spacing w:after="0" w:line="240" w:lineRule="auto"/>
        <w:rPr>
          <w:rFonts w:ascii="Times New Roman" w:hAnsi="Times New Roman"/>
          <w:sz w:val="24"/>
          <w:szCs w:val="24"/>
        </w:rPr>
      </w:pPr>
    </w:p>
    <w:p w:rsidR="005D04E4" w:rsidRPr="005D04E4" w:rsidRDefault="005D04E4" w:rsidP="005D04E4">
      <w:pPr>
        <w:pStyle w:val="Default"/>
      </w:pPr>
    </w:p>
    <w:p w:rsidR="005D04E4" w:rsidRPr="005D04E4" w:rsidRDefault="005D04E4" w:rsidP="005D04E4">
      <w:pPr>
        <w:pStyle w:val="Default"/>
        <w:rPr>
          <w:color w:val="auto"/>
          <w:szCs w:val="23"/>
        </w:rPr>
      </w:pPr>
      <w:r w:rsidRPr="005D04E4">
        <w:rPr>
          <w:b/>
          <w:bCs/>
          <w:color w:val="auto"/>
          <w:szCs w:val="23"/>
        </w:rPr>
        <w:t xml:space="preserve">Включение транзистора с общей базой </w:t>
      </w:r>
    </w:p>
    <w:p w:rsidR="005D04E4" w:rsidRPr="005D04E4" w:rsidRDefault="005D04E4" w:rsidP="005D04E4">
      <w:pPr>
        <w:spacing w:after="0" w:line="240" w:lineRule="auto"/>
        <w:rPr>
          <w:rFonts w:ascii="Times New Roman" w:hAnsi="Times New Roman"/>
          <w:sz w:val="24"/>
          <w:szCs w:val="24"/>
        </w:rPr>
      </w:pPr>
      <w:r w:rsidRPr="005D04E4">
        <w:rPr>
          <w:rFonts w:ascii="Times New Roman" w:hAnsi="Times New Roman"/>
          <w:sz w:val="24"/>
          <w:szCs w:val="23"/>
        </w:rPr>
        <w:t xml:space="preserve">Схема включения транзистора с </w:t>
      </w:r>
      <w:r w:rsidRPr="005D04E4">
        <w:rPr>
          <w:rFonts w:ascii="Times New Roman" w:hAnsi="Times New Roman"/>
          <w:b/>
          <w:bCs/>
          <w:i/>
          <w:iCs/>
          <w:sz w:val="24"/>
          <w:szCs w:val="23"/>
        </w:rPr>
        <w:t xml:space="preserve">общей базой </w:t>
      </w:r>
      <w:r w:rsidRPr="005D04E4">
        <w:rPr>
          <w:rFonts w:ascii="Times New Roman" w:hAnsi="Times New Roman"/>
          <w:sz w:val="24"/>
          <w:szCs w:val="23"/>
        </w:rPr>
        <w:t xml:space="preserve">используется преимущественно в каскадах усилителей высоких частот. Такое включение транзистора позволяет более полно использовать частотные характеристики транзистора при минимальном уровне шумов (то есть, способность транзистора усиливать высокие частоты, близкие к граничной частоте усиления). Эта величина </w:t>
      </w:r>
      <w:r w:rsidRPr="005D04E4">
        <w:rPr>
          <w:rFonts w:ascii="Times New Roman" w:hAnsi="Times New Roman"/>
          <w:sz w:val="24"/>
          <w:szCs w:val="23"/>
        </w:rPr>
        <w:lastRenderedPageBreak/>
        <w:t>зависит от типа транзистора. Более высокочастотный транзистор способен усиливать и более высокие частоты. С повышением рабочей частоты, коэффициент усиления транзистора понижается. Если для построения усилителя использовать, например, схему с общим эмиттером, то при некоторой (граничной) частоте каскад перестает усиливать входной сигнал. Использование того же транзистора, но включенного по схеме с общей базой, позволяет значительно повысить граничную частоту усиления. Каскад, собранный по схеме с общей базой, обладает низким входным и высоким</w:t>
      </w:r>
    </w:p>
    <w:p w:rsidR="005D04E4" w:rsidRPr="005D04E4" w:rsidRDefault="005D04E4" w:rsidP="005D04E4">
      <w:pPr>
        <w:spacing w:after="0" w:line="240" w:lineRule="auto"/>
        <w:rPr>
          <w:rFonts w:ascii="Times New Roman" w:hAnsi="Times New Roman"/>
          <w:sz w:val="24"/>
          <w:szCs w:val="24"/>
        </w:rPr>
      </w:pPr>
    </w:p>
    <w:p w:rsidR="005D04E4" w:rsidRPr="005D04E4" w:rsidRDefault="005D04E4" w:rsidP="005D04E4">
      <w:pPr>
        <w:spacing w:after="0" w:line="240" w:lineRule="auto"/>
        <w:jc w:val="center"/>
        <w:rPr>
          <w:rFonts w:ascii="Times New Roman" w:hAnsi="Times New Roman"/>
          <w:sz w:val="24"/>
          <w:szCs w:val="24"/>
        </w:rPr>
      </w:pPr>
      <w:r w:rsidRPr="005D04E4">
        <w:rPr>
          <w:rFonts w:ascii="Times New Roman" w:hAnsi="Times New Roman"/>
          <w:noProof/>
          <w:sz w:val="24"/>
          <w:szCs w:val="24"/>
          <w:lang w:eastAsia="ru-RU"/>
        </w:rPr>
        <w:drawing>
          <wp:inline distT="0" distB="0" distL="0" distR="0">
            <wp:extent cx="2407057" cy="12096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510" cy="1212918"/>
                    </a:xfrm>
                    <a:prstGeom prst="rect">
                      <a:avLst/>
                    </a:prstGeom>
                    <a:noFill/>
                    <a:ln>
                      <a:noFill/>
                    </a:ln>
                  </pic:spPr>
                </pic:pic>
              </a:graphicData>
            </a:graphic>
          </wp:inline>
        </w:drawing>
      </w:r>
    </w:p>
    <w:p w:rsidR="005D04E4" w:rsidRPr="005D04E4" w:rsidRDefault="005D04E4" w:rsidP="005D04E4">
      <w:pPr>
        <w:pStyle w:val="Default"/>
      </w:pPr>
    </w:p>
    <w:p w:rsidR="005D04E4" w:rsidRPr="005D04E4" w:rsidRDefault="005D04E4" w:rsidP="005D04E4">
      <w:pPr>
        <w:spacing w:after="0" w:line="240" w:lineRule="auto"/>
        <w:jc w:val="center"/>
        <w:rPr>
          <w:rFonts w:ascii="Times New Roman" w:hAnsi="Times New Roman"/>
          <w:sz w:val="24"/>
          <w:szCs w:val="24"/>
        </w:rPr>
      </w:pPr>
      <w:r w:rsidRPr="005D04E4">
        <w:rPr>
          <w:rFonts w:ascii="Times New Roman" w:hAnsi="Times New Roman"/>
          <w:sz w:val="24"/>
          <w:szCs w:val="23"/>
        </w:rPr>
        <w:t>Рис.2 Включение NPN транзистора по схеме с общей базой</w:t>
      </w:r>
    </w:p>
    <w:p w:rsidR="005D04E4" w:rsidRPr="005D04E4" w:rsidRDefault="005D04E4" w:rsidP="005D04E4">
      <w:pPr>
        <w:spacing w:after="0" w:line="240" w:lineRule="auto"/>
        <w:rPr>
          <w:rFonts w:ascii="Times New Roman" w:hAnsi="Times New Roman"/>
          <w:sz w:val="24"/>
          <w:szCs w:val="24"/>
        </w:rPr>
      </w:pPr>
    </w:p>
    <w:p w:rsidR="005D04E4" w:rsidRPr="005D04E4" w:rsidRDefault="005D04E4" w:rsidP="005D04E4">
      <w:pPr>
        <w:pStyle w:val="Default"/>
      </w:pPr>
    </w:p>
    <w:p w:rsidR="005D04E4" w:rsidRPr="005D04E4" w:rsidRDefault="005D04E4" w:rsidP="005D04E4">
      <w:pPr>
        <w:pStyle w:val="Default"/>
        <w:rPr>
          <w:color w:val="auto"/>
          <w:szCs w:val="23"/>
        </w:rPr>
      </w:pPr>
      <w:r w:rsidRPr="005D04E4">
        <w:rPr>
          <w:b/>
          <w:bCs/>
          <w:color w:val="auto"/>
          <w:szCs w:val="23"/>
        </w:rPr>
        <w:t xml:space="preserve">Включение транзистора с общим эмиттером </w:t>
      </w:r>
    </w:p>
    <w:p w:rsidR="005D04E4" w:rsidRPr="005D04E4" w:rsidRDefault="005D04E4" w:rsidP="005D04E4">
      <w:pPr>
        <w:pStyle w:val="Default"/>
        <w:rPr>
          <w:color w:val="auto"/>
          <w:szCs w:val="23"/>
        </w:rPr>
      </w:pPr>
      <w:r w:rsidRPr="005D04E4">
        <w:rPr>
          <w:color w:val="auto"/>
          <w:szCs w:val="23"/>
        </w:rPr>
        <w:t xml:space="preserve">В схеме включения биполярного транзистора с общим эмиттером входной сигнал подаётся на базу, а снимается с коллектора. При этом выходной сигнал инвертируется относительно входного (для гармонического сигнала фаза выходного сигнала отличается от входного на 180°). </w:t>
      </w:r>
    </w:p>
    <w:p w:rsidR="005D04E4" w:rsidRPr="005D04E4" w:rsidRDefault="005D04E4" w:rsidP="005D04E4">
      <w:pPr>
        <w:spacing w:after="0" w:line="240" w:lineRule="auto"/>
        <w:rPr>
          <w:rFonts w:ascii="Times New Roman" w:hAnsi="Times New Roman"/>
          <w:sz w:val="24"/>
          <w:szCs w:val="24"/>
        </w:rPr>
      </w:pPr>
      <w:r w:rsidRPr="005D04E4">
        <w:rPr>
          <w:rFonts w:ascii="Times New Roman" w:hAnsi="Times New Roman"/>
          <w:sz w:val="24"/>
          <w:szCs w:val="23"/>
        </w:rPr>
        <w:t xml:space="preserve">Каскад обладает высоким усилением по </w:t>
      </w:r>
      <w:r w:rsidRPr="005D04E4">
        <w:rPr>
          <w:rFonts w:ascii="Times New Roman" w:hAnsi="Times New Roman"/>
          <w:b/>
          <w:bCs/>
          <w:i/>
          <w:iCs/>
          <w:sz w:val="24"/>
          <w:szCs w:val="23"/>
        </w:rPr>
        <w:t xml:space="preserve">напряжению </w:t>
      </w:r>
      <w:r w:rsidRPr="005D04E4">
        <w:rPr>
          <w:rFonts w:ascii="Times New Roman" w:hAnsi="Times New Roman"/>
          <w:sz w:val="24"/>
          <w:szCs w:val="23"/>
        </w:rPr>
        <w:t xml:space="preserve">и </w:t>
      </w:r>
      <w:r w:rsidRPr="005D04E4">
        <w:rPr>
          <w:rFonts w:ascii="Times New Roman" w:hAnsi="Times New Roman"/>
          <w:b/>
          <w:bCs/>
          <w:i/>
          <w:iCs/>
          <w:sz w:val="24"/>
          <w:szCs w:val="23"/>
        </w:rPr>
        <w:t>току</w:t>
      </w:r>
      <w:r w:rsidRPr="005D04E4">
        <w:rPr>
          <w:rFonts w:ascii="Times New Roman" w:hAnsi="Times New Roman"/>
          <w:sz w:val="24"/>
          <w:szCs w:val="23"/>
        </w:rPr>
        <w:t xml:space="preserve">, а также, данное включение транзистора позволяет получить наибольшее усиление по </w:t>
      </w:r>
      <w:r w:rsidRPr="005D04E4">
        <w:rPr>
          <w:rFonts w:ascii="Times New Roman" w:hAnsi="Times New Roman"/>
          <w:b/>
          <w:bCs/>
          <w:i/>
          <w:iCs/>
          <w:sz w:val="24"/>
          <w:szCs w:val="23"/>
        </w:rPr>
        <w:t>мощности</w:t>
      </w:r>
      <w:r w:rsidRPr="005D04E4">
        <w:rPr>
          <w:rFonts w:ascii="Times New Roman" w:hAnsi="Times New Roman"/>
          <w:sz w:val="24"/>
          <w:szCs w:val="23"/>
        </w:rPr>
        <w:t>, поэтому наиболее распространено. Однако при такой схеме нелинейные искажения сигнала значительно больше. Кроме того, при данной схеме включения на характеристики усилителя значительное влияние оказывают внешние факторы, такие как напряжение питания, или температура окружающей среды. Обычно для компенсации этих факторов применяют отрицательную обратную связь, но она снижает коэффициент усиления.</w:t>
      </w:r>
    </w:p>
    <w:p w:rsidR="005D04E4" w:rsidRPr="005D04E4" w:rsidRDefault="005D04E4" w:rsidP="005D04E4">
      <w:pPr>
        <w:spacing w:after="0" w:line="240" w:lineRule="auto"/>
        <w:rPr>
          <w:rFonts w:ascii="Times New Roman" w:hAnsi="Times New Roman"/>
          <w:sz w:val="24"/>
          <w:szCs w:val="24"/>
        </w:rPr>
      </w:pPr>
    </w:p>
    <w:p w:rsidR="005D04E4" w:rsidRPr="005D04E4" w:rsidRDefault="005D04E4" w:rsidP="005D04E4">
      <w:pPr>
        <w:spacing w:after="0" w:line="240" w:lineRule="auto"/>
        <w:jc w:val="center"/>
        <w:rPr>
          <w:rFonts w:ascii="Times New Roman" w:hAnsi="Times New Roman"/>
          <w:sz w:val="24"/>
          <w:szCs w:val="24"/>
        </w:rPr>
      </w:pPr>
      <w:r w:rsidRPr="005D04E4">
        <w:rPr>
          <w:rFonts w:ascii="Times New Roman" w:hAnsi="Times New Roman"/>
          <w:noProof/>
          <w:sz w:val="24"/>
          <w:szCs w:val="24"/>
          <w:lang w:eastAsia="ru-RU"/>
        </w:rPr>
        <w:drawing>
          <wp:inline distT="0" distB="0" distL="0" distR="0">
            <wp:extent cx="3509348" cy="11334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6866" cy="1135903"/>
                    </a:xfrm>
                    <a:prstGeom prst="rect">
                      <a:avLst/>
                    </a:prstGeom>
                    <a:noFill/>
                    <a:ln>
                      <a:noFill/>
                    </a:ln>
                  </pic:spPr>
                </pic:pic>
              </a:graphicData>
            </a:graphic>
          </wp:inline>
        </w:drawing>
      </w:r>
    </w:p>
    <w:p w:rsidR="005D04E4" w:rsidRPr="005D04E4" w:rsidRDefault="005D04E4" w:rsidP="005D04E4">
      <w:pPr>
        <w:pStyle w:val="Default"/>
      </w:pPr>
    </w:p>
    <w:p w:rsidR="005D04E4" w:rsidRPr="005D04E4" w:rsidRDefault="005D04E4" w:rsidP="005D04E4">
      <w:pPr>
        <w:spacing w:after="0" w:line="240" w:lineRule="auto"/>
        <w:jc w:val="center"/>
        <w:rPr>
          <w:rFonts w:ascii="Times New Roman" w:hAnsi="Times New Roman"/>
          <w:sz w:val="24"/>
          <w:szCs w:val="23"/>
        </w:rPr>
      </w:pPr>
      <w:r w:rsidRPr="005D04E4">
        <w:rPr>
          <w:rFonts w:ascii="Times New Roman" w:hAnsi="Times New Roman"/>
          <w:sz w:val="24"/>
          <w:szCs w:val="23"/>
        </w:rPr>
        <w:t>Рис.4.4 Включение NPN транзистора по схеме с общим эмиттером</w:t>
      </w:r>
    </w:p>
    <w:p w:rsidR="005D04E4" w:rsidRPr="005D04E4" w:rsidRDefault="005D04E4" w:rsidP="005D04E4">
      <w:pPr>
        <w:spacing w:after="0" w:line="240" w:lineRule="auto"/>
        <w:rPr>
          <w:rFonts w:ascii="Times New Roman" w:hAnsi="Times New Roman"/>
          <w:sz w:val="24"/>
          <w:szCs w:val="23"/>
        </w:rPr>
      </w:pPr>
    </w:p>
    <w:p w:rsidR="005D04E4" w:rsidRPr="005D04E4" w:rsidRDefault="005D04E4" w:rsidP="005D04E4">
      <w:pPr>
        <w:pStyle w:val="Default"/>
      </w:pPr>
    </w:p>
    <w:p w:rsidR="005D04E4" w:rsidRPr="005D04E4" w:rsidRDefault="005D04E4" w:rsidP="005D04E4">
      <w:pPr>
        <w:autoSpaceDE w:val="0"/>
        <w:autoSpaceDN w:val="0"/>
        <w:adjustRightInd w:val="0"/>
        <w:spacing w:after="0" w:line="240" w:lineRule="auto"/>
        <w:rPr>
          <w:rFonts w:ascii="Times New Roman" w:hAnsi="Times New Roman" w:cs="Times New Roman"/>
          <w:color w:val="000000"/>
          <w:sz w:val="24"/>
          <w:szCs w:val="24"/>
        </w:rPr>
      </w:pPr>
      <w:r w:rsidRPr="005D04E4">
        <w:rPr>
          <w:rFonts w:ascii="Times New Roman" w:hAnsi="Times New Roman"/>
          <w:b/>
          <w:bCs/>
          <w:sz w:val="24"/>
          <w:szCs w:val="23"/>
        </w:rPr>
        <w:t>Включение транзистора с общим коллектором</w:t>
      </w:r>
    </w:p>
    <w:p w:rsidR="005D04E4" w:rsidRPr="005D04E4" w:rsidRDefault="005D04E4" w:rsidP="005D04E4">
      <w:pPr>
        <w:autoSpaceDE w:val="0"/>
        <w:autoSpaceDN w:val="0"/>
        <w:adjustRightInd w:val="0"/>
        <w:spacing w:after="0" w:line="240" w:lineRule="auto"/>
        <w:rPr>
          <w:rFonts w:ascii="Times New Roman" w:hAnsi="Times New Roman" w:cs="Times New Roman"/>
          <w:sz w:val="24"/>
          <w:szCs w:val="23"/>
        </w:rPr>
      </w:pPr>
      <w:r w:rsidRPr="005D04E4">
        <w:rPr>
          <w:rFonts w:ascii="Times New Roman" w:hAnsi="Times New Roman" w:cs="Times New Roman"/>
          <w:sz w:val="24"/>
          <w:szCs w:val="23"/>
        </w:rPr>
        <w:t xml:space="preserve">Схема с общим коллектором имеет коэффициент усиления по напряжению, близким к единице (&lt;1), поэтому ее называют эмиттерным повторителем, т.к. выходной сигнал повторяет входной как по фазе, так и по амплитуде. </w:t>
      </w:r>
    </w:p>
    <w:p w:rsidR="005D04E4" w:rsidRPr="005D04E4" w:rsidRDefault="005D04E4" w:rsidP="005D04E4">
      <w:pPr>
        <w:autoSpaceDE w:val="0"/>
        <w:autoSpaceDN w:val="0"/>
        <w:adjustRightInd w:val="0"/>
        <w:spacing w:after="0" w:line="240" w:lineRule="auto"/>
        <w:rPr>
          <w:rFonts w:ascii="Times New Roman" w:hAnsi="Times New Roman" w:cs="Times New Roman"/>
          <w:sz w:val="24"/>
          <w:szCs w:val="23"/>
        </w:rPr>
      </w:pPr>
      <w:r w:rsidRPr="005D04E4">
        <w:rPr>
          <w:rFonts w:ascii="Times New Roman" w:hAnsi="Times New Roman" w:cs="Times New Roman"/>
          <w:sz w:val="24"/>
          <w:szCs w:val="23"/>
        </w:rPr>
        <w:t xml:space="preserve">Также, схема обеспечивает большее усиление по току, чем включение с общим эмиттером, и обладает, наиболее высоким входным и низким выходным сопротивлениями (в сравнении с другими схемами). Такое включение транзистора применяется: </w:t>
      </w:r>
    </w:p>
    <w:p w:rsidR="005D04E4" w:rsidRPr="005D04E4" w:rsidRDefault="005D04E4" w:rsidP="005D04E4">
      <w:pPr>
        <w:pStyle w:val="aa"/>
        <w:numPr>
          <w:ilvl w:val="0"/>
          <w:numId w:val="1"/>
        </w:numPr>
        <w:autoSpaceDE w:val="0"/>
        <w:autoSpaceDN w:val="0"/>
        <w:adjustRightInd w:val="0"/>
        <w:spacing w:after="0" w:line="240" w:lineRule="auto"/>
        <w:rPr>
          <w:rFonts w:ascii="Times New Roman" w:hAnsi="Times New Roman" w:cs="Times New Roman"/>
          <w:sz w:val="24"/>
          <w:szCs w:val="23"/>
        </w:rPr>
      </w:pPr>
      <w:r w:rsidRPr="005D04E4">
        <w:rPr>
          <w:rFonts w:ascii="Times New Roman" w:hAnsi="Times New Roman" w:cs="Times New Roman"/>
          <w:sz w:val="24"/>
          <w:szCs w:val="23"/>
        </w:rPr>
        <w:t xml:space="preserve">в качестве развязывающего каскада, когда необходимо подключать к каскаду с высоким выходным сопротивлением каскад с низким входным сопротивлением. Так, например, при сопряжении лампового каскада с транзисторным усилителем, собранным по схеме с общим эмиттером, хорошее согласование можно получить включением между каскадами понижающего трансформатора или эмиттерного повторителя. </w:t>
      </w:r>
    </w:p>
    <w:p w:rsidR="005D04E4" w:rsidRPr="005D04E4" w:rsidRDefault="005D04E4" w:rsidP="005D04E4">
      <w:pPr>
        <w:pStyle w:val="aa"/>
        <w:numPr>
          <w:ilvl w:val="0"/>
          <w:numId w:val="1"/>
        </w:numPr>
        <w:autoSpaceDE w:val="0"/>
        <w:autoSpaceDN w:val="0"/>
        <w:adjustRightInd w:val="0"/>
        <w:spacing w:after="0" w:line="240" w:lineRule="auto"/>
        <w:rPr>
          <w:rFonts w:ascii="Times New Roman" w:hAnsi="Times New Roman" w:cs="Times New Roman"/>
          <w:sz w:val="24"/>
          <w:szCs w:val="23"/>
        </w:rPr>
      </w:pPr>
      <w:r w:rsidRPr="005D04E4">
        <w:rPr>
          <w:rFonts w:ascii="Times New Roman" w:hAnsi="Times New Roman" w:cs="Wingdings"/>
          <w:sz w:val="24"/>
          <w:szCs w:val="23"/>
        </w:rPr>
        <w:lastRenderedPageBreak/>
        <w:t xml:space="preserve"> </w:t>
      </w:r>
      <w:r w:rsidRPr="005D04E4">
        <w:rPr>
          <w:rFonts w:ascii="Times New Roman" w:hAnsi="Times New Roman" w:cs="Times New Roman"/>
          <w:sz w:val="24"/>
          <w:szCs w:val="23"/>
        </w:rPr>
        <w:t xml:space="preserve">в качестве согласующего каскада между усилительными каскадами ОБ – ОБ или ОБ – ОE. </w:t>
      </w:r>
    </w:p>
    <w:p w:rsidR="005D04E4" w:rsidRPr="005D04E4" w:rsidRDefault="005D04E4" w:rsidP="005D04E4">
      <w:pPr>
        <w:pStyle w:val="aa"/>
        <w:numPr>
          <w:ilvl w:val="0"/>
          <w:numId w:val="1"/>
        </w:numPr>
        <w:autoSpaceDE w:val="0"/>
        <w:autoSpaceDN w:val="0"/>
        <w:adjustRightInd w:val="0"/>
        <w:spacing w:after="0" w:line="240" w:lineRule="auto"/>
        <w:rPr>
          <w:rFonts w:ascii="Times New Roman" w:hAnsi="Times New Roman" w:cs="Times New Roman"/>
          <w:sz w:val="24"/>
          <w:szCs w:val="23"/>
        </w:rPr>
      </w:pPr>
      <w:r w:rsidRPr="005D04E4">
        <w:rPr>
          <w:rFonts w:ascii="Times New Roman" w:hAnsi="Times New Roman" w:cs="Times New Roman"/>
          <w:sz w:val="24"/>
          <w:szCs w:val="23"/>
        </w:rPr>
        <w:t xml:space="preserve">при использовании источника входного сигнала с высоким входным сопротивлением. В качестве такого источника может быть пьезоэлектрический звукосниматель или конденсаторный микрофон. </w:t>
      </w:r>
    </w:p>
    <w:p w:rsidR="005D04E4" w:rsidRPr="005D04E4" w:rsidRDefault="005D04E4" w:rsidP="005D04E4">
      <w:pPr>
        <w:spacing w:after="0" w:line="240" w:lineRule="auto"/>
        <w:rPr>
          <w:rFonts w:ascii="Times New Roman" w:hAnsi="Times New Roman"/>
          <w:sz w:val="24"/>
          <w:szCs w:val="24"/>
        </w:rPr>
      </w:pPr>
    </w:p>
    <w:p w:rsidR="005D04E4" w:rsidRPr="005D04E4" w:rsidRDefault="005D04E4" w:rsidP="005D04E4">
      <w:pPr>
        <w:spacing w:after="0" w:line="240" w:lineRule="auto"/>
        <w:jc w:val="center"/>
        <w:rPr>
          <w:rFonts w:ascii="Times New Roman" w:hAnsi="Times New Roman"/>
          <w:sz w:val="24"/>
          <w:szCs w:val="24"/>
        </w:rPr>
      </w:pPr>
      <w:r w:rsidRPr="005D04E4">
        <w:rPr>
          <w:rFonts w:ascii="Times New Roman" w:hAnsi="Times New Roman"/>
          <w:noProof/>
          <w:sz w:val="24"/>
          <w:szCs w:val="24"/>
          <w:lang w:eastAsia="ru-RU"/>
        </w:rPr>
        <w:drawing>
          <wp:inline distT="0" distB="0" distL="0" distR="0">
            <wp:extent cx="3291854" cy="134302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9128" cy="1345993"/>
                    </a:xfrm>
                    <a:prstGeom prst="rect">
                      <a:avLst/>
                    </a:prstGeom>
                    <a:noFill/>
                    <a:ln>
                      <a:noFill/>
                    </a:ln>
                  </pic:spPr>
                </pic:pic>
              </a:graphicData>
            </a:graphic>
          </wp:inline>
        </w:drawing>
      </w:r>
    </w:p>
    <w:p w:rsidR="005D04E4" w:rsidRPr="005D04E4" w:rsidRDefault="005D04E4" w:rsidP="005D04E4">
      <w:pPr>
        <w:pStyle w:val="Default"/>
        <w:jc w:val="center"/>
      </w:pPr>
    </w:p>
    <w:p w:rsidR="005D04E4" w:rsidRPr="005D04E4" w:rsidRDefault="005D04E4" w:rsidP="005D04E4">
      <w:pPr>
        <w:spacing w:after="0" w:line="240" w:lineRule="auto"/>
        <w:jc w:val="center"/>
        <w:rPr>
          <w:rFonts w:ascii="Times New Roman" w:hAnsi="Times New Roman"/>
          <w:sz w:val="24"/>
          <w:szCs w:val="24"/>
        </w:rPr>
      </w:pPr>
      <w:r w:rsidRPr="005D04E4">
        <w:rPr>
          <w:rFonts w:ascii="Times New Roman" w:hAnsi="Times New Roman"/>
          <w:sz w:val="24"/>
          <w:szCs w:val="23"/>
        </w:rPr>
        <w:t>Рис.4.5 Включение NPN транзистора по схеме с общим коллектором</w:t>
      </w:r>
    </w:p>
    <w:p w:rsidR="005D04E4" w:rsidRPr="005D04E4" w:rsidRDefault="005D04E4" w:rsidP="005D04E4">
      <w:pPr>
        <w:spacing w:after="0" w:line="240" w:lineRule="auto"/>
        <w:rPr>
          <w:rFonts w:ascii="Times New Roman" w:hAnsi="Times New Roman"/>
          <w:sz w:val="24"/>
          <w:szCs w:val="24"/>
        </w:rPr>
      </w:pPr>
    </w:p>
    <w:p w:rsidR="00E7613D" w:rsidRPr="005D04E4" w:rsidRDefault="00E7613D" w:rsidP="005D04E4">
      <w:pPr>
        <w:pStyle w:val="Default"/>
        <w:rPr>
          <w:color w:val="auto"/>
        </w:rPr>
      </w:pPr>
      <w:r w:rsidRPr="005D04E4">
        <w:rPr>
          <w:color w:val="auto"/>
        </w:rPr>
        <w:t xml:space="preserve">Основная особенность транзистора состоит в том, что коллекторный ток </w:t>
      </w:r>
      <w:r w:rsidRPr="005D04E4">
        <w:rPr>
          <w:b/>
          <w:bCs/>
          <w:color w:val="auto"/>
        </w:rPr>
        <w:t xml:space="preserve">IC </w:t>
      </w:r>
      <w:r w:rsidRPr="005D04E4">
        <w:rPr>
          <w:color w:val="auto"/>
        </w:rPr>
        <w:t xml:space="preserve">является кратным базовому току </w:t>
      </w:r>
      <w:r w:rsidRPr="005D04E4">
        <w:rPr>
          <w:b/>
          <w:bCs/>
          <w:color w:val="auto"/>
        </w:rPr>
        <w:t>IB</w:t>
      </w:r>
      <w:r w:rsidRPr="005D04E4">
        <w:rPr>
          <w:color w:val="auto"/>
        </w:rPr>
        <w:t xml:space="preserve">. </w:t>
      </w:r>
    </w:p>
    <w:p w:rsidR="00E7613D" w:rsidRPr="005D04E4" w:rsidRDefault="00E7613D" w:rsidP="005D04E4">
      <w:pPr>
        <w:pStyle w:val="Default"/>
        <w:rPr>
          <w:color w:val="auto"/>
        </w:rPr>
      </w:pPr>
    </w:p>
    <w:p w:rsidR="00E7613D" w:rsidRPr="005D04E4" w:rsidRDefault="00E7613D" w:rsidP="005D04E4">
      <w:pPr>
        <w:spacing w:after="0" w:line="240" w:lineRule="auto"/>
        <w:rPr>
          <w:rFonts w:ascii="Times New Roman" w:hAnsi="Times New Roman"/>
          <w:sz w:val="24"/>
          <w:szCs w:val="24"/>
        </w:rPr>
      </w:pPr>
      <w:r w:rsidRPr="005D04E4">
        <w:rPr>
          <w:rFonts w:ascii="Times New Roman" w:hAnsi="Times New Roman"/>
          <w:sz w:val="24"/>
          <w:szCs w:val="24"/>
        </w:rPr>
        <w:t>Отношение</w:t>
      </w:r>
      <w:r w:rsidR="00206E46" w:rsidRPr="005D04E4">
        <w:rPr>
          <w:rFonts w:ascii="Times New Roman" w:hAnsi="Times New Roman"/>
          <w:sz w:val="24"/>
          <w:szCs w:val="24"/>
        </w:rPr>
        <w:t xml:space="preserve"> </w:t>
      </w:r>
      <w:r w:rsidRPr="005D04E4">
        <w:rPr>
          <w:rFonts w:ascii="Times New Roman" w:hAnsi="Times New Roman"/>
          <w:sz w:val="24"/>
          <w:szCs w:val="24"/>
        </w:rPr>
        <w:t xml:space="preserve"> </w:t>
      </w:r>
      <m:oMath>
        <m:r>
          <w:rPr>
            <w:rFonts w:ascii="Cambria Math" w:hAnsi="Cambria Math"/>
            <w:sz w:val="24"/>
            <w:szCs w:val="24"/>
          </w:rPr>
          <m:t>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I</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den>
        </m:f>
      </m:oMath>
      <w:r w:rsidR="00206E46" w:rsidRPr="005D04E4">
        <w:rPr>
          <w:rFonts w:ascii="Times New Roman" w:hAnsi="Times New Roman"/>
          <w:sz w:val="24"/>
          <w:szCs w:val="24"/>
          <w:lang w:val="uk-UA"/>
        </w:rPr>
        <w:t xml:space="preserve"> </w:t>
      </w:r>
      <w:r w:rsidR="005C6084" w:rsidRPr="005D04E4">
        <w:rPr>
          <w:rFonts w:ascii="Times New Roman" w:hAnsi="Times New Roman"/>
          <w:sz w:val="24"/>
          <w:szCs w:val="24"/>
        </w:rPr>
        <w:t>(1)</w:t>
      </w:r>
      <w:r w:rsidR="00206E46" w:rsidRPr="005D04E4">
        <w:rPr>
          <w:rFonts w:ascii="Times New Roman" w:hAnsi="Times New Roman"/>
          <w:sz w:val="24"/>
          <w:szCs w:val="24"/>
        </w:rPr>
        <w:t xml:space="preserve"> </w:t>
      </w:r>
      <w:r w:rsidRPr="005D04E4">
        <w:rPr>
          <w:rFonts w:ascii="Times New Roman" w:hAnsi="Times New Roman"/>
          <w:sz w:val="24"/>
          <w:szCs w:val="24"/>
        </w:rPr>
        <w:t>называют к</w:t>
      </w:r>
      <w:r w:rsidR="00206E46" w:rsidRPr="005D04E4">
        <w:rPr>
          <w:rFonts w:ascii="Times New Roman" w:hAnsi="Times New Roman"/>
          <w:sz w:val="24"/>
          <w:szCs w:val="24"/>
        </w:rPr>
        <w:t xml:space="preserve">оэффициентом усиления по току. </w:t>
      </w:r>
      <w:r w:rsidRPr="005D04E4">
        <w:rPr>
          <w:rFonts w:ascii="Times New Roman" w:hAnsi="Times New Roman"/>
          <w:sz w:val="24"/>
          <w:szCs w:val="24"/>
        </w:rPr>
        <w:t xml:space="preserve">Так же для транзистора справедливо соотношение </w:t>
      </w:r>
      <w:r w:rsidRPr="005D04E4">
        <w:rPr>
          <w:rFonts w:ascii="Times New Roman" w:hAnsi="Times New Roman"/>
          <w:b/>
          <w:bCs/>
          <w:sz w:val="24"/>
          <w:szCs w:val="24"/>
        </w:rPr>
        <w:t xml:space="preserve">IE </w:t>
      </w:r>
      <w:r w:rsidR="00206E46" w:rsidRPr="005D04E4">
        <w:rPr>
          <w:rFonts w:ascii="Times New Roman" w:hAnsi="Times New Roman"/>
          <w:sz w:val="24"/>
          <w:szCs w:val="24"/>
        </w:rPr>
        <w:t>=</w:t>
      </w:r>
      <w:r w:rsidRPr="005D04E4">
        <w:rPr>
          <w:rFonts w:ascii="Times New Roman" w:hAnsi="Times New Roman"/>
          <w:b/>
          <w:bCs/>
          <w:sz w:val="24"/>
          <w:szCs w:val="24"/>
        </w:rPr>
        <w:t xml:space="preserve">IB </w:t>
      </w:r>
      <w:r w:rsidRPr="005D04E4">
        <w:rPr>
          <w:rFonts w:ascii="Times New Roman" w:hAnsi="Times New Roman"/>
          <w:sz w:val="24"/>
          <w:szCs w:val="24"/>
        </w:rPr>
        <w:t>+</w:t>
      </w:r>
      <w:r w:rsidRPr="005D04E4">
        <w:rPr>
          <w:rFonts w:ascii="Times New Roman" w:hAnsi="Times New Roman"/>
          <w:b/>
          <w:bCs/>
          <w:sz w:val="24"/>
          <w:szCs w:val="24"/>
        </w:rPr>
        <w:t>IC</w:t>
      </w:r>
      <w:r w:rsidRPr="005D04E4">
        <w:rPr>
          <w:rFonts w:ascii="Times New Roman" w:hAnsi="Times New Roman"/>
          <w:sz w:val="24"/>
          <w:szCs w:val="24"/>
        </w:rPr>
        <w:t xml:space="preserve"> (2). </w:t>
      </w:r>
    </w:p>
    <w:p w:rsidR="00E7613D" w:rsidRPr="005D04E4" w:rsidRDefault="00E7613D" w:rsidP="005D04E4">
      <w:pPr>
        <w:pStyle w:val="Default"/>
      </w:pPr>
    </w:p>
    <w:p w:rsidR="00E7613D" w:rsidRPr="005D04E4" w:rsidRDefault="00E7613D" w:rsidP="005D04E4">
      <w:pPr>
        <w:pStyle w:val="Default"/>
        <w:rPr>
          <w:color w:val="auto"/>
        </w:rPr>
      </w:pPr>
      <w:r w:rsidRPr="005D04E4">
        <w:rPr>
          <w:color w:val="auto"/>
        </w:rPr>
        <w:t xml:space="preserve">Положение точки покоя определяется назначением схемы, в которой используется транзистор, и величиной, и формой входного сигнала. Если, например, входной сигнал симметричный, то точку покоя выбирают примерно посредине нагрузочной линии. </w:t>
      </w:r>
    </w:p>
    <w:p w:rsidR="00E7613D" w:rsidRPr="005D04E4" w:rsidRDefault="00E7613D" w:rsidP="005D04E4">
      <w:pPr>
        <w:pStyle w:val="Default"/>
        <w:rPr>
          <w:color w:val="auto"/>
        </w:rPr>
      </w:pPr>
      <w:r w:rsidRPr="005D04E4">
        <w:rPr>
          <w:color w:val="auto"/>
        </w:rPr>
        <w:t xml:space="preserve">Для расчёта и анализа устройств с биполярными транзисторами используют так называемые </w:t>
      </w:r>
      <w:r w:rsidRPr="005D04E4">
        <w:rPr>
          <w:b/>
          <w:bCs/>
          <w:i/>
          <w:iCs/>
          <w:color w:val="auto"/>
        </w:rPr>
        <w:t xml:space="preserve">h – параметры </w:t>
      </w:r>
      <w:r w:rsidRPr="005D04E4">
        <w:rPr>
          <w:color w:val="auto"/>
        </w:rPr>
        <w:t xml:space="preserve">транзистора, включенного по схеме с общим эмиттером. Электрическое состояние такого транзистора характеризуется четырьмя величинами: </w:t>
      </w:r>
      <w:r w:rsidRPr="005D04E4">
        <w:rPr>
          <w:b/>
          <w:bCs/>
          <w:color w:val="auto"/>
        </w:rPr>
        <w:t>Ib, Ube, Ic, Uce</w:t>
      </w:r>
      <w:r w:rsidRPr="005D04E4">
        <w:rPr>
          <w:color w:val="auto"/>
        </w:rPr>
        <w:t xml:space="preserve">. </w:t>
      </w:r>
    </w:p>
    <w:p w:rsidR="00E7613D" w:rsidRPr="005D04E4" w:rsidRDefault="00E7613D" w:rsidP="005D04E4">
      <w:pPr>
        <w:pStyle w:val="Default"/>
        <w:rPr>
          <w:color w:val="auto"/>
        </w:rPr>
      </w:pPr>
      <w:r w:rsidRPr="005D04E4">
        <w:rPr>
          <w:color w:val="auto"/>
        </w:rPr>
        <w:t xml:space="preserve">Две из этих величин можно считать независимыми, а две другие могут быть выражены через них. Из практических соображений в качестве независимых удобно выбирать </w:t>
      </w:r>
      <w:r w:rsidRPr="005D04E4">
        <w:rPr>
          <w:b/>
          <w:bCs/>
          <w:color w:val="auto"/>
        </w:rPr>
        <w:t xml:space="preserve">Ib </w:t>
      </w:r>
      <w:r w:rsidRPr="005D04E4">
        <w:rPr>
          <w:color w:val="auto"/>
        </w:rPr>
        <w:t xml:space="preserve">и </w:t>
      </w:r>
      <w:r w:rsidRPr="005D04E4">
        <w:rPr>
          <w:b/>
          <w:bCs/>
          <w:color w:val="auto"/>
        </w:rPr>
        <w:t>Uce</w:t>
      </w:r>
      <w:r w:rsidRPr="005D04E4">
        <w:rPr>
          <w:color w:val="auto"/>
        </w:rPr>
        <w:t xml:space="preserve">. </w:t>
      </w:r>
    </w:p>
    <w:p w:rsidR="00E7613D" w:rsidRPr="005D04E4" w:rsidRDefault="00E7613D" w:rsidP="005D04E4">
      <w:pPr>
        <w:pStyle w:val="Default"/>
        <w:ind w:firstLine="708"/>
        <w:rPr>
          <w:color w:val="auto"/>
        </w:rPr>
      </w:pPr>
      <w:r w:rsidRPr="005D04E4">
        <w:rPr>
          <w:color w:val="auto"/>
        </w:rPr>
        <w:t xml:space="preserve">Тогда </w:t>
      </w:r>
      <w:r w:rsidRPr="005D04E4">
        <w:rPr>
          <w:b/>
          <w:bCs/>
          <w:color w:val="auto"/>
        </w:rPr>
        <w:t xml:space="preserve">Ube = ƒ1(Ib, Uce) </w:t>
      </w:r>
      <w:r w:rsidR="00206E46" w:rsidRPr="005D04E4">
        <w:rPr>
          <w:b/>
          <w:bCs/>
          <w:color w:val="auto"/>
        </w:rPr>
        <w:tab/>
        <w:t xml:space="preserve">     </w:t>
      </w:r>
      <w:r w:rsidRPr="005D04E4">
        <w:rPr>
          <w:color w:val="auto"/>
        </w:rPr>
        <w:t xml:space="preserve">(3) </w:t>
      </w:r>
    </w:p>
    <w:p w:rsidR="00E7613D" w:rsidRPr="005D04E4" w:rsidRDefault="00E7613D" w:rsidP="005D04E4">
      <w:pPr>
        <w:pStyle w:val="Default"/>
        <w:ind w:firstLine="708"/>
      </w:pPr>
      <w:r w:rsidRPr="005D04E4">
        <w:rPr>
          <w:b/>
          <w:bCs/>
          <w:color w:val="auto"/>
        </w:rPr>
        <w:t>Ic</w:t>
      </w:r>
      <w:r w:rsidRPr="005D04E4">
        <w:rPr>
          <w:b/>
          <w:bCs/>
        </w:rPr>
        <w:t>=</w:t>
      </w:r>
      <w:r w:rsidRPr="005D04E4">
        <w:rPr>
          <w:b/>
          <w:bCs/>
          <w:color w:val="auto"/>
        </w:rPr>
        <w:t>ƒ2(Uce</w:t>
      </w:r>
      <w:r w:rsidRPr="005D04E4">
        <w:rPr>
          <w:b/>
          <w:bCs/>
        </w:rPr>
        <w:t>,</w:t>
      </w:r>
      <w:r w:rsidRPr="005D04E4">
        <w:rPr>
          <w:b/>
          <w:bCs/>
          <w:color w:val="auto"/>
        </w:rPr>
        <w:t>Ib)</w:t>
      </w:r>
      <w:r w:rsidRPr="005D04E4">
        <w:rPr>
          <w:b/>
          <w:bCs/>
        </w:rPr>
        <w:t xml:space="preserve"> </w:t>
      </w:r>
      <w:r w:rsidR="00206E46" w:rsidRPr="005D04E4">
        <w:rPr>
          <w:b/>
          <w:bCs/>
        </w:rPr>
        <w:tab/>
        <w:t xml:space="preserve">    </w:t>
      </w:r>
      <w:r w:rsidR="00206E46" w:rsidRPr="005D04E4">
        <w:rPr>
          <w:b/>
          <w:bCs/>
        </w:rPr>
        <w:tab/>
        <w:t xml:space="preserve">   </w:t>
      </w:r>
      <w:r w:rsidRPr="005D04E4">
        <w:rPr>
          <w:b/>
          <w:bCs/>
        </w:rPr>
        <w:t xml:space="preserve">  </w:t>
      </w:r>
      <w:r w:rsidRPr="005D04E4">
        <w:rPr>
          <w:color w:val="auto"/>
        </w:rPr>
        <w:t xml:space="preserve">(4) </w:t>
      </w:r>
    </w:p>
    <w:p w:rsidR="00E7613D" w:rsidRPr="005D04E4" w:rsidRDefault="00E7613D" w:rsidP="005D04E4">
      <w:pPr>
        <w:pStyle w:val="Default"/>
        <w:rPr>
          <w:color w:val="auto"/>
        </w:rPr>
      </w:pPr>
      <w:r w:rsidRPr="005D04E4">
        <w:rPr>
          <w:color w:val="auto"/>
        </w:rPr>
        <w:t xml:space="preserve">В пределах линейной части характеристик для приращений </w:t>
      </w:r>
      <w:r w:rsidRPr="005D04E4">
        <w:rPr>
          <w:b/>
          <w:bCs/>
          <w:color w:val="auto"/>
        </w:rPr>
        <w:t xml:space="preserve">ΔUbe </w:t>
      </w:r>
      <w:r w:rsidRPr="005D04E4">
        <w:rPr>
          <w:color w:val="auto"/>
        </w:rPr>
        <w:t xml:space="preserve">и </w:t>
      </w:r>
      <w:r w:rsidRPr="005D04E4">
        <w:rPr>
          <w:b/>
          <w:bCs/>
          <w:color w:val="auto"/>
        </w:rPr>
        <w:t xml:space="preserve">ΔIc </w:t>
      </w:r>
      <w:r w:rsidRPr="005D04E4">
        <w:rPr>
          <w:color w:val="auto"/>
        </w:rPr>
        <w:t xml:space="preserve">справедливы равенства: </w:t>
      </w:r>
    </w:p>
    <w:p w:rsidR="00E7613D" w:rsidRPr="005D04E4" w:rsidRDefault="00E7613D" w:rsidP="005D04E4">
      <w:pPr>
        <w:spacing w:after="0" w:line="240" w:lineRule="auto"/>
        <w:ind w:firstLine="708"/>
        <w:rPr>
          <w:rFonts w:ascii="Times New Roman" w:hAnsi="Times New Roman"/>
          <w:sz w:val="24"/>
          <w:szCs w:val="24"/>
          <w:lang w:val="en-US"/>
        </w:rPr>
      </w:pPr>
      <w:r w:rsidRPr="005D04E4">
        <w:rPr>
          <w:rFonts w:ascii="Times New Roman" w:hAnsi="Times New Roman"/>
          <w:b/>
          <w:bCs/>
          <w:sz w:val="24"/>
          <w:szCs w:val="24"/>
        </w:rPr>
        <w:t>Δ</w:t>
      </w:r>
      <w:r w:rsidRPr="005D04E4">
        <w:rPr>
          <w:rFonts w:ascii="Times New Roman" w:hAnsi="Times New Roman"/>
          <w:b/>
          <w:bCs/>
          <w:sz w:val="24"/>
          <w:szCs w:val="24"/>
          <w:lang w:val="en-US"/>
        </w:rPr>
        <w:t xml:space="preserve">Ube = h11e </w:t>
      </w:r>
      <w:r w:rsidRPr="005D04E4">
        <w:rPr>
          <w:rFonts w:ascii="Times New Roman" w:hAnsi="Times New Roman"/>
          <w:b/>
          <w:bCs/>
          <w:sz w:val="24"/>
          <w:szCs w:val="24"/>
        </w:rPr>
        <w:t>Δ</w:t>
      </w:r>
      <w:r w:rsidRPr="005D04E4">
        <w:rPr>
          <w:rFonts w:ascii="Times New Roman" w:hAnsi="Times New Roman"/>
          <w:b/>
          <w:bCs/>
          <w:sz w:val="24"/>
          <w:szCs w:val="24"/>
          <w:lang w:val="en-US"/>
        </w:rPr>
        <w:t xml:space="preserve">Ib + h12e </w:t>
      </w:r>
      <w:r w:rsidRPr="005D04E4">
        <w:rPr>
          <w:rFonts w:ascii="Times New Roman" w:hAnsi="Times New Roman"/>
          <w:b/>
          <w:bCs/>
          <w:sz w:val="24"/>
          <w:szCs w:val="24"/>
        </w:rPr>
        <w:t>Δ</w:t>
      </w:r>
      <w:r w:rsidRPr="005D04E4">
        <w:rPr>
          <w:rFonts w:ascii="Times New Roman" w:hAnsi="Times New Roman"/>
          <w:b/>
          <w:bCs/>
          <w:sz w:val="24"/>
          <w:szCs w:val="24"/>
          <w:lang w:val="en-US"/>
        </w:rPr>
        <w:t xml:space="preserve">Uce </w:t>
      </w:r>
      <w:r w:rsidRPr="005D04E4">
        <w:rPr>
          <w:rFonts w:ascii="Times New Roman" w:hAnsi="Times New Roman"/>
          <w:sz w:val="24"/>
          <w:szCs w:val="24"/>
          <w:lang w:val="en-US"/>
        </w:rPr>
        <w:t>(5)</w:t>
      </w:r>
    </w:p>
    <w:p w:rsidR="00E7613D" w:rsidRPr="005D04E4" w:rsidRDefault="00E7613D" w:rsidP="005D04E4">
      <w:pPr>
        <w:spacing w:after="0" w:line="240" w:lineRule="auto"/>
        <w:ind w:firstLine="708"/>
        <w:rPr>
          <w:rFonts w:ascii="Times New Roman" w:hAnsi="Times New Roman"/>
          <w:sz w:val="24"/>
          <w:szCs w:val="24"/>
          <w:lang w:val="en-US"/>
        </w:rPr>
      </w:pPr>
      <w:r w:rsidRPr="005D04E4">
        <w:rPr>
          <w:rFonts w:ascii="Times New Roman" w:hAnsi="Times New Roman"/>
          <w:b/>
          <w:bCs/>
          <w:sz w:val="24"/>
          <w:szCs w:val="24"/>
        </w:rPr>
        <w:t>Δ</w:t>
      </w:r>
      <w:r w:rsidRPr="005D04E4">
        <w:rPr>
          <w:rFonts w:ascii="Times New Roman" w:hAnsi="Times New Roman"/>
          <w:b/>
          <w:bCs/>
          <w:sz w:val="24"/>
          <w:szCs w:val="24"/>
          <w:lang w:val="en-US"/>
        </w:rPr>
        <w:t xml:space="preserve">Ic = h21e </w:t>
      </w:r>
      <w:r w:rsidRPr="005D04E4">
        <w:rPr>
          <w:rFonts w:ascii="Times New Roman" w:hAnsi="Times New Roman"/>
          <w:b/>
          <w:bCs/>
          <w:sz w:val="24"/>
          <w:szCs w:val="24"/>
        </w:rPr>
        <w:t>Δ</w:t>
      </w:r>
      <w:r w:rsidRPr="005D04E4">
        <w:rPr>
          <w:rFonts w:ascii="Times New Roman" w:hAnsi="Times New Roman"/>
          <w:b/>
          <w:bCs/>
          <w:sz w:val="24"/>
          <w:szCs w:val="24"/>
          <w:lang w:val="en-US"/>
        </w:rPr>
        <w:t xml:space="preserve">Ib + h22e </w:t>
      </w:r>
      <w:r w:rsidRPr="005D04E4">
        <w:rPr>
          <w:rFonts w:ascii="Times New Roman" w:hAnsi="Times New Roman"/>
          <w:b/>
          <w:bCs/>
          <w:sz w:val="24"/>
          <w:szCs w:val="24"/>
        </w:rPr>
        <w:t>Δ</w:t>
      </w:r>
      <w:r w:rsidRPr="005D04E4">
        <w:rPr>
          <w:rFonts w:ascii="Times New Roman" w:hAnsi="Times New Roman"/>
          <w:b/>
          <w:bCs/>
          <w:sz w:val="24"/>
          <w:szCs w:val="24"/>
          <w:lang w:val="en-US"/>
        </w:rPr>
        <w:t xml:space="preserve">Uce </w:t>
      </w:r>
      <w:r w:rsidR="00206E46" w:rsidRPr="005D04E4">
        <w:rPr>
          <w:rFonts w:ascii="Times New Roman" w:hAnsi="Times New Roman"/>
          <w:b/>
          <w:bCs/>
          <w:sz w:val="24"/>
          <w:szCs w:val="24"/>
          <w:lang w:val="en-US"/>
        </w:rPr>
        <w:t xml:space="preserve">    </w:t>
      </w:r>
      <w:r w:rsidRPr="005D04E4">
        <w:rPr>
          <w:rFonts w:ascii="Times New Roman" w:hAnsi="Times New Roman"/>
          <w:sz w:val="24"/>
          <w:szCs w:val="24"/>
          <w:lang w:val="en-US"/>
        </w:rPr>
        <w:t xml:space="preserve">(6) </w:t>
      </w:r>
    </w:p>
    <w:p w:rsidR="00E7613D" w:rsidRPr="005D04E4" w:rsidRDefault="00E7613D" w:rsidP="005D04E4">
      <w:pPr>
        <w:spacing w:after="0" w:line="240" w:lineRule="auto"/>
        <w:rPr>
          <w:rFonts w:ascii="Times New Roman" w:hAnsi="Times New Roman"/>
          <w:sz w:val="24"/>
          <w:szCs w:val="24"/>
        </w:rPr>
      </w:pPr>
      <w:r w:rsidRPr="005D04E4">
        <w:rPr>
          <w:rFonts w:ascii="Times New Roman" w:hAnsi="Times New Roman"/>
          <w:sz w:val="24"/>
          <w:szCs w:val="24"/>
        </w:rPr>
        <w:t xml:space="preserve">Параметр </w:t>
      </w:r>
      <w:r w:rsidRPr="005D04E4">
        <w:rPr>
          <w:rFonts w:ascii="Times New Roman" w:hAnsi="Times New Roman"/>
          <w:b/>
          <w:bCs/>
          <w:sz w:val="24"/>
          <w:szCs w:val="24"/>
        </w:rPr>
        <w:t xml:space="preserve">h11e </w:t>
      </w:r>
      <w:r w:rsidRPr="005D04E4">
        <w:rPr>
          <w:rFonts w:ascii="Times New Roman" w:hAnsi="Times New Roman"/>
          <w:sz w:val="24"/>
          <w:szCs w:val="24"/>
        </w:rPr>
        <w:t xml:space="preserve">имеет размерность сопротивления [Ω] и представляет собой </w:t>
      </w:r>
      <w:r w:rsidRPr="005D04E4">
        <w:rPr>
          <w:rFonts w:ascii="Times New Roman" w:hAnsi="Times New Roman"/>
          <w:b/>
          <w:bCs/>
          <w:i/>
          <w:iCs/>
          <w:sz w:val="24"/>
          <w:szCs w:val="24"/>
        </w:rPr>
        <w:t>входное сопротивление биполярного транзистора</w:t>
      </w:r>
      <w:r w:rsidRPr="005D04E4">
        <w:rPr>
          <w:rFonts w:ascii="Times New Roman" w:hAnsi="Times New Roman"/>
          <w:sz w:val="24"/>
          <w:szCs w:val="24"/>
        </w:rPr>
        <w:t>.</w:t>
      </w:r>
    </w:p>
    <w:p w:rsidR="00E7613D" w:rsidRPr="005D04E4" w:rsidRDefault="00E7613D" w:rsidP="005D04E4">
      <w:pPr>
        <w:pStyle w:val="Default"/>
        <w:ind w:firstLine="708"/>
      </w:pPr>
      <w:r w:rsidRPr="005D04E4">
        <w:rPr>
          <w:noProof/>
        </w:rPr>
        <w:drawing>
          <wp:inline distT="0" distB="0" distL="0" distR="0">
            <wp:extent cx="1800225" cy="4381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r="20175"/>
                    <a:stretch>
                      <a:fillRect/>
                    </a:stretch>
                  </pic:blipFill>
                  <pic:spPr bwMode="auto">
                    <a:xfrm>
                      <a:off x="0" y="0"/>
                      <a:ext cx="1800225" cy="438150"/>
                    </a:xfrm>
                    <a:prstGeom prst="rect">
                      <a:avLst/>
                    </a:prstGeom>
                    <a:noFill/>
                    <a:ln>
                      <a:noFill/>
                    </a:ln>
                  </pic:spPr>
                </pic:pic>
              </a:graphicData>
            </a:graphic>
          </wp:inline>
        </w:drawing>
      </w:r>
      <w:r w:rsidRPr="005D04E4">
        <w:rPr>
          <w:noProof/>
        </w:rPr>
        <w:t xml:space="preserve">   (7)</w:t>
      </w:r>
    </w:p>
    <w:p w:rsidR="00E7613D" w:rsidRPr="005D04E4" w:rsidRDefault="00E7613D" w:rsidP="005D04E4">
      <w:pPr>
        <w:pStyle w:val="Default"/>
      </w:pPr>
    </w:p>
    <w:p w:rsidR="00E7613D" w:rsidRPr="005D04E4" w:rsidRDefault="00E7613D" w:rsidP="005D04E4">
      <w:pPr>
        <w:pStyle w:val="Default"/>
      </w:pPr>
      <w:r w:rsidRPr="005D04E4">
        <w:rPr>
          <w:color w:val="auto"/>
        </w:rPr>
        <w:t xml:space="preserve">Параметр </w:t>
      </w:r>
      <w:r w:rsidRPr="005D04E4">
        <w:rPr>
          <w:b/>
          <w:bCs/>
          <w:color w:val="auto"/>
        </w:rPr>
        <w:t xml:space="preserve">h12e </w:t>
      </w:r>
      <w:r w:rsidRPr="005D04E4">
        <w:rPr>
          <w:color w:val="auto"/>
        </w:rPr>
        <w:t xml:space="preserve">- безразмерный </w:t>
      </w:r>
      <w:r w:rsidRPr="005D04E4">
        <w:rPr>
          <w:b/>
          <w:bCs/>
          <w:i/>
          <w:iCs/>
          <w:color w:val="auto"/>
        </w:rPr>
        <w:t>коэффициент внутренней обратной связи по напряжению</w:t>
      </w:r>
      <w:r w:rsidRPr="005D04E4">
        <w:rPr>
          <w:color w:val="auto"/>
        </w:rPr>
        <w:t>. Его значения лежат в пределах 0,002 – 0,0002.</w:t>
      </w:r>
    </w:p>
    <w:p w:rsidR="00E7613D" w:rsidRPr="005D04E4" w:rsidRDefault="00E7613D" w:rsidP="005D04E4">
      <w:pPr>
        <w:pStyle w:val="Default"/>
        <w:ind w:firstLine="708"/>
      </w:pPr>
      <w:r w:rsidRPr="005D04E4">
        <w:rPr>
          <w:noProof/>
        </w:rPr>
        <w:drawing>
          <wp:inline distT="0" distB="0" distL="0" distR="0">
            <wp:extent cx="1838325" cy="4191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r="20103"/>
                    <a:stretch>
                      <a:fillRect/>
                    </a:stretch>
                  </pic:blipFill>
                  <pic:spPr bwMode="auto">
                    <a:xfrm>
                      <a:off x="0" y="0"/>
                      <a:ext cx="1838325" cy="419100"/>
                    </a:xfrm>
                    <a:prstGeom prst="rect">
                      <a:avLst/>
                    </a:prstGeom>
                    <a:noFill/>
                    <a:ln>
                      <a:noFill/>
                    </a:ln>
                  </pic:spPr>
                </pic:pic>
              </a:graphicData>
            </a:graphic>
          </wp:inline>
        </w:drawing>
      </w:r>
      <w:r w:rsidRPr="005D04E4">
        <w:rPr>
          <w:noProof/>
        </w:rPr>
        <w:t xml:space="preserve">   (8)</w:t>
      </w:r>
    </w:p>
    <w:p w:rsidR="00E7613D" w:rsidRPr="005D04E4" w:rsidRDefault="00E7613D" w:rsidP="005D04E4">
      <w:pPr>
        <w:pStyle w:val="Default"/>
      </w:pPr>
    </w:p>
    <w:p w:rsidR="00E7613D" w:rsidRPr="005D04E4" w:rsidRDefault="00E7613D" w:rsidP="005D04E4">
      <w:pPr>
        <w:pStyle w:val="Default"/>
      </w:pPr>
      <w:r w:rsidRPr="005D04E4">
        <w:rPr>
          <w:color w:val="auto"/>
        </w:rPr>
        <w:t xml:space="preserve">Параметр </w:t>
      </w:r>
      <w:r w:rsidRPr="005D04E4">
        <w:rPr>
          <w:b/>
          <w:bCs/>
          <w:color w:val="auto"/>
        </w:rPr>
        <w:t xml:space="preserve">h21e </w:t>
      </w:r>
      <w:r w:rsidRPr="005D04E4">
        <w:rPr>
          <w:color w:val="auto"/>
        </w:rPr>
        <w:t xml:space="preserve">- безразмерный </w:t>
      </w:r>
      <w:r w:rsidRPr="005D04E4">
        <w:rPr>
          <w:b/>
          <w:bCs/>
          <w:i/>
          <w:iCs/>
          <w:color w:val="auto"/>
        </w:rPr>
        <w:t>коэффициент передачи тока</w:t>
      </w:r>
      <w:r w:rsidRPr="005D04E4">
        <w:rPr>
          <w:color w:val="auto"/>
        </w:rPr>
        <w:t>, характеризующий усилительные (по току) свойства транзистора при постоянном напряжении на коллекторе.</w:t>
      </w:r>
    </w:p>
    <w:p w:rsidR="00E7613D" w:rsidRPr="005D04E4" w:rsidRDefault="00E7613D" w:rsidP="005D04E4">
      <w:pPr>
        <w:pStyle w:val="Default"/>
        <w:ind w:firstLine="708"/>
      </w:pPr>
      <w:r w:rsidRPr="005D04E4">
        <w:rPr>
          <w:noProof/>
        </w:rPr>
        <w:drawing>
          <wp:inline distT="0" distB="0" distL="0" distR="0">
            <wp:extent cx="1866900" cy="381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r="19893"/>
                    <a:stretch>
                      <a:fillRect/>
                    </a:stretch>
                  </pic:blipFill>
                  <pic:spPr bwMode="auto">
                    <a:xfrm>
                      <a:off x="0" y="0"/>
                      <a:ext cx="1866900" cy="381000"/>
                    </a:xfrm>
                    <a:prstGeom prst="rect">
                      <a:avLst/>
                    </a:prstGeom>
                    <a:noFill/>
                    <a:ln>
                      <a:noFill/>
                    </a:ln>
                  </pic:spPr>
                </pic:pic>
              </a:graphicData>
            </a:graphic>
          </wp:inline>
        </w:drawing>
      </w:r>
      <w:r w:rsidRPr="005D04E4">
        <w:rPr>
          <w:noProof/>
        </w:rPr>
        <w:t xml:space="preserve">   (9)</w:t>
      </w:r>
    </w:p>
    <w:p w:rsidR="00E7613D" w:rsidRPr="005D04E4" w:rsidRDefault="00E7613D" w:rsidP="005D04E4">
      <w:pPr>
        <w:pStyle w:val="Default"/>
      </w:pPr>
    </w:p>
    <w:p w:rsidR="00E7613D" w:rsidRPr="005D04E4" w:rsidRDefault="00E7613D" w:rsidP="005D04E4">
      <w:pPr>
        <w:pStyle w:val="Default"/>
      </w:pPr>
      <w:r w:rsidRPr="005D04E4">
        <w:rPr>
          <w:color w:val="auto"/>
        </w:rPr>
        <w:lastRenderedPageBreak/>
        <w:t xml:space="preserve">Параметр </w:t>
      </w:r>
      <w:r w:rsidRPr="005D04E4">
        <w:rPr>
          <w:b/>
          <w:bCs/>
          <w:color w:val="auto"/>
        </w:rPr>
        <w:t xml:space="preserve">h22e </w:t>
      </w:r>
      <w:r w:rsidRPr="005D04E4">
        <w:rPr>
          <w:color w:val="auto"/>
        </w:rPr>
        <w:t xml:space="preserve">имеет размерность проводимости (сименс, [S]) и характеризует </w:t>
      </w:r>
      <w:r w:rsidRPr="005D04E4">
        <w:rPr>
          <w:b/>
          <w:bCs/>
          <w:i/>
          <w:iCs/>
          <w:color w:val="auto"/>
        </w:rPr>
        <w:t xml:space="preserve">выходную проводимость </w:t>
      </w:r>
      <w:r w:rsidRPr="005D04E4">
        <w:rPr>
          <w:color w:val="auto"/>
        </w:rPr>
        <w:t>транзистора при постоянном токе базы.</w:t>
      </w:r>
    </w:p>
    <w:p w:rsidR="00E7613D" w:rsidRPr="005D04E4" w:rsidRDefault="00E7613D" w:rsidP="005D04E4">
      <w:pPr>
        <w:pStyle w:val="Default"/>
        <w:ind w:firstLine="708"/>
      </w:pPr>
      <w:r w:rsidRPr="005D04E4">
        <w:rPr>
          <w:noProof/>
        </w:rPr>
        <w:drawing>
          <wp:inline distT="0" distB="0" distL="0" distR="0">
            <wp:extent cx="1905000" cy="409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r="19754"/>
                    <a:stretch>
                      <a:fillRect/>
                    </a:stretch>
                  </pic:blipFill>
                  <pic:spPr bwMode="auto">
                    <a:xfrm>
                      <a:off x="0" y="0"/>
                      <a:ext cx="1905000" cy="409575"/>
                    </a:xfrm>
                    <a:prstGeom prst="rect">
                      <a:avLst/>
                    </a:prstGeom>
                    <a:noFill/>
                    <a:ln>
                      <a:noFill/>
                    </a:ln>
                  </pic:spPr>
                </pic:pic>
              </a:graphicData>
            </a:graphic>
          </wp:inline>
        </w:drawing>
      </w:r>
      <w:r w:rsidRPr="005D04E4">
        <w:rPr>
          <w:noProof/>
        </w:rPr>
        <w:t xml:space="preserve">   (10)</w:t>
      </w:r>
    </w:p>
    <w:p w:rsidR="00E7613D" w:rsidRPr="005D04E4" w:rsidRDefault="00E7613D" w:rsidP="005D04E4">
      <w:pPr>
        <w:pStyle w:val="Default"/>
      </w:pPr>
    </w:p>
    <w:p w:rsidR="00E7613D" w:rsidRPr="005D04E4" w:rsidRDefault="006B6566" w:rsidP="005D04E4">
      <w:pPr>
        <w:pStyle w:val="Default"/>
        <w:jc w:val="center"/>
      </w:pPr>
      <w:r w:rsidRPr="005D04E4">
        <w:rPr>
          <w:noProof/>
        </w:rPr>
        <w:drawing>
          <wp:inline distT="0" distB="0" distL="0" distR="0">
            <wp:extent cx="2486025" cy="176921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3877" cy="1774803"/>
                    </a:xfrm>
                    <a:prstGeom prst="rect">
                      <a:avLst/>
                    </a:prstGeom>
                    <a:noFill/>
                    <a:ln>
                      <a:noFill/>
                    </a:ln>
                  </pic:spPr>
                </pic:pic>
              </a:graphicData>
            </a:graphic>
          </wp:inline>
        </w:drawing>
      </w:r>
    </w:p>
    <w:p w:rsidR="00E7613D" w:rsidRPr="005D04E4" w:rsidRDefault="00E7613D" w:rsidP="005D04E4">
      <w:pPr>
        <w:pStyle w:val="Default"/>
      </w:pPr>
    </w:p>
    <w:p w:rsidR="00E7613D" w:rsidRPr="005D04E4" w:rsidRDefault="00E7613D" w:rsidP="005D04E4">
      <w:pPr>
        <w:pStyle w:val="Default"/>
        <w:jc w:val="center"/>
      </w:pPr>
      <w:r w:rsidRPr="005D04E4">
        <w:rPr>
          <w:color w:val="auto"/>
          <w:szCs w:val="23"/>
        </w:rPr>
        <w:t>Рис.2 Области, характеризующие состояние транзистора в схеме ОE</w:t>
      </w:r>
    </w:p>
    <w:p w:rsidR="00E7613D" w:rsidRPr="005D04E4" w:rsidRDefault="00E7613D" w:rsidP="005D04E4">
      <w:pPr>
        <w:pStyle w:val="Default"/>
      </w:pPr>
      <w:r w:rsidRPr="005D04E4">
        <w:t xml:space="preserve"> </w:t>
      </w:r>
    </w:p>
    <w:p w:rsidR="00E7613D" w:rsidRPr="005D04E4" w:rsidRDefault="00E7613D" w:rsidP="005D04E4">
      <w:pPr>
        <w:spacing w:after="0" w:line="240" w:lineRule="auto"/>
        <w:rPr>
          <w:rFonts w:ascii="Times New Roman" w:hAnsi="Times New Roman"/>
          <w:sz w:val="24"/>
          <w:szCs w:val="24"/>
        </w:rPr>
      </w:pPr>
      <w:r w:rsidRPr="005D04E4">
        <w:rPr>
          <w:rFonts w:ascii="Times New Roman" w:hAnsi="Times New Roman"/>
          <w:b/>
          <w:bCs/>
          <w:i/>
          <w:iCs/>
          <w:sz w:val="24"/>
          <w:szCs w:val="24"/>
        </w:rPr>
        <w:t xml:space="preserve">             Режим насыщения </w:t>
      </w:r>
      <w:r w:rsidRPr="005D04E4">
        <w:rPr>
          <w:rFonts w:ascii="Times New Roman" w:hAnsi="Times New Roman"/>
          <w:sz w:val="24"/>
          <w:szCs w:val="24"/>
        </w:rPr>
        <w:t>(область 1). P-N переходы смещены в прямом направлении (оба открыты). В режиме насыщения прямое напряжение подают на оба перехода транзистора и его сопротивление уменьшается почти до нуля. В этом режиме транзистор эквивалентен замкнутому контакту реле и используется для подключения нагрузки к источнику питания.</w:t>
      </w:r>
    </w:p>
    <w:p w:rsidR="00E7613D" w:rsidRPr="005D04E4" w:rsidRDefault="00E7613D" w:rsidP="005D04E4">
      <w:pPr>
        <w:pStyle w:val="Default"/>
      </w:pPr>
    </w:p>
    <w:p w:rsidR="00E7613D" w:rsidRPr="005D04E4" w:rsidRDefault="00E7613D" w:rsidP="005D04E4">
      <w:pPr>
        <w:spacing w:after="0" w:line="240" w:lineRule="auto"/>
        <w:rPr>
          <w:rFonts w:ascii="Times New Roman" w:hAnsi="Times New Roman"/>
          <w:sz w:val="24"/>
          <w:szCs w:val="24"/>
        </w:rPr>
      </w:pPr>
      <w:r w:rsidRPr="005D04E4">
        <w:rPr>
          <w:rFonts w:ascii="Times New Roman" w:hAnsi="Times New Roman"/>
          <w:b/>
          <w:bCs/>
          <w:i/>
          <w:iCs/>
          <w:sz w:val="24"/>
          <w:szCs w:val="24"/>
        </w:rPr>
        <w:t xml:space="preserve">             Режим отсечки </w:t>
      </w:r>
      <w:r w:rsidRPr="005D04E4">
        <w:rPr>
          <w:rFonts w:ascii="Times New Roman" w:hAnsi="Times New Roman"/>
          <w:sz w:val="24"/>
          <w:szCs w:val="24"/>
        </w:rPr>
        <w:t>(рис.2, область 2). В данном режиме оба P-N перехода прибора смещены в обратном направлении (оба закрыты), т.е. на оба перехода транзистора подают обратные напряжения. При этом, транзистор закрыт и обладает высоким сопротивлением. В этом режиме он эквивалентен разомкнутому контакту реле.</w:t>
      </w:r>
    </w:p>
    <w:p w:rsidR="00E7613D" w:rsidRPr="005D04E4" w:rsidRDefault="00E7613D" w:rsidP="005D04E4">
      <w:pPr>
        <w:pStyle w:val="Default"/>
      </w:pPr>
    </w:p>
    <w:p w:rsidR="00E7613D" w:rsidRPr="005D04E4" w:rsidRDefault="00E7613D" w:rsidP="005D04E4">
      <w:pPr>
        <w:spacing w:after="0" w:line="240" w:lineRule="auto"/>
        <w:rPr>
          <w:rFonts w:ascii="Times New Roman" w:hAnsi="Times New Roman"/>
          <w:sz w:val="24"/>
          <w:szCs w:val="24"/>
        </w:rPr>
      </w:pPr>
      <w:r w:rsidRPr="005D04E4">
        <w:rPr>
          <w:rFonts w:ascii="Times New Roman" w:hAnsi="Times New Roman"/>
          <w:b/>
          <w:bCs/>
          <w:i/>
          <w:iCs/>
          <w:sz w:val="24"/>
          <w:szCs w:val="24"/>
        </w:rPr>
        <w:t xml:space="preserve">           Линейный (активный) режим </w:t>
      </w:r>
      <w:r w:rsidRPr="005D04E4">
        <w:rPr>
          <w:rFonts w:ascii="Times New Roman" w:hAnsi="Times New Roman"/>
          <w:sz w:val="24"/>
          <w:szCs w:val="24"/>
        </w:rPr>
        <w:t>(рис.2, область 3). В активном режиме транзисторы используют для усиления электрических сигналов с минимальными искажениями формы. Переход эмиттер-база включен в прямом направлении (открыт), а переход коллектор-база — в обратном (закрыт).</w:t>
      </w:r>
    </w:p>
    <w:p w:rsidR="00E7613D" w:rsidRPr="005D04E4" w:rsidRDefault="00E7613D" w:rsidP="005D04E4">
      <w:pPr>
        <w:spacing w:after="0" w:line="240" w:lineRule="auto"/>
        <w:rPr>
          <w:rFonts w:ascii="Times New Roman" w:hAnsi="Times New Roman"/>
          <w:sz w:val="24"/>
          <w:szCs w:val="24"/>
        </w:rPr>
      </w:pPr>
    </w:p>
    <w:p w:rsidR="00E7613D" w:rsidRPr="005D04E4" w:rsidRDefault="00E7613D" w:rsidP="005D04E4">
      <w:pPr>
        <w:spacing w:after="0" w:line="240" w:lineRule="auto"/>
        <w:rPr>
          <w:rFonts w:ascii="Times New Roman" w:hAnsi="Times New Roman"/>
          <w:b/>
          <w:bCs/>
          <w:sz w:val="24"/>
          <w:szCs w:val="28"/>
        </w:rPr>
      </w:pPr>
      <w:r w:rsidRPr="005D04E4">
        <w:rPr>
          <w:rFonts w:ascii="Times New Roman" w:hAnsi="Times New Roman"/>
          <w:b/>
          <w:bCs/>
          <w:sz w:val="24"/>
          <w:szCs w:val="28"/>
        </w:rPr>
        <w:t>Снятие входных статических характеристик транзистора IB = ƒ(UBE), при UCE = const по схеме ОE</w:t>
      </w:r>
    </w:p>
    <w:p w:rsidR="00E7613D" w:rsidRPr="005D04E4" w:rsidRDefault="00E7613D" w:rsidP="005D04E4">
      <w:pPr>
        <w:spacing w:after="0" w:line="240" w:lineRule="auto"/>
        <w:rPr>
          <w:rFonts w:ascii="Times New Roman" w:hAnsi="Times New Roman"/>
          <w:b/>
          <w:bCs/>
          <w:sz w:val="24"/>
          <w:szCs w:val="28"/>
        </w:rPr>
      </w:pPr>
    </w:p>
    <w:p w:rsidR="00E7613D" w:rsidRPr="005D04E4" w:rsidRDefault="00E7613D" w:rsidP="005D04E4">
      <w:pPr>
        <w:spacing w:after="0" w:line="240" w:lineRule="auto"/>
        <w:jc w:val="center"/>
        <w:rPr>
          <w:rFonts w:ascii="Times New Roman" w:hAnsi="Times New Roman"/>
          <w:sz w:val="24"/>
          <w:szCs w:val="28"/>
        </w:rPr>
      </w:pPr>
      <w:r w:rsidRPr="005D04E4">
        <w:rPr>
          <w:rFonts w:ascii="Times New Roman" w:hAnsi="Times New Roman"/>
          <w:noProof/>
          <w:sz w:val="24"/>
          <w:szCs w:val="28"/>
          <w:lang w:eastAsia="ru-RU"/>
        </w:rPr>
        <w:drawing>
          <wp:inline distT="0" distB="0" distL="0" distR="0">
            <wp:extent cx="5543550" cy="1352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550" cy="1352550"/>
                    </a:xfrm>
                    <a:prstGeom prst="rect">
                      <a:avLst/>
                    </a:prstGeom>
                    <a:noFill/>
                    <a:ln>
                      <a:noFill/>
                    </a:ln>
                  </pic:spPr>
                </pic:pic>
              </a:graphicData>
            </a:graphic>
          </wp:inline>
        </w:drawing>
      </w:r>
    </w:p>
    <w:p w:rsidR="00E7613D" w:rsidRPr="005D04E4" w:rsidRDefault="00E7613D" w:rsidP="005D04E4">
      <w:pPr>
        <w:pStyle w:val="Default"/>
        <w:jc w:val="center"/>
      </w:pPr>
      <w:r w:rsidRPr="005D04E4">
        <w:rPr>
          <w:color w:val="auto"/>
          <w:szCs w:val="23"/>
        </w:rPr>
        <w:t>(а)</w:t>
      </w:r>
      <w:r w:rsidRPr="005D04E4">
        <w:rPr>
          <w:color w:val="auto"/>
          <w:szCs w:val="23"/>
        </w:rPr>
        <w:tab/>
      </w:r>
      <w:r w:rsidRPr="005D04E4">
        <w:rPr>
          <w:color w:val="auto"/>
          <w:szCs w:val="23"/>
        </w:rPr>
        <w:tab/>
      </w:r>
      <w:r w:rsidRPr="005D04E4">
        <w:rPr>
          <w:color w:val="auto"/>
          <w:szCs w:val="23"/>
        </w:rPr>
        <w:tab/>
      </w:r>
      <w:r w:rsidRPr="005D04E4">
        <w:rPr>
          <w:color w:val="auto"/>
          <w:szCs w:val="23"/>
        </w:rPr>
        <w:tab/>
      </w:r>
      <w:r w:rsidRPr="005D04E4">
        <w:rPr>
          <w:color w:val="auto"/>
          <w:szCs w:val="23"/>
        </w:rPr>
        <w:tab/>
      </w:r>
      <w:r w:rsidRPr="005D04E4">
        <w:rPr>
          <w:color w:val="auto"/>
          <w:szCs w:val="23"/>
        </w:rPr>
        <w:tab/>
        <w:t xml:space="preserve"> (b)</w:t>
      </w:r>
    </w:p>
    <w:p w:rsidR="00E7613D" w:rsidRPr="005D04E4" w:rsidRDefault="00E7613D" w:rsidP="005D04E4">
      <w:pPr>
        <w:spacing w:after="0" w:line="240" w:lineRule="auto"/>
        <w:jc w:val="center"/>
        <w:rPr>
          <w:rFonts w:ascii="Times New Roman" w:hAnsi="Times New Roman"/>
          <w:sz w:val="24"/>
          <w:szCs w:val="23"/>
        </w:rPr>
      </w:pPr>
      <w:r w:rsidRPr="005D04E4">
        <w:rPr>
          <w:rFonts w:ascii="Times New Roman" w:hAnsi="Times New Roman"/>
          <w:sz w:val="24"/>
          <w:szCs w:val="23"/>
        </w:rPr>
        <w:t>Рис.3 Схемы для снятия входных статических характеристик транзистора по схеме ОE</w:t>
      </w:r>
    </w:p>
    <w:p w:rsidR="00E7613D" w:rsidRPr="005D04E4" w:rsidRDefault="00E7613D" w:rsidP="005D04E4">
      <w:pPr>
        <w:spacing w:after="0" w:line="240" w:lineRule="auto"/>
        <w:rPr>
          <w:rFonts w:ascii="Times New Roman" w:hAnsi="Times New Roman"/>
          <w:sz w:val="24"/>
          <w:szCs w:val="28"/>
        </w:rPr>
      </w:pPr>
    </w:p>
    <w:p w:rsidR="00E7613D" w:rsidRPr="005D04E4" w:rsidRDefault="009108FC" w:rsidP="005D04E4">
      <w:pPr>
        <w:spacing w:after="0" w:line="240" w:lineRule="auto"/>
        <w:jc w:val="center"/>
        <w:rPr>
          <w:rFonts w:ascii="Times New Roman" w:hAnsi="Times New Roman"/>
          <w:sz w:val="24"/>
        </w:rPr>
      </w:pPr>
      <w:r>
        <w:rPr>
          <w:rFonts w:ascii="Times New Roman" w:hAnsi="Times New Roman"/>
          <w:noProof/>
          <w:sz w:val="2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304.5pt">
            <v:imagedata r:id="rId18" o:title="Static Characteristics_(in4)"/>
          </v:shape>
        </w:pict>
      </w:r>
    </w:p>
    <w:p w:rsidR="00E7613D" w:rsidRPr="005D04E4" w:rsidRDefault="00E7613D" w:rsidP="005D04E4">
      <w:pPr>
        <w:spacing w:after="0" w:line="240" w:lineRule="auto"/>
        <w:rPr>
          <w:rFonts w:ascii="Times New Roman" w:hAnsi="Times New Roman"/>
          <w:sz w:val="24"/>
        </w:rPr>
      </w:pPr>
    </w:p>
    <w:p w:rsidR="00E7613D" w:rsidRDefault="00E7613D" w:rsidP="005D04E4">
      <w:pPr>
        <w:pStyle w:val="Default"/>
        <w:jc w:val="center"/>
      </w:pPr>
      <w:r w:rsidRPr="005D04E4">
        <w:t>Рис.4 Входные статические характеристики транзистора по схеме с ОЕ</w:t>
      </w:r>
    </w:p>
    <w:p w:rsidR="005D04E4" w:rsidRPr="005D04E4" w:rsidRDefault="005D04E4" w:rsidP="005D04E4">
      <w:pPr>
        <w:pStyle w:val="Default"/>
        <w:jc w:val="center"/>
      </w:pPr>
    </w:p>
    <w:p w:rsidR="00E7613D" w:rsidRPr="005D04E4" w:rsidRDefault="00E7613D" w:rsidP="005D04E4">
      <w:pPr>
        <w:spacing w:after="0" w:line="240" w:lineRule="auto"/>
        <w:rPr>
          <w:rFonts w:ascii="Times New Roman" w:hAnsi="Times New Roman"/>
          <w:b/>
          <w:bCs/>
          <w:sz w:val="24"/>
          <w:szCs w:val="23"/>
        </w:rPr>
      </w:pPr>
      <w:r w:rsidRPr="005D04E4">
        <w:rPr>
          <w:rFonts w:ascii="Times New Roman" w:hAnsi="Times New Roman"/>
          <w:b/>
          <w:bCs/>
          <w:sz w:val="24"/>
          <w:szCs w:val="23"/>
        </w:rPr>
        <w:t>Снятие выходных статических характеристик транзистора I</w:t>
      </w:r>
      <w:r w:rsidRPr="005D04E4">
        <w:rPr>
          <w:rFonts w:ascii="Times New Roman" w:hAnsi="Times New Roman"/>
          <w:b/>
          <w:bCs/>
          <w:sz w:val="24"/>
          <w:szCs w:val="16"/>
        </w:rPr>
        <w:t xml:space="preserve">C </w:t>
      </w:r>
      <w:r w:rsidRPr="005D04E4">
        <w:rPr>
          <w:rFonts w:ascii="Times New Roman" w:hAnsi="Times New Roman"/>
          <w:b/>
          <w:bCs/>
          <w:sz w:val="24"/>
          <w:szCs w:val="23"/>
        </w:rPr>
        <w:t>= ƒ(U</w:t>
      </w:r>
      <w:r w:rsidRPr="005D04E4">
        <w:rPr>
          <w:rFonts w:ascii="Times New Roman" w:hAnsi="Times New Roman"/>
          <w:b/>
          <w:bCs/>
          <w:sz w:val="24"/>
          <w:szCs w:val="16"/>
        </w:rPr>
        <w:t>CE</w:t>
      </w:r>
      <w:r w:rsidRPr="005D04E4">
        <w:rPr>
          <w:rFonts w:ascii="Times New Roman" w:hAnsi="Times New Roman"/>
          <w:b/>
          <w:bCs/>
          <w:sz w:val="24"/>
          <w:szCs w:val="23"/>
        </w:rPr>
        <w:t>), при I</w:t>
      </w:r>
      <w:r w:rsidRPr="005D04E4">
        <w:rPr>
          <w:rFonts w:ascii="Times New Roman" w:hAnsi="Times New Roman"/>
          <w:b/>
          <w:bCs/>
          <w:sz w:val="24"/>
          <w:szCs w:val="16"/>
        </w:rPr>
        <w:t xml:space="preserve">B </w:t>
      </w:r>
      <w:r w:rsidRPr="005D04E4">
        <w:rPr>
          <w:rFonts w:ascii="Times New Roman" w:hAnsi="Times New Roman"/>
          <w:b/>
          <w:bCs/>
          <w:sz w:val="24"/>
          <w:szCs w:val="23"/>
        </w:rPr>
        <w:t xml:space="preserve">= const по схеме ОE </w:t>
      </w:r>
    </w:p>
    <w:p w:rsidR="00E7613D" w:rsidRPr="005D04E4" w:rsidRDefault="00E7613D" w:rsidP="005D04E4">
      <w:pPr>
        <w:spacing w:after="0" w:line="240" w:lineRule="auto"/>
        <w:rPr>
          <w:rFonts w:ascii="Times New Roman" w:hAnsi="Times New Roman"/>
          <w:b/>
          <w:bCs/>
          <w:sz w:val="24"/>
          <w:szCs w:val="23"/>
        </w:rPr>
      </w:pPr>
    </w:p>
    <w:p w:rsidR="00E7613D" w:rsidRPr="005D04E4" w:rsidRDefault="00E7613D" w:rsidP="005D04E4">
      <w:pPr>
        <w:spacing w:after="0" w:line="240" w:lineRule="auto"/>
        <w:jc w:val="center"/>
        <w:rPr>
          <w:rFonts w:ascii="Times New Roman" w:hAnsi="Times New Roman"/>
          <w:b/>
          <w:bCs/>
          <w:sz w:val="24"/>
          <w:szCs w:val="23"/>
        </w:rPr>
      </w:pPr>
      <w:r w:rsidRPr="005D04E4">
        <w:rPr>
          <w:rFonts w:ascii="Times New Roman" w:hAnsi="Times New Roman"/>
          <w:b/>
          <w:bCs/>
          <w:noProof/>
          <w:sz w:val="24"/>
          <w:szCs w:val="23"/>
          <w:lang w:eastAsia="ru-RU"/>
        </w:rPr>
        <w:drawing>
          <wp:inline distT="0" distB="0" distL="0" distR="0">
            <wp:extent cx="4791075" cy="1524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1075" cy="1524000"/>
                    </a:xfrm>
                    <a:prstGeom prst="rect">
                      <a:avLst/>
                    </a:prstGeom>
                    <a:noFill/>
                    <a:ln>
                      <a:noFill/>
                    </a:ln>
                  </pic:spPr>
                </pic:pic>
              </a:graphicData>
            </a:graphic>
          </wp:inline>
        </w:drawing>
      </w:r>
    </w:p>
    <w:p w:rsidR="00E7613D" w:rsidRPr="005D04E4" w:rsidRDefault="00E7613D" w:rsidP="005D04E4">
      <w:pPr>
        <w:spacing w:after="0" w:line="240" w:lineRule="auto"/>
        <w:jc w:val="center"/>
        <w:rPr>
          <w:rFonts w:ascii="Times New Roman" w:hAnsi="Times New Roman"/>
          <w:b/>
          <w:bCs/>
          <w:sz w:val="24"/>
          <w:szCs w:val="23"/>
        </w:rPr>
      </w:pPr>
      <w:r w:rsidRPr="005D04E4">
        <w:rPr>
          <w:rFonts w:ascii="Times New Roman" w:hAnsi="Times New Roman"/>
          <w:sz w:val="24"/>
          <w:szCs w:val="23"/>
        </w:rPr>
        <w:t>(а)</w:t>
      </w:r>
      <w:r w:rsidRPr="005D04E4">
        <w:rPr>
          <w:rFonts w:ascii="Times New Roman" w:hAnsi="Times New Roman"/>
          <w:sz w:val="24"/>
          <w:szCs w:val="23"/>
        </w:rPr>
        <w:tab/>
      </w:r>
      <w:r w:rsidRPr="005D04E4">
        <w:rPr>
          <w:rFonts w:ascii="Times New Roman" w:hAnsi="Times New Roman"/>
          <w:sz w:val="24"/>
          <w:szCs w:val="23"/>
        </w:rPr>
        <w:tab/>
      </w:r>
      <w:r w:rsidRPr="005D04E4">
        <w:rPr>
          <w:rFonts w:ascii="Times New Roman" w:hAnsi="Times New Roman"/>
          <w:sz w:val="24"/>
          <w:szCs w:val="23"/>
        </w:rPr>
        <w:tab/>
      </w:r>
      <w:r w:rsidRPr="005D04E4">
        <w:rPr>
          <w:rFonts w:ascii="Times New Roman" w:hAnsi="Times New Roman"/>
          <w:sz w:val="24"/>
          <w:szCs w:val="23"/>
        </w:rPr>
        <w:tab/>
      </w:r>
      <w:r w:rsidRPr="005D04E4">
        <w:rPr>
          <w:rFonts w:ascii="Times New Roman" w:hAnsi="Times New Roman"/>
          <w:sz w:val="24"/>
          <w:szCs w:val="23"/>
        </w:rPr>
        <w:tab/>
      </w:r>
      <w:r w:rsidRPr="005D04E4">
        <w:rPr>
          <w:rFonts w:ascii="Times New Roman" w:hAnsi="Times New Roman"/>
          <w:sz w:val="24"/>
          <w:szCs w:val="23"/>
        </w:rPr>
        <w:tab/>
        <w:t xml:space="preserve"> (b)</w:t>
      </w:r>
    </w:p>
    <w:p w:rsidR="00E7613D" w:rsidRPr="005D04E4" w:rsidRDefault="00E7613D" w:rsidP="005D04E4">
      <w:pPr>
        <w:spacing w:after="0" w:line="240" w:lineRule="auto"/>
        <w:jc w:val="center"/>
        <w:rPr>
          <w:rFonts w:ascii="Times New Roman" w:hAnsi="Times New Roman"/>
          <w:sz w:val="24"/>
          <w:szCs w:val="23"/>
        </w:rPr>
      </w:pPr>
      <w:r w:rsidRPr="005D04E4">
        <w:rPr>
          <w:rFonts w:ascii="Times New Roman" w:hAnsi="Times New Roman"/>
          <w:sz w:val="24"/>
          <w:szCs w:val="23"/>
        </w:rPr>
        <w:t>Рис.5 Схемы для снятия выходных статических характеристик транзистора по схеме ОE</w:t>
      </w:r>
    </w:p>
    <w:p w:rsidR="00E7613D" w:rsidRPr="005D04E4" w:rsidRDefault="00E7613D" w:rsidP="005D04E4">
      <w:pPr>
        <w:spacing w:after="0" w:line="240" w:lineRule="auto"/>
        <w:rPr>
          <w:rFonts w:ascii="Times New Roman" w:hAnsi="Times New Roman"/>
          <w:b/>
          <w:bCs/>
          <w:sz w:val="24"/>
          <w:szCs w:val="23"/>
        </w:rPr>
      </w:pPr>
    </w:p>
    <w:p w:rsidR="00E7613D" w:rsidRPr="005D04E4" w:rsidRDefault="00E7613D" w:rsidP="005D04E4">
      <w:pPr>
        <w:spacing w:after="0" w:line="240" w:lineRule="auto"/>
        <w:rPr>
          <w:rFonts w:ascii="Times New Roman" w:hAnsi="Times New Roman"/>
          <w:sz w:val="24"/>
        </w:rPr>
      </w:pPr>
    </w:p>
    <w:p w:rsidR="00E7613D" w:rsidRPr="005D04E4" w:rsidRDefault="009108FC" w:rsidP="005D04E4">
      <w:pPr>
        <w:spacing w:after="0" w:line="240" w:lineRule="auto"/>
        <w:jc w:val="center"/>
        <w:rPr>
          <w:rFonts w:ascii="Times New Roman" w:hAnsi="Times New Roman"/>
          <w:sz w:val="24"/>
        </w:rPr>
      </w:pPr>
      <w:r>
        <w:rPr>
          <w:rFonts w:ascii="Times New Roman" w:hAnsi="Times New Roman"/>
          <w:noProof/>
          <w:sz w:val="24"/>
          <w:lang w:eastAsia="ru-RU"/>
        </w:rPr>
        <w:lastRenderedPageBreak/>
        <w:pict>
          <v:shape id="_x0000_i1026" type="#_x0000_t75" style="width:408pt;height:289.5pt">
            <v:imagedata r:id="rId20" o:title="Static Characteristics_(out2)"/>
          </v:shape>
        </w:pict>
      </w:r>
    </w:p>
    <w:p w:rsidR="00E7613D" w:rsidRPr="005D04E4" w:rsidRDefault="00E7613D" w:rsidP="005D04E4">
      <w:pPr>
        <w:spacing w:after="0" w:line="240" w:lineRule="auto"/>
        <w:jc w:val="center"/>
        <w:rPr>
          <w:rFonts w:ascii="Times New Roman" w:hAnsi="Times New Roman"/>
          <w:sz w:val="24"/>
        </w:rPr>
      </w:pPr>
    </w:p>
    <w:p w:rsidR="00E7613D" w:rsidRPr="005D04E4" w:rsidRDefault="00E7613D" w:rsidP="005D04E4">
      <w:pPr>
        <w:spacing w:after="0" w:line="240" w:lineRule="auto"/>
        <w:jc w:val="center"/>
        <w:rPr>
          <w:rFonts w:ascii="Times New Roman" w:hAnsi="Times New Roman"/>
          <w:b/>
          <w:sz w:val="24"/>
          <w:szCs w:val="28"/>
        </w:rPr>
      </w:pPr>
      <w:r w:rsidRPr="005D04E4">
        <w:rPr>
          <w:rFonts w:ascii="Times New Roman" w:hAnsi="Times New Roman"/>
          <w:sz w:val="24"/>
        </w:rPr>
        <w:t>Рис.6 Выходные статические характеристики транзистора по схеме с ОЕ</w:t>
      </w:r>
    </w:p>
    <w:p w:rsidR="00E7613D" w:rsidRDefault="00E7613D" w:rsidP="005D04E4">
      <w:pPr>
        <w:spacing w:after="0" w:line="240" w:lineRule="auto"/>
        <w:rPr>
          <w:rFonts w:ascii="Times New Roman" w:hAnsi="Times New Roman"/>
          <w:b/>
          <w:sz w:val="24"/>
          <w:szCs w:val="28"/>
        </w:rPr>
      </w:pPr>
    </w:p>
    <w:p w:rsidR="009108FC" w:rsidRDefault="009108FC" w:rsidP="005D04E4">
      <w:pPr>
        <w:spacing w:after="0" w:line="240" w:lineRule="auto"/>
        <w:rPr>
          <w:rFonts w:ascii="Times New Roman" w:hAnsi="Times New Roman"/>
          <w:b/>
          <w:sz w:val="24"/>
          <w:szCs w:val="28"/>
        </w:rPr>
      </w:pPr>
    </w:p>
    <w:p w:rsidR="009108FC" w:rsidRPr="005D04E4" w:rsidRDefault="009108FC" w:rsidP="005D04E4">
      <w:pPr>
        <w:spacing w:after="0" w:line="240" w:lineRule="auto"/>
        <w:rPr>
          <w:rFonts w:ascii="Times New Roman" w:hAnsi="Times New Roman"/>
          <w:b/>
          <w:sz w:val="24"/>
          <w:szCs w:val="28"/>
        </w:rPr>
      </w:pPr>
      <w:bookmarkStart w:id="0" w:name="_GoBack"/>
      <w:bookmarkEnd w:id="0"/>
    </w:p>
    <w:p w:rsidR="009605DE" w:rsidRPr="005D04E4" w:rsidRDefault="00E7613D" w:rsidP="005D04E4">
      <w:pPr>
        <w:pStyle w:val="Default"/>
        <w:rPr>
          <w:color w:val="auto"/>
          <w:szCs w:val="23"/>
        </w:rPr>
      </w:pPr>
      <w:r w:rsidRPr="005D04E4">
        <w:rPr>
          <w:b/>
        </w:rPr>
        <w:t>Вывод:</w:t>
      </w:r>
      <w:r w:rsidR="009605DE" w:rsidRPr="005D04E4">
        <w:rPr>
          <w:b/>
        </w:rPr>
        <w:t xml:space="preserve"> </w:t>
      </w:r>
      <w:r w:rsidR="009605DE" w:rsidRPr="005D04E4">
        <w:rPr>
          <w:color w:val="auto"/>
          <w:szCs w:val="23"/>
        </w:rPr>
        <w:t xml:space="preserve">Транзистор – полупроводниковый элемент с тремя электродами, который служит для усиления или переключения сигнала. </w:t>
      </w:r>
    </w:p>
    <w:p w:rsidR="009605DE" w:rsidRPr="005D04E4" w:rsidRDefault="009605DE" w:rsidP="005D04E4">
      <w:pPr>
        <w:pStyle w:val="Default"/>
        <w:rPr>
          <w:color w:val="auto"/>
          <w:szCs w:val="23"/>
        </w:rPr>
      </w:pPr>
      <w:r w:rsidRPr="005D04E4">
        <w:rPr>
          <w:color w:val="auto"/>
          <w:szCs w:val="23"/>
        </w:rPr>
        <w:t xml:space="preserve">Биполярные транзисторы </w:t>
      </w:r>
      <w:r w:rsidRPr="005D04E4">
        <w:rPr>
          <w:b/>
          <w:bCs/>
          <w:i/>
          <w:iCs/>
          <w:color w:val="auto"/>
          <w:szCs w:val="23"/>
        </w:rPr>
        <w:t>управляются током</w:t>
      </w:r>
      <w:r w:rsidRPr="005D04E4">
        <w:rPr>
          <w:color w:val="auto"/>
          <w:szCs w:val="23"/>
        </w:rPr>
        <w:t xml:space="preserve">, и отличаются по типу: </w:t>
      </w:r>
      <w:r w:rsidRPr="005D04E4">
        <w:rPr>
          <w:b/>
          <w:bCs/>
          <w:color w:val="auto"/>
          <w:szCs w:val="23"/>
        </w:rPr>
        <w:t xml:space="preserve">NPN </w:t>
      </w:r>
      <w:r w:rsidRPr="005D04E4">
        <w:rPr>
          <w:color w:val="auto"/>
          <w:szCs w:val="23"/>
        </w:rPr>
        <w:t xml:space="preserve">и </w:t>
      </w:r>
      <w:r w:rsidRPr="005D04E4">
        <w:rPr>
          <w:b/>
          <w:bCs/>
          <w:color w:val="auto"/>
          <w:szCs w:val="23"/>
        </w:rPr>
        <w:t>PNP</w:t>
      </w:r>
      <w:r w:rsidRPr="005D04E4">
        <w:rPr>
          <w:color w:val="auto"/>
          <w:szCs w:val="23"/>
        </w:rPr>
        <w:t xml:space="preserve">. Его можно представить двумя противоположно включенными диодами, которые обладают одним общим </w:t>
      </w:r>
      <w:r w:rsidRPr="005D04E4">
        <w:rPr>
          <w:b/>
          <w:bCs/>
          <w:color w:val="auto"/>
          <w:szCs w:val="23"/>
        </w:rPr>
        <w:t>N</w:t>
      </w:r>
      <w:r w:rsidRPr="005D04E4">
        <w:rPr>
          <w:color w:val="auto"/>
          <w:szCs w:val="23"/>
        </w:rPr>
        <w:t xml:space="preserve">- или </w:t>
      </w:r>
      <w:r w:rsidRPr="005D04E4">
        <w:rPr>
          <w:b/>
          <w:bCs/>
          <w:color w:val="auto"/>
          <w:szCs w:val="23"/>
        </w:rPr>
        <w:t>P</w:t>
      </w:r>
      <w:r w:rsidRPr="005D04E4">
        <w:rPr>
          <w:color w:val="auto"/>
          <w:szCs w:val="23"/>
        </w:rPr>
        <w:t>-слоем. Электрод, связанный с ним, называется базой (</w:t>
      </w:r>
      <w:r w:rsidRPr="005D04E4">
        <w:rPr>
          <w:b/>
          <w:bCs/>
          <w:color w:val="auto"/>
          <w:szCs w:val="23"/>
        </w:rPr>
        <w:t>B</w:t>
      </w:r>
      <w:r w:rsidRPr="005D04E4">
        <w:rPr>
          <w:color w:val="auto"/>
          <w:szCs w:val="23"/>
        </w:rPr>
        <w:t>). Два других электрода называются эмиттером (</w:t>
      </w:r>
      <w:r w:rsidRPr="005D04E4">
        <w:rPr>
          <w:b/>
          <w:bCs/>
          <w:color w:val="auto"/>
          <w:szCs w:val="23"/>
        </w:rPr>
        <w:t>E</w:t>
      </w:r>
      <w:r w:rsidRPr="005D04E4">
        <w:rPr>
          <w:color w:val="auto"/>
          <w:szCs w:val="23"/>
        </w:rPr>
        <w:t>) и коллектором (</w:t>
      </w:r>
      <w:r w:rsidRPr="005D04E4">
        <w:rPr>
          <w:b/>
          <w:bCs/>
          <w:color w:val="auto"/>
          <w:szCs w:val="23"/>
        </w:rPr>
        <w:t>C</w:t>
      </w:r>
      <w:r w:rsidRPr="005D04E4">
        <w:rPr>
          <w:color w:val="auto"/>
          <w:szCs w:val="23"/>
        </w:rPr>
        <w:t xml:space="preserve">). Такие транзисторы называют биполярными, потому, что перенос тока в них осуществляется носителями заряда двух типов – электронами и дырками (рис.4.1). Биполярный транзистор имеет два PN перехода – эмиттерный и коллекторный. При этом образуются два запирающих слоя </w:t>
      </w:r>
      <w:r w:rsidRPr="005D04E4">
        <w:rPr>
          <w:b/>
          <w:bCs/>
          <w:color w:val="auto"/>
          <w:szCs w:val="23"/>
        </w:rPr>
        <w:t xml:space="preserve">p1 </w:t>
      </w:r>
      <w:r w:rsidRPr="005D04E4">
        <w:rPr>
          <w:color w:val="auto"/>
          <w:szCs w:val="23"/>
        </w:rPr>
        <w:t xml:space="preserve">и </w:t>
      </w:r>
      <w:r w:rsidRPr="005D04E4">
        <w:rPr>
          <w:b/>
          <w:bCs/>
          <w:color w:val="auto"/>
          <w:szCs w:val="23"/>
        </w:rPr>
        <w:t>p2</w:t>
      </w:r>
      <w:r w:rsidRPr="005D04E4">
        <w:rPr>
          <w:color w:val="auto"/>
          <w:szCs w:val="23"/>
        </w:rPr>
        <w:t xml:space="preserve">, с контактными разностями потенциалов. </w:t>
      </w:r>
    </w:p>
    <w:p w:rsidR="009605DE" w:rsidRPr="005D04E4" w:rsidRDefault="009605DE" w:rsidP="005D04E4">
      <w:pPr>
        <w:pStyle w:val="Default"/>
        <w:rPr>
          <w:color w:val="auto"/>
          <w:szCs w:val="23"/>
        </w:rPr>
      </w:pPr>
      <w:r w:rsidRPr="005D04E4">
        <w:rPr>
          <w:color w:val="auto"/>
          <w:szCs w:val="23"/>
        </w:rPr>
        <w:t xml:space="preserve">Когда эмиттерный ток </w:t>
      </w:r>
      <w:r w:rsidRPr="005D04E4">
        <w:rPr>
          <w:b/>
          <w:bCs/>
          <w:color w:val="auto"/>
          <w:szCs w:val="23"/>
        </w:rPr>
        <w:t>I</w:t>
      </w:r>
      <w:r w:rsidRPr="005D04E4">
        <w:rPr>
          <w:b/>
          <w:bCs/>
          <w:color w:val="auto"/>
          <w:szCs w:val="16"/>
        </w:rPr>
        <w:t xml:space="preserve">E </w:t>
      </w:r>
      <w:r w:rsidRPr="005D04E4">
        <w:rPr>
          <w:color w:val="auto"/>
          <w:szCs w:val="23"/>
        </w:rPr>
        <w:t xml:space="preserve">равен нулю, небольшой ток в транзисторе </w:t>
      </w:r>
      <w:r w:rsidRPr="005D04E4">
        <w:rPr>
          <w:b/>
          <w:bCs/>
          <w:color w:val="auto"/>
          <w:szCs w:val="23"/>
        </w:rPr>
        <w:t>I</w:t>
      </w:r>
      <w:r w:rsidRPr="005D04E4">
        <w:rPr>
          <w:b/>
          <w:bCs/>
          <w:color w:val="auto"/>
          <w:szCs w:val="16"/>
        </w:rPr>
        <w:t xml:space="preserve">C0 </w:t>
      </w:r>
      <w:r w:rsidRPr="005D04E4">
        <w:rPr>
          <w:color w:val="auto"/>
          <w:szCs w:val="23"/>
        </w:rPr>
        <w:t xml:space="preserve">через коллекторный переход обусловлен движением только неосновных носителей заряда (дырок из коллектора в базу, электронов из базы в коллектор). </w:t>
      </w:r>
    </w:p>
    <w:p w:rsidR="009B3D3B" w:rsidRPr="005D04E4" w:rsidRDefault="009605DE" w:rsidP="005D04E4">
      <w:pPr>
        <w:pStyle w:val="Default"/>
      </w:pPr>
      <w:r w:rsidRPr="005D04E4">
        <w:rPr>
          <w:color w:val="auto"/>
          <w:szCs w:val="23"/>
        </w:rPr>
        <w:t xml:space="preserve">При подключении эмиттера к отрицательному зажиму источника питания возникает эмиттерный ток </w:t>
      </w:r>
      <w:r w:rsidRPr="005D04E4">
        <w:rPr>
          <w:b/>
          <w:bCs/>
          <w:color w:val="auto"/>
          <w:szCs w:val="23"/>
        </w:rPr>
        <w:t>I</w:t>
      </w:r>
      <w:r w:rsidRPr="005D04E4">
        <w:rPr>
          <w:b/>
          <w:bCs/>
          <w:color w:val="auto"/>
          <w:szCs w:val="16"/>
        </w:rPr>
        <w:t>E</w:t>
      </w:r>
      <w:r w:rsidRPr="005D04E4">
        <w:rPr>
          <w:color w:val="auto"/>
          <w:szCs w:val="23"/>
        </w:rPr>
        <w:t xml:space="preserve">. Так как внешнее напряжение приложено к эмиттерному переходу в прямом направлении, электроны преодолевают переход и попадают в область базы. База выполнена из </w:t>
      </w:r>
      <w:r w:rsidRPr="005D04E4">
        <w:rPr>
          <w:b/>
          <w:bCs/>
          <w:color w:val="auto"/>
          <w:szCs w:val="23"/>
        </w:rPr>
        <w:t xml:space="preserve">P </w:t>
      </w:r>
      <w:r w:rsidRPr="005D04E4">
        <w:rPr>
          <w:color w:val="auto"/>
          <w:szCs w:val="23"/>
        </w:rPr>
        <w:t>– полупроводника, поэтому электроны являются для неё неосновными носителями заряда.</w:t>
      </w:r>
    </w:p>
    <w:sectPr w:rsidR="009B3D3B" w:rsidRPr="005D04E4" w:rsidSect="00971B4B">
      <w:footerReference w:type="default" r:id="rId21"/>
      <w:footerReference w:type="first" r:id="rId22"/>
      <w:pgSz w:w="11906" w:h="16838" w:code="9"/>
      <w:pgMar w:top="720" w:right="765" w:bottom="720" w:left="765" w:header="680" w:footer="227" w:gutter="0"/>
      <w:pgBorders w:offsetFrom="page">
        <w:top w:val="single" w:sz="4" w:space="24" w:color="auto"/>
        <w:left w:val="single" w:sz="4" w:space="31" w:color="auto"/>
        <w:bottom w:val="single" w:sz="4" w:space="24" w:color="FFFFFF" w:themeColor="background1"/>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FD3" w:rsidRDefault="005B7FD3" w:rsidP="00BC327B">
      <w:pPr>
        <w:spacing w:after="0" w:line="240" w:lineRule="auto"/>
      </w:pPr>
      <w:r>
        <w:separator/>
      </w:r>
    </w:p>
  </w:endnote>
  <w:endnote w:type="continuationSeparator" w:id="0">
    <w:p w:rsidR="005B7FD3" w:rsidRDefault="005B7FD3" w:rsidP="00BC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5"/>
      <w:gridCol w:w="534"/>
      <w:gridCol w:w="1184"/>
      <w:gridCol w:w="917"/>
      <w:gridCol w:w="495"/>
      <w:gridCol w:w="6879"/>
      <w:gridCol w:w="443"/>
    </w:tblGrid>
    <w:tr w:rsidR="00A7338E" w:rsidTr="00A7338E">
      <w:trPr>
        <w:cantSplit/>
        <w:trHeight w:val="305"/>
      </w:trPr>
      <w:tc>
        <w:tcPr>
          <w:tcW w:w="340" w:type="dxa"/>
        </w:tcPr>
        <w:p w:rsidR="00A7338E" w:rsidRPr="00A7338E" w:rsidRDefault="00A7338E" w:rsidP="00A7338E">
          <w:pPr>
            <w:pStyle w:val="a6"/>
            <w:ind w:right="-1474"/>
            <w:rPr>
              <w:rFonts w:ascii="Times New Roman" w:hAnsi="Times New Roman" w:cs="Times New Roman"/>
            </w:rPr>
          </w:pPr>
        </w:p>
      </w:tc>
      <w:tc>
        <w:tcPr>
          <w:tcW w:w="511" w:type="dxa"/>
        </w:tcPr>
        <w:p w:rsidR="00A7338E" w:rsidRPr="00A7338E" w:rsidRDefault="00A7338E" w:rsidP="00A7338E">
          <w:pPr>
            <w:pStyle w:val="a6"/>
            <w:ind w:right="-1474"/>
            <w:rPr>
              <w:rFonts w:ascii="Times New Roman" w:hAnsi="Times New Roman" w:cs="Times New Roman"/>
            </w:rPr>
          </w:pPr>
        </w:p>
      </w:tc>
      <w:tc>
        <w:tcPr>
          <w:tcW w:w="1134" w:type="dxa"/>
        </w:tcPr>
        <w:p w:rsidR="00A7338E" w:rsidRPr="00A7338E" w:rsidRDefault="00A7338E" w:rsidP="00A7338E">
          <w:pPr>
            <w:pStyle w:val="a6"/>
            <w:ind w:right="-1474"/>
            <w:rPr>
              <w:rFonts w:ascii="Times New Roman" w:hAnsi="Times New Roman" w:cs="Times New Roman"/>
            </w:rPr>
          </w:pPr>
        </w:p>
      </w:tc>
      <w:tc>
        <w:tcPr>
          <w:tcW w:w="878" w:type="dxa"/>
        </w:tcPr>
        <w:p w:rsidR="00A7338E" w:rsidRPr="00A7338E" w:rsidRDefault="00A7338E" w:rsidP="00A7338E">
          <w:pPr>
            <w:pStyle w:val="a6"/>
            <w:ind w:right="-1474"/>
            <w:rPr>
              <w:rFonts w:ascii="Times New Roman" w:hAnsi="Times New Roman" w:cs="Times New Roman"/>
            </w:rPr>
          </w:pPr>
        </w:p>
      </w:tc>
      <w:tc>
        <w:tcPr>
          <w:tcW w:w="474" w:type="dxa"/>
        </w:tcPr>
        <w:p w:rsidR="00A7338E" w:rsidRPr="00A7338E" w:rsidRDefault="00A7338E" w:rsidP="00A7338E">
          <w:pPr>
            <w:pStyle w:val="a6"/>
            <w:ind w:right="-1474"/>
            <w:rPr>
              <w:rFonts w:ascii="Times New Roman" w:hAnsi="Times New Roman" w:cs="Times New Roman"/>
            </w:rPr>
          </w:pPr>
        </w:p>
      </w:tc>
      <w:tc>
        <w:tcPr>
          <w:tcW w:w="6586" w:type="dxa"/>
          <w:vMerge w:val="restart"/>
          <w:vAlign w:val="center"/>
        </w:tcPr>
        <w:p w:rsidR="00A7338E" w:rsidRPr="00A7338E" w:rsidRDefault="00A7338E" w:rsidP="00A7338E">
          <w:pPr>
            <w:pStyle w:val="a6"/>
            <w:ind w:right="-1474"/>
            <w:rPr>
              <w:rFonts w:ascii="Times New Roman" w:hAnsi="Times New Roman" w:cs="Times New Roman"/>
              <w:sz w:val="36"/>
              <w:szCs w:val="36"/>
              <w:lang w:val="uk-UA"/>
            </w:rPr>
          </w:pPr>
          <w:r w:rsidRPr="00A7338E">
            <w:rPr>
              <w:rFonts w:ascii="Times New Roman" w:hAnsi="Times New Roman" w:cs="Times New Roman"/>
              <w:sz w:val="40"/>
              <w:szCs w:val="40"/>
              <w:lang w:val="uk-UA"/>
            </w:rPr>
            <w:t xml:space="preserve">                6</w:t>
          </w:r>
          <w:r w:rsidR="00590EE2">
            <w:rPr>
              <w:rFonts w:ascii="Times New Roman" w:hAnsi="Times New Roman" w:cs="Times New Roman"/>
              <w:sz w:val="40"/>
              <w:szCs w:val="40"/>
            </w:rPr>
            <w:t>.</w:t>
          </w:r>
          <w:r w:rsidR="00590EE2">
            <w:rPr>
              <w:rFonts w:ascii="Times New Roman" w:hAnsi="Times New Roman" w:cs="Times New Roman"/>
              <w:sz w:val="40"/>
              <w:szCs w:val="40"/>
              <w:lang w:val="uk-UA"/>
            </w:rPr>
            <w:t>151</w:t>
          </w:r>
          <w:r w:rsidR="00590EE2">
            <w:rPr>
              <w:rFonts w:ascii="Times New Roman" w:hAnsi="Times New Roman" w:cs="Times New Roman"/>
              <w:sz w:val="40"/>
              <w:szCs w:val="40"/>
            </w:rPr>
            <w:t>.3</w:t>
          </w:r>
          <w:r w:rsidRPr="00A7338E">
            <w:rPr>
              <w:rFonts w:ascii="Times New Roman" w:hAnsi="Times New Roman" w:cs="Times New Roman"/>
              <w:sz w:val="40"/>
              <w:szCs w:val="40"/>
            </w:rPr>
            <w:t>341.</w:t>
          </w:r>
          <w:r w:rsidR="00E7613D">
            <w:rPr>
              <w:rFonts w:ascii="Times New Roman" w:hAnsi="Times New Roman" w:cs="Times New Roman"/>
              <w:sz w:val="40"/>
              <w:szCs w:val="40"/>
              <w:lang w:val="uk-UA"/>
            </w:rPr>
            <w:t>03</w:t>
          </w:r>
          <w:r w:rsidR="00590EE2">
            <w:rPr>
              <w:rFonts w:ascii="Times New Roman" w:hAnsi="Times New Roman" w:cs="Times New Roman"/>
              <w:sz w:val="40"/>
              <w:szCs w:val="40"/>
              <w:lang w:val="uk-UA"/>
            </w:rPr>
            <w:t>.07</w:t>
          </w:r>
        </w:p>
      </w:tc>
      <w:tc>
        <w:tcPr>
          <w:tcW w:w="424" w:type="dxa"/>
          <w:vAlign w:val="center"/>
        </w:tcPr>
        <w:p w:rsidR="00A7338E" w:rsidRPr="00A7338E" w:rsidRDefault="00A7338E" w:rsidP="00A7338E">
          <w:pPr>
            <w:pStyle w:val="a6"/>
            <w:ind w:right="-1474" w:hanging="108"/>
            <w:rPr>
              <w:rFonts w:ascii="Times New Roman" w:hAnsi="Times New Roman" w:cs="Times New Roman"/>
              <w:sz w:val="16"/>
              <w:szCs w:val="16"/>
            </w:rPr>
          </w:pPr>
          <w:r w:rsidRPr="00A7338E">
            <w:rPr>
              <w:rFonts w:ascii="Times New Roman" w:hAnsi="Times New Roman" w:cs="Times New Roman"/>
              <w:sz w:val="16"/>
              <w:szCs w:val="16"/>
            </w:rPr>
            <w:t xml:space="preserve"> Лист</w:t>
          </w:r>
        </w:p>
      </w:tc>
    </w:tr>
    <w:tr w:rsidR="00A7338E" w:rsidTr="00A7338E">
      <w:trPr>
        <w:cantSplit/>
        <w:trHeight w:val="305"/>
      </w:trPr>
      <w:tc>
        <w:tcPr>
          <w:tcW w:w="340" w:type="dxa"/>
        </w:tcPr>
        <w:p w:rsidR="00A7338E" w:rsidRPr="00A7338E" w:rsidRDefault="00A7338E" w:rsidP="00A7338E">
          <w:pPr>
            <w:pStyle w:val="a6"/>
            <w:ind w:right="-1474"/>
            <w:rPr>
              <w:rFonts w:ascii="Times New Roman" w:hAnsi="Times New Roman" w:cs="Times New Roman"/>
            </w:rPr>
          </w:pPr>
        </w:p>
      </w:tc>
      <w:tc>
        <w:tcPr>
          <w:tcW w:w="511" w:type="dxa"/>
        </w:tcPr>
        <w:p w:rsidR="00A7338E" w:rsidRPr="00A7338E" w:rsidRDefault="00A7338E" w:rsidP="00A7338E">
          <w:pPr>
            <w:pStyle w:val="a6"/>
            <w:ind w:right="-1474"/>
            <w:rPr>
              <w:rFonts w:ascii="Times New Roman" w:hAnsi="Times New Roman" w:cs="Times New Roman"/>
            </w:rPr>
          </w:pPr>
        </w:p>
      </w:tc>
      <w:tc>
        <w:tcPr>
          <w:tcW w:w="1134" w:type="dxa"/>
        </w:tcPr>
        <w:p w:rsidR="00A7338E" w:rsidRPr="00A7338E" w:rsidRDefault="00A7338E" w:rsidP="00A7338E">
          <w:pPr>
            <w:pStyle w:val="a6"/>
            <w:ind w:right="-1474"/>
            <w:rPr>
              <w:rFonts w:ascii="Times New Roman" w:hAnsi="Times New Roman" w:cs="Times New Roman"/>
            </w:rPr>
          </w:pPr>
        </w:p>
      </w:tc>
      <w:tc>
        <w:tcPr>
          <w:tcW w:w="878" w:type="dxa"/>
        </w:tcPr>
        <w:p w:rsidR="00A7338E" w:rsidRPr="00A7338E" w:rsidRDefault="00A7338E" w:rsidP="00A7338E">
          <w:pPr>
            <w:pStyle w:val="a6"/>
            <w:ind w:right="-1474"/>
            <w:rPr>
              <w:rFonts w:ascii="Times New Roman" w:hAnsi="Times New Roman" w:cs="Times New Roman"/>
            </w:rPr>
          </w:pPr>
        </w:p>
      </w:tc>
      <w:tc>
        <w:tcPr>
          <w:tcW w:w="474" w:type="dxa"/>
        </w:tcPr>
        <w:p w:rsidR="00A7338E" w:rsidRPr="00A7338E" w:rsidRDefault="00A7338E" w:rsidP="00A7338E">
          <w:pPr>
            <w:pStyle w:val="a6"/>
            <w:ind w:right="-1474"/>
            <w:rPr>
              <w:rFonts w:ascii="Times New Roman" w:hAnsi="Times New Roman" w:cs="Times New Roman"/>
            </w:rPr>
          </w:pPr>
        </w:p>
      </w:tc>
      <w:tc>
        <w:tcPr>
          <w:tcW w:w="6586" w:type="dxa"/>
          <w:vMerge/>
        </w:tcPr>
        <w:p w:rsidR="00A7338E" w:rsidRPr="00A7338E" w:rsidRDefault="00A7338E" w:rsidP="00A7338E">
          <w:pPr>
            <w:pStyle w:val="a6"/>
            <w:ind w:right="-1474"/>
            <w:rPr>
              <w:rFonts w:ascii="Times New Roman" w:hAnsi="Times New Roman" w:cs="Times New Roman"/>
            </w:rPr>
          </w:pPr>
        </w:p>
      </w:tc>
      <w:tc>
        <w:tcPr>
          <w:tcW w:w="424" w:type="dxa"/>
          <w:vMerge w:val="restart"/>
          <w:vAlign w:val="center"/>
        </w:tcPr>
        <w:p w:rsidR="00A7338E" w:rsidRPr="00A7338E" w:rsidRDefault="00A7338E" w:rsidP="00A7338E">
          <w:pPr>
            <w:pStyle w:val="a6"/>
            <w:ind w:right="-1474"/>
            <w:rPr>
              <w:rFonts w:ascii="Times New Roman" w:hAnsi="Times New Roman" w:cs="Times New Roman"/>
              <w:sz w:val="28"/>
              <w:szCs w:val="28"/>
            </w:rPr>
          </w:pPr>
          <w:r w:rsidRPr="00A7338E">
            <w:rPr>
              <w:rFonts w:ascii="Times New Roman" w:hAnsi="Times New Roman" w:cs="Times New Roman"/>
              <w:snapToGrid w:val="0"/>
              <w:sz w:val="28"/>
              <w:szCs w:val="28"/>
            </w:rPr>
            <w:fldChar w:fldCharType="begin"/>
          </w:r>
          <w:r w:rsidRPr="00A7338E">
            <w:rPr>
              <w:rFonts w:ascii="Times New Roman" w:hAnsi="Times New Roman" w:cs="Times New Roman"/>
              <w:snapToGrid w:val="0"/>
              <w:sz w:val="28"/>
              <w:szCs w:val="28"/>
            </w:rPr>
            <w:instrText xml:space="preserve"> PAGE </w:instrText>
          </w:r>
          <w:r w:rsidRPr="00A7338E">
            <w:rPr>
              <w:rFonts w:ascii="Times New Roman" w:hAnsi="Times New Roman" w:cs="Times New Roman"/>
              <w:snapToGrid w:val="0"/>
              <w:sz w:val="28"/>
              <w:szCs w:val="28"/>
            </w:rPr>
            <w:fldChar w:fldCharType="separate"/>
          </w:r>
          <w:r w:rsidR="009108FC">
            <w:rPr>
              <w:rFonts w:ascii="Times New Roman" w:hAnsi="Times New Roman" w:cs="Times New Roman"/>
              <w:noProof/>
              <w:snapToGrid w:val="0"/>
              <w:sz w:val="28"/>
              <w:szCs w:val="28"/>
            </w:rPr>
            <w:t>7</w:t>
          </w:r>
          <w:r w:rsidRPr="00A7338E">
            <w:rPr>
              <w:rFonts w:ascii="Times New Roman" w:hAnsi="Times New Roman" w:cs="Times New Roman"/>
              <w:snapToGrid w:val="0"/>
              <w:sz w:val="28"/>
              <w:szCs w:val="28"/>
            </w:rPr>
            <w:fldChar w:fldCharType="end"/>
          </w:r>
        </w:p>
      </w:tc>
    </w:tr>
    <w:tr w:rsidR="00A7338E" w:rsidTr="00A7338E">
      <w:trPr>
        <w:cantSplit/>
        <w:trHeight w:val="305"/>
      </w:trPr>
      <w:tc>
        <w:tcPr>
          <w:tcW w:w="340" w:type="dxa"/>
          <w:vAlign w:val="center"/>
        </w:tcPr>
        <w:p w:rsidR="00A7338E" w:rsidRPr="00A7338E" w:rsidRDefault="00A7338E" w:rsidP="00A7338E">
          <w:pPr>
            <w:pStyle w:val="a6"/>
            <w:ind w:right="-1474" w:hanging="77"/>
            <w:rPr>
              <w:rFonts w:ascii="Times New Roman" w:hAnsi="Times New Roman" w:cs="Times New Roman"/>
              <w:sz w:val="16"/>
              <w:szCs w:val="16"/>
            </w:rPr>
          </w:pPr>
          <w:r w:rsidRPr="00A7338E">
            <w:rPr>
              <w:rFonts w:ascii="Times New Roman" w:hAnsi="Times New Roman" w:cs="Times New Roman"/>
              <w:sz w:val="16"/>
              <w:szCs w:val="16"/>
            </w:rPr>
            <w:t>Изм</w:t>
          </w:r>
        </w:p>
      </w:tc>
      <w:tc>
        <w:tcPr>
          <w:tcW w:w="511" w:type="dxa"/>
          <w:vAlign w:val="center"/>
        </w:tcPr>
        <w:p w:rsidR="00A7338E" w:rsidRPr="00A7338E" w:rsidRDefault="00A7338E" w:rsidP="00A7338E">
          <w:pPr>
            <w:pStyle w:val="a6"/>
            <w:ind w:right="-1474" w:hanging="80"/>
            <w:rPr>
              <w:rFonts w:ascii="Times New Roman" w:hAnsi="Times New Roman" w:cs="Times New Roman"/>
              <w:sz w:val="16"/>
              <w:szCs w:val="16"/>
            </w:rPr>
          </w:pPr>
          <w:r w:rsidRPr="00A7338E">
            <w:rPr>
              <w:rFonts w:ascii="Times New Roman" w:hAnsi="Times New Roman" w:cs="Times New Roman"/>
              <w:sz w:val="16"/>
              <w:szCs w:val="16"/>
            </w:rPr>
            <w:t>Лист</w:t>
          </w:r>
        </w:p>
      </w:tc>
      <w:tc>
        <w:tcPr>
          <w:tcW w:w="1134" w:type="dxa"/>
          <w:vAlign w:val="center"/>
        </w:tcPr>
        <w:p w:rsidR="00A7338E" w:rsidRPr="00A7338E" w:rsidRDefault="00A7338E" w:rsidP="00A7338E">
          <w:pPr>
            <w:pStyle w:val="a6"/>
            <w:ind w:right="-1474"/>
            <w:rPr>
              <w:rFonts w:ascii="Times New Roman" w:hAnsi="Times New Roman" w:cs="Times New Roman"/>
              <w:sz w:val="16"/>
              <w:szCs w:val="16"/>
            </w:rPr>
          </w:pPr>
          <w:r w:rsidRPr="00A7338E">
            <w:rPr>
              <w:rFonts w:ascii="Times New Roman" w:hAnsi="Times New Roman" w:cs="Times New Roman"/>
              <w:sz w:val="16"/>
              <w:szCs w:val="16"/>
            </w:rPr>
            <w:t>№ докум</w:t>
          </w:r>
        </w:p>
      </w:tc>
      <w:tc>
        <w:tcPr>
          <w:tcW w:w="878" w:type="dxa"/>
          <w:vAlign w:val="center"/>
        </w:tcPr>
        <w:p w:rsidR="00A7338E" w:rsidRPr="00A7338E" w:rsidRDefault="00A7338E" w:rsidP="00A7338E">
          <w:pPr>
            <w:pStyle w:val="a6"/>
            <w:ind w:right="-1474" w:hanging="44"/>
            <w:rPr>
              <w:rFonts w:ascii="Times New Roman" w:hAnsi="Times New Roman" w:cs="Times New Roman"/>
              <w:sz w:val="16"/>
              <w:szCs w:val="16"/>
            </w:rPr>
          </w:pPr>
          <w:r w:rsidRPr="00A7338E">
            <w:rPr>
              <w:rFonts w:ascii="Times New Roman" w:hAnsi="Times New Roman" w:cs="Times New Roman"/>
              <w:sz w:val="16"/>
              <w:szCs w:val="16"/>
            </w:rPr>
            <w:t>Подпись</w:t>
          </w:r>
        </w:p>
      </w:tc>
      <w:tc>
        <w:tcPr>
          <w:tcW w:w="474" w:type="dxa"/>
          <w:vAlign w:val="center"/>
        </w:tcPr>
        <w:p w:rsidR="00A7338E" w:rsidRPr="00A7338E" w:rsidRDefault="00A7338E" w:rsidP="00A7338E">
          <w:pPr>
            <w:pStyle w:val="a6"/>
            <w:ind w:right="-1474" w:hanging="59"/>
            <w:rPr>
              <w:rFonts w:ascii="Times New Roman" w:hAnsi="Times New Roman" w:cs="Times New Roman"/>
              <w:sz w:val="16"/>
              <w:szCs w:val="16"/>
            </w:rPr>
          </w:pPr>
          <w:r w:rsidRPr="00A7338E">
            <w:rPr>
              <w:rFonts w:ascii="Times New Roman" w:hAnsi="Times New Roman" w:cs="Times New Roman"/>
              <w:sz w:val="16"/>
              <w:szCs w:val="16"/>
            </w:rPr>
            <w:t>Дата</w:t>
          </w:r>
        </w:p>
      </w:tc>
      <w:tc>
        <w:tcPr>
          <w:tcW w:w="6586" w:type="dxa"/>
          <w:vMerge/>
          <w:vAlign w:val="center"/>
        </w:tcPr>
        <w:p w:rsidR="00A7338E" w:rsidRPr="00A7338E" w:rsidRDefault="00A7338E" w:rsidP="00A7338E">
          <w:pPr>
            <w:pStyle w:val="a6"/>
            <w:ind w:right="-1474"/>
            <w:rPr>
              <w:rFonts w:ascii="Times New Roman" w:hAnsi="Times New Roman" w:cs="Times New Roman"/>
            </w:rPr>
          </w:pPr>
        </w:p>
      </w:tc>
      <w:tc>
        <w:tcPr>
          <w:tcW w:w="424" w:type="dxa"/>
          <w:vMerge/>
          <w:vAlign w:val="center"/>
        </w:tcPr>
        <w:p w:rsidR="00A7338E" w:rsidRPr="00A7338E" w:rsidRDefault="00A7338E" w:rsidP="00A7338E">
          <w:pPr>
            <w:pStyle w:val="a6"/>
            <w:ind w:right="-1474"/>
            <w:rPr>
              <w:rFonts w:ascii="Times New Roman" w:hAnsi="Times New Roman" w:cs="Times New Roman"/>
            </w:rPr>
          </w:pPr>
        </w:p>
      </w:tc>
    </w:tr>
  </w:tbl>
  <w:p w:rsidR="00A7338E" w:rsidRDefault="00A7338E">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10807" w:type="dxa"/>
      <w:tblInd w:w="-34" w:type="dxa"/>
      <w:tblLayout w:type="fixed"/>
      <w:tblLook w:val="04A0" w:firstRow="1" w:lastRow="0" w:firstColumn="1" w:lastColumn="0" w:noHBand="0" w:noVBand="1"/>
    </w:tblPr>
    <w:tblGrid>
      <w:gridCol w:w="570"/>
      <w:gridCol w:w="710"/>
      <w:gridCol w:w="1422"/>
      <w:gridCol w:w="853"/>
      <w:gridCol w:w="711"/>
      <w:gridCol w:w="3555"/>
      <w:gridCol w:w="284"/>
      <w:gridCol w:w="427"/>
      <w:gridCol w:w="284"/>
      <w:gridCol w:w="995"/>
      <w:gridCol w:w="996"/>
    </w:tblGrid>
    <w:tr w:rsidR="002E244C" w:rsidRPr="004112D7" w:rsidTr="00A7338E">
      <w:trPr>
        <w:trHeight w:val="275"/>
      </w:trPr>
      <w:tc>
        <w:tcPr>
          <w:tcW w:w="568" w:type="dxa"/>
        </w:tcPr>
        <w:p w:rsidR="002E244C" w:rsidRPr="004875F2" w:rsidRDefault="002E244C" w:rsidP="002E244C">
          <w:pPr>
            <w:pStyle w:val="a6"/>
            <w:rPr>
              <w:rFonts w:ascii="Times New Roman" w:hAnsi="Times New Roman" w:cs="Times New Roman"/>
              <w:sz w:val="24"/>
              <w:szCs w:val="24"/>
            </w:rPr>
          </w:pPr>
        </w:p>
      </w:tc>
      <w:tc>
        <w:tcPr>
          <w:tcW w:w="708" w:type="dxa"/>
        </w:tcPr>
        <w:p w:rsidR="002E244C" w:rsidRPr="004875F2" w:rsidRDefault="002E244C" w:rsidP="002E244C">
          <w:pPr>
            <w:pStyle w:val="a6"/>
            <w:rPr>
              <w:rFonts w:ascii="Times New Roman" w:hAnsi="Times New Roman" w:cs="Times New Roman"/>
              <w:sz w:val="24"/>
              <w:szCs w:val="24"/>
            </w:rPr>
          </w:pPr>
        </w:p>
      </w:tc>
      <w:tc>
        <w:tcPr>
          <w:tcW w:w="1418" w:type="dxa"/>
        </w:tcPr>
        <w:p w:rsidR="002E244C" w:rsidRPr="004875F2" w:rsidRDefault="002E244C" w:rsidP="002E244C">
          <w:pPr>
            <w:pStyle w:val="a6"/>
            <w:rPr>
              <w:rFonts w:ascii="Times New Roman" w:hAnsi="Times New Roman" w:cs="Times New Roman"/>
              <w:sz w:val="24"/>
              <w:szCs w:val="24"/>
            </w:rPr>
          </w:pPr>
        </w:p>
      </w:tc>
      <w:tc>
        <w:tcPr>
          <w:tcW w:w="850" w:type="dxa"/>
        </w:tcPr>
        <w:p w:rsidR="002E244C" w:rsidRPr="004875F2" w:rsidRDefault="002E244C" w:rsidP="002E244C">
          <w:pPr>
            <w:pStyle w:val="a6"/>
            <w:rPr>
              <w:rFonts w:ascii="Times New Roman" w:hAnsi="Times New Roman" w:cs="Times New Roman"/>
              <w:sz w:val="24"/>
              <w:szCs w:val="24"/>
            </w:rPr>
          </w:pPr>
        </w:p>
      </w:tc>
      <w:tc>
        <w:tcPr>
          <w:tcW w:w="709" w:type="dxa"/>
        </w:tcPr>
        <w:p w:rsidR="002E244C" w:rsidRPr="004875F2" w:rsidRDefault="002E244C" w:rsidP="002E244C">
          <w:pPr>
            <w:pStyle w:val="a6"/>
            <w:rPr>
              <w:rFonts w:ascii="Times New Roman" w:hAnsi="Times New Roman" w:cs="Times New Roman"/>
              <w:sz w:val="24"/>
              <w:szCs w:val="24"/>
            </w:rPr>
          </w:pPr>
        </w:p>
      </w:tc>
      <w:tc>
        <w:tcPr>
          <w:tcW w:w="6521" w:type="dxa"/>
          <w:gridSpan w:val="6"/>
          <w:vMerge w:val="restart"/>
          <w:vAlign w:val="center"/>
        </w:tcPr>
        <w:p w:rsidR="002E244C" w:rsidRPr="00392943" w:rsidRDefault="002E244C" w:rsidP="002E244C">
          <w:pPr>
            <w:pStyle w:val="a6"/>
            <w:jc w:val="center"/>
            <w:rPr>
              <w:rFonts w:ascii="Times New Roman" w:hAnsi="Times New Roman" w:cs="Times New Roman"/>
              <w:sz w:val="24"/>
              <w:szCs w:val="24"/>
            </w:rPr>
          </w:pPr>
          <w:r w:rsidRPr="004112D7">
            <w:rPr>
              <w:rFonts w:ascii="Times New Roman" w:hAnsi="Times New Roman" w:cs="Times New Roman"/>
              <w:sz w:val="40"/>
              <w:szCs w:val="24"/>
              <w:lang w:val="uk-UA"/>
            </w:rPr>
            <w:t>6</w:t>
          </w:r>
          <w:r w:rsidR="00590EE2">
            <w:rPr>
              <w:rFonts w:ascii="Times New Roman" w:hAnsi="Times New Roman" w:cs="Times New Roman"/>
              <w:sz w:val="40"/>
              <w:szCs w:val="24"/>
            </w:rPr>
            <w:t>.</w:t>
          </w:r>
          <w:r w:rsidR="00590EE2">
            <w:rPr>
              <w:rFonts w:ascii="Times New Roman" w:hAnsi="Times New Roman" w:cs="Times New Roman"/>
              <w:sz w:val="40"/>
              <w:szCs w:val="24"/>
              <w:lang w:val="uk-UA"/>
            </w:rPr>
            <w:t>151</w:t>
          </w:r>
          <w:r w:rsidR="00590EE2">
            <w:rPr>
              <w:rFonts w:ascii="Times New Roman" w:hAnsi="Times New Roman" w:cs="Times New Roman"/>
              <w:sz w:val="40"/>
              <w:szCs w:val="24"/>
            </w:rPr>
            <w:t>.3341.</w:t>
          </w:r>
          <w:r>
            <w:rPr>
              <w:rFonts w:ascii="Times New Roman" w:hAnsi="Times New Roman" w:cs="Times New Roman"/>
              <w:sz w:val="40"/>
              <w:szCs w:val="24"/>
              <w:lang w:val="uk-UA"/>
            </w:rPr>
            <w:t>0</w:t>
          </w:r>
          <w:r w:rsidR="00E7613D">
            <w:rPr>
              <w:rFonts w:ascii="Times New Roman" w:hAnsi="Times New Roman" w:cs="Times New Roman"/>
              <w:sz w:val="40"/>
              <w:szCs w:val="24"/>
            </w:rPr>
            <w:t>3</w:t>
          </w:r>
          <w:r>
            <w:rPr>
              <w:rFonts w:ascii="Times New Roman" w:hAnsi="Times New Roman" w:cs="Times New Roman"/>
              <w:sz w:val="40"/>
              <w:szCs w:val="24"/>
            </w:rPr>
            <w:t>.07</w:t>
          </w:r>
        </w:p>
      </w:tc>
    </w:tr>
    <w:tr w:rsidR="002E244C" w:rsidRPr="004112D7" w:rsidTr="00A7338E">
      <w:trPr>
        <w:trHeight w:val="275"/>
      </w:trPr>
      <w:tc>
        <w:tcPr>
          <w:tcW w:w="568" w:type="dxa"/>
        </w:tcPr>
        <w:p w:rsidR="002E244C" w:rsidRPr="004875F2" w:rsidRDefault="002E244C" w:rsidP="002E244C">
          <w:pPr>
            <w:pStyle w:val="a6"/>
            <w:rPr>
              <w:rFonts w:ascii="Times New Roman" w:hAnsi="Times New Roman" w:cs="Times New Roman"/>
              <w:sz w:val="20"/>
              <w:szCs w:val="24"/>
            </w:rPr>
          </w:pPr>
        </w:p>
      </w:tc>
      <w:tc>
        <w:tcPr>
          <w:tcW w:w="708" w:type="dxa"/>
        </w:tcPr>
        <w:p w:rsidR="002E244C" w:rsidRPr="004875F2" w:rsidRDefault="002E244C" w:rsidP="002E244C">
          <w:pPr>
            <w:pStyle w:val="a6"/>
            <w:rPr>
              <w:rFonts w:ascii="Times New Roman" w:hAnsi="Times New Roman" w:cs="Times New Roman"/>
              <w:sz w:val="24"/>
              <w:szCs w:val="24"/>
            </w:rPr>
          </w:pPr>
        </w:p>
      </w:tc>
      <w:tc>
        <w:tcPr>
          <w:tcW w:w="1418" w:type="dxa"/>
        </w:tcPr>
        <w:p w:rsidR="002E244C" w:rsidRPr="004875F2" w:rsidRDefault="002E244C" w:rsidP="002E244C">
          <w:pPr>
            <w:pStyle w:val="a6"/>
            <w:rPr>
              <w:rFonts w:ascii="Times New Roman" w:hAnsi="Times New Roman" w:cs="Times New Roman"/>
              <w:sz w:val="24"/>
              <w:szCs w:val="24"/>
            </w:rPr>
          </w:pPr>
        </w:p>
      </w:tc>
      <w:tc>
        <w:tcPr>
          <w:tcW w:w="850" w:type="dxa"/>
        </w:tcPr>
        <w:p w:rsidR="002E244C" w:rsidRPr="004875F2" w:rsidRDefault="002E244C" w:rsidP="002E244C">
          <w:pPr>
            <w:pStyle w:val="a6"/>
            <w:rPr>
              <w:rFonts w:ascii="Times New Roman" w:hAnsi="Times New Roman" w:cs="Times New Roman"/>
              <w:sz w:val="24"/>
              <w:szCs w:val="24"/>
            </w:rPr>
          </w:pPr>
        </w:p>
      </w:tc>
      <w:tc>
        <w:tcPr>
          <w:tcW w:w="709" w:type="dxa"/>
        </w:tcPr>
        <w:p w:rsidR="002E244C" w:rsidRPr="004875F2" w:rsidRDefault="002E244C" w:rsidP="002E244C">
          <w:pPr>
            <w:pStyle w:val="a6"/>
            <w:rPr>
              <w:rFonts w:ascii="Times New Roman" w:hAnsi="Times New Roman" w:cs="Times New Roman"/>
              <w:sz w:val="24"/>
              <w:szCs w:val="24"/>
            </w:rPr>
          </w:pPr>
        </w:p>
      </w:tc>
      <w:tc>
        <w:tcPr>
          <w:tcW w:w="6521" w:type="dxa"/>
          <w:gridSpan w:val="6"/>
          <w:vMerge/>
        </w:tcPr>
        <w:p w:rsidR="002E244C" w:rsidRPr="004875F2" w:rsidRDefault="002E244C" w:rsidP="002E244C">
          <w:pPr>
            <w:pStyle w:val="a6"/>
            <w:rPr>
              <w:rFonts w:ascii="Times New Roman" w:hAnsi="Times New Roman" w:cs="Times New Roman"/>
              <w:sz w:val="24"/>
              <w:szCs w:val="24"/>
            </w:rPr>
          </w:pPr>
        </w:p>
      </w:tc>
    </w:tr>
    <w:tr w:rsidR="002E244C" w:rsidRPr="004112D7" w:rsidTr="00A7338E">
      <w:trPr>
        <w:trHeight w:val="275"/>
      </w:trPr>
      <w:tc>
        <w:tcPr>
          <w:tcW w:w="56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Зм</w:t>
          </w:r>
        </w:p>
      </w:tc>
      <w:tc>
        <w:tcPr>
          <w:tcW w:w="70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Лист</w:t>
          </w:r>
        </w:p>
      </w:tc>
      <w:tc>
        <w:tcPr>
          <w:tcW w:w="141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 докум.</w:t>
          </w:r>
        </w:p>
      </w:tc>
      <w:tc>
        <w:tcPr>
          <w:tcW w:w="850"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П</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дпис</w:t>
          </w:r>
        </w:p>
      </w:tc>
      <w:tc>
        <w:tcPr>
          <w:tcW w:w="709"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Дата</w:t>
          </w:r>
        </w:p>
      </w:tc>
      <w:tc>
        <w:tcPr>
          <w:tcW w:w="6521" w:type="dxa"/>
          <w:gridSpan w:val="6"/>
          <w:vMerge/>
        </w:tcPr>
        <w:p w:rsidR="002E244C" w:rsidRPr="004875F2" w:rsidRDefault="002E244C" w:rsidP="002E244C">
          <w:pPr>
            <w:pStyle w:val="a6"/>
            <w:rPr>
              <w:rFonts w:ascii="Times New Roman" w:hAnsi="Times New Roman" w:cs="Times New Roman"/>
              <w:sz w:val="20"/>
              <w:szCs w:val="24"/>
            </w:rPr>
          </w:pPr>
        </w:p>
      </w:tc>
    </w:tr>
    <w:tr w:rsidR="002E244C" w:rsidRPr="004112D7" w:rsidTr="00A7338E">
      <w:tc>
        <w:tcPr>
          <w:tcW w:w="1276" w:type="dxa"/>
          <w:gridSpan w:val="2"/>
        </w:tcPr>
        <w:p w:rsidR="002E244C" w:rsidRPr="004875F2" w:rsidRDefault="002E244C" w:rsidP="002E244C">
          <w:pPr>
            <w:pStyle w:val="a6"/>
            <w:rPr>
              <w:rFonts w:ascii="Times New Roman" w:hAnsi="Times New Roman" w:cs="Times New Roman"/>
              <w:sz w:val="20"/>
              <w:szCs w:val="24"/>
            </w:rPr>
          </w:pPr>
        </w:p>
      </w:tc>
      <w:tc>
        <w:tcPr>
          <w:tcW w:w="1418" w:type="dxa"/>
        </w:tcPr>
        <w:p w:rsidR="002E244C" w:rsidRPr="004875F2" w:rsidRDefault="002E244C" w:rsidP="002E244C">
          <w:pPr>
            <w:pStyle w:val="a6"/>
            <w:rPr>
              <w:rFonts w:ascii="Times New Roman" w:hAnsi="Times New Roman" w:cs="Times New Roman"/>
              <w:sz w:val="20"/>
              <w:szCs w:val="24"/>
            </w:rPr>
          </w:pPr>
        </w:p>
      </w:tc>
      <w:tc>
        <w:tcPr>
          <w:tcW w:w="850" w:type="dxa"/>
        </w:tcPr>
        <w:p w:rsidR="002E244C" w:rsidRPr="004875F2" w:rsidRDefault="002E244C" w:rsidP="002E244C">
          <w:pPr>
            <w:pStyle w:val="a6"/>
            <w:rPr>
              <w:rFonts w:ascii="Times New Roman" w:hAnsi="Times New Roman" w:cs="Times New Roman"/>
              <w:sz w:val="20"/>
              <w:szCs w:val="24"/>
            </w:rPr>
          </w:pPr>
        </w:p>
      </w:tc>
      <w:tc>
        <w:tcPr>
          <w:tcW w:w="709" w:type="dxa"/>
        </w:tcPr>
        <w:p w:rsidR="002E244C" w:rsidRPr="004875F2" w:rsidRDefault="002E244C" w:rsidP="002E244C">
          <w:pPr>
            <w:pStyle w:val="a6"/>
            <w:rPr>
              <w:rFonts w:ascii="Times New Roman" w:hAnsi="Times New Roman" w:cs="Times New Roman"/>
              <w:sz w:val="20"/>
              <w:szCs w:val="24"/>
            </w:rPr>
          </w:pPr>
        </w:p>
      </w:tc>
      <w:tc>
        <w:tcPr>
          <w:tcW w:w="3544" w:type="dxa"/>
          <w:vMerge w:val="restart"/>
          <w:vAlign w:val="center"/>
        </w:tcPr>
        <w:p w:rsidR="002E244C" w:rsidRPr="00E7613D" w:rsidRDefault="00E7613D" w:rsidP="00E7613D">
          <w:pPr>
            <w:pStyle w:val="Default"/>
            <w:spacing w:line="276" w:lineRule="auto"/>
            <w:jc w:val="center"/>
            <w:rPr>
              <w:bCs/>
              <w:color w:val="auto"/>
              <w:szCs w:val="23"/>
            </w:rPr>
          </w:pPr>
          <w:r w:rsidRPr="00E7613D">
            <w:rPr>
              <w:bCs/>
              <w:color w:val="auto"/>
              <w:szCs w:val="23"/>
            </w:rPr>
            <w:t>Биполярный транзистор. Статические характеристики транзистора</w:t>
          </w:r>
        </w:p>
      </w:tc>
      <w:tc>
        <w:tcPr>
          <w:tcW w:w="992" w:type="dxa"/>
          <w:gridSpan w:val="3"/>
        </w:tcPr>
        <w:p w:rsidR="002E244C" w:rsidRPr="009466C8" w:rsidRDefault="002E244C"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Л</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т</w:t>
          </w:r>
        </w:p>
      </w:tc>
      <w:tc>
        <w:tcPr>
          <w:tcW w:w="992" w:type="dxa"/>
        </w:tcPr>
        <w:p w:rsidR="002E244C" w:rsidRPr="009466C8" w:rsidRDefault="002E244C"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Аркуш</w:t>
          </w:r>
        </w:p>
      </w:tc>
      <w:tc>
        <w:tcPr>
          <w:tcW w:w="993"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Аркуш</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в</w:t>
          </w:r>
        </w:p>
      </w:tc>
    </w:tr>
    <w:tr w:rsidR="002E244C" w:rsidRPr="004112D7" w:rsidTr="00A7338E">
      <w:tc>
        <w:tcPr>
          <w:tcW w:w="1276" w:type="dxa"/>
          <w:gridSpan w:val="2"/>
        </w:tcPr>
        <w:p w:rsidR="002E244C" w:rsidRPr="009466C8" w:rsidRDefault="002E244C" w:rsidP="002E244C">
          <w:pPr>
            <w:pStyle w:val="a6"/>
            <w:rPr>
              <w:rFonts w:ascii="Times New Roman" w:hAnsi="Times New Roman" w:cs="Times New Roman"/>
              <w:sz w:val="20"/>
              <w:szCs w:val="24"/>
            </w:rPr>
          </w:pPr>
          <w:r>
            <w:rPr>
              <w:rFonts w:ascii="Times New Roman" w:hAnsi="Times New Roman" w:cs="Times New Roman"/>
              <w:sz w:val="20"/>
              <w:szCs w:val="24"/>
            </w:rPr>
            <w:t>Студент</w:t>
          </w:r>
        </w:p>
      </w:tc>
      <w:tc>
        <w:tcPr>
          <w:tcW w:w="1418" w:type="dxa"/>
        </w:tcPr>
        <w:p w:rsidR="002E244C" w:rsidRPr="004075DD" w:rsidRDefault="002E244C" w:rsidP="002E244C">
          <w:pPr>
            <w:pStyle w:val="a6"/>
            <w:rPr>
              <w:rFonts w:ascii="Times New Roman" w:hAnsi="Times New Roman" w:cs="Times New Roman"/>
              <w:sz w:val="20"/>
              <w:szCs w:val="24"/>
              <w:lang w:val="uk-UA"/>
            </w:rPr>
          </w:pPr>
          <w:r>
            <w:rPr>
              <w:rFonts w:ascii="Times New Roman" w:hAnsi="Times New Roman" w:cs="Times New Roman"/>
              <w:sz w:val="20"/>
              <w:szCs w:val="24"/>
              <w:lang w:val="uk-UA"/>
            </w:rPr>
            <w:t>Іванов С.</w:t>
          </w:r>
          <w:r w:rsidR="00590EE2">
            <w:rPr>
              <w:rFonts w:ascii="Times New Roman" w:hAnsi="Times New Roman" w:cs="Times New Roman"/>
              <w:sz w:val="20"/>
              <w:szCs w:val="24"/>
              <w:lang w:val="uk-UA"/>
            </w:rPr>
            <w:t xml:space="preserve"> Ю.</w:t>
          </w:r>
        </w:p>
      </w:tc>
      <w:tc>
        <w:tcPr>
          <w:tcW w:w="850" w:type="dxa"/>
        </w:tcPr>
        <w:p w:rsidR="002E244C" w:rsidRPr="00590EE2" w:rsidRDefault="002E244C" w:rsidP="002E244C">
          <w:pPr>
            <w:pStyle w:val="a6"/>
            <w:rPr>
              <w:rFonts w:ascii="Times New Roman" w:hAnsi="Times New Roman" w:cs="Times New Roman"/>
              <w:sz w:val="20"/>
              <w:szCs w:val="24"/>
            </w:rPr>
          </w:pPr>
        </w:p>
      </w:tc>
      <w:tc>
        <w:tcPr>
          <w:tcW w:w="709" w:type="dxa"/>
        </w:tcPr>
        <w:p w:rsidR="002E244C" w:rsidRPr="00590EE2" w:rsidRDefault="002E244C" w:rsidP="002E244C">
          <w:pPr>
            <w:pStyle w:val="a6"/>
            <w:rPr>
              <w:rFonts w:ascii="Times New Roman" w:hAnsi="Times New Roman" w:cs="Times New Roman"/>
              <w:sz w:val="20"/>
              <w:szCs w:val="24"/>
            </w:rPr>
          </w:pPr>
        </w:p>
      </w:tc>
      <w:tc>
        <w:tcPr>
          <w:tcW w:w="3544" w:type="dxa"/>
          <w:vMerge/>
        </w:tcPr>
        <w:p w:rsidR="002E244C" w:rsidRPr="00590EE2" w:rsidRDefault="002E244C" w:rsidP="002E244C">
          <w:pPr>
            <w:pStyle w:val="a6"/>
            <w:rPr>
              <w:rFonts w:ascii="Times New Roman" w:hAnsi="Times New Roman" w:cs="Times New Roman"/>
              <w:sz w:val="20"/>
              <w:szCs w:val="24"/>
            </w:rPr>
          </w:pPr>
        </w:p>
      </w:tc>
      <w:tc>
        <w:tcPr>
          <w:tcW w:w="283" w:type="dxa"/>
        </w:tcPr>
        <w:p w:rsidR="002E244C" w:rsidRPr="00590EE2" w:rsidRDefault="002E244C" w:rsidP="002E244C">
          <w:pPr>
            <w:pStyle w:val="a6"/>
            <w:rPr>
              <w:rFonts w:ascii="Times New Roman" w:hAnsi="Times New Roman" w:cs="Times New Roman"/>
              <w:sz w:val="20"/>
              <w:szCs w:val="24"/>
            </w:rPr>
          </w:pPr>
        </w:p>
      </w:tc>
      <w:tc>
        <w:tcPr>
          <w:tcW w:w="426" w:type="dxa"/>
        </w:tcPr>
        <w:p w:rsidR="002E244C" w:rsidRPr="00590EE2" w:rsidRDefault="002E244C" w:rsidP="002E244C">
          <w:pPr>
            <w:pStyle w:val="a6"/>
            <w:rPr>
              <w:rFonts w:ascii="Times New Roman" w:hAnsi="Times New Roman" w:cs="Times New Roman"/>
              <w:sz w:val="20"/>
              <w:szCs w:val="24"/>
            </w:rPr>
          </w:pPr>
        </w:p>
      </w:tc>
      <w:tc>
        <w:tcPr>
          <w:tcW w:w="283" w:type="dxa"/>
        </w:tcPr>
        <w:p w:rsidR="002E244C" w:rsidRPr="00590EE2" w:rsidRDefault="002E244C" w:rsidP="002E244C">
          <w:pPr>
            <w:pStyle w:val="a6"/>
            <w:rPr>
              <w:rFonts w:ascii="Times New Roman" w:hAnsi="Times New Roman" w:cs="Times New Roman"/>
              <w:sz w:val="20"/>
              <w:szCs w:val="24"/>
            </w:rPr>
          </w:pPr>
        </w:p>
      </w:tc>
      <w:tc>
        <w:tcPr>
          <w:tcW w:w="992" w:type="dxa"/>
        </w:tcPr>
        <w:p w:rsidR="002E244C" w:rsidRPr="00590EE2" w:rsidRDefault="00EB2F20" w:rsidP="00EB2F20">
          <w:pPr>
            <w:pStyle w:val="a6"/>
            <w:jc w:val="center"/>
            <w:rPr>
              <w:rFonts w:ascii="Times New Roman" w:hAnsi="Times New Roman" w:cs="Times New Roman"/>
              <w:sz w:val="20"/>
              <w:szCs w:val="24"/>
            </w:rPr>
          </w:pPr>
          <w:r w:rsidRPr="00590EE2">
            <w:rPr>
              <w:rFonts w:ascii="Times New Roman" w:hAnsi="Times New Roman" w:cs="Times New Roman"/>
              <w:sz w:val="20"/>
              <w:szCs w:val="24"/>
            </w:rPr>
            <w:t>1</w:t>
          </w:r>
        </w:p>
      </w:tc>
      <w:tc>
        <w:tcPr>
          <w:tcW w:w="993" w:type="dxa"/>
        </w:tcPr>
        <w:p w:rsidR="002E244C" w:rsidRPr="00590EE2" w:rsidRDefault="002E244C" w:rsidP="00897304">
          <w:pPr>
            <w:pStyle w:val="a6"/>
            <w:jc w:val="center"/>
            <w:rPr>
              <w:rFonts w:ascii="Times New Roman" w:hAnsi="Times New Roman" w:cs="Times New Roman"/>
              <w:sz w:val="20"/>
              <w:szCs w:val="24"/>
            </w:rPr>
          </w:pPr>
        </w:p>
      </w:tc>
    </w:tr>
    <w:tr w:rsidR="002E244C" w:rsidRPr="004112D7" w:rsidTr="00A7338E">
      <w:tc>
        <w:tcPr>
          <w:tcW w:w="1276" w:type="dxa"/>
          <w:gridSpan w:val="2"/>
        </w:tcPr>
        <w:p w:rsidR="002E244C" w:rsidRPr="00590EE2" w:rsidRDefault="002E244C" w:rsidP="002E244C">
          <w:pPr>
            <w:pStyle w:val="a6"/>
            <w:rPr>
              <w:rFonts w:ascii="Times New Roman" w:hAnsi="Times New Roman" w:cs="Times New Roman"/>
              <w:sz w:val="24"/>
              <w:szCs w:val="24"/>
            </w:rPr>
          </w:pPr>
        </w:p>
      </w:tc>
      <w:tc>
        <w:tcPr>
          <w:tcW w:w="1418" w:type="dxa"/>
        </w:tcPr>
        <w:p w:rsidR="002E244C" w:rsidRPr="00590EE2" w:rsidRDefault="002E244C" w:rsidP="002E244C">
          <w:pPr>
            <w:pStyle w:val="a6"/>
            <w:rPr>
              <w:rFonts w:ascii="Times New Roman" w:hAnsi="Times New Roman" w:cs="Times New Roman"/>
              <w:sz w:val="24"/>
              <w:szCs w:val="24"/>
            </w:rPr>
          </w:pP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val="restart"/>
          <w:vAlign w:val="center"/>
        </w:tcPr>
        <w:p w:rsidR="002E244C" w:rsidRPr="004112D7" w:rsidRDefault="002E244C" w:rsidP="002E244C">
          <w:pPr>
            <w:pStyle w:val="a6"/>
            <w:jc w:val="center"/>
            <w:rPr>
              <w:rFonts w:ascii="Times New Roman" w:hAnsi="Times New Roman" w:cs="Times New Roman"/>
              <w:sz w:val="24"/>
              <w:szCs w:val="24"/>
            </w:rPr>
          </w:pPr>
          <w:r w:rsidRPr="004112D7">
            <w:rPr>
              <w:rFonts w:ascii="Times New Roman" w:hAnsi="Times New Roman" w:cs="Times New Roman"/>
              <w:sz w:val="24"/>
              <w:szCs w:val="24"/>
            </w:rPr>
            <w:t>НУК</w:t>
          </w:r>
        </w:p>
      </w:tc>
    </w:tr>
    <w:tr w:rsidR="002E244C" w:rsidRPr="004112D7" w:rsidTr="00A7338E">
      <w:tc>
        <w:tcPr>
          <w:tcW w:w="1276" w:type="dxa"/>
          <w:gridSpan w:val="2"/>
        </w:tcPr>
        <w:p w:rsidR="002E244C" w:rsidRPr="009466C8" w:rsidRDefault="002E244C" w:rsidP="002E244C">
          <w:pPr>
            <w:pStyle w:val="a6"/>
            <w:rPr>
              <w:rFonts w:ascii="Times New Roman" w:hAnsi="Times New Roman" w:cs="Times New Roman"/>
              <w:sz w:val="20"/>
              <w:szCs w:val="24"/>
            </w:rPr>
          </w:pPr>
          <w:r>
            <w:rPr>
              <w:rFonts w:ascii="Times New Roman" w:hAnsi="Times New Roman" w:cs="Times New Roman"/>
              <w:sz w:val="20"/>
              <w:szCs w:val="24"/>
            </w:rPr>
            <w:t>Викладач</w:t>
          </w:r>
        </w:p>
      </w:tc>
      <w:tc>
        <w:tcPr>
          <w:tcW w:w="1418" w:type="dxa"/>
        </w:tcPr>
        <w:p w:rsidR="002E244C" w:rsidRPr="00E7613D" w:rsidRDefault="00205C1F" w:rsidP="002E244C">
          <w:pPr>
            <w:pStyle w:val="a6"/>
            <w:rPr>
              <w:rFonts w:ascii="Times New Roman" w:hAnsi="Times New Roman" w:cs="Times New Roman"/>
              <w:sz w:val="20"/>
              <w:szCs w:val="20"/>
              <w:lang w:val="uk-UA"/>
            </w:rPr>
          </w:pPr>
          <w:r>
            <w:rPr>
              <w:rFonts w:ascii="Times New Roman" w:hAnsi="Times New Roman" w:cs="Times New Roman"/>
              <w:sz w:val="20"/>
              <w:szCs w:val="20"/>
              <w:lang w:val="uk-UA"/>
            </w:rPr>
            <w:t>Білай О</w:t>
          </w:r>
          <w:r w:rsidR="00E7613D">
            <w:rPr>
              <w:rFonts w:ascii="Times New Roman" w:hAnsi="Times New Roman" w:cs="Times New Roman"/>
              <w:sz w:val="20"/>
              <w:szCs w:val="20"/>
              <w:lang w:val="uk-UA"/>
            </w:rPr>
            <w:t>. М.</w:t>
          </w: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tcPr>
        <w:p w:rsidR="002E244C" w:rsidRPr="00590EE2" w:rsidRDefault="002E244C" w:rsidP="002E244C">
          <w:pPr>
            <w:pStyle w:val="a6"/>
            <w:rPr>
              <w:rFonts w:ascii="Times New Roman" w:hAnsi="Times New Roman" w:cs="Times New Roman"/>
              <w:sz w:val="24"/>
              <w:szCs w:val="24"/>
            </w:rPr>
          </w:pPr>
        </w:p>
      </w:tc>
    </w:tr>
    <w:tr w:rsidR="002E244C" w:rsidRPr="004112D7" w:rsidTr="00A7338E">
      <w:tc>
        <w:tcPr>
          <w:tcW w:w="1276" w:type="dxa"/>
          <w:gridSpan w:val="2"/>
        </w:tcPr>
        <w:p w:rsidR="002E244C" w:rsidRPr="00590EE2" w:rsidRDefault="002E244C" w:rsidP="002E244C">
          <w:pPr>
            <w:pStyle w:val="a6"/>
            <w:rPr>
              <w:rFonts w:ascii="Times New Roman" w:hAnsi="Times New Roman" w:cs="Times New Roman"/>
              <w:sz w:val="24"/>
              <w:szCs w:val="24"/>
            </w:rPr>
          </w:pPr>
        </w:p>
      </w:tc>
      <w:tc>
        <w:tcPr>
          <w:tcW w:w="1418" w:type="dxa"/>
        </w:tcPr>
        <w:p w:rsidR="002E244C" w:rsidRPr="00590EE2" w:rsidRDefault="002E244C" w:rsidP="002E244C">
          <w:pPr>
            <w:pStyle w:val="a6"/>
            <w:rPr>
              <w:rFonts w:ascii="Times New Roman" w:hAnsi="Times New Roman" w:cs="Times New Roman"/>
              <w:sz w:val="24"/>
              <w:szCs w:val="24"/>
            </w:rPr>
          </w:pP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tcPr>
        <w:p w:rsidR="002E244C" w:rsidRPr="00590EE2" w:rsidRDefault="002E244C" w:rsidP="002E244C">
          <w:pPr>
            <w:pStyle w:val="a6"/>
            <w:rPr>
              <w:rFonts w:ascii="Times New Roman" w:hAnsi="Times New Roman" w:cs="Times New Roman"/>
              <w:sz w:val="24"/>
              <w:szCs w:val="24"/>
            </w:rPr>
          </w:pPr>
        </w:p>
      </w:tc>
    </w:tr>
  </w:tbl>
  <w:p w:rsidR="009F5E6C" w:rsidRDefault="00550D19">
    <w:pPr>
      <w:pStyle w:val="a6"/>
    </w:pPr>
    <w: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FD3" w:rsidRDefault="005B7FD3" w:rsidP="00BC327B">
      <w:pPr>
        <w:spacing w:after="0" w:line="240" w:lineRule="auto"/>
      </w:pPr>
      <w:r>
        <w:separator/>
      </w:r>
    </w:p>
  </w:footnote>
  <w:footnote w:type="continuationSeparator" w:id="0">
    <w:p w:rsidR="005B7FD3" w:rsidRDefault="005B7FD3" w:rsidP="00BC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A5EC9"/>
    <w:multiLevelType w:val="hybridMultilevel"/>
    <w:tmpl w:val="A4AABCA4"/>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31F"/>
    <w:rsid w:val="00002116"/>
    <w:rsid w:val="00011D03"/>
    <w:rsid w:val="00016EC8"/>
    <w:rsid w:val="00022961"/>
    <w:rsid w:val="00025326"/>
    <w:rsid w:val="000529F7"/>
    <w:rsid w:val="000608FE"/>
    <w:rsid w:val="00064AD3"/>
    <w:rsid w:val="00065DAA"/>
    <w:rsid w:val="0009021F"/>
    <w:rsid w:val="00094986"/>
    <w:rsid w:val="000A2DAB"/>
    <w:rsid w:val="000C461C"/>
    <w:rsid w:val="000E6150"/>
    <w:rsid w:val="000E7BB8"/>
    <w:rsid w:val="000F51C9"/>
    <w:rsid w:val="00114A06"/>
    <w:rsid w:val="00130A63"/>
    <w:rsid w:val="0014283D"/>
    <w:rsid w:val="00153DB7"/>
    <w:rsid w:val="001715CA"/>
    <w:rsid w:val="001D2C8C"/>
    <w:rsid w:val="001D7EED"/>
    <w:rsid w:val="002005DA"/>
    <w:rsid w:val="00200F36"/>
    <w:rsid w:val="00205C1F"/>
    <w:rsid w:val="00206E46"/>
    <w:rsid w:val="00213D1B"/>
    <w:rsid w:val="0023199A"/>
    <w:rsid w:val="002600F3"/>
    <w:rsid w:val="0026165A"/>
    <w:rsid w:val="002716E9"/>
    <w:rsid w:val="00272F05"/>
    <w:rsid w:val="00287E6A"/>
    <w:rsid w:val="002B11AB"/>
    <w:rsid w:val="002B3C91"/>
    <w:rsid w:val="002C706F"/>
    <w:rsid w:val="002D56D3"/>
    <w:rsid w:val="002D7D30"/>
    <w:rsid w:val="002E244C"/>
    <w:rsid w:val="002F405C"/>
    <w:rsid w:val="003131B9"/>
    <w:rsid w:val="003148A9"/>
    <w:rsid w:val="00323894"/>
    <w:rsid w:val="00343B46"/>
    <w:rsid w:val="00374723"/>
    <w:rsid w:val="00375D58"/>
    <w:rsid w:val="00376FB7"/>
    <w:rsid w:val="00387524"/>
    <w:rsid w:val="00392943"/>
    <w:rsid w:val="003C154E"/>
    <w:rsid w:val="003C2846"/>
    <w:rsid w:val="003C4B4D"/>
    <w:rsid w:val="003E727B"/>
    <w:rsid w:val="003F46ED"/>
    <w:rsid w:val="00404419"/>
    <w:rsid w:val="00404D79"/>
    <w:rsid w:val="0040608A"/>
    <w:rsid w:val="004075DD"/>
    <w:rsid w:val="004112D7"/>
    <w:rsid w:val="00424BD8"/>
    <w:rsid w:val="00426F31"/>
    <w:rsid w:val="004300A0"/>
    <w:rsid w:val="0044070B"/>
    <w:rsid w:val="00441B28"/>
    <w:rsid w:val="00452081"/>
    <w:rsid w:val="004875F2"/>
    <w:rsid w:val="004F0F4F"/>
    <w:rsid w:val="00506AE0"/>
    <w:rsid w:val="00513F9C"/>
    <w:rsid w:val="005307E0"/>
    <w:rsid w:val="005444E3"/>
    <w:rsid w:val="00544FDF"/>
    <w:rsid w:val="0055037D"/>
    <w:rsid w:val="00550D19"/>
    <w:rsid w:val="005820C8"/>
    <w:rsid w:val="00590EE2"/>
    <w:rsid w:val="00593003"/>
    <w:rsid w:val="005A68BE"/>
    <w:rsid w:val="005B7FD3"/>
    <w:rsid w:val="005C031F"/>
    <w:rsid w:val="005C4925"/>
    <w:rsid w:val="005C6084"/>
    <w:rsid w:val="005D04E4"/>
    <w:rsid w:val="005E39D7"/>
    <w:rsid w:val="005E55BF"/>
    <w:rsid w:val="005F767F"/>
    <w:rsid w:val="0060172B"/>
    <w:rsid w:val="006023E0"/>
    <w:rsid w:val="00607CD3"/>
    <w:rsid w:val="006202BE"/>
    <w:rsid w:val="00620632"/>
    <w:rsid w:val="00656C5B"/>
    <w:rsid w:val="00683FB6"/>
    <w:rsid w:val="00684599"/>
    <w:rsid w:val="00684BE7"/>
    <w:rsid w:val="00686507"/>
    <w:rsid w:val="00687C25"/>
    <w:rsid w:val="00696117"/>
    <w:rsid w:val="006A748A"/>
    <w:rsid w:val="006B1695"/>
    <w:rsid w:val="006B33CE"/>
    <w:rsid w:val="006B6566"/>
    <w:rsid w:val="006F1F60"/>
    <w:rsid w:val="00726B79"/>
    <w:rsid w:val="007348B5"/>
    <w:rsid w:val="007423B8"/>
    <w:rsid w:val="007640BC"/>
    <w:rsid w:val="00764B0F"/>
    <w:rsid w:val="007720DE"/>
    <w:rsid w:val="007751EE"/>
    <w:rsid w:val="0078757C"/>
    <w:rsid w:val="007A6C2D"/>
    <w:rsid w:val="007B706C"/>
    <w:rsid w:val="007C4672"/>
    <w:rsid w:val="007E01D3"/>
    <w:rsid w:val="007E0D57"/>
    <w:rsid w:val="007E0DE2"/>
    <w:rsid w:val="007E5621"/>
    <w:rsid w:val="007F29A6"/>
    <w:rsid w:val="0080081B"/>
    <w:rsid w:val="00824A0D"/>
    <w:rsid w:val="00845387"/>
    <w:rsid w:val="00861D73"/>
    <w:rsid w:val="008671FB"/>
    <w:rsid w:val="00874A7F"/>
    <w:rsid w:val="0088256F"/>
    <w:rsid w:val="00897304"/>
    <w:rsid w:val="008A3B58"/>
    <w:rsid w:val="008B48B7"/>
    <w:rsid w:val="008B4B03"/>
    <w:rsid w:val="008C0E98"/>
    <w:rsid w:val="008D384F"/>
    <w:rsid w:val="008D3885"/>
    <w:rsid w:val="008D77A5"/>
    <w:rsid w:val="00902E47"/>
    <w:rsid w:val="009108FC"/>
    <w:rsid w:val="009370B5"/>
    <w:rsid w:val="009462E0"/>
    <w:rsid w:val="009466C8"/>
    <w:rsid w:val="0094797D"/>
    <w:rsid w:val="009605DE"/>
    <w:rsid w:val="00964EF2"/>
    <w:rsid w:val="00967F47"/>
    <w:rsid w:val="00971B4B"/>
    <w:rsid w:val="00980962"/>
    <w:rsid w:val="009836B4"/>
    <w:rsid w:val="009842D0"/>
    <w:rsid w:val="00997771"/>
    <w:rsid w:val="0099796D"/>
    <w:rsid w:val="009A753B"/>
    <w:rsid w:val="009B0A78"/>
    <w:rsid w:val="009B3D3B"/>
    <w:rsid w:val="009B5DF6"/>
    <w:rsid w:val="009D413F"/>
    <w:rsid w:val="009D7711"/>
    <w:rsid w:val="009F4B01"/>
    <w:rsid w:val="009F50EA"/>
    <w:rsid w:val="009F5E6C"/>
    <w:rsid w:val="009F63C8"/>
    <w:rsid w:val="00A27940"/>
    <w:rsid w:val="00A43D5B"/>
    <w:rsid w:val="00A7338E"/>
    <w:rsid w:val="00A77759"/>
    <w:rsid w:val="00AF3666"/>
    <w:rsid w:val="00AF53DE"/>
    <w:rsid w:val="00B12EA8"/>
    <w:rsid w:val="00B1381D"/>
    <w:rsid w:val="00B23C12"/>
    <w:rsid w:val="00B25E29"/>
    <w:rsid w:val="00B30DC5"/>
    <w:rsid w:val="00B43767"/>
    <w:rsid w:val="00B63838"/>
    <w:rsid w:val="00B71D83"/>
    <w:rsid w:val="00B72E37"/>
    <w:rsid w:val="00B845EA"/>
    <w:rsid w:val="00B94E4B"/>
    <w:rsid w:val="00BA16C9"/>
    <w:rsid w:val="00BA2184"/>
    <w:rsid w:val="00BC327B"/>
    <w:rsid w:val="00C017EF"/>
    <w:rsid w:val="00C131A1"/>
    <w:rsid w:val="00C15A6D"/>
    <w:rsid w:val="00C428FA"/>
    <w:rsid w:val="00C565D2"/>
    <w:rsid w:val="00C84B38"/>
    <w:rsid w:val="00CA577B"/>
    <w:rsid w:val="00CD6EB6"/>
    <w:rsid w:val="00CE2ABD"/>
    <w:rsid w:val="00CE32C4"/>
    <w:rsid w:val="00CF158C"/>
    <w:rsid w:val="00D0189E"/>
    <w:rsid w:val="00D03F53"/>
    <w:rsid w:val="00D17078"/>
    <w:rsid w:val="00D212CC"/>
    <w:rsid w:val="00D24AC4"/>
    <w:rsid w:val="00D61AC7"/>
    <w:rsid w:val="00DA1062"/>
    <w:rsid w:val="00DA1A64"/>
    <w:rsid w:val="00DB11E4"/>
    <w:rsid w:val="00DB3E61"/>
    <w:rsid w:val="00DE44BF"/>
    <w:rsid w:val="00DF4B6F"/>
    <w:rsid w:val="00E0028C"/>
    <w:rsid w:val="00E14455"/>
    <w:rsid w:val="00E14FAD"/>
    <w:rsid w:val="00E153D1"/>
    <w:rsid w:val="00E278F1"/>
    <w:rsid w:val="00E434DB"/>
    <w:rsid w:val="00E61FC6"/>
    <w:rsid w:val="00E62659"/>
    <w:rsid w:val="00E644AB"/>
    <w:rsid w:val="00E7613D"/>
    <w:rsid w:val="00E7647D"/>
    <w:rsid w:val="00E9169E"/>
    <w:rsid w:val="00EA15A9"/>
    <w:rsid w:val="00EA19BC"/>
    <w:rsid w:val="00EA6602"/>
    <w:rsid w:val="00EB2F20"/>
    <w:rsid w:val="00ED2CA3"/>
    <w:rsid w:val="00ED3FE5"/>
    <w:rsid w:val="00ED7647"/>
    <w:rsid w:val="00EE0154"/>
    <w:rsid w:val="00F05E15"/>
    <w:rsid w:val="00F32F86"/>
    <w:rsid w:val="00F4037A"/>
    <w:rsid w:val="00F631AF"/>
    <w:rsid w:val="00F657B1"/>
    <w:rsid w:val="00F704EC"/>
    <w:rsid w:val="00F70C35"/>
    <w:rsid w:val="00F74ED7"/>
    <w:rsid w:val="00F8618A"/>
    <w:rsid w:val="00FA4ECA"/>
    <w:rsid w:val="00FB36AC"/>
    <w:rsid w:val="00FB5180"/>
    <w:rsid w:val="00FB74E4"/>
    <w:rsid w:val="00FC1D33"/>
    <w:rsid w:val="00FC559D"/>
    <w:rsid w:val="00FE2063"/>
    <w:rsid w:val="00FE3C06"/>
    <w:rsid w:val="00FE7C03"/>
    <w:rsid w:val="00FF6F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15E52"/>
  <w15:docId w15:val="{E8FA67D4-CB89-4873-BBFD-90EB1075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016EC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header"/>
    <w:basedOn w:val="a"/>
    <w:link w:val="a5"/>
    <w:uiPriority w:val="99"/>
    <w:unhideWhenUsed/>
    <w:rsid w:val="00BC327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C327B"/>
  </w:style>
  <w:style w:type="paragraph" w:styleId="a6">
    <w:name w:val="footer"/>
    <w:basedOn w:val="a"/>
    <w:link w:val="a7"/>
    <w:uiPriority w:val="99"/>
    <w:unhideWhenUsed/>
    <w:rsid w:val="00BC327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C327B"/>
  </w:style>
  <w:style w:type="table" w:styleId="a8">
    <w:name w:val="Table Grid"/>
    <w:basedOn w:val="a1"/>
    <w:uiPriority w:val="59"/>
    <w:rsid w:val="00BC3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7613D"/>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tgc">
    <w:name w:val="_tgc"/>
    <w:rsid w:val="00E7613D"/>
  </w:style>
  <w:style w:type="character" w:styleId="a9">
    <w:name w:val="Placeholder Text"/>
    <w:basedOn w:val="a0"/>
    <w:uiPriority w:val="99"/>
    <w:semiHidden/>
    <w:rsid w:val="00206E46"/>
    <w:rPr>
      <w:color w:val="808080"/>
    </w:rPr>
  </w:style>
  <w:style w:type="paragraph" w:styleId="aa">
    <w:name w:val="List Paragraph"/>
    <w:basedOn w:val="a"/>
    <w:uiPriority w:val="34"/>
    <w:qFormat/>
    <w:rsid w:val="005D0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186E9-66D6-4E8C-8B8A-CAA3A3DC6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1518</Words>
  <Characters>8655</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RePack by Diakov</cp:lastModifiedBy>
  <cp:revision>65</cp:revision>
  <cp:lastPrinted>2017-03-22T06:16:00Z</cp:lastPrinted>
  <dcterms:created xsi:type="dcterms:W3CDTF">2017-03-14T18:40:00Z</dcterms:created>
  <dcterms:modified xsi:type="dcterms:W3CDTF">2018-12-22T08:27:00Z</dcterms:modified>
</cp:coreProperties>
</file>