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23" w:rsidRPr="00782D17" w:rsidRDefault="00F16F23" w:rsidP="00217A13">
      <w:pPr>
        <w:jc w:val="right"/>
        <w:rPr>
          <w:rFonts w:ascii="Times New Roman" w:hAnsi="Times New Roman" w:cs="Times New Roman"/>
          <w:sz w:val="24"/>
          <w:szCs w:val="28"/>
          <w:lang w:val="uk-UA" w:eastAsia="ru-RU"/>
        </w:rPr>
      </w:pPr>
      <w:r w:rsidRPr="00782D17">
        <w:rPr>
          <w:rFonts w:ascii="Times New Roman" w:hAnsi="Times New Roman" w:cs="Times New Roman"/>
          <w:sz w:val="24"/>
          <w:szCs w:val="28"/>
          <w:lang w:val="uk-UA" w:eastAsia="ru-RU"/>
        </w:rPr>
        <w:t>Іванов Сергій Юрійович, група 3341</w:t>
      </w:r>
    </w:p>
    <w:p w:rsidR="00F16F23" w:rsidRPr="00782D17" w:rsidRDefault="008F2FD1" w:rsidP="00217A13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82D17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Практичне заняття №6</w:t>
      </w:r>
    </w:p>
    <w:p w:rsidR="008F2FD1" w:rsidRPr="00782D17" w:rsidRDefault="008F2FD1" w:rsidP="00217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2D17">
        <w:rPr>
          <w:rFonts w:ascii="Times New Roman" w:hAnsi="Times New Roman" w:cs="Times New Roman"/>
          <w:b/>
          <w:sz w:val="28"/>
          <w:szCs w:val="28"/>
          <w:lang w:val="uk-UA"/>
        </w:rPr>
        <w:t>Тема 2.2. Україна в системі міжнародних економічних відносин. Проблеми інтеграції України до системи світогосподарських зв’язків.</w:t>
      </w:r>
    </w:p>
    <w:p w:rsidR="00217A13" w:rsidRPr="00782D17" w:rsidRDefault="00217A13" w:rsidP="00217A1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Міжнародні валютні відносини</w:t>
      </w:r>
    </w:p>
    <w:p w:rsidR="00217A13" w:rsidRPr="00782D17" w:rsidRDefault="00217A13" w:rsidP="00217A1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Міжнародні валютні відносини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форма економічних відносин між країнами, міжнародними фінансово-кредитними організаціями та юридичними особами з приводу функціонування грошей, валюти; це інтернаціональна система грошових відносин.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широкому розумінні поняття </w:t>
      </w: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"валюта"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означає грошову одиницю, що використовується у функціях світових грошей, тобто як міжнародна розрахункова одиниця, засіб обігу і платежу.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Залежно від емітента розрізняють три різновиди валюти: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національна валюта - використання національної грошової одиниці як міжнародного засобу обігу і платежу;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іноземна валюта - іноземні грошові знаки у вигляді банкнот, казначейських білетів, монет, що перебувають у міждержавному обігу. Крім того, поняття "іноземна валюта" в широкому значенні охоплює іноземні цінні папери - платіжні документи (чеки, векселі, акредитиви, сертифікати тощо), фондові ресурси (акції, облігації) та інші валютні цінності. Якщо іноземна валюта використовується як засіб офіційних (державних) нагромаджень, вона отримує статус резервної валюти;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колективні валюти - спеціальні міжнародні грошові одиниці, що виконують певну сукупність функцій світових грошей і функціонують як на інтернаціональних (світових), так і на регіональних засадах. Це СДР, є</w:t>
      </w:r>
      <w:r w:rsidR="00264927"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вро та інші грошові одиниці.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Валютний курс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співвідношення між валютами окремих країн; це "ціна" валюти певної країни, виражена в валютах інших країн. У сучасній валютній системі використовують два режими валютного курсу: фіксовані та гнучкі (плаваючі).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Валютний паритет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співвідношення валют відповідно до їх золотого вмісту. Паритет є основою курсу валют, але курс валюти практично ніколи не співпадає з паритетом.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Конвертованими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 валюти, котрі без всіляких обмежень обмінюються на інші національні грошові знаки, товари та послуги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Розрізняють національні, регіональні міжнародні та світову валютні системи.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Національна валютна система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органічною складовою системи грошових відносин окремих держав.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Складовими елементами національних валютних систем є: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національна грошова одиниця, валюта; валютний паритет;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курс національної валюти та порядок його дії; валютні резерви;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умови конвертованості валюти;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умови функціонування та система регулювання;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форми та методи валютних обмежень; мех</w:t>
      </w:r>
      <w:r w:rsidR="00264927"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анізм міжнародних розрахунків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Функціонування національної валютної системи регулюється національним законодавством кожної країни.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Регіональні міжнародні валютні системи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договірно-правова форма організації валютних відносин між групою країн. Типовим прикладом такої структури є європейська валютна система, з її власною грошовою одиницею - євро.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Світова валютна система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це форма організації валютних відносин у світовому господарстві і сукупність грошових відносин як система інститутів, правил і методів здійснення міжнародних розрахунків, що склалися стихійно або закріплені законодавчо міжнародними угодами.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Світова валютна система охоплює: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національні валютні системи, регіональну (міжнародну) валютну систему; світовий грошовий товар і міжнародну ліквідність; валютний курс, механізм визначення валютних курсів і паритетів; валютні ринки, умови конвертованості валют; міжнародні валютно-фінансові установи, інститути, які регулюють цю сферу; міждержавні домовленості, узгоджений порядок міжнародних розрахунків.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формування та розвитку світової валютної системи нараховує декілька етапів: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система "золотого стандарту": золотомонетний (з 1867 до початку XX ст.; золотозливковий (діяв з початку XX ст. до Першої світової війни); золотодевізний (золотовалютний) - з 1922 р. до початку Другої світової війни;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Бреттон-Вудська система (створена в 1944 р.); головні принципи: установлені тверді курси обмінних валют країн-учасниць (44 держави) до курсу долара; курс долара фіксований до золота; ціна золота -35 дол. за 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тройську унцію; центральні банки підтримують стабільний курс своєї валюти стосовно долара; організуючою ланкою є МВФ, МБРР;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Ямайська валютна система (створена в 1976 р.); головні особливості: система ґрунтується на кількох валютах; відмінено монетний паритет золота; основним засобом розрахунку стала вільно конвертована валюта, а також міжнародні кредитні гроші - СПЗ (Спеціальні права запозичення) і резервні позиції МВФ; валюти перебувають у "вільному плаванні" - курс визначається попитом і пропозицією; центральні банки країн не повинні втручатися в роботу валютних ринків для підтримки фіксованого паритету своєї валюти; країна сама обирає режим валютного курсу (фіксований, плаваючий, змішаний).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межах Європейського союзу діє Європейська валютна система, яка створена для забезпечення функціонування зони валютної стабільності в Європі, контролю за інфляцією та координації політики встановлення обмінних курсів валют країн-членів ЄС.</w:t>
      </w:r>
    </w:p>
    <w:p w:rsidR="00217A13" w:rsidRPr="00782D17" w:rsidRDefault="00217A13" w:rsidP="00217A1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усіх складових міжнародних економічних відносин потребує відповідної </w:t>
      </w:r>
      <w:r w:rsidRPr="00782D1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інфраструктури. 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її утворюють міжнародні організації, тобто структури, сформовані відповідно до міжнародних угод для регулювання міжнародних економічних відносин. Серед них найбільш суттєву роль відіграють такі з них, як Міжнародний валютний фонд (МВФ), Міжнародний банк реконструкції та розвитку (МБРР), Світовий банк (СБ), Європейський банк ре</w:t>
      </w:r>
      <w:r w:rsidR="008B5B60"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конструкції і розвитку (ЄБРР)</w:t>
      </w:r>
      <w:r w:rsidRPr="00782D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348CC" w:rsidRPr="00782D17" w:rsidRDefault="00B348CC" w:rsidP="002649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2A8" w:rsidRPr="00782D17" w:rsidRDefault="00BF0EC5" w:rsidP="00264927">
      <w:pPr>
        <w:jc w:val="center"/>
        <w:rPr>
          <w:rStyle w:val="ab"/>
          <w:rFonts w:ascii="Times New Roman" w:hAnsi="Times New Roman" w:cs="Times New Roman"/>
          <w:i w:val="0"/>
          <w:sz w:val="28"/>
          <w:szCs w:val="28"/>
          <w:lang w:val="uk-UA"/>
        </w:rPr>
      </w:pPr>
      <w:r w:rsidRPr="00782D17">
        <w:rPr>
          <w:rStyle w:val="ab"/>
          <w:rFonts w:ascii="Times New Roman" w:hAnsi="Times New Roman" w:cs="Times New Roman"/>
          <w:i w:val="0"/>
          <w:sz w:val="28"/>
          <w:szCs w:val="28"/>
          <w:lang w:val="uk-UA"/>
        </w:rPr>
        <w:t>Список літератури</w:t>
      </w:r>
    </w:p>
    <w:p w:rsidR="00264927" w:rsidRPr="00782D17" w:rsidRDefault="007572A8" w:rsidP="00264927">
      <w:pPr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</w:pPr>
      <w:r w:rsidRPr="00782D17"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  <w:t xml:space="preserve">1. </w:t>
      </w:r>
      <w:r w:rsidR="00264927" w:rsidRPr="00782D17"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  <w:t> Гальчинський А. С, Єщенко П.С. Економічна теорія: Підручник. - К. : Вища шк.,2007. - С 474.</w:t>
      </w:r>
    </w:p>
    <w:p w:rsidR="007572A8" w:rsidRPr="00782D17" w:rsidRDefault="007572A8" w:rsidP="00264927">
      <w:pPr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</w:pPr>
      <w:r w:rsidRPr="00782D17"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  <w:t>2.</w:t>
      </w:r>
      <w:r w:rsidR="00264927" w:rsidRPr="00782D17"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  <w:t xml:space="preserve"> </w:t>
      </w:r>
      <w:hyperlink r:id="rId6" w:history="1">
        <w:r w:rsidR="00264927" w:rsidRPr="00782D17">
          <w:rPr>
            <w:rStyle w:val="ab"/>
            <w:rFonts w:ascii="Times New Roman" w:hAnsi="Times New Roman" w:cs="Times New Roman"/>
            <w:b w:val="0"/>
            <w:i w:val="0"/>
            <w:sz w:val="24"/>
            <w:szCs w:val="28"/>
            <w:lang w:val="uk-UA"/>
          </w:rPr>
          <w:t>https://pidruchniki.com/2015101166689/politekonomiya/mizhnarodni_valyutni_vidnosini</w:t>
        </w:r>
      </w:hyperlink>
    </w:p>
    <w:p w:rsidR="007572A8" w:rsidRPr="00782D17" w:rsidRDefault="007572A8" w:rsidP="00264927">
      <w:pPr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</w:pPr>
      <w:r w:rsidRPr="00782D17">
        <w:rPr>
          <w:rStyle w:val="ab"/>
          <w:rFonts w:ascii="Times New Roman" w:hAnsi="Times New Roman" w:cs="Times New Roman"/>
          <w:b w:val="0"/>
          <w:i w:val="0"/>
          <w:sz w:val="24"/>
          <w:szCs w:val="28"/>
          <w:lang w:val="uk-UA"/>
        </w:rPr>
        <w:t xml:space="preserve">3. </w:t>
      </w:r>
      <w:hyperlink r:id="rId7" w:history="1">
        <w:r w:rsidR="00264927" w:rsidRPr="00782D17">
          <w:rPr>
            <w:rStyle w:val="ab"/>
            <w:rFonts w:ascii="Times New Roman" w:hAnsi="Times New Roman" w:cs="Times New Roman"/>
            <w:b w:val="0"/>
            <w:i w:val="0"/>
            <w:sz w:val="24"/>
            <w:szCs w:val="28"/>
            <w:lang w:val="uk-UA"/>
          </w:rPr>
          <w:t>https://library.if.ua/book/41/2834.html</w:t>
        </w:r>
      </w:hyperlink>
    </w:p>
    <w:p w:rsidR="00EC3DAF" w:rsidRPr="00782D17" w:rsidRDefault="00EC3DAF" w:rsidP="00217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56CC" w:rsidRPr="00782D17" w:rsidRDefault="00F356CC" w:rsidP="00217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Pr="00782D17" w:rsidRDefault="00965441" w:rsidP="0026492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82D1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Запитання</w:t>
      </w:r>
    </w:p>
    <w:p w:rsidR="0099279B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="0099279B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</w:t>
      </w:r>
      <w:r w:rsidR="00124C6A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пеціальні міжнародні грошові одиниці, що виконують певну сукупність функцій світових грошей і функціонують як на інтернаціональних (світових),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так і на регіональних засадах –це:</w:t>
      </w:r>
    </w:p>
    <w:p w:rsidR="00064EB5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а)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місцева валюта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б) </w:t>
      </w:r>
      <w:r w:rsidR="00124C6A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іноземна валюта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lastRenderedPageBreak/>
        <w:t xml:space="preserve">в) </w:t>
      </w:r>
      <w:r w:rsidR="00124C6A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колективні валюти</w:t>
      </w:r>
      <w:r w:rsidR="00782D1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г) </w:t>
      </w:r>
      <w:r w:rsidR="00124C6A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національна валюта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2.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Співвідношення між валютами окремих країн; це "ціна" валюти певної країни, виражена в валютах інших країн – це:</w:t>
      </w:r>
    </w:p>
    <w:p w:rsidR="002E0272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а)</w:t>
      </w:r>
      <w:r w:rsidR="00E55B91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 xml:space="preserve"> </w:t>
      </w:r>
      <w:r w:rsidR="001D204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Валютний курс</w:t>
      </w:r>
      <w:r w:rsidR="00782D1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б)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Валютний паритет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в)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валютні резерви;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г)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валютна система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;</w:t>
      </w:r>
    </w:p>
    <w:p w:rsidR="00E55B91" w:rsidRPr="00782D17" w:rsidRDefault="00E55B91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99279B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3.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Скільки етапів нараховує процес формування та розвитку світової валютної системи?</w:t>
      </w:r>
    </w:p>
    <w:p w:rsidR="00C14B4D" w:rsidRPr="00782D17" w:rsidRDefault="0099279B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а)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4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б)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2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в)</w:t>
      </w:r>
      <w:r w:rsidR="001D204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 xml:space="preserve"> 3</w:t>
      </w:r>
      <w:r w:rsid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г)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5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4. 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Система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яка створена для забезпечення функціонування зони валютної стабільності в Європі, контролю за інфляцією та координації політики встановлення обмінних курсів валют країн-членів ЄС: 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а)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Західна система інфраструктури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 xml:space="preserve">б) </w:t>
      </w:r>
      <w:r w:rsidR="001D204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 Європейська валютна система</w:t>
      </w:r>
      <w:r w:rsidR="00782D1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в) </w:t>
      </w:r>
      <w:r w:rsidR="00787759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Європейська система обміну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г) </w:t>
      </w:r>
      <w:r w:rsidR="001D204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Західна валютна система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5.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Що утворюють міжнародні організації, тобто структури, сформовані відповідно до міжнародних угод для регулювання міжнародних економічних відносин?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а)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Валютний паритет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782D17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б)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Світову валютну систему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FC6C58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в) </w:t>
      </w:r>
      <w:r w:rsidR="00782D17" w:rsidRP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Світовий банк</w:t>
      </w:r>
      <w:r w:rsidR="00782D17">
        <w:rPr>
          <w:rStyle w:val="ac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;</w:t>
      </w:r>
    </w:p>
    <w:p w:rsidR="002B7222" w:rsidRPr="00782D17" w:rsidRDefault="00FC6C58" w:rsidP="00782D17">
      <w:pPr>
        <w:pStyle w:val="a8"/>
        <w:spacing w:line="276" w:lineRule="auto"/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 xml:space="preserve">г) </w:t>
      </w:r>
      <w:r w:rsidR="00782D17" w:rsidRP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інфраструктуру</w:t>
      </w:r>
      <w:r w:rsidR="00782D17">
        <w:rPr>
          <w:rStyle w:val="ac"/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;</w:t>
      </w:r>
      <w:bookmarkStart w:id="0" w:name="_GoBack"/>
      <w:bookmarkEnd w:id="0"/>
    </w:p>
    <w:sectPr w:rsidR="002B7222" w:rsidRPr="0078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FD7"/>
    <w:multiLevelType w:val="multilevel"/>
    <w:tmpl w:val="C00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1CB2"/>
    <w:multiLevelType w:val="multilevel"/>
    <w:tmpl w:val="191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81A30"/>
    <w:multiLevelType w:val="multilevel"/>
    <w:tmpl w:val="C3A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F4B15"/>
    <w:multiLevelType w:val="multilevel"/>
    <w:tmpl w:val="3AB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F0C80"/>
    <w:multiLevelType w:val="multilevel"/>
    <w:tmpl w:val="56A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5E"/>
    <w:rsid w:val="00064EB5"/>
    <w:rsid w:val="00124C6A"/>
    <w:rsid w:val="0018777A"/>
    <w:rsid w:val="001D2047"/>
    <w:rsid w:val="00217A13"/>
    <w:rsid w:val="00264927"/>
    <w:rsid w:val="002701E2"/>
    <w:rsid w:val="002B7222"/>
    <w:rsid w:val="002E0272"/>
    <w:rsid w:val="007373C6"/>
    <w:rsid w:val="007572A8"/>
    <w:rsid w:val="00782D17"/>
    <w:rsid w:val="00787759"/>
    <w:rsid w:val="007B38D3"/>
    <w:rsid w:val="008B5B60"/>
    <w:rsid w:val="008F2FD1"/>
    <w:rsid w:val="009157C6"/>
    <w:rsid w:val="00936FE9"/>
    <w:rsid w:val="00965441"/>
    <w:rsid w:val="0099279B"/>
    <w:rsid w:val="00B348CC"/>
    <w:rsid w:val="00BF0EC5"/>
    <w:rsid w:val="00C14B4D"/>
    <w:rsid w:val="00D34A5E"/>
    <w:rsid w:val="00E55B91"/>
    <w:rsid w:val="00E8560A"/>
    <w:rsid w:val="00EC3DAF"/>
    <w:rsid w:val="00F16F23"/>
    <w:rsid w:val="00F33709"/>
    <w:rsid w:val="00F356CC"/>
    <w:rsid w:val="00F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8CF6"/>
  <w15:chartTrackingRefBased/>
  <w15:docId w15:val="{6287BDC1-67E9-4DC7-812E-812CA4A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72A8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2B7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B722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217A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264927"/>
    <w:rPr>
      <w:color w:val="0000FF"/>
      <w:u w:val="single"/>
    </w:rPr>
  </w:style>
  <w:style w:type="paragraph" w:styleId="a8">
    <w:name w:val="No Spacing"/>
    <w:uiPriority w:val="1"/>
    <w:qFormat/>
    <w:rsid w:val="00264927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264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6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Book Title"/>
    <w:basedOn w:val="a0"/>
    <w:uiPriority w:val="33"/>
    <w:qFormat/>
    <w:rsid w:val="0026492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782D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rary.if.ua/book/41/283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druchniki.com/2015101166689/politekonomiya/mizhnarodni_valyutni_vidnosi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9FA43D-3F60-4153-892B-28E9C392B00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97B6-9A6B-4FF9-9968-C5C1D0EC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2019-04-11T22:45:00Z</dcterms:created>
  <dcterms:modified xsi:type="dcterms:W3CDTF">2019-05-16T13:04:00Z</dcterms:modified>
</cp:coreProperties>
</file>