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A64" w:rsidRPr="00F221D5" w:rsidRDefault="00DA1A64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p w:rsidR="000854A2" w:rsidRPr="00507CC1" w:rsidRDefault="000854A2" w:rsidP="000854A2">
      <w:pPr>
        <w:pStyle w:val="Default"/>
        <w:spacing w:line="360" w:lineRule="auto"/>
        <w:jc w:val="center"/>
        <w:rPr>
          <w:b/>
          <w:sz w:val="28"/>
        </w:rPr>
      </w:pPr>
      <w:r w:rsidRPr="00507CC1">
        <w:rPr>
          <w:b/>
          <w:bCs/>
          <w:iCs/>
          <w:sz w:val="28"/>
        </w:rPr>
        <w:t>Лабораторна робота № 5</w:t>
      </w:r>
    </w:p>
    <w:p w:rsidR="000854A2" w:rsidRPr="00F221D5" w:rsidRDefault="000854A2" w:rsidP="000854A2">
      <w:pPr>
        <w:pStyle w:val="Default"/>
        <w:spacing w:line="360" w:lineRule="auto"/>
        <w:jc w:val="center"/>
      </w:pPr>
      <w:r w:rsidRPr="00F221D5">
        <w:rPr>
          <w:bCs/>
        </w:rPr>
        <w:t>Дослідження частотних характеристик типових динамічних ланок та лінійних систем управління</w:t>
      </w:r>
    </w:p>
    <w:p w:rsidR="000854A2" w:rsidRPr="00F221D5" w:rsidRDefault="000854A2" w:rsidP="00085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bCs/>
          <w:iCs/>
          <w:sz w:val="24"/>
          <w:szCs w:val="24"/>
        </w:rPr>
        <w:t>Мета роботи</w:t>
      </w:r>
      <w:r w:rsidRPr="00F221D5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F221D5">
        <w:rPr>
          <w:rFonts w:ascii="Times New Roman" w:hAnsi="Times New Roman" w:cs="Times New Roman"/>
          <w:sz w:val="24"/>
          <w:szCs w:val="24"/>
        </w:rPr>
        <w:t>засвоїти методики експериментальної та автоматизованої побудови частотних характеристик типових динамічних ланок і лінійних систем управління з використанням середовища Matlab.</w:t>
      </w:r>
    </w:p>
    <w:p w:rsidR="000854A2" w:rsidRPr="00F221D5" w:rsidRDefault="000854A2" w:rsidP="000854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sz w:val="24"/>
          <w:szCs w:val="24"/>
        </w:rPr>
        <w:t>Хід роботи</w:t>
      </w:r>
    </w:p>
    <w:p w:rsidR="000854A2" w:rsidRPr="00F221D5" w:rsidRDefault="000854A2" w:rsidP="000854A2">
      <w:pPr>
        <w:pStyle w:val="a9"/>
        <w:numPr>
          <w:ilvl w:val="0"/>
          <w:numId w:val="1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Дослідження для</w:t>
      </w:r>
      <w:r w:rsidRPr="00F221D5">
        <w:rPr>
          <w:sz w:val="24"/>
          <w:szCs w:val="24"/>
        </w:rPr>
        <w:t xml:space="preserve"> аперіодичної ланки з параметрами </w:t>
      </w:r>
      <w:r w:rsidRPr="00F221D5">
        <w:rPr>
          <w:sz w:val="24"/>
          <w:szCs w:val="24"/>
          <w:lang w:val="en-US"/>
        </w:rPr>
        <w:t>k</w:t>
      </w:r>
      <w:r w:rsidRPr="00F221D5">
        <w:rPr>
          <w:sz w:val="24"/>
          <w:szCs w:val="24"/>
          <w:lang w:val="ru-RU"/>
        </w:rPr>
        <w:t xml:space="preserve">=2, </w:t>
      </w:r>
      <w:r w:rsidRPr="00F221D5">
        <w:rPr>
          <w:sz w:val="24"/>
          <w:szCs w:val="24"/>
          <w:lang w:val="en-US"/>
        </w:rPr>
        <w:t>T</w:t>
      </w:r>
      <w:r w:rsidRPr="00F221D5">
        <w:rPr>
          <w:sz w:val="24"/>
          <w:szCs w:val="24"/>
          <w:lang w:val="ru-RU"/>
        </w:rPr>
        <w:t xml:space="preserve">=0.1 </w:t>
      </w:r>
      <w:r w:rsidRPr="00F221D5">
        <w:rPr>
          <w:sz w:val="24"/>
          <w:szCs w:val="24"/>
        </w:rPr>
        <w:t>Схема представлена на рис. 5.1.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709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07BEFFE3" wp14:editId="456B4E21">
            <wp:extent cx="2762250" cy="742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2" t="23931" r="32584" b="64958"/>
                    <a:stretch/>
                  </pic:blipFill>
                  <pic:spPr bwMode="auto">
                    <a:xfrm>
                      <a:off x="0" y="0"/>
                      <a:ext cx="2762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709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</w:rPr>
        <w:t>Рис. 5.1. Схема для дослідження аперіодичної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sz w:val="24"/>
          <w:szCs w:val="24"/>
          <w:lang w:val="ru-RU" w:eastAsia="ru-RU"/>
        </w:rPr>
      </w:pPr>
      <w:r w:rsidRPr="00F221D5">
        <w:rPr>
          <w:sz w:val="24"/>
          <w:szCs w:val="24"/>
          <w:lang w:val="ru-RU" w:eastAsia="ru-RU"/>
        </w:rPr>
        <w:t>У ході дослідження було виконано 5 моделювань з різними значеннями частоти вхідного сигналу: ɷ= 1…5. Для кожного значення частоти було отримано значення ординат амплітудно-частотної характеристики: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 w:firstLine="709"/>
        <w:jc w:val="center"/>
        <w:rPr>
          <w:sz w:val="24"/>
          <w:szCs w:val="24"/>
          <w:lang w:val="ru-RU" w:eastAsia="ru-RU"/>
        </w:rPr>
      </w:pPr>
      <w:r w:rsidRPr="00F221D5">
        <w:rPr>
          <w:sz w:val="24"/>
          <w:szCs w:val="24"/>
          <w:lang w:val="ru-RU" w:eastAsia="ru-RU"/>
        </w:rPr>
        <w:t>А(ɷ) =</w:t>
      </w:r>
      <m:oMath>
        <m:r>
          <w:rPr>
            <w:rFonts w:ascii="Cambria Math" w:hAnsi="Cambria Math"/>
            <w:sz w:val="24"/>
            <w:szCs w:val="24"/>
            <w:lang w:val="ru-RU" w:eastAsia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 w:eastAsia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 w:eastAsia="ru-RU"/>
              </w:rPr>
              <m:t>Хвих0(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 w:eastAsia="ru-RU"/>
              </w:rPr>
              <m:t>ɷ)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 w:eastAsia="ru-RU"/>
              </w:rPr>
              <m:t>Хвх0</m:t>
            </m:r>
          </m:den>
        </m:f>
      </m:oMath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 w:firstLine="709"/>
        <w:rPr>
          <w:sz w:val="24"/>
          <w:szCs w:val="24"/>
          <w:lang w:val="ru-RU" w:eastAsia="ru-RU"/>
        </w:rPr>
      </w:pPr>
      <w:r w:rsidRPr="00F221D5">
        <w:rPr>
          <w:sz w:val="24"/>
          <w:szCs w:val="24"/>
          <w:lang w:val="ru-RU" w:eastAsia="ru-RU"/>
        </w:rPr>
        <w:t>та фазо-частотної  характеристики: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 w:firstLine="709"/>
        <w:jc w:val="center"/>
        <w:rPr>
          <w:sz w:val="24"/>
          <w:szCs w:val="24"/>
          <w:vertAlign w:val="subscript"/>
          <w:lang w:val="en-US"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40A11756" wp14:editId="7F0925CA">
            <wp:extent cx="1400175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1955" t="64709" r="15866" b="28217"/>
                    <a:stretch/>
                  </pic:blipFill>
                  <pic:spPr bwMode="auto">
                    <a:xfrm>
                      <a:off x="0" y="0"/>
                      <a:ext cx="1404989" cy="45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  <w:rPr>
          <w:sz w:val="24"/>
          <w:szCs w:val="24"/>
          <w:lang w:val="en-US"/>
        </w:rPr>
      </w:pPr>
      <w:r w:rsidRPr="00F221D5">
        <w:rPr>
          <w:sz w:val="24"/>
          <w:szCs w:val="24"/>
          <w:lang w:val="ru-RU" w:eastAsia="ru-RU"/>
        </w:rPr>
        <w:t>де</w:t>
      </w:r>
      <w:r w:rsidRPr="00F221D5">
        <w:rPr>
          <w:sz w:val="24"/>
          <w:szCs w:val="24"/>
          <w:lang w:val="en-US" w:eastAsia="ru-RU"/>
        </w:rPr>
        <w:t xml:space="preserve">  T(ɷ) - </w:t>
      </w:r>
      <w:r w:rsidRPr="00F221D5">
        <w:rPr>
          <w:sz w:val="24"/>
          <w:szCs w:val="24"/>
        </w:rPr>
        <w:t xml:space="preserve">період коливань вхідного гармонічного сигналу (визначається з екрана дисплея); </w:t>
      </w:r>
      <w:r w:rsidRPr="00F221D5">
        <w:rPr>
          <w:sz w:val="24"/>
          <w:szCs w:val="24"/>
          <w:lang w:val="en-US"/>
        </w:rPr>
        <w:t xml:space="preserve"> </w:t>
      </w:r>
      <w:r w:rsidRPr="00F221D5">
        <w:rPr>
          <w:sz w:val="24"/>
          <w:szCs w:val="24"/>
          <w:lang w:val="ru-RU"/>
        </w:rPr>
        <w:t>Δ</w:t>
      </w:r>
      <w:r w:rsidRPr="00F221D5">
        <w:rPr>
          <w:sz w:val="24"/>
          <w:szCs w:val="24"/>
          <w:lang w:val="en-US"/>
        </w:rPr>
        <w:t>t</w:t>
      </w:r>
      <w:r w:rsidRPr="00F221D5">
        <w:rPr>
          <w:sz w:val="24"/>
          <w:szCs w:val="24"/>
          <w:lang w:val="en-US" w:eastAsia="ru-RU"/>
        </w:rPr>
        <w:t xml:space="preserve">(ɷ) - </w:t>
      </w:r>
      <w:r w:rsidRPr="00F221D5">
        <w:rPr>
          <w:sz w:val="24"/>
          <w:szCs w:val="24"/>
        </w:rPr>
        <w:t>значення модельного часу, що відповідає різниці між моментами сусіднього перетину осі абсцис кривими гармонічних сигналів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  <w:rPr>
          <w:sz w:val="24"/>
          <w:szCs w:val="24"/>
        </w:rPr>
      </w:pPr>
      <w:r w:rsidRPr="00F221D5">
        <w:rPr>
          <w:sz w:val="24"/>
          <w:szCs w:val="24"/>
        </w:rPr>
        <w:t xml:space="preserve">На рис.5.2-5.3 представлено вхідні та вихідні сигнали з різними значеннями частоти. </w:t>
      </w:r>
      <w:r w:rsidRPr="00F221D5">
        <w:rPr>
          <w:sz w:val="24"/>
          <w:szCs w:val="24"/>
          <w:lang w:val="ru-RU"/>
        </w:rPr>
        <w:t>Результати досліджень</w:t>
      </w:r>
      <w:r w:rsidRPr="00F221D5">
        <w:rPr>
          <w:sz w:val="24"/>
          <w:szCs w:val="24"/>
        </w:rPr>
        <w:t xml:space="preserve"> представлені у табл.5.1.</w:t>
      </w:r>
    </w:p>
    <w:p w:rsidR="00C22287" w:rsidRPr="00C22287" w:rsidRDefault="000854A2" w:rsidP="00C22287">
      <w:pPr>
        <w:pStyle w:val="a9"/>
        <w:tabs>
          <w:tab w:val="left" w:pos="851"/>
          <w:tab w:val="left" w:pos="993"/>
          <w:tab w:val="left" w:pos="5387"/>
        </w:tabs>
        <w:spacing w:after="0" w:line="360" w:lineRule="auto"/>
        <w:ind w:left="0" w:firstLine="709"/>
        <w:jc w:val="both"/>
        <w:rPr>
          <w:sz w:val="24"/>
          <w:szCs w:val="24"/>
        </w:rPr>
      </w:pPr>
      <w:r w:rsidRPr="00F221D5">
        <w:rPr>
          <w:sz w:val="24"/>
          <w:szCs w:val="24"/>
        </w:rPr>
        <w:t>Табл. 5.1. Результати досліджень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2"/>
        <w:gridCol w:w="576"/>
        <w:gridCol w:w="529"/>
        <w:gridCol w:w="636"/>
        <w:gridCol w:w="756"/>
        <w:gridCol w:w="756"/>
        <w:gridCol w:w="636"/>
        <w:gridCol w:w="646"/>
      </w:tblGrid>
      <w:tr w:rsidR="004A57DB" w:rsidRPr="00F221D5" w:rsidTr="00C32828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Х</w:t>
            </w:r>
            <w:r w:rsidRPr="00F221D5">
              <w:rPr>
                <w:vertAlign w:val="subscript"/>
                <w:lang w:eastAsia="ru-RU"/>
              </w:rPr>
              <w:t>вх0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Х</w:t>
            </w:r>
            <w:r w:rsidRPr="00F221D5">
              <w:rPr>
                <w:vertAlign w:val="subscript"/>
                <w:lang w:eastAsia="ru-RU"/>
              </w:rPr>
              <w:t>вих0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Т(ɷ)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t(ɷ)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A(ɷ)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57DB" w:rsidRPr="00F221D5" w:rsidRDefault="004A57DB" w:rsidP="004A57DB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φ(ɷ)</w:t>
            </w:r>
          </w:p>
        </w:tc>
      </w:tr>
      <w:tr w:rsidR="000854A2" w:rsidRPr="00F221D5" w:rsidTr="00C32828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1E522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</w:t>
            </w:r>
            <w:r w:rsid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54A2" w:rsidRPr="00F221D5" w:rsidTr="00C32828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1E522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F221D5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</w:tr>
      <w:tr w:rsidR="000854A2" w:rsidRPr="00F221D5" w:rsidTr="00C32828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46461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1E522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 w:rsidR="00F221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</w:tr>
      <w:tr w:rsidR="000854A2" w:rsidRPr="00F221D5" w:rsidTr="00C32828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F221D5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21D5" w:rsidRPr="00F221D5" w:rsidRDefault="00F221D5" w:rsidP="00F221D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F221D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1E5225" w:rsidP="00C32828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 w:rsidR="00F221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</w:p>
        </w:tc>
      </w:tr>
    </w:tbl>
    <w:p w:rsidR="000854A2" w:rsidRPr="00F221D5" w:rsidRDefault="000854A2" w:rsidP="000854A2">
      <w:pPr>
        <w:tabs>
          <w:tab w:val="left" w:pos="851"/>
          <w:tab w:val="left" w:pos="993"/>
          <w:tab w:val="left" w:pos="5387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1"/>
        <w:gridCol w:w="4719"/>
      </w:tblGrid>
      <w:tr w:rsidR="000854A2" w:rsidRPr="00F221D5" w:rsidTr="00C32828">
        <w:tc>
          <w:tcPr>
            <w:tcW w:w="4851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F221D5">
              <w:rPr>
                <w:noProof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 wp14:anchorId="1CFBB7A3" wp14:editId="7FC0A86D">
                  <wp:extent cx="2943225" cy="175496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" t="13142" r="2053" b="5472"/>
                          <a:stretch/>
                        </pic:blipFill>
                        <pic:spPr bwMode="auto">
                          <a:xfrm>
                            <a:off x="0" y="0"/>
                            <a:ext cx="2943225" cy="1754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object w:dxaOrig="4320" w:dyaOrig="2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7.5pt;height:138pt" o:ole="">
                  <v:imagedata r:id="rId11" o:title="" croptop="2979f" cropbottom="3873f" cropright="9848f"/>
                </v:shape>
                <o:OLEObject Type="Embed" ProgID="PBrush" ShapeID="_x0000_i1025" DrawAspect="Content" ObjectID="_1616787458" r:id="rId12"/>
              </w:object>
            </w:r>
          </w:p>
        </w:tc>
      </w:tr>
      <w:tr w:rsidR="000854A2" w:rsidRPr="00F221D5" w:rsidTr="00C32828">
        <w:tc>
          <w:tcPr>
            <w:tcW w:w="4851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 5.2</w:t>
            </w:r>
          </w:p>
        </w:tc>
        <w:tc>
          <w:tcPr>
            <w:tcW w:w="4719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 5.3</w:t>
            </w:r>
          </w:p>
        </w:tc>
      </w:tr>
      <w:tr w:rsidR="000854A2" w:rsidRPr="00F221D5" w:rsidTr="00C32828">
        <w:tc>
          <w:tcPr>
            <w:tcW w:w="9570" w:type="dxa"/>
            <w:gridSpan w:val="2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  <w:lang w:eastAsia="ru-RU"/>
              </w:rPr>
              <w:t>Вхідний і вихідний сигнали з різними значеннями частоти</w:t>
            </w:r>
          </w:p>
        </w:tc>
      </w:tr>
    </w:tbl>
    <w:p w:rsidR="000854A2" w:rsidRPr="00F221D5" w:rsidRDefault="000854A2" w:rsidP="000854A2">
      <w:pPr>
        <w:pStyle w:val="a9"/>
        <w:tabs>
          <w:tab w:val="left" w:pos="851"/>
          <w:tab w:val="left" w:pos="993"/>
          <w:tab w:val="left" w:pos="5387"/>
        </w:tabs>
        <w:spacing w:before="240" w:after="0" w:line="360" w:lineRule="auto"/>
        <w:ind w:left="0" w:firstLine="709"/>
        <w:jc w:val="both"/>
        <w:rPr>
          <w:sz w:val="24"/>
          <w:szCs w:val="24"/>
        </w:rPr>
      </w:pPr>
      <w:r w:rsidRPr="00F221D5">
        <w:rPr>
          <w:sz w:val="24"/>
          <w:szCs w:val="24"/>
          <w:lang w:val="ru-RU"/>
        </w:rPr>
        <w:t xml:space="preserve">На основі досліджень було побудовано частотні характеристики </w:t>
      </w:r>
      <w:r w:rsidRPr="00F221D5">
        <w:rPr>
          <w:sz w:val="24"/>
          <w:szCs w:val="24"/>
          <w:lang w:val="en-US"/>
        </w:rPr>
        <w:t>A</w:t>
      </w:r>
      <w:r w:rsidRPr="00F221D5">
        <w:rPr>
          <w:sz w:val="24"/>
          <w:szCs w:val="24"/>
          <w:lang w:val="ru-RU"/>
        </w:rPr>
        <w:t xml:space="preserve">(ɷ) </w:t>
      </w:r>
      <w:r w:rsidRPr="00F221D5">
        <w:rPr>
          <w:sz w:val="24"/>
          <w:szCs w:val="24"/>
        </w:rPr>
        <w:t>і ȹ(ȹ). Вони представлені на рис. 5.4-5.5.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9"/>
        <w:gridCol w:w="5523"/>
      </w:tblGrid>
      <w:tr w:rsidR="00537684" w:rsidRPr="00F221D5" w:rsidTr="00537684">
        <w:tc>
          <w:tcPr>
            <w:tcW w:w="5346" w:type="dxa"/>
          </w:tcPr>
          <w:p w:rsidR="000854A2" w:rsidRPr="00F221D5" w:rsidRDefault="00537684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2F8984" wp14:editId="395D8BAD">
                  <wp:extent cx="3248025" cy="1943100"/>
                  <wp:effectExtent l="0" t="0" r="9525" b="0"/>
                  <wp:docPr id="36" name="Диаграмма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5246" w:type="dxa"/>
          </w:tcPr>
          <w:p w:rsidR="000854A2" w:rsidRPr="00F221D5" w:rsidRDefault="00537684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7AE67F" wp14:editId="483752F5">
                  <wp:extent cx="3552825" cy="1943100"/>
                  <wp:effectExtent l="0" t="0" r="9525" b="0"/>
                  <wp:docPr id="37" name="Диаграмма 3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537684" w:rsidRPr="00F221D5" w:rsidTr="00537684">
        <w:tc>
          <w:tcPr>
            <w:tcW w:w="5346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Рис.5.4.Амплітудно-частотна характеристика</w:t>
            </w:r>
          </w:p>
        </w:tc>
        <w:tc>
          <w:tcPr>
            <w:tcW w:w="5246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Рис.5.5. Фазочастотна характеристика</w:t>
            </w:r>
          </w:p>
        </w:tc>
      </w:tr>
    </w:tbl>
    <w:p w:rsidR="000854A2" w:rsidRPr="00F221D5" w:rsidRDefault="000854A2" w:rsidP="000854A2">
      <w:pPr>
        <w:pStyle w:val="a9"/>
        <w:numPr>
          <w:ilvl w:val="0"/>
          <w:numId w:val="1"/>
        </w:numPr>
        <w:tabs>
          <w:tab w:val="left" w:pos="851"/>
          <w:tab w:val="left" w:pos="993"/>
          <w:tab w:val="left" w:pos="5387"/>
        </w:tabs>
        <w:spacing w:before="240" w:after="0" w:line="360" w:lineRule="auto"/>
        <w:ind w:left="0" w:firstLine="709"/>
        <w:jc w:val="both"/>
        <w:rPr>
          <w:sz w:val="24"/>
          <w:szCs w:val="24"/>
        </w:rPr>
      </w:pPr>
      <w:r w:rsidRPr="00F221D5">
        <w:rPr>
          <w:sz w:val="24"/>
          <w:szCs w:val="24"/>
        </w:rPr>
        <w:t xml:space="preserve">Дослідження коливальної ланки з параметрами </w:t>
      </w:r>
      <w:r w:rsidRPr="00F221D5">
        <w:rPr>
          <w:sz w:val="24"/>
          <w:szCs w:val="24"/>
          <w:lang w:val="en-US"/>
        </w:rPr>
        <w:t>k</w:t>
      </w:r>
      <w:r w:rsidRPr="00F221D5">
        <w:rPr>
          <w:sz w:val="24"/>
          <w:szCs w:val="24"/>
          <w:lang w:val="ru-RU"/>
        </w:rPr>
        <w:t xml:space="preserve">=2, </w:t>
      </w:r>
      <w:r w:rsidRPr="00F221D5">
        <w:rPr>
          <w:sz w:val="24"/>
          <w:szCs w:val="24"/>
          <w:lang w:val="en-US"/>
        </w:rPr>
        <w:t>T</w:t>
      </w:r>
      <w:r w:rsidRPr="00F221D5">
        <w:rPr>
          <w:sz w:val="24"/>
          <w:szCs w:val="24"/>
          <w:lang w:val="ru-RU"/>
        </w:rPr>
        <w:t>=0.1</w:t>
      </w:r>
      <w:r w:rsidRPr="00F221D5">
        <w:rPr>
          <w:sz w:val="24"/>
          <w:szCs w:val="24"/>
          <w:lang w:val="en-US"/>
        </w:rPr>
        <w:t>c</w:t>
      </w:r>
      <w:r w:rsidRPr="00F221D5">
        <w:rPr>
          <w:sz w:val="24"/>
          <w:szCs w:val="24"/>
          <w:lang w:val="ru-RU"/>
        </w:rPr>
        <w:t>, ξ=0.8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sz w:val="24"/>
          <w:szCs w:val="24"/>
        </w:rPr>
        <w:tab/>
        <w:t>У ході дослідження було побудовано схему (рис.5.6), заповнено таблицю (табл..5.2) та отримано частотні характеристики (рис.5.9-5.10). Рисунки з відображенням сигналів з різними значеннями частоти представлено на рис. 5.7-5.8.</w:t>
      </w:r>
    </w:p>
    <w:p w:rsidR="000854A2" w:rsidRPr="00F221D5" w:rsidRDefault="000854A2" w:rsidP="000854A2">
      <w:pPr>
        <w:tabs>
          <w:tab w:val="left" w:pos="28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3881F6" wp14:editId="4EDEA6CA">
            <wp:extent cx="2867025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37" t="30000" r="42626" b="49000"/>
                    <a:stretch/>
                  </pic:blipFill>
                  <pic:spPr bwMode="auto">
                    <a:xfrm>
                      <a:off x="0" y="0"/>
                      <a:ext cx="28670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F221D5">
      <w:pPr>
        <w:pStyle w:val="a9"/>
        <w:tabs>
          <w:tab w:val="left" w:pos="851"/>
          <w:tab w:val="left" w:pos="993"/>
        </w:tabs>
        <w:spacing w:after="0" w:line="360" w:lineRule="auto"/>
        <w:ind w:left="709"/>
        <w:jc w:val="center"/>
        <w:rPr>
          <w:sz w:val="24"/>
          <w:szCs w:val="24"/>
        </w:rPr>
      </w:pPr>
      <w:r w:rsidRPr="00F221D5">
        <w:rPr>
          <w:sz w:val="24"/>
          <w:szCs w:val="24"/>
        </w:rPr>
        <w:t xml:space="preserve">Рис. 5.6. Схема для </w:t>
      </w:r>
      <w:r w:rsidR="00F221D5">
        <w:rPr>
          <w:sz w:val="24"/>
          <w:szCs w:val="24"/>
        </w:rPr>
        <w:t>дослідження коливальної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709"/>
        <w:rPr>
          <w:sz w:val="24"/>
          <w:szCs w:val="24"/>
          <w:lang w:eastAsia="ru-RU"/>
        </w:rPr>
      </w:pPr>
      <w:r w:rsidRPr="00F221D5">
        <w:rPr>
          <w:sz w:val="24"/>
          <w:szCs w:val="24"/>
        </w:rPr>
        <w:t>Табл. 5.2 Результати досліджень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42"/>
        <w:gridCol w:w="551"/>
        <w:gridCol w:w="529"/>
        <w:gridCol w:w="830"/>
        <w:gridCol w:w="830"/>
        <w:gridCol w:w="830"/>
        <w:gridCol w:w="830"/>
        <w:gridCol w:w="646"/>
      </w:tblGrid>
      <w:tr w:rsidR="000854A2" w:rsidRPr="00F221D5" w:rsidTr="00C32828">
        <w:trPr>
          <w:trHeight w:val="25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Х</w:t>
            </w:r>
            <w:r w:rsidRPr="00F221D5">
              <w:rPr>
                <w:vertAlign w:val="subscript"/>
                <w:lang w:eastAsia="ru-RU"/>
              </w:rPr>
              <w:t>вх0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Х</w:t>
            </w:r>
            <w:r w:rsidRPr="00F221D5">
              <w:rPr>
                <w:vertAlign w:val="subscript"/>
                <w:lang w:eastAsia="ru-RU"/>
              </w:rPr>
              <w:t>вих0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Т(ɷ)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t(ɷ)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A(ɷ)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54A2" w:rsidRPr="00F221D5" w:rsidRDefault="000854A2" w:rsidP="001E5225">
            <w:pPr>
              <w:pStyle w:val="aa"/>
              <w:rPr>
                <w:lang w:eastAsia="ru-RU"/>
              </w:rPr>
            </w:pPr>
            <w:r w:rsidRPr="00F221D5">
              <w:rPr>
                <w:lang w:eastAsia="ru-RU"/>
              </w:rPr>
              <w:t>φ(ɷ)</w:t>
            </w:r>
          </w:p>
        </w:tc>
      </w:tr>
      <w:tr w:rsidR="001E5225" w:rsidRPr="00F221D5" w:rsidTr="00BA3065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6.3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0.159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25" w:rsidRDefault="001E5225" w:rsidP="001E5225">
            <w:pPr>
              <w:pStyle w:val="aa"/>
            </w:pPr>
            <w:r>
              <w:t>0,1</w:t>
            </w:r>
          </w:p>
        </w:tc>
      </w:tr>
      <w:tr w:rsidR="001E5225" w:rsidRPr="00F221D5" w:rsidTr="00BA3065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0.157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  <w:rPr>
                <w:lang w:val="en-US"/>
              </w:rPr>
            </w:pPr>
            <w:r>
              <w:rPr>
                <w:lang w:val="en-US"/>
              </w:rPr>
              <w:t>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25" w:rsidRDefault="001E5225" w:rsidP="001E5225">
            <w:pPr>
              <w:pStyle w:val="aa"/>
            </w:pPr>
            <w:r>
              <w:t>0,83</w:t>
            </w:r>
          </w:p>
        </w:tc>
      </w:tr>
      <w:tr w:rsidR="001E5225" w:rsidRPr="00F221D5" w:rsidTr="00BA3065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25" w:rsidRDefault="001E5225" w:rsidP="001E5225">
            <w:pPr>
              <w:pStyle w:val="aa"/>
            </w:pPr>
            <w:r>
              <w:rPr>
                <w:lang w:val="en-US"/>
              </w:rPr>
              <w:t>1,43</w:t>
            </w:r>
          </w:p>
        </w:tc>
      </w:tr>
      <w:tr w:rsidR="001E5225" w:rsidRPr="00F221D5" w:rsidTr="00BA3065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F221D5" w:rsidRDefault="001E5225" w:rsidP="001E5225">
            <w:pPr>
              <w:pStyle w:val="aa"/>
            </w:pPr>
            <w:r w:rsidRPr="00F221D5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25" w:rsidRPr="001E5225" w:rsidRDefault="001E5225" w:rsidP="001E5225">
            <w:pPr>
              <w:pStyle w:val="aa"/>
            </w:pPr>
            <w:r w:rsidRPr="001E5225">
              <w:t>0.0008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25" w:rsidRDefault="001E5225" w:rsidP="001E5225">
            <w:pPr>
              <w:pStyle w:val="aa"/>
            </w:pPr>
            <w:r>
              <w:rPr>
                <w:lang w:val="en-US"/>
              </w:rPr>
              <w:t>1,47</w:t>
            </w:r>
          </w:p>
        </w:tc>
      </w:tr>
    </w:tbl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0854A2" w:rsidRPr="00F221D5" w:rsidTr="00C32828">
        <w:tc>
          <w:tcPr>
            <w:tcW w:w="4785" w:type="dxa"/>
          </w:tcPr>
          <w:p w:rsidR="000854A2" w:rsidRPr="00F221D5" w:rsidRDefault="000854A2" w:rsidP="00C32828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221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EB166ED" wp14:editId="06C6803F">
                  <wp:extent cx="2638125" cy="17526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17" t="25328" r="6766" b="12172"/>
                          <a:stretch/>
                        </pic:blipFill>
                        <pic:spPr bwMode="auto">
                          <a:xfrm>
                            <a:off x="0" y="0"/>
                            <a:ext cx="2642290" cy="175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</w:tcPr>
          <w:p w:rsidR="000854A2" w:rsidRPr="00F221D5" w:rsidRDefault="000854A2" w:rsidP="00C32828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221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32A4D1" wp14:editId="19E994AF">
                  <wp:extent cx="2686050" cy="175313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2" t="19430" r="4842" b="8031"/>
                          <a:stretch/>
                        </pic:blipFill>
                        <pic:spPr bwMode="auto">
                          <a:xfrm>
                            <a:off x="0" y="0"/>
                            <a:ext cx="2686050" cy="1753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4A2" w:rsidRPr="00F221D5" w:rsidTr="00C32828">
        <w:tc>
          <w:tcPr>
            <w:tcW w:w="4785" w:type="dxa"/>
          </w:tcPr>
          <w:p w:rsidR="000854A2" w:rsidRPr="00F221D5" w:rsidRDefault="000854A2" w:rsidP="00C32828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Рис.5.7</w:t>
            </w:r>
          </w:p>
        </w:tc>
        <w:tc>
          <w:tcPr>
            <w:tcW w:w="4785" w:type="dxa"/>
          </w:tcPr>
          <w:p w:rsidR="000854A2" w:rsidRPr="00F221D5" w:rsidRDefault="000854A2" w:rsidP="00C32828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Рис.5.8</w:t>
            </w:r>
          </w:p>
        </w:tc>
      </w:tr>
      <w:tr w:rsidR="000854A2" w:rsidRPr="00F221D5" w:rsidTr="00C32828">
        <w:tc>
          <w:tcPr>
            <w:tcW w:w="9570" w:type="dxa"/>
            <w:gridSpan w:val="2"/>
          </w:tcPr>
          <w:p w:rsidR="000854A2" w:rsidRPr="00F221D5" w:rsidRDefault="000854A2" w:rsidP="00C32828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221D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Вхідний і вихідний сигнали з різними значеннями частоти</w:t>
            </w:r>
          </w:p>
        </w:tc>
      </w:tr>
    </w:tbl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3"/>
        <w:gridCol w:w="5419"/>
      </w:tblGrid>
      <w:tr w:rsidR="000854A2" w:rsidRPr="00F221D5" w:rsidTr="001E5225">
        <w:tc>
          <w:tcPr>
            <w:tcW w:w="5646" w:type="dxa"/>
          </w:tcPr>
          <w:p w:rsidR="000854A2" w:rsidRPr="00F221D5" w:rsidRDefault="001E5225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D5EFA8" wp14:editId="3457B84E">
                  <wp:extent cx="3448050" cy="2009775"/>
                  <wp:effectExtent l="0" t="0" r="0" b="9525"/>
                  <wp:docPr id="38" name="Диаграмма 3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946" w:type="dxa"/>
          </w:tcPr>
          <w:p w:rsidR="000854A2" w:rsidRPr="00F221D5" w:rsidRDefault="001E5225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C4CB34" wp14:editId="1A57FD2A">
                  <wp:extent cx="3619500" cy="2009775"/>
                  <wp:effectExtent l="0" t="0" r="0" b="9525"/>
                  <wp:docPr id="39" name="Диаграмма 3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0854A2" w:rsidRPr="00F221D5" w:rsidTr="001E5225">
        <w:tc>
          <w:tcPr>
            <w:tcW w:w="5646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Рис.5.9.Амплітудно-частотна характеристика</w:t>
            </w:r>
          </w:p>
        </w:tc>
        <w:tc>
          <w:tcPr>
            <w:tcW w:w="4946" w:type="dxa"/>
          </w:tcPr>
          <w:p w:rsidR="000854A2" w:rsidRPr="00F221D5" w:rsidRDefault="000854A2" w:rsidP="00C32828">
            <w:pPr>
              <w:pStyle w:val="a9"/>
              <w:tabs>
                <w:tab w:val="left" w:pos="851"/>
                <w:tab w:val="left" w:pos="993"/>
                <w:tab w:val="left" w:pos="5387"/>
              </w:tabs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F221D5">
              <w:rPr>
                <w:sz w:val="24"/>
                <w:szCs w:val="24"/>
              </w:rPr>
              <w:t>Рис.5.10. Фазочастотна характеристика</w:t>
            </w:r>
          </w:p>
        </w:tc>
      </w:tr>
    </w:tbl>
    <w:p w:rsidR="000854A2" w:rsidRPr="00F221D5" w:rsidRDefault="000854A2" w:rsidP="000854A2">
      <w:pPr>
        <w:pStyle w:val="a9"/>
        <w:numPr>
          <w:ilvl w:val="0"/>
          <w:numId w:val="1"/>
        </w:numPr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val="ru-RU" w:eastAsia="ru-RU"/>
        </w:rPr>
        <w:t xml:space="preserve"> ЛАЧХ </w:t>
      </w:r>
      <w:r w:rsidRPr="00F221D5">
        <w:rPr>
          <w:sz w:val="24"/>
          <w:szCs w:val="24"/>
          <w:lang w:eastAsia="ru-RU"/>
        </w:rPr>
        <w:t>і ЛФЧХ для типових ланок: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а) аперіодична ланка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close all;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p=tf('p');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W=</w:t>
      </w:r>
      <w:r w:rsidRPr="00F221D5">
        <w:rPr>
          <w:sz w:val="24"/>
          <w:szCs w:val="24"/>
          <w:lang w:val="en-US" w:eastAsia="ru-RU"/>
        </w:rPr>
        <w:t>7</w:t>
      </w:r>
      <w:r w:rsidRPr="00F221D5">
        <w:rPr>
          <w:sz w:val="24"/>
          <w:szCs w:val="24"/>
          <w:lang w:eastAsia="ru-RU"/>
        </w:rPr>
        <w:t>/(0.2*p+1)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figure;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sz w:val="24"/>
          <w:szCs w:val="24"/>
          <w:lang w:val="en-US" w:eastAsia="ru-RU"/>
        </w:rPr>
        <w:t>nyquist(W);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figure;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bode(W);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1210621" wp14:editId="6AF4D376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5.11. АФЧХ, ЛАЧХ і ЛФЧХ аперіодичної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б) коливальної ланки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close</w:t>
      </w:r>
      <w:r w:rsidRPr="00F221D5">
        <w:rPr>
          <w:rFonts w:ascii="Times New Roman" w:hAnsi="Times New Roman" w:cs="Times New Roman"/>
          <w:sz w:val="24"/>
          <w:szCs w:val="24"/>
        </w:rPr>
        <w:t xml:space="preserve"> </w:t>
      </w:r>
      <w:r w:rsidRPr="00F221D5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F221D5">
        <w:rPr>
          <w:rFonts w:ascii="Times New Roman" w:hAnsi="Times New Roman" w:cs="Times New Roman"/>
          <w:sz w:val="24"/>
          <w:szCs w:val="24"/>
        </w:rPr>
        <w:t>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p=tf('p');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W=1/(0.04*p^2+2*0.362*0.2*p+1)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nyquist(W);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bode(W);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4D614DE7" wp14:editId="28F67BD9">
            <wp:extent cx="5915025" cy="2564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8716" r="5618" b="17647"/>
                    <a:stretch/>
                  </pic:blipFill>
                  <pic:spPr bwMode="auto">
                    <a:xfrm>
                      <a:off x="0" y="0"/>
                      <a:ext cx="5928665" cy="257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5.12. АФЧХ, ЛАЧХ і ЛФЧХ коливальної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в) інтегральної ланки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close</w:t>
      </w:r>
      <w:r w:rsidRPr="00F221D5">
        <w:rPr>
          <w:rFonts w:ascii="Times New Roman" w:hAnsi="Times New Roman" w:cs="Times New Roman"/>
          <w:sz w:val="24"/>
          <w:szCs w:val="24"/>
        </w:rPr>
        <w:t xml:space="preserve"> </w:t>
      </w:r>
      <w:r w:rsidRPr="00F221D5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F221D5">
        <w:rPr>
          <w:rFonts w:ascii="Times New Roman" w:hAnsi="Times New Roman" w:cs="Times New Roman"/>
          <w:sz w:val="24"/>
          <w:szCs w:val="24"/>
        </w:rPr>
        <w:t>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p=tf('p');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W=7/p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nyquist(W);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bode(W);</w:t>
      </w:r>
    </w:p>
    <w:p w:rsidR="000854A2" w:rsidRPr="00F221D5" w:rsidRDefault="000854A2" w:rsidP="000854A2">
      <w:pPr>
        <w:pStyle w:val="a9"/>
        <w:tabs>
          <w:tab w:val="left" w:pos="426"/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12FA0103" wp14:editId="1C058704">
            <wp:extent cx="5802154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17647" r="8346" b="18182"/>
                    <a:stretch/>
                  </pic:blipFill>
                  <pic:spPr bwMode="auto">
                    <a:xfrm>
                      <a:off x="0" y="0"/>
                      <a:ext cx="5802154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5.13. АФЧХ, ЛАЧХ і ЛФЧХ інтегральної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г)диференційної ланки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close</w:t>
      </w:r>
      <w:r w:rsidRPr="00F221D5">
        <w:rPr>
          <w:rFonts w:ascii="Times New Roman" w:hAnsi="Times New Roman" w:cs="Times New Roman"/>
          <w:sz w:val="24"/>
          <w:szCs w:val="24"/>
        </w:rPr>
        <w:t xml:space="preserve"> </w:t>
      </w:r>
      <w:r w:rsidRPr="00F221D5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F221D5">
        <w:rPr>
          <w:rFonts w:ascii="Times New Roman" w:hAnsi="Times New Roman" w:cs="Times New Roman"/>
          <w:sz w:val="24"/>
          <w:szCs w:val="24"/>
        </w:rPr>
        <w:t>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p=tf('p');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W=(7*p)/(0.2*p+1)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nyquist(W);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figure;</w:t>
      </w:r>
    </w:p>
    <w:p w:rsidR="000854A2" w:rsidRPr="00F221D5" w:rsidRDefault="000854A2" w:rsidP="000854A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F221D5">
        <w:rPr>
          <w:rFonts w:ascii="Times New Roman" w:hAnsi="Times New Roman" w:cs="Times New Roman"/>
          <w:sz w:val="24"/>
          <w:szCs w:val="24"/>
          <w:lang w:val="en-US"/>
        </w:rPr>
        <w:t>bode(W);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1B195D67" wp14:editId="3720EDB1">
            <wp:extent cx="6024404" cy="2638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20321" r="9631" b="15508"/>
                    <a:stretch/>
                  </pic:blipFill>
                  <pic:spPr bwMode="auto">
                    <a:xfrm>
                      <a:off x="0" y="0"/>
                      <a:ext cx="6024404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5.14. АФЧХ, ЛАЧХ і ЛФЧХ диференційної ланки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numPr>
          <w:ilvl w:val="0"/>
          <w:numId w:val="1"/>
        </w:numPr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</w:rPr>
        <w:t>АФЧХ, ЛАЧХ і ЛФЧХ розімкненої (рис. 5.15) та замкненої (рис. 5.16) систем управління згідно з одним з наведених варіантів структурної схеми (рис. 5.17)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both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054B7EC3" wp14:editId="3C4AC20D">
            <wp:extent cx="5934075" cy="1419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5.17. Структурна схема за варіантом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Для розімкненої системи: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close all;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p=tf('p');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W1=(0.1*p+1)/(0.2*p+1)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val="en-US" w:eastAsia="ru-RU"/>
        </w:rPr>
      </w:pPr>
      <w:r w:rsidRPr="00F221D5">
        <w:rPr>
          <w:sz w:val="24"/>
          <w:szCs w:val="24"/>
          <w:lang w:eastAsia="ru-RU"/>
        </w:rPr>
        <w:t>W2=</w:t>
      </w:r>
      <w:r w:rsidRPr="00F221D5">
        <w:rPr>
          <w:sz w:val="24"/>
          <w:szCs w:val="24"/>
          <w:lang w:val="en-US" w:eastAsia="ru-RU"/>
        </w:rPr>
        <w:t>7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W3=</w:t>
      </w:r>
      <w:r w:rsidRPr="00F221D5">
        <w:rPr>
          <w:sz w:val="24"/>
          <w:szCs w:val="24"/>
          <w:lang w:val="en-US" w:eastAsia="ru-RU"/>
        </w:rPr>
        <w:t>7</w:t>
      </w:r>
      <w:r w:rsidRPr="00F221D5">
        <w:rPr>
          <w:sz w:val="24"/>
          <w:szCs w:val="24"/>
          <w:lang w:eastAsia="ru-RU"/>
        </w:rPr>
        <w:t>/(0.04*p+0.144*p+1)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W4=W1*W2*W3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figure;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nyquist(W4);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figure;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bode(W4);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240" w:lineRule="auto"/>
        <w:ind w:left="709"/>
        <w:jc w:val="both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1B0343F1" wp14:editId="67523882">
            <wp:extent cx="5934075" cy="2609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5.15. АФЧХ, ЛАЧХ, ЛФЧХ розімкненої системи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Для замкненої системи: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 w:firstLine="709"/>
        <w:jc w:val="both"/>
        <w:rPr>
          <w:sz w:val="24"/>
          <w:szCs w:val="24"/>
          <w:lang w:eastAsia="ru-RU"/>
        </w:rPr>
      </w:pP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close</w:t>
      </w: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F221D5">
        <w:rPr>
          <w:rFonts w:ascii="Times New Roman" w:hAnsi="Times New Roman" w:cs="Times New Roman"/>
          <w:bCs/>
          <w:color w:val="A020F0"/>
          <w:sz w:val="24"/>
          <w:szCs w:val="24"/>
          <w:lang w:val="en-US" w:eastAsia="ru-RU"/>
        </w:rPr>
        <w:t>all</w:t>
      </w: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eastAsia="ru-RU"/>
        </w:rPr>
        <w:t>;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p=tf(</w:t>
      </w:r>
      <w:r w:rsidRPr="00F221D5">
        <w:rPr>
          <w:rFonts w:ascii="Times New Roman" w:hAnsi="Times New Roman" w:cs="Times New Roman"/>
          <w:bCs/>
          <w:color w:val="A020F0"/>
          <w:sz w:val="24"/>
          <w:szCs w:val="24"/>
          <w:lang w:val="en-US" w:eastAsia="ru-RU"/>
        </w:rPr>
        <w:t>'p'</w:t>
      </w: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);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W1=(0.1*p+1)/(0.2*p+1)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W2=7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W3=7/(0.04*p+0.144*p+1)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lastRenderedPageBreak/>
        <w:t>W4=W1*W2*W3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W5=W4/(1+W4)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figure;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nyquist(W5);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figure;</w:t>
      </w:r>
    </w:p>
    <w:p w:rsidR="000854A2" w:rsidRPr="00F221D5" w:rsidRDefault="000854A2" w:rsidP="000854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F221D5">
        <w:rPr>
          <w:rFonts w:ascii="Times New Roman" w:hAnsi="Times New Roman" w:cs="Times New Roman"/>
          <w:bCs/>
          <w:color w:val="000000"/>
          <w:sz w:val="24"/>
          <w:szCs w:val="24"/>
          <w:lang w:val="en-US" w:eastAsia="ru-RU"/>
        </w:rPr>
        <w:t>bode(W5);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4EC9C3" wp14:editId="619F2550">
            <wp:extent cx="5934075" cy="2562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before="240"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sz w:val="24"/>
          <w:szCs w:val="24"/>
          <w:lang w:eastAsia="ru-RU"/>
        </w:rPr>
        <w:t>Рис. 5.16. АФЧХ, ЛАЧХ, ЛФЧХ замкненої системи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pStyle w:val="a3"/>
        <w:numPr>
          <w:ilvl w:val="0"/>
          <w:numId w:val="1"/>
        </w:numPr>
        <w:tabs>
          <w:tab w:val="center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F221D5">
        <w:rPr>
          <w:color w:val="000000"/>
        </w:rPr>
        <w:t>Блочно-структурні моделі і побудувати дійсні та уявні частотні характеристики замкненої та розімкненої САУ за аналітичними залежностями:</w:t>
      </w:r>
    </w:p>
    <w:p w:rsidR="000854A2" w:rsidRPr="00F221D5" w:rsidRDefault="000854A2" w:rsidP="000854A2">
      <w:pPr>
        <w:pStyle w:val="a3"/>
        <w:tabs>
          <w:tab w:val="center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221D5">
        <w:rPr>
          <w:color w:val="000000"/>
        </w:rPr>
        <w:t>а) на основі дійсної та уявної частотних характеристик розімкнутої системи</w:t>
      </w:r>
    </w:p>
    <w:p w:rsidR="000854A2" w:rsidRPr="00F221D5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/>
        <w:jc w:val="center"/>
        <w:rPr>
          <w:sz w:val="24"/>
          <w:szCs w:val="24"/>
          <w:lang w:eastAsia="ru-RU"/>
        </w:rPr>
      </w:pP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52003A10" wp14:editId="6DC05459">
            <wp:extent cx="2428875" cy="1227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1D5">
        <w:rPr>
          <w:sz w:val="24"/>
          <w:szCs w:val="24"/>
          <w:lang w:eastAsia="ru-RU"/>
        </w:rPr>
        <w:tab/>
      </w:r>
      <w:r w:rsidRPr="00F221D5">
        <w:rPr>
          <w:sz w:val="24"/>
          <w:szCs w:val="24"/>
          <w:lang w:eastAsia="ru-RU"/>
        </w:rPr>
        <w:tab/>
      </w:r>
      <w:r w:rsidRPr="00F221D5">
        <w:rPr>
          <w:noProof/>
          <w:sz w:val="24"/>
          <w:szCs w:val="24"/>
          <w:lang w:val="ru-RU" w:eastAsia="ru-RU"/>
        </w:rPr>
        <w:drawing>
          <wp:inline distT="0" distB="0" distL="0" distR="0" wp14:anchorId="0670C0B0" wp14:editId="2E9CD836">
            <wp:extent cx="2314575" cy="110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1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8557F3" w:rsidRDefault="000854A2" w:rsidP="000854A2">
      <w:pPr>
        <w:pStyle w:val="a9"/>
        <w:tabs>
          <w:tab w:val="left" w:pos="851"/>
          <w:tab w:val="left" w:pos="993"/>
        </w:tabs>
        <w:spacing w:after="0" w:line="360" w:lineRule="auto"/>
        <w:ind w:left="0"/>
        <w:jc w:val="center"/>
        <w:rPr>
          <w:sz w:val="24"/>
          <w:szCs w:val="24"/>
          <w:lang w:val="ru-RU" w:eastAsia="ru-RU"/>
        </w:rPr>
      </w:pPr>
      <w:r w:rsidRPr="00F221D5">
        <w:rPr>
          <w:sz w:val="24"/>
          <w:szCs w:val="24"/>
          <w:lang w:eastAsia="ru-RU"/>
        </w:rPr>
        <w:t>Рис. 5.18. Структурні схеми</w:t>
      </w:r>
      <w:r w:rsidR="008557F3" w:rsidRPr="008557F3">
        <w:rPr>
          <w:sz w:val="24"/>
          <w:szCs w:val="24"/>
          <w:lang w:val="ru-RU" w:eastAsia="ru-RU"/>
        </w:rPr>
        <w:t xml:space="preserve"> </w:t>
      </w:r>
      <w:r w:rsidR="008557F3">
        <w:rPr>
          <w:sz w:val="24"/>
          <w:szCs w:val="24"/>
          <w:lang w:val="en-US" w:eastAsia="ru-RU"/>
        </w:rPr>
        <w:t>P</w:t>
      </w:r>
      <w:r w:rsidR="008557F3" w:rsidRPr="008557F3">
        <w:rPr>
          <w:sz w:val="24"/>
          <w:szCs w:val="24"/>
          <w:lang w:val="ru-RU" w:eastAsia="ru-RU"/>
        </w:rPr>
        <w:t>(</w:t>
      </w:r>
      <w:r w:rsidR="008557F3">
        <w:rPr>
          <w:sz w:val="24"/>
          <w:szCs w:val="24"/>
          <w:lang w:val="en-US" w:eastAsia="ru-RU"/>
        </w:rPr>
        <w:t>w</w:t>
      </w:r>
      <w:r w:rsidR="008557F3" w:rsidRPr="008557F3">
        <w:rPr>
          <w:sz w:val="24"/>
          <w:szCs w:val="24"/>
          <w:lang w:val="ru-RU" w:eastAsia="ru-RU"/>
        </w:rPr>
        <w:t xml:space="preserve">) </w:t>
      </w:r>
      <w:r w:rsidR="008557F3">
        <w:rPr>
          <w:sz w:val="24"/>
          <w:szCs w:val="24"/>
          <w:lang w:val="en-US" w:eastAsia="ru-RU"/>
        </w:rPr>
        <w:t>i</w:t>
      </w:r>
      <w:r w:rsidR="008557F3" w:rsidRPr="008557F3">
        <w:rPr>
          <w:sz w:val="24"/>
          <w:szCs w:val="24"/>
          <w:lang w:val="ru-RU" w:eastAsia="ru-RU"/>
        </w:rPr>
        <w:t xml:space="preserve"> </w:t>
      </w:r>
      <w:r w:rsidR="008557F3">
        <w:rPr>
          <w:sz w:val="24"/>
          <w:szCs w:val="24"/>
          <w:lang w:val="en-US" w:eastAsia="ru-RU"/>
        </w:rPr>
        <w:t>Q</w:t>
      </w:r>
      <w:r w:rsidR="008557F3" w:rsidRPr="008557F3">
        <w:rPr>
          <w:sz w:val="24"/>
          <w:szCs w:val="24"/>
          <w:lang w:val="ru-RU" w:eastAsia="ru-RU"/>
        </w:rPr>
        <w:t>(</w:t>
      </w:r>
      <w:r w:rsidR="008557F3">
        <w:rPr>
          <w:sz w:val="24"/>
          <w:szCs w:val="24"/>
          <w:lang w:val="en-US" w:eastAsia="ru-RU"/>
        </w:rPr>
        <w:t>w</w:t>
      </w:r>
      <w:r w:rsidR="008557F3" w:rsidRPr="008557F3">
        <w:rPr>
          <w:sz w:val="24"/>
          <w:szCs w:val="24"/>
          <w:lang w:val="ru-RU" w:eastAsia="ru-RU"/>
        </w:rPr>
        <w:t>)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1F52E7" wp14:editId="16BC461B">
            <wp:extent cx="2857500" cy="153228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96" cy="15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1D5">
        <w:rPr>
          <w:rFonts w:ascii="Times New Roman" w:hAnsi="Times New Roman" w:cs="Times New Roman"/>
          <w:sz w:val="24"/>
          <w:szCs w:val="24"/>
          <w:lang w:eastAsia="ru-RU"/>
        </w:rPr>
        <w:t xml:space="preserve">     </w:t>
      </w: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DA39A6" wp14:editId="01E265DB">
            <wp:extent cx="2831136" cy="15293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36" cy="152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sz w:val="24"/>
          <w:szCs w:val="24"/>
          <w:lang w:eastAsia="ru-RU"/>
        </w:rPr>
        <w:t>Рис. 5.19 Результати моделювання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21D5">
        <w:rPr>
          <w:rFonts w:ascii="Times New Roman" w:hAnsi="Times New Roman" w:cs="Times New Roman"/>
          <w:color w:val="000000"/>
          <w:sz w:val="24"/>
          <w:szCs w:val="24"/>
        </w:rPr>
        <w:t>б) на основі амплітудно-частотної фазочастотної характеристик розімкнутої системи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66C24" wp14:editId="3CDF7227">
            <wp:extent cx="4333875" cy="23304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36" cy="233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sz w:val="24"/>
          <w:szCs w:val="24"/>
          <w:lang w:eastAsia="ru-RU"/>
        </w:rPr>
        <w:t>Рис. 5.20. Структурна схема</w:t>
      </w:r>
      <w:r w:rsidR="008557F3" w:rsidRPr="008557F3">
        <w:rPr>
          <w:sz w:val="24"/>
          <w:szCs w:val="24"/>
          <w:lang w:eastAsia="ru-RU"/>
        </w:rPr>
        <w:t xml:space="preserve"> </w:t>
      </w:r>
      <w:r w:rsidR="008557F3">
        <w:rPr>
          <w:sz w:val="24"/>
          <w:szCs w:val="24"/>
          <w:lang w:val="en-US" w:eastAsia="ru-RU"/>
        </w:rPr>
        <w:t>P</w:t>
      </w:r>
      <w:r w:rsidR="008557F3" w:rsidRPr="008557F3">
        <w:rPr>
          <w:sz w:val="24"/>
          <w:szCs w:val="24"/>
          <w:lang w:eastAsia="ru-RU"/>
        </w:rPr>
        <w:t>(</w:t>
      </w:r>
      <w:r w:rsidR="008557F3">
        <w:rPr>
          <w:sz w:val="24"/>
          <w:szCs w:val="24"/>
          <w:lang w:val="en-US" w:eastAsia="ru-RU"/>
        </w:rPr>
        <w:t>w</w:t>
      </w:r>
      <w:r w:rsidR="008557F3" w:rsidRPr="008557F3">
        <w:rPr>
          <w:sz w:val="24"/>
          <w:szCs w:val="24"/>
          <w:lang w:eastAsia="ru-RU"/>
        </w:rPr>
        <w:t>)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2B0A2C" wp14:editId="0532292F">
            <wp:extent cx="4273849" cy="2476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49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sz w:val="24"/>
          <w:szCs w:val="24"/>
          <w:lang w:eastAsia="ru-RU"/>
        </w:rPr>
        <w:t>Рис. 5.21. Структурна схема</w:t>
      </w:r>
      <w:r w:rsidR="008557F3" w:rsidRPr="008557F3">
        <w:rPr>
          <w:sz w:val="24"/>
          <w:szCs w:val="24"/>
          <w:lang w:eastAsia="ru-RU"/>
        </w:rPr>
        <w:t xml:space="preserve"> </w:t>
      </w:r>
      <w:r w:rsidR="008557F3">
        <w:rPr>
          <w:sz w:val="24"/>
          <w:szCs w:val="24"/>
          <w:lang w:val="en-US" w:eastAsia="ru-RU"/>
        </w:rPr>
        <w:t>Q</w:t>
      </w:r>
      <w:r w:rsidR="008557F3" w:rsidRPr="008557F3">
        <w:rPr>
          <w:sz w:val="24"/>
          <w:szCs w:val="24"/>
          <w:lang w:eastAsia="ru-RU"/>
        </w:rPr>
        <w:t>(</w:t>
      </w:r>
      <w:r w:rsidR="008557F3">
        <w:rPr>
          <w:sz w:val="24"/>
          <w:szCs w:val="24"/>
          <w:lang w:val="en-US" w:eastAsia="ru-RU"/>
        </w:rPr>
        <w:t>w</w:t>
      </w:r>
      <w:r w:rsidR="008557F3" w:rsidRPr="008557F3">
        <w:rPr>
          <w:sz w:val="24"/>
          <w:szCs w:val="24"/>
          <w:lang w:eastAsia="ru-RU"/>
        </w:rPr>
        <w:t>)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629277" wp14:editId="1099C762">
            <wp:extent cx="2695575" cy="136078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1D5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F221D5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F221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82C0A8" wp14:editId="1125E6DE">
            <wp:extent cx="2514600" cy="13602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94" cy="13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F221D5">
        <w:rPr>
          <w:rFonts w:ascii="Times New Roman" w:hAnsi="Times New Roman" w:cs="Times New Roman"/>
          <w:sz w:val="24"/>
          <w:szCs w:val="24"/>
          <w:lang w:eastAsia="ru-RU"/>
        </w:rPr>
        <w:t>Рис. 5.22. Результати моделювання</w:t>
      </w:r>
    </w:p>
    <w:p w:rsidR="000854A2" w:rsidRPr="00F221D5" w:rsidRDefault="000854A2" w:rsidP="000854A2">
      <w:pPr>
        <w:tabs>
          <w:tab w:val="left" w:pos="851"/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0854A2" w:rsidRPr="00F221D5" w:rsidRDefault="000854A2" w:rsidP="005F291A">
      <w:pPr>
        <w:tabs>
          <w:tab w:val="left" w:pos="851"/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8557F3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Висновок:</w:t>
      </w:r>
      <w:r w:rsidRPr="00F221D5">
        <w:rPr>
          <w:rFonts w:ascii="Times New Roman" w:hAnsi="Times New Roman" w:cs="Times New Roman"/>
          <w:color w:val="000000"/>
          <w:sz w:val="24"/>
          <w:szCs w:val="24"/>
        </w:rPr>
        <w:t xml:space="preserve"> в результаті виконання лабораторної роботи</w:t>
      </w:r>
      <w:r w:rsidR="005F291A" w:rsidRPr="005F29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F291A">
        <w:rPr>
          <w:rFonts w:ascii="Times New Roman" w:hAnsi="Times New Roman" w:cs="Times New Roman"/>
          <w:color w:val="000000"/>
          <w:sz w:val="24"/>
          <w:szCs w:val="24"/>
          <w:lang w:val="uk-UA"/>
        </w:rPr>
        <w:t>я</w:t>
      </w:r>
      <w:r w:rsidR="005F291A">
        <w:rPr>
          <w:rFonts w:ascii="Times New Roman" w:hAnsi="Times New Roman" w:cs="Times New Roman"/>
          <w:color w:val="000000"/>
          <w:sz w:val="24"/>
          <w:szCs w:val="24"/>
        </w:rPr>
        <w:t xml:space="preserve"> засвоїв</w:t>
      </w:r>
      <w:r w:rsidRPr="00F221D5">
        <w:rPr>
          <w:rFonts w:ascii="Times New Roman" w:hAnsi="Times New Roman" w:cs="Times New Roman"/>
          <w:color w:val="000000"/>
          <w:sz w:val="24"/>
          <w:szCs w:val="24"/>
        </w:rPr>
        <w:t xml:space="preserve"> методики експериментальної та автоматизованої побудови частотних характеристик типових динамічних ланок і лінійних систем управління з використанням середовища Matlab.</w:t>
      </w:r>
    </w:p>
    <w:p w:rsidR="009B3D3B" w:rsidRPr="00F221D5" w:rsidRDefault="009B3D3B" w:rsidP="009B3D3B">
      <w:pPr>
        <w:rPr>
          <w:rFonts w:ascii="Times New Roman" w:hAnsi="Times New Roman" w:cs="Times New Roman"/>
          <w:sz w:val="24"/>
          <w:szCs w:val="24"/>
        </w:rPr>
      </w:pPr>
    </w:p>
    <w:sectPr w:rsidR="009B3D3B" w:rsidRPr="00F221D5" w:rsidSect="00971B4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4CC" w:rsidRDefault="00CB04CC" w:rsidP="00BC327B">
      <w:pPr>
        <w:spacing w:after="0" w:line="240" w:lineRule="auto"/>
      </w:pPr>
      <w:r>
        <w:separator/>
      </w:r>
    </w:p>
  </w:endnote>
  <w:endnote w:type="continuationSeparator" w:id="0">
    <w:p w:rsidR="00CB04CC" w:rsidRDefault="00CB04CC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7F3" w:rsidRDefault="008557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.3</w:t>
          </w:r>
          <w:r w:rsidRPr="00A7338E">
            <w:rPr>
              <w:rFonts w:ascii="Times New Roman" w:hAnsi="Times New Roman" w:cs="Times New Roman"/>
              <w:sz w:val="40"/>
              <w:szCs w:val="40"/>
            </w:rPr>
            <w:t>341.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01.07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8557F3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2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2E244C" w:rsidRPr="00392943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.3341.</w:t>
          </w:r>
          <w:r>
            <w:rPr>
              <w:rFonts w:ascii="Times New Roman" w:hAnsi="Times New Roman" w:cs="Times New Roman"/>
              <w:sz w:val="40"/>
              <w:szCs w:val="24"/>
              <w:lang w:val="uk-UA"/>
            </w:rPr>
            <w:t>0</w:t>
          </w:r>
          <w:r w:rsidRPr="004875F2">
            <w:rPr>
              <w:rFonts w:ascii="Times New Roman" w:hAnsi="Times New Roman" w:cs="Times New Roman"/>
              <w:sz w:val="40"/>
              <w:szCs w:val="24"/>
            </w:rPr>
            <w:t>1</w:t>
          </w:r>
          <w:r>
            <w:rPr>
              <w:rFonts w:ascii="Times New Roman" w:hAnsi="Times New Roman" w:cs="Times New Roman"/>
              <w:sz w:val="40"/>
              <w:szCs w:val="24"/>
            </w:rPr>
            <w:t>.07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E244C" w:rsidRPr="000854A2" w:rsidRDefault="000854A2" w:rsidP="000854A2">
          <w:pPr>
            <w:jc w:val="center"/>
          </w:pPr>
          <w:r w:rsidRPr="009C322E">
            <w:rPr>
              <w:bCs/>
              <w:szCs w:val="32"/>
            </w:rPr>
            <w:t>Дослідження частотних характеристик типових динамічних ланок та лінійних систем управління</w:t>
          </w: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0854A2" w:rsidRDefault="000854A2" w:rsidP="000854A2">
          <w:pPr>
            <w:pStyle w:val="a6"/>
            <w:rPr>
              <w:rFonts w:ascii="Times New Roman" w:hAnsi="Times New Roman" w:cs="Times New Roman"/>
              <w:sz w:val="16"/>
              <w:szCs w:val="20"/>
              <w:lang w:val="uk-UA"/>
            </w:rPr>
          </w:pPr>
          <w:r w:rsidRPr="008557F3">
            <w:rPr>
              <w:rFonts w:ascii="Times New Roman" w:hAnsi="Times New Roman" w:cs="Times New Roman"/>
              <w:sz w:val="20"/>
              <w:szCs w:val="20"/>
              <w:lang w:val="uk-UA"/>
            </w:rPr>
            <w:t>Кондратенко Г.В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4CC" w:rsidRDefault="00CB04CC" w:rsidP="00BC327B">
      <w:pPr>
        <w:spacing w:after="0" w:line="240" w:lineRule="auto"/>
      </w:pPr>
      <w:r>
        <w:separator/>
      </w:r>
    </w:p>
  </w:footnote>
  <w:footnote w:type="continuationSeparator" w:id="0">
    <w:p w:rsidR="00CB04CC" w:rsidRDefault="00CB04CC" w:rsidP="00BC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7F3" w:rsidRDefault="008557F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7F3" w:rsidRDefault="008557F3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7F3" w:rsidRDefault="008557F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E97673"/>
    <w:multiLevelType w:val="hybridMultilevel"/>
    <w:tmpl w:val="7034F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84742"/>
    <w:rsid w:val="000854A2"/>
    <w:rsid w:val="0009021F"/>
    <w:rsid w:val="00094986"/>
    <w:rsid w:val="000A2DAB"/>
    <w:rsid w:val="000C461C"/>
    <w:rsid w:val="000E6150"/>
    <w:rsid w:val="000E7BB8"/>
    <w:rsid w:val="000F51C9"/>
    <w:rsid w:val="00114A06"/>
    <w:rsid w:val="00130A63"/>
    <w:rsid w:val="0014283D"/>
    <w:rsid w:val="00153DB7"/>
    <w:rsid w:val="001715CA"/>
    <w:rsid w:val="001D2C8C"/>
    <w:rsid w:val="001D7EED"/>
    <w:rsid w:val="001E5225"/>
    <w:rsid w:val="002005DA"/>
    <w:rsid w:val="00200F36"/>
    <w:rsid w:val="00213D1B"/>
    <w:rsid w:val="0023199A"/>
    <w:rsid w:val="002600F3"/>
    <w:rsid w:val="0026165A"/>
    <w:rsid w:val="002716E9"/>
    <w:rsid w:val="00272F05"/>
    <w:rsid w:val="00287E6A"/>
    <w:rsid w:val="002B11AB"/>
    <w:rsid w:val="002B3C91"/>
    <w:rsid w:val="002C706F"/>
    <w:rsid w:val="002D56D3"/>
    <w:rsid w:val="002D7D30"/>
    <w:rsid w:val="002E244C"/>
    <w:rsid w:val="002F405C"/>
    <w:rsid w:val="003131B9"/>
    <w:rsid w:val="003148A9"/>
    <w:rsid w:val="00323894"/>
    <w:rsid w:val="00343B46"/>
    <w:rsid w:val="00374723"/>
    <w:rsid w:val="00375D58"/>
    <w:rsid w:val="00376FB7"/>
    <w:rsid w:val="00387524"/>
    <w:rsid w:val="00392943"/>
    <w:rsid w:val="003A0CE4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6461E"/>
    <w:rsid w:val="004875F2"/>
    <w:rsid w:val="004A57DB"/>
    <w:rsid w:val="004B0A3B"/>
    <w:rsid w:val="004F0F4F"/>
    <w:rsid w:val="00506AE0"/>
    <w:rsid w:val="00507CC1"/>
    <w:rsid w:val="00513F9C"/>
    <w:rsid w:val="005307E0"/>
    <w:rsid w:val="00537684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291A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6507"/>
    <w:rsid w:val="00687C25"/>
    <w:rsid w:val="00696117"/>
    <w:rsid w:val="006A748A"/>
    <w:rsid w:val="006B1695"/>
    <w:rsid w:val="006B33CE"/>
    <w:rsid w:val="006F1F60"/>
    <w:rsid w:val="00726B79"/>
    <w:rsid w:val="007348B5"/>
    <w:rsid w:val="007423B8"/>
    <w:rsid w:val="007640BC"/>
    <w:rsid w:val="00764B0F"/>
    <w:rsid w:val="007720DE"/>
    <w:rsid w:val="007751EE"/>
    <w:rsid w:val="00777022"/>
    <w:rsid w:val="0078757C"/>
    <w:rsid w:val="007A6C2D"/>
    <w:rsid w:val="007B706C"/>
    <w:rsid w:val="007C4672"/>
    <w:rsid w:val="007E01D3"/>
    <w:rsid w:val="007E0D57"/>
    <w:rsid w:val="007E0DE2"/>
    <w:rsid w:val="007E5621"/>
    <w:rsid w:val="007F29A6"/>
    <w:rsid w:val="0080081B"/>
    <w:rsid w:val="00845387"/>
    <w:rsid w:val="008557F3"/>
    <w:rsid w:val="00861D73"/>
    <w:rsid w:val="008671FB"/>
    <w:rsid w:val="00874A7F"/>
    <w:rsid w:val="0088256F"/>
    <w:rsid w:val="0089121E"/>
    <w:rsid w:val="00897304"/>
    <w:rsid w:val="008A3B58"/>
    <w:rsid w:val="008B48B7"/>
    <w:rsid w:val="008B4B03"/>
    <w:rsid w:val="008C0E98"/>
    <w:rsid w:val="008D384F"/>
    <w:rsid w:val="008D3885"/>
    <w:rsid w:val="008D77A5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97771"/>
    <w:rsid w:val="0099796D"/>
    <w:rsid w:val="009A753B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43D5B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D83"/>
    <w:rsid w:val="00B72E37"/>
    <w:rsid w:val="00B845EA"/>
    <w:rsid w:val="00BA16C9"/>
    <w:rsid w:val="00BA2184"/>
    <w:rsid w:val="00BC327B"/>
    <w:rsid w:val="00C017EF"/>
    <w:rsid w:val="00C131A1"/>
    <w:rsid w:val="00C15A6D"/>
    <w:rsid w:val="00C22287"/>
    <w:rsid w:val="00C307A0"/>
    <w:rsid w:val="00C428FA"/>
    <w:rsid w:val="00C565D2"/>
    <w:rsid w:val="00C84B38"/>
    <w:rsid w:val="00CA577B"/>
    <w:rsid w:val="00CB04CC"/>
    <w:rsid w:val="00CD6EB6"/>
    <w:rsid w:val="00CE2ABD"/>
    <w:rsid w:val="00CE32C4"/>
    <w:rsid w:val="00CF158C"/>
    <w:rsid w:val="00D0189E"/>
    <w:rsid w:val="00D03F53"/>
    <w:rsid w:val="00D17078"/>
    <w:rsid w:val="00D212CC"/>
    <w:rsid w:val="00D24AC4"/>
    <w:rsid w:val="00D271A2"/>
    <w:rsid w:val="00D61AC7"/>
    <w:rsid w:val="00DA1062"/>
    <w:rsid w:val="00DA1A64"/>
    <w:rsid w:val="00DB11E4"/>
    <w:rsid w:val="00DB3E61"/>
    <w:rsid w:val="00DE44BF"/>
    <w:rsid w:val="00DF4B6F"/>
    <w:rsid w:val="00E0028C"/>
    <w:rsid w:val="00E14455"/>
    <w:rsid w:val="00E14FAD"/>
    <w:rsid w:val="00E153D1"/>
    <w:rsid w:val="00E278F1"/>
    <w:rsid w:val="00E434DB"/>
    <w:rsid w:val="00E61FC6"/>
    <w:rsid w:val="00E62659"/>
    <w:rsid w:val="00E644AB"/>
    <w:rsid w:val="00E7647D"/>
    <w:rsid w:val="00E9169E"/>
    <w:rsid w:val="00EA15A9"/>
    <w:rsid w:val="00EA19BC"/>
    <w:rsid w:val="00EA6602"/>
    <w:rsid w:val="00EB2F20"/>
    <w:rsid w:val="00ED2CA3"/>
    <w:rsid w:val="00ED3FE5"/>
    <w:rsid w:val="00ED7647"/>
    <w:rsid w:val="00EE0154"/>
    <w:rsid w:val="00F05E15"/>
    <w:rsid w:val="00F221D5"/>
    <w:rsid w:val="00F27F2D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14390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854A2"/>
    <w:pPr>
      <w:ind w:left="720"/>
      <w:contextualSpacing/>
    </w:pPr>
    <w:rPr>
      <w:rFonts w:ascii="Times New Roman" w:eastAsia="Calibri" w:hAnsi="Times New Roman" w:cs="Times New Roman"/>
      <w:sz w:val="28"/>
      <w:szCs w:val="28"/>
      <w:lang w:val="uk-UA"/>
    </w:rPr>
  </w:style>
  <w:style w:type="paragraph" w:customStyle="1" w:styleId="Default">
    <w:name w:val="Default"/>
    <w:rsid w:val="000854A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a">
    <w:name w:val="No Spacing"/>
    <w:uiPriority w:val="1"/>
    <w:qFormat/>
    <w:rsid w:val="001E52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A(w)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Лист1!$A$2:$A$5</c:f>
              <c:numCache>
                <c:formatCode>@</c:formatCode>
                <c:ptCount val="4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</c:v>
                </c:pt>
                <c:pt idx="1">
                  <c:v>1.25</c:v>
                </c:pt>
                <c:pt idx="2">
                  <c:v>0.02</c:v>
                </c:pt>
                <c:pt idx="3">
                  <c:v>8.0000000000000004E-4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F5-43AB-BCB5-62489560FE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7042656"/>
        <c:axId val="2037043904"/>
      </c:lineChart>
      <c:catAx>
        <c:axId val="2037042656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3904"/>
        <c:crosses val="autoZero"/>
        <c:auto val="1"/>
        <c:lblAlgn val="ctr"/>
        <c:lblOffset val="100"/>
        <c:noMultiLvlLbl val="0"/>
      </c:catAx>
      <c:valAx>
        <c:axId val="2037043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2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Ф(</a:t>
            </a:r>
            <a:r>
              <a:rPr lang="en-US"/>
              <a:t>w</a:t>
            </a:r>
            <a:r>
              <a:rPr lang="uk-UA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Лист1!$A$24:$A$27</c:f>
              <c:numCache>
                <c:formatCode>@</c:formatCode>
                <c:ptCount val="4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</c:numCache>
            </c:numRef>
          </c:cat>
          <c:val>
            <c:numRef>
              <c:f>Лист1!$B$24:$B$27</c:f>
              <c:numCache>
                <c:formatCode>General</c:formatCode>
                <c:ptCount val="4"/>
                <c:pt idx="0">
                  <c:v>0.1</c:v>
                </c:pt>
                <c:pt idx="1">
                  <c:v>0.83</c:v>
                </c:pt>
                <c:pt idx="2">
                  <c:v>1.43</c:v>
                </c:pt>
                <c:pt idx="3">
                  <c:v>1.47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09-461D-B215-E4FB5054C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7043072"/>
        <c:axId val="2037029760"/>
      </c:lineChart>
      <c:catAx>
        <c:axId val="2037043072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29760"/>
        <c:crosses val="autoZero"/>
        <c:auto val="1"/>
        <c:lblAlgn val="ctr"/>
        <c:lblOffset val="100"/>
        <c:noMultiLvlLbl val="0"/>
      </c:catAx>
      <c:valAx>
        <c:axId val="2037029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3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A(w)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Лист1!$A$2:$A$5</c:f>
              <c:numCache>
                <c:formatCode>@</c:formatCode>
                <c:ptCount val="4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</c:v>
                </c:pt>
                <c:pt idx="1">
                  <c:v>1.25</c:v>
                </c:pt>
                <c:pt idx="2">
                  <c:v>0.02</c:v>
                </c:pt>
                <c:pt idx="3">
                  <c:v>8.0000000000000004E-4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61-4C8D-9FC7-3F6ABB07E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7042656"/>
        <c:axId val="2037043904"/>
      </c:lineChart>
      <c:catAx>
        <c:axId val="2037042656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3904"/>
        <c:crosses val="autoZero"/>
        <c:auto val="1"/>
        <c:lblAlgn val="ctr"/>
        <c:lblOffset val="100"/>
        <c:noMultiLvlLbl val="0"/>
      </c:catAx>
      <c:valAx>
        <c:axId val="2037043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2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Ф(</a:t>
            </a:r>
            <a:r>
              <a:rPr lang="en-US"/>
              <a:t>w</a:t>
            </a:r>
            <a:r>
              <a:rPr lang="uk-UA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Лист1!$A$24:$A$27</c:f>
              <c:numCache>
                <c:formatCode>@</c:formatCode>
                <c:ptCount val="4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</c:numCache>
            </c:numRef>
          </c:cat>
          <c:val>
            <c:numRef>
              <c:f>Лист1!$B$24:$B$27</c:f>
              <c:numCache>
                <c:formatCode>General</c:formatCode>
                <c:ptCount val="4"/>
                <c:pt idx="0">
                  <c:v>0.1</c:v>
                </c:pt>
                <c:pt idx="1">
                  <c:v>0.83</c:v>
                </c:pt>
                <c:pt idx="2">
                  <c:v>1.43</c:v>
                </c:pt>
                <c:pt idx="3">
                  <c:v>1.47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E9-475A-8F86-E3ACF781F0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7043072"/>
        <c:axId val="2037029760"/>
      </c:lineChart>
      <c:catAx>
        <c:axId val="2037043072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29760"/>
        <c:crosses val="autoZero"/>
        <c:auto val="1"/>
        <c:lblAlgn val="ctr"/>
        <c:lblOffset val="100"/>
        <c:noMultiLvlLbl val="0"/>
      </c:catAx>
      <c:valAx>
        <c:axId val="2037029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7043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9A6FE-83C5-48B5-AA99-3CE90723E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10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67</cp:revision>
  <cp:lastPrinted>2017-03-22T06:16:00Z</cp:lastPrinted>
  <dcterms:created xsi:type="dcterms:W3CDTF">2017-03-14T18:40:00Z</dcterms:created>
  <dcterms:modified xsi:type="dcterms:W3CDTF">2019-04-14T19:51:00Z</dcterms:modified>
</cp:coreProperties>
</file>