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>1. Двигуни, що переважно використовуються у електроприводах роботів.</w:t>
      </w:r>
      <w:r w:rsidR="00CF7E86" w:rsidRPr="005402ED">
        <w:rPr>
          <w:color w:val="C45911" w:themeColor="accent2" w:themeShade="BF"/>
          <w:lang w:val="uk-UA"/>
        </w:rPr>
        <w:t xml:space="preserve"> </w:t>
      </w:r>
      <w:r w:rsidR="00CF7E86" w:rsidRPr="005402ED">
        <w:rPr>
          <w:lang w:val="uk-UA"/>
        </w:rPr>
        <w:t>ЛЕКЦИЯ 3</w:t>
      </w:r>
    </w:p>
    <w:p w:rsidR="00B64C49" w:rsidRPr="005402ED" w:rsidRDefault="00B64C49" w:rsidP="00B64C49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>ВД − вентильний двигун, до</w:t>
      </w:r>
    </w:p>
    <w:p w:rsidR="00B64C49" w:rsidRPr="005402ED" w:rsidRDefault="00B64C49" w:rsidP="00B64C49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>складу якого входить синхронний двигун СД зі збудженням від постійних</w:t>
      </w:r>
    </w:p>
    <w:p w:rsidR="00F8554D" w:rsidRPr="005402ED" w:rsidRDefault="00B64C49" w:rsidP="00B64C49">
      <w:pPr>
        <w:rPr>
          <w:rFonts w:ascii="Times New Roman" w:hAnsi="Times New Roman" w:cs="Times New Roman"/>
          <w:color w:val="C45911" w:themeColor="accent2" w:themeShade="BF"/>
          <w:lang w:val="uk-UA"/>
        </w:rPr>
      </w:pP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>магнітів і датчик положення ротора ДПР</w:t>
      </w: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>2. Функціональна схема системи автоматичного керування кутом повороту</w:t>
      </w: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>ланки маніпулятора.</w:t>
      </w:r>
      <w:r w:rsidR="00CF7E86" w:rsidRPr="005402ED">
        <w:rPr>
          <w:color w:val="C45911" w:themeColor="accent2" w:themeShade="BF"/>
          <w:lang w:val="uk-UA"/>
        </w:rPr>
        <w:t xml:space="preserve"> </w:t>
      </w:r>
      <w:r w:rsidR="00CF7E86" w:rsidRPr="005402ED">
        <w:rPr>
          <w:lang w:val="uk-UA"/>
        </w:rPr>
        <w:t>ЛЕКЦИЯ 9</w:t>
      </w:r>
    </w:p>
    <w:p w:rsidR="008442B3" w:rsidRPr="005402ED" w:rsidRDefault="008442B3" w:rsidP="00F8554D">
      <w:pPr>
        <w:rPr>
          <w:color w:val="C45911" w:themeColor="accent2" w:themeShade="BF"/>
          <w:lang w:val="uk-UA"/>
        </w:rPr>
      </w:pPr>
      <w:r w:rsidRPr="005402ED">
        <w:rPr>
          <w:noProof/>
          <w:lang w:val="uk-UA" w:eastAsia="ru-RU"/>
        </w:rPr>
        <w:drawing>
          <wp:inline distT="0" distB="0" distL="0" distR="0" wp14:anchorId="30D0F330" wp14:editId="6606B769">
            <wp:extent cx="5940425" cy="3884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>3. Динамічна структурна схема системи автоматичного керування кутом</w:t>
      </w:r>
    </w:p>
    <w:p w:rsidR="00F8554D" w:rsidRPr="005402ED" w:rsidRDefault="00F8554D" w:rsidP="00F8554D">
      <w:pPr>
        <w:rPr>
          <w:lang w:val="uk-UA"/>
        </w:rPr>
      </w:pPr>
      <w:r w:rsidRPr="005402ED">
        <w:rPr>
          <w:color w:val="C45911" w:themeColor="accent2" w:themeShade="BF"/>
          <w:lang w:val="uk-UA"/>
        </w:rPr>
        <w:t>повороту ланки маніпулятора</w:t>
      </w:r>
      <w:r w:rsidR="00CF7E86" w:rsidRPr="005402ED">
        <w:rPr>
          <w:lang w:val="uk-UA"/>
        </w:rPr>
        <w:t xml:space="preserve"> ЛЕКЦИЯ 9</w:t>
      </w: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noProof/>
          <w:color w:val="C45911" w:themeColor="accent2" w:themeShade="BF"/>
          <w:lang w:val="uk-UA" w:eastAsia="ru-RU"/>
        </w:rPr>
        <w:lastRenderedPageBreak/>
        <w:drawing>
          <wp:inline distT="0" distB="0" distL="0" distR="0" wp14:anchorId="600229C2" wp14:editId="4E08F249">
            <wp:extent cx="5940425" cy="3879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>4. Система керування електроприводами руху ланок маніпулятора з</w:t>
      </w:r>
    </w:p>
    <w:p w:rsidR="00F8554D" w:rsidRPr="005402ED" w:rsidRDefault="00F8554D" w:rsidP="00F8554D">
      <w:pPr>
        <w:rPr>
          <w:lang w:val="uk-UA"/>
        </w:rPr>
      </w:pPr>
      <w:r w:rsidRPr="005402ED">
        <w:rPr>
          <w:color w:val="C45911" w:themeColor="accent2" w:themeShade="BF"/>
          <w:lang w:val="uk-UA"/>
        </w:rPr>
        <w:t xml:space="preserve">компенсацією </w:t>
      </w:r>
      <w:proofErr w:type="spellStart"/>
      <w:r w:rsidRPr="005402ED">
        <w:rPr>
          <w:color w:val="C45911" w:themeColor="accent2" w:themeShade="BF"/>
          <w:lang w:val="uk-UA"/>
        </w:rPr>
        <w:t>моментної</w:t>
      </w:r>
      <w:proofErr w:type="spellEnd"/>
      <w:r w:rsidRPr="005402ED">
        <w:rPr>
          <w:color w:val="C45911" w:themeColor="accent2" w:themeShade="BF"/>
          <w:lang w:val="uk-UA"/>
        </w:rPr>
        <w:t xml:space="preserve"> складової </w:t>
      </w:r>
      <w:proofErr w:type="spellStart"/>
      <w:r w:rsidRPr="005402ED">
        <w:rPr>
          <w:color w:val="C45911" w:themeColor="accent2" w:themeShade="BF"/>
          <w:lang w:val="uk-UA"/>
        </w:rPr>
        <w:t>помилки.</w:t>
      </w:r>
      <w:r w:rsidR="00861E5F" w:rsidRPr="005402ED">
        <w:rPr>
          <w:lang w:val="uk-UA"/>
        </w:rPr>
        <w:t>ЛЕКЦИЯ</w:t>
      </w:r>
      <w:proofErr w:type="spellEnd"/>
      <w:r w:rsidR="00861E5F" w:rsidRPr="005402ED">
        <w:rPr>
          <w:lang w:val="uk-UA"/>
        </w:rPr>
        <w:t xml:space="preserve"> 10</w:t>
      </w:r>
    </w:p>
    <w:p w:rsidR="00F60A1F" w:rsidRPr="005402ED" w:rsidRDefault="00F60A1F" w:rsidP="00F60A1F">
      <w:pPr>
        <w:rPr>
          <w:color w:val="5B9BD5" w:themeColor="accent1"/>
          <w:lang w:val="uk-UA"/>
        </w:rPr>
      </w:pPr>
      <w:r w:rsidRPr="005402ED">
        <w:rPr>
          <w:color w:val="5B9BD5" w:themeColor="accent1"/>
          <w:lang w:val="uk-UA"/>
        </w:rPr>
        <w:t xml:space="preserve">Від чого виникає </w:t>
      </w:r>
      <w:proofErr w:type="spellStart"/>
      <w:r w:rsidRPr="005402ED">
        <w:rPr>
          <w:color w:val="5B9BD5" w:themeColor="accent1"/>
          <w:lang w:val="uk-UA"/>
        </w:rPr>
        <w:t>моментна</w:t>
      </w:r>
      <w:proofErr w:type="spellEnd"/>
      <w:r w:rsidRPr="005402ED">
        <w:rPr>
          <w:color w:val="5B9BD5" w:themeColor="accent1"/>
          <w:lang w:val="uk-UA"/>
        </w:rPr>
        <w:t xml:space="preserve"> складова помилки</w:t>
      </w:r>
    </w:p>
    <w:p w:rsidR="00861E5F" w:rsidRPr="005402ED" w:rsidRDefault="00F60A1F" w:rsidP="00F60A1F">
      <w:pPr>
        <w:rPr>
          <w:lang w:val="uk-UA"/>
        </w:rPr>
      </w:pPr>
      <w:r w:rsidRPr="005402ED">
        <w:rPr>
          <w:lang w:val="uk-UA"/>
        </w:rPr>
        <w:t>На кожну ланку маніпулятора діють зовнішні сили, до яких належать</w:t>
      </w:r>
      <w:r w:rsidRPr="005402ED">
        <w:rPr>
          <w:lang w:val="uk-UA"/>
        </w:rPr>
        <w:t xml:space="preserve"> </w:t>
      </w:r>
      <w:r w:rsidRPr="005402ED">
        <w:rPr>
          <w:lang w:val="uk-UA"/>
        </w:rPr>
        <w:t>сили ваги Р і сили реакції інших ланок</w:t>
      </w:r>
      <w:r w:rsidRPr="005402ED">
        <w:rPr>
          <w:lang w:val="uk-UA"/>
        </w:rPr>
        <w:t xml:space="preserve">. Обумовлений ними </w:t>
      </w:r>
      <w:proofErr w:type="spellStart"/>
      <w:r w:rsidRPr="005402ED">
        <w:rPr>
          <w:lang w:val="uk-UA"/>
        </w:rPr>
        <w:t>збурюючий</w:t>
      </w:r>
      <w:proofErr w:type="spellEnd"/>
      <w:r w:rsidRPr="005402ED">
        <w:rPr>
          <w:lang w:val="uk-UA"/>
        </w:rPr>
        <w:t xml:space="preserve"> мо</w:t>
      </w:r>
      <w:r w:rsidRPr="005402ED">
        <w:rPr>
          <w:lang w:val="uk-UA"/>
        </w:rPr>
        <w:t xml:space="preserve">мент </w:t>
      </w:r>
      <w:proofErr w:type="spellStart"/>
      <w:r w:rsidRPr="005402ED">
        <w:rPr>
          <w:lang w:val="uk-UA"/>
        </w:rPr>
        <w:t>Mdist</w:t>
      </w:r>
      <w:proofErr w:type="spellEnd"/>
      <w:r w:rsidRPr="005402ED">
        <w:rPr>
          <w:lang w:val="uk-UA"/>
        </w:rPr>
        <w:t xml:space="preserve"> створює </w:t>
      </w:r>
      <w:proofErr w:type="spellStart"/>
      <w:r w:rsidRPr="005402ED">
        <w:rPr>
          <w:lang w:val="uk-UA"/>
        </w:rPr>
        <w:t>моментну</w:t>
      </w:r>
      <w:proofErr w:type="spellEnd"/>
      <w:r w:rsidRPr="005402ED">
        <w:rPr>
          <w:lang w:val="uk-UA"/>
        </w:rPr>
        <w:t xml:space="preserve"> складову помилки </w:t>
      </w:r>
      <w:proofErr w:type="spellStart"/>
      <w:r w:rsidRPr="005402ED">
        <w:rPr>
          <w:lang w:val="uk-UA"/>
        </w:rPr>
        <w:t>εМ</w:t>
      </w:r>
      <w:proofErr w:type="spellEnd"/>
      <w:r w:rsidRPr="005402ED">
        <w:rPr>
          <w:lang w:val="uk-UA"/>
        </w:rPr>
        <w:t xml:space="preserve"> при керуванні переміщенням ланки.</w:t>
      </w:r>
      <w:r w:rsidRPr="005402ED">
        <w:rPr>
          <w:lang w:val="uk-UA"/>
        </w:rPr>
        <w:t xml:space="preserve"> </w:t>
      </w:r>
      <w:r w:rsidRPr="005402ED">
        <w:rPr>
          <w:lang w:val="uk-UA"/>
        </w:rPr>
        <w:t xml:space="preserve">Це призводить до помилок позиціювання </w:t>
      </w:r>
      <w:proofErr w:type="spellStart"/>
      <w:r w:rsidRPr="005402ED">
        <w:rPr>
          <w:lang w:val="uk-UA"/>
        </w:rPr>
        <w:t>схвата</w:t>
      </w:r>
      <w:proofErr w:type="spellEnd"/>
    </w:p>
    <w:p w:rsidR="007507E0" w:rsidRPr="005402ED" w:rsidRDefault="00DD4CF2" w:rsidP="00DD4CF2">
      <w:pPr>
        <w:rPr>
          <w:lang w:val="uk-UA"/>
        </w:rPr>
      </w:pPr>
      <w:r w:rsidRPr="005402ED">
        <w:rPr>
          <w:color w:val="5B9BD5" w:themeColor="accent1"/>
          <w:lang w:val="uk-UA"/>
        </w:rPr>
        <w:t>Як її компенсувати</w:t>
      </w:r>
    </w:p>
    <w:p w:rsidR="007507E0" w:rsidRPr="005402ED" w:rsidRDefault="00DD4CF2" w:rsidP="007507E0">
      <w:pPr>
        <w:rPr>
          <w:lang w:val="uk-UA"/>
        </w:rPr>
      </w:pPr>
      <w:r w:rsidRPr="005402ED">
        <w:rPr>
          <w:lang w:val="uk-UA"/>
        </w:rPr>
        <w:t xml:space="preserve">Зменшення </w:t>
      </w:r>
      <w:proofErr w:type="spellStart"/>
      <w:r w:rsidRPr="005402ED">
        <w:rPr>
          <w:lang w:val="uk-UA"/>
        </w:rPr>
        <w:t>моментної</w:t>
      </w:r>
      <w:proofErr w:type="spellEnd"/>
      <w:r w:rsidRPr="005402ED">
        <w:rPr>
          <w:lang w:val="uk-UA"/>
        </w:rPr>
        <w:t xml:space="preserve"> складової </w:t>
      </w:r>
      <w:r w:rsidR="007507E0" w:rsidRPr="005402ED">
        <w:rPr>
          <w:lang w:val="uk-UA"/>
        </w:rPr>
        <w:t>помилки можливе шляхом підвищен</w:t>
      </w:r>
      <w:r w:rsidRPr="005402ED">
        <w:rPr>
          <w:lang w:val="uk-UA"/>
        </w:rPr>
        <w:t>ня коефіцієнту підсилення, але при цьому з</w:t>
      </w:r>
      <w:r w:rsidR="007507E0" w:rsidRPr="005402ED">
        <w:rPr>
          <w:lang w:val="uk-UA"/>
        </w:rPr>
        <w:t>нижується запас стійкості систе</w:t>
      </w:r>
      <w:r w:rsidRPr="005402ED">
        <w:rPr>
          <w:lang w:val="uk-UA"/>
        </w:rPr>
        <w:t>ми. Аналогічно − при підвищенні порядку а</w:t>
      </w:r>
      <w:r w:rsidR="007507E0" w:rsidRPr="005402ED">
        <w:rPr>
          <w:lang w:val="uk-UA"/>
        </w:rPr>
        <w:t>статизму. Тому, доцільно викори</w:t>
      </w:r>
      <w:r w:rsidRPr="005402ED">
        <w:rPr>
          <w:lang w:val="uk-UA"/>
        </w:rPr>
        <w:t>стовувати комбінований принцип керуванн</w:t>
      </w:r>
      <w:r w:rsidR="007507E0" w:rsidRPr="005402ED">
        <w:rPr>
          <w:lang w:val="uk-UA"/>
        </w:rPr>
        <w:t xml:space="preserve">я з компенсацією </w:t>
      </w:r>
      <w:proofErr w:type="spellStart"/>
      <w:r w:rsidR="007507E0" w:rsidRPr="005402ED">
        <w:rPr>
          <w:lang w:val="uk-UA"/>
        </w:rPr>
        <w:t>моментної</w:t>
      </w:r>
      <w:proofErr w:type="spellEnd"/>
      <w:r w:rsidR="007507E0" w:rsidRPr="005402ED">
        <w:rPr>
          <w:lang w:val="uk-UA"/>
        </w:rPr>
        <w:t xml:space="preserve"> скла</w:t>
      </w:r>
      <w:r w:rsidRPr="005402ED">
        <w:rPr>
          <w:lang w:val="uk-UA"/>
        </w:rPr>
        <w:t>дової помилки, оскільки використання кана</w:t>
      </w:r>
      <w:r w:rsidR="007507E0" w:rsidRPr="005402ED">
        <w:rPr>
          <w:lang w:val="uk-UA"/>
        </w:rPr>
        <w:t>лу компенсації не впливає на за</w:t>
      </w:r>
      <w:r w:rsidRPr="005402ED">
        <w:rPr>
          <w:lang w:val="uk-UA"/>
        </w:rPr>
        <w:t>пас стійкості.</w:t>
      </w:r>
    </w:p>
    <w:p w:rsidR="00602C56" w:rsidRPr="005402ED" w:rsidRDefault="00602C56" w:rsidP="007507E0">
      <w:pPr>
        <w:rPr>
          <w:color w:val="5B9BD5" w:themeColor="accent1"/>
          <w:lang w:val="uk-UA"/>
        </w:rPr>
      </w:pPr>
      <w:r w:rsidRPr="005402ED">
        <w:rPr>
          <w:color w:val="5B9BD5" w:themeColor="accent1"/>
          <w:lang w:val="uk-UA"/>
        </w:rPr>
        <w:t>Що потрібно додати до функціональної схеми (сигнал компенсації, куди його потрібно додавати в який суматор з яким знаком)</w:t>
      </w:r>
    </w:p>
    <w:p w:rsidR="00602C56" w:rsidRPr="005402ED" w:rsidRDefault="00602C56" w:rsidP="00602C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для компенсації </w:t>
      </w:r>
      <w:proofErr w:type="spellStart"/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>збурюючого</w:t>
      </w:r>
      <w:proofErr w:type="spellEnd"/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моменту необхідно подавати на двигун привода додаткову</w:t>
      </w: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>напругу</w:t>
      </w:r>
      <w:r w:rsidRPr="005402E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402ED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ucomp</w:t>
      </w:r>
      <w:proofErr w:type="spellEnd"/>
      <w:r w:rsidRPr="005402ED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 xml:space="preserve"> </w:t>
      </w:r>
      <w:r w:rsidRPr="005402ED"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  <w:t>з додатнім знаком</w:t>
      </w:r>
    </w:p>
    <w:p w:rsidR="007507E0" w:rsidRPr="005402ED" w:rsidRDefault="007507E0" w:rsidP="007507E0">
      <w:pPr>
        <w:rPr>
          <w:lang w:val="uk-UA"/>
        </w:rPr>
      </w:pPr>
      <w:r w:rsidRPr="005402ED">
        <w:rPr>
          <w:noProof/>
          <w:lang w:val="uk-UA" w:eastAsia="ru-RU"/>
        </w:rPr>
        <w:lastRenderedPageBreak/>
        <w:drawing>
          <wp:inline distT="0" distB="0" distL="0" distR="0" wp14:anchorId="38BBC8AA" wp14:editId="6CC930CB">
            <wp:extent cx="5940425" cy="6856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4D" w:rsidRPr="005402ED" w:rsidRDefault="00F8554D" w:rsidP="007507E0">
      <w:pPr>
        <w:rPr>
          <w:lang w:val="uk-UA"/>
        </w:rPr>
      </w:pPr>
      <w:r w:rsidRPr="005402ED">
        <w:rPr>
          <w:color w:val="C45911" w:themeColor="accent2" w:themeShade="BF"/>
          <w:lang w:val="uk-UA"/>
        </w:rPr>
        <w:t>5. Класифікація датчиків, що використовуються в робототехніці.</w:t>
      </w:r>
      <w:r w:rsidR="005F3634" w:rsidRPr="005402ED">
        <w:rPr>
          <w:color w:val="C45911" w:themeColor="accent2" w:themeShade="BF"/>
          <w:lang w:val="uk-UA"/>
        </w:rPr>
        <w:t xml:space="preserve"> </w:t>
      </w:r>
      <w:r w:rsidR="005F3634" w:rsidRPr="005402ED">
        <w:rPr>
          <w:lang w:val="uk-UA"/>
        </w:rPr>
        <w:t>ЛЕКЦИЯ 11</w:t>
      </w:r>
    </w:p>
    <w:p w:rsidR="005F3634" w:rsidRPr="005402ED" w:rsidRDefault="005F3634" w:rsidP="007507E0">
      <w:pPr>
        <w:rPr>
          <w:color w:val="5B9BD5" w:themeColor="accent1"/>
          <w:lang w:val="uk-UA"/>
        </w:rPr>
      </w:pPr>
      <w:r w:rsidRPr="005402ED">
        <w:rPr>
          <w:color w:val="5B9BD5" w:themeColor="accent1"/>
          <w:lang w:val="uk-UA"/>
        </w:rPr>
        <w:t xml:space="preserve">Що входить взагалі до системи </w:t>
      </w:r>
      <w:proofErr w:type="spellStart"/>
      <w:r w:rsidRPr="005402ED">
        <w:rPr>
          <w:color w:val="5B9BD5" w:themeColor="accent1"/>
          <w:lang w:val="uk-UA"/>
        </w:rPr>
        <w:t>очутливлення</w:t>
      </w:r>
      <w:proofErr w:type="spellEnd"/>
      <w:r w:rsidRPr="005402ED">
        <w:rPr>
          <w:color w:val="5B9BD5" w:themeColor="accent1"/>
          <w:lang w:val="uk-UA"/>
        </w:rPr>
        <w:t xml:space="preserve"> роботів.</w:t>
      </w:r>
    </w:p>
    <w:p w:rsidR="005F3634" w:rsidRPr="005402ED" w:rsidRDefault="005F3634" w:rsidP="005F3634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 xml:space="preserve">Система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очутливлення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 xml:space="preserve"> робота − це інформаційно-вимірювальна система, що забезпечує його взаємодію з об’єктами маніпуляції та навколишнім</w:t>
      </w:r>
      <w:r w:rsidR="00F016DF"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середовищем. Вона складається з різноманітних датчиків і пристроїв збору,</w:t>
      </w:r>
    </w:p>
    <w:p w:rsidR="005F3634" w:rsidRPr="005402ED" w:rsidRDefault="005F3634" w:rsidP="005F3634">
      <w:pPr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передачі та обробки інформації.</w:t>
      </w:r>
    </w:p>
    <w:p w:rsidR="00F016DF" w:rsidRPr="005402ED" w:rsidRDefault="00F016DF" w:rsidP="005F3634">
      <w:pPr>
        <w:rPr>
          <w:rFonts w:ascii="Times New Roman" w:hAnsi="Times New Roman" w:cs="Times New Roman"/>
          <w:color w:val="5B9BD5" w:themeColor="accent1"/>
          <w:lang w:val="uk-UA"/>
        </w:rPr>
      </w:pPr>
      <w:r w:rsidRPr="005402ED">
        <w:rPr>
          <w:rFonts w:ascii="Times New Roman" w:hAnsi="Times New Roman" w:cs="Times New Roman"/>
          <w:color w:val="5B9BD5" w:themeColor="accent1"/>
          <w:lang w:val="uk-UA"/>
        </w:rPr>
        <w:t>З чого вона складається датчики внутрішнього, зовнішнього стану (3 групи)</w:t>
      </w:r>
    </w:p>
    <w:p w:rsidR="00F016DF" w:rsidRPr="005402ED" w:rsidRDefault="00F016DF" w:rsidP="00F016D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Датчики внутрішнього стану призначені для формування сигналів</w:t>
      </w:r>
    </w:p>
    <w:p w:rsidR="00F016DF" w:rsidRPr="005402ED" w:rsidRDefault="00F016DF" w:rsidP="00F016D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 xml:space="preserve">у колах зворотних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зв’язків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 xml:space="preserve"> за положенням та швидкістю ланок маніпулятора.</w:t>
      </w:r>
    </w:p>
    <w:p w:rsidR="00F016DF" w:rsidRPr="005402ED" w:rsidRDefault="00F016DF" w:rsidP="00F016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lastRenderedPageBreak/>
        <w:t xml:space="preserve">Зовнішнє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очутливлення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 xml:space="preserve"> призначене для керування рухом робота, ідентифікації об’єктів та маніпулювання ними.</w:t>
      </w:r>
    </w:p>
    <w:p w:rsidR="00F016DF" w:rsidRPr="005402ED" w:rsidRDefault="00F016DF" w:rsidP="00F016D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Датчики зовнішнього стану поділяються на 3 групи:</w:t>
      </w:r>
    </w:p>
    <w:p w:rsidR="00F016DF" w:rsidRPr="005402ED" w:rsidRDefault="00F016DF" w:rsidP="00F016D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− датчики вимірювання в дальній зоні;</w:t>
      </w:r>
    </w:p>
    <w:p w:rsidR="00F016DF" w:rsidRPr="005402ED" w:rsidRDefault="00F016DF" w:rsidP="00F016D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8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− датчики вимірювання в ближній зоні;</w:t>
      </w:r>
    </w:p>
    <w:p w:rsidR="00F016DF" w:rsidRPr="005402ED" w:rsidRDefault="00F016DF" w:rsidP="00F016DF">
      <w:pPr>
        <w:rPr>
          <w:rFonts w:ascii="Times New Roman" w:hAnsi="Times New Roman" w:cs="Times New Roman"/>
          <w:sz w:val="20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8"/>
          <w:lang w:val="uk-UA"/>
        </w:rPr>
        <w:t>− тактильні датчики.</w:t>
      </w: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 xml:space="preserve">6. Датчики вимірювання в дальній зоні. Лідари, </w:t>
      </w:r>
      <w:proofErr w:type="spellStart"/>
      <w:r w:rsidRPr="005402ED">
        <w:rPr>
          <w:color w:val="C45911" w:themeColor="accent2" w:themeShade="BF"/>
          <w:lang w:val="uk-UA"/>
        </w:rPr>
        <w:t>часопролітні</w:t>
      </w:r>
      <w:proofErr w:type="spellEnd"/>
      <w:r w:rsidRPr="005402ED">
        <w:rPr>
          <w:color w:val="C45911" w:themeColor="accent2" w:themeShade="BF"/>
          <w:lang w:val="uk-UA"/>
        </w:rPr>
        <w:t xml:space="preserve"> камери.</w:t>
      </w:r>
      <w:r w:rsidR="00B05D82" w:rsidRPr="005402ED">
        <w:rPr>
          <w:color w:val="C45911" w:themeColor="accent2" w:themeShade="BF"/>
          <w:lang w:val="uk-UA"/>
        </w:rPr>
        <w:t xml:space="preserve"> </w:t>
      </w:r>
      <w:r w:rsidR="00B05D82" w:rsidRPr="005402ED">
        <w:rPr>
          <w:lang w:val="uk-UA"/>
        </w:rPr>
        <w:t>ЛЕКЦИЯ 11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За допомогою </w:t>
      </w:r>
      <w:r w:rsidRPr="005402ED"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uk-UA"/>
        </w:rPr>
        <w:t xml:space="preserve">датчиків вимірювання в дальній зоні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визначається відстань від точки відліку до об’єкта, що потрібно для навігації робота і обходу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перешкод. В сучасній робототехніці вимірювання відстані в дальній зоні зазвичай здійснюється за допомогою </w:t>
      </w:r>
      <w:proofErr w:type="spellStart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>лідарних</w:t>
      </w:r>
      <w:proofErr w:type="spellEnd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 xml:space="preserve"> датчиків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(лідарів). </w:t>
      </w:r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>Принцип дії</w:t>
      </w:r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 xml:space="preserve">лідара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полягає у випромінюванні на об’єкт світлових променів, уловлюванні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відбитого світла та обчисленні відстані через часовий проміжок між моментами випромінювання та повернення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променя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.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Лідари поділяються на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скануючі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та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нескануючі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. </w:t>
      </w:r>
      <w:proofErr w:type="spellStart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>Скануючі</w:t>
      </w:r>
      <w:proofErr w:type="spellEnd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 xml:space="preserve"> лазерні лідари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застосовуються в основному для роботи на відносно великих відстанях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(десятки − сотні метрів) і коли потрібно отримувати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понорамне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зображення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 xml:space="preserve">До </w:t>
      </w:r>
      <w:proofErr w:type="spellStart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>нескануючих</w:t>
      </w:r>
      <w:proofErr w:type="spellEnd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 xml:space="preserve"> лідарів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відносяться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часопролітні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камери (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ToF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-камери).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800080"/>
          <w:sz w:val="24"/>
          <w:szCs w:val="24"/>
          <w:lang w:val="uk-UA"/>
        </w:rPr>
      </w:pP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</w:pPr>
      <w:proofErr w:type="spellStart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>ToF</w:t>
      </w:r>
      <w:proofErr w:type="spellEnd"/>
      <w:r w:rsidRPr="005402ED">
        <w:rPr>
          <w:rFonts w:ascii="Times New Roman" w:eastAsia="TimesNewRomanPSMT" w:hAnsi="Times New Roman" w:cs="Times New Roman"/>
          <w:b/>
          <w:color w:val="000000"/>
          <w:sz w:val="24"/>
          <w:szCs w:val="24"/>
          <w:lang w:val="uk-UA"/>
        </w:rPr>
        <w:t>-камера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містить матрицю фотодетекторів, що фіксують момент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приходу відбитого світлового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променя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Кожен фотодетектор має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час спрацьовування порядку 0,1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нс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. Час польоту 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променя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від випромінювача(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emitter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) до детектора (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detector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), отриманий за допомогою таймера (</w:t>
      </w:r>
      <w:proofErr w:type="spellStart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timer</w:t>
      </w:r>
      <w:proofErr w:type="spellEnd"/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) визначає глибину відповідного пікселя (відстань від камери до точки об’єкта,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яка відповідає даному пікселю зображення).</w:t>
      </w:r>
    </w:p>
    <w:p w:rsidR="003A63DC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  <w:t>Точність визначення відстані становить від кількох міліметрів до сантиметра.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color w:val="000000"/>
          <w:sz w:val="24"/>
          <w:szCs w:val="24"/>
          <w:lang w:val="uk-UA"/>
        </w:rPr>
      </w:pP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 xml:space="preserve">7. Датчики вимірювання в ближній зоні: датчики </w:t>
      </w:r>
      <w:proofErr w:type="spellStart"/>
      <w:r w:rsidRPr="005402ED">
        <w:rPr>
          <w:color w:val="C45911" w:themeColor="accent2" w:themeShade="BF"/>
          <w:lang w:val="uk-UA"/>
        </w:rPr>
        <w:t>Хола</w:t>
      </w:r>
      <w:proofErr w:type="spellEnd"/>
      <w:r w:rsidRPr="005402ED">
        <w:rPr>
          <w:color w:val="C45911" w:themeColor="accent2" w:themeShade="BF"/>
          <w:lang w:val="uk-UA"/>
        </w:rPr>
        <w:t>, ємнісні,</w:t>
      </w:r>
      <w:r w:rsidR="00B05D82" w:rsidRPr="005402ED">
        <w:rPr>
          <w:color w:val="C45911" w:themeColor="accent2" w:themeShade="BF"/>
          <w:lang w:val="uk-UA"/>
        </w:rPr>
        <w:t xml:space="preserve"> </w:t>
      </w:r>
      <w:r w:rsidRPr="005402ED">
        <w:rPr>
          <w:color w:val="C45911" w:themeColor="accent2" w:themeShade="BF"/>
          <w:lang w:val="uk-UA"/>
        </w:rPr>
        <w:t>ультразвукові, оптичні.</w:t>
      </w:r>
      <w:r w:rsidR="00B05D82" w:rsidRPr="005402ED">
        <w:rPr>
          <w:color w:val="C45911" w:themeColor="accent2" w:themeShade="BF"/>
          <w:lang w:val="uk-UA"/>
        </w:rPr>
        <w:t xml:space="preserve"> </w:t>
      </w:r>
      <w:r w:rsidR="00B05D82" w:rsidRPr="005402ED">
        <w:rPr>
          <w:lang w:val="uk-UA"/>
        </w:rPr>
        <w:t>ЛЕКЦИЯ 11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-BoldMT" w:hAnsi="Times New Roman" w:cs="Times New Roman"/>
          <w:b/>
          <w:bCs/>
          <w:sz w:val="24"/>
          <w:szCs w:val="24"/>
          <w:lang w:val="uk-UA"/>
        </w:rPr>
        <w:t xml:space="preserve">Датчики вимірювання в ближній зоні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звичайно мають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дискретний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пороговий сигнал, що визначає наявність об’єкта в межах встановленого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простору [3]. Типовим є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в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икористання таких датчиків у робототехніці для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отримання інформації в ближній зоні при захваті об’єкта або при його обході.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Розповсюджені типи датчиків вимірювання в ближній зоні: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− датчики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Хола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;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− ємнісні;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− ультразвукові;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− оптичні.</w:t>
      </w:r>
    </w:p>
    <w:p w:rsidR="00B05D82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Для реєстрації наближення до феромагнітних об’єктів використовуються 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 xml:space="preserve">датчики </w:t>
      </w:r>
      <w:proofErr w:type="spellStart"/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Хола</w:t>
      </w:r>
      <w:proofErr w:type="spellEnd"/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Ємнісні датчики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, на відміну від датчиків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Хола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, здатні виявляти будь-які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тверді та рідкі матеріали.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Для перетворення ємності в напругу часто використовується схема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зпідсилювачем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заряду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Оскільки різні матеріали мають різну магнітну проникність, чутливість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ємнісного датчика залежить від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матеріала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об’єкта. Наприклад, наближення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металевого предмета спричинить більше зростання ємності, ніж полімерного,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що наблизився на таку саму відстань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Оскільки збільшення відстані призводить до істотного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зменшення чутливості, діапазон вимірювань ємнісних датчиків зазвичай становить кілька міліметрів.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Ультразвукові датчики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мають значно більший діапазон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вимірювання відстані і однаково реагують на об’єкти з різних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матеріалів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.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Його головним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елементом є п’єзокристал, який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випромінює акустичну хвилю,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а потім приймає її після відбиття від поверхні об’єкта.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При цьому використовується спочатку 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зворотний, а потім прямий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п’єзоефект. Прямий п’єзоефект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полягає в тому, що при деформації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п’єзокристала він виробляє ЕРС, а 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з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воротний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− при подачі на п’єзокристал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електричної напруги, він деформується. В 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lastRenderedPageBreak/>
        <w:t>ультразвуковому датчику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на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п’єзокристал короткочасно подається змінна напруга ультразвукової частоти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, і він вібрує з цією частотою, генеруючи акустичну хвилю (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зворо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-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тний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п’єзоефект). Відбита від об’єкта хвиля повертається до п’єзоелемента,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викликаючи його вібрування, яке перетворюється ним на змінний електричний сигнал (прямий п’єзоефект). За часовим проміжком між посиланням та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прийняттям звукової хвилі визначається відстань до об’єкта.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Оптичні датчики вимірювання в ближній зоні зазвичай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не визначають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відстань до об’єкта, а фіксують його наявність в заданій області. Він складається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зісвітлодіода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, що є джерелом інфрачервоного випромінювання, та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фотодіода,що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використовується у світлоприймачі. Пучки світла, сформовані фокусними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системами джерела та приймача перетинаються у витягнутій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конусовидній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зоні. Вона визначає робочий діапазон датчика, оскільки поверхня, що знаходиться в зоні, освітлюється джерелом і одночасно "проглядається" приймачем.</w:t>
      </w:r>
    </w:p>
    <w:p w:rsidR="005402ED" w:rsidRPr="005402ED" w:rsidRDefault="005402ED" w:rsidP="00540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45911" w:themeColor="accent2" w:themeShade="BF"/>
          <w:sz w:val="24"/>
          <w:szCs w:val="24"/>
          <w:lang w:val="uk-UA"/>
        </w:rPr>
      </w:pPr>
    </w:p>
    <w:p w:rsidR="00F8554D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>8. Тактильні датчики. Дискретні та аналогові. Матриці тактильних датчиків,</w:t>
      </w:r>
      <w:r w:rsidR="008F0FCE">
        <w:rPr>
          <w:color w:val="C45911" w:themeColor="accent2" w:themeShade="BF"/>
          <w:lang w:val="uk-UA"/>
        </w:rPr>
        <w:t xml:space="preserve"> </w:t>
      </w:r>
      <w:r w:rsidRPr="005402ED">
        <w:rPr>
          <w:color w:val="C45911" w:themeColor="accent2" w:themeShade="BF"/>
          <w:lang w:val="uk-UA"/>
        </w:rPr>
        <w:t>штучна шкіра, датчики проковзування.</w:t>
      </w:r>
    </w:p>
    <w:p w:rsidR="00B05D82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-BoldMT" w:hAnsi="Times New Roman" w:cs="Times New Roman"/>
          <w:b/>
          <w:bCs/>
          <w:sz w:val="24"/>
          <w:szCs w:val="24"/>
          <w:lang w:val="uk-UA"/>
        </w:rPr>
        <w:t xml:space="preserve">Тактильні датчики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використовуються в робототехніці для отримання</w:t>
      </w:r>
      <w:r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інформації про контакт маніпулятора з об’єктами. Вони поділяються на дискретні та аналогові.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Дискретні тактильні датчики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− це мікроперемикачі, встановлені на</w:t>
      </w:r>
      <w:r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внутрішній поверхні кожного пальця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(рис. 11.9). Такий варіант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очутливлення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використовується для визначення наявності деталі між пальцями</w:t>
      </w:r>
      <w:r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.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Аналоговий тактильний датчик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видає сигнал, пропорційний силі, що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прикладається до об’єкта. Найпростіша конструкція такого датчика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склада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-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ється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з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підпружиненого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стрижня</w:t>
      </w:r>
      <w:r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,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механічно зв’язаного з віссю</w:t>
      </w:r>
      <w:r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датчика кута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поворота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(потенціометра або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енкодера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).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Оскільки об’єкти можуть мати різні форми, зокрема округлі, для отримання тактильної інформації часто використовують матриці тактильних датчиків, розташовані на робочих поверхнях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Для отримання інформації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про розподіл сили стискання по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поверхні об’єкта використовуються також пристрої, що називаються "</w:t>
      </w:r>
      <w:r w:rsidRPr="007756D3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штучною шкірою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".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Два основних методи, що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використовуються при створенні штучної шкіри проілюстровані на рис. 11.12. Конструкція,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наведена на рис. 11.12, </w:t>
      </w:r>
      <w:r w:rsidRPr="007756D3">
        <w:rPr>
          <w:rFonts w:ascii="Times New Roman" w:eastAsia="TimesNewRomanPS-ItalicMT" w:hAnsi="Times New Roman" w:cs="Times New Roman"/>
          <w:i/>
          <w:iCs/>
          <w:sz w:val="24"/>
          <w:szCs w:val="24"/>
          <w:lang w:val="uk-UA"/>
        </w:rPr>
        <w:t>а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, містить плоскі електроди, між якими знаходиться матеріал на графітовій основі, який має властивість зменшення електричної</w:t>
      </w:r>
    </w:p>
    <w:p w:rsidR="007756D3" w:rsidRPr="007756D3" w:rsidRDefault="007756D3" w:rsidP="007756D3">
      <w:pPr>
        <w:tabs>
          <w:tab w:val="left" w:pos="7485"/>
        </w:tabs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провідності при стисканні. На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зовнішній поверхні, що контактує з об’єктом, розташована матриця чутливих електродів. При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стисканні об’єкта зменшується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провідність між ними та базовим електродом, що знаходиться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на протилежній (внутрішній)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поверхні. Зміна провідності перетворюється на електричний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сигнал, і, з урахуванням механічної жорсткості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матеріала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, обчислюється сила стискання кожного електрода.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Матеріал, що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проводить, розташований між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двома взаємно перпендикулярними наборами тонких гнучких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електродів. Кожен перетин між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ними, розділений матеріалом,</w:t>
      </w:r>
    </w:p>
    <w:p w:rsidR="007756D3" w:rsidRPr="007756D3" w:rsidRDefault="007756D3" w:rsidP="007756D3">
      <w:pPr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що проводить, являє собою одну чутливу точку.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До тактильних датчиків відносяться також </w:t>
      </w:r>
      <w:r w:rsidRPr="007756D3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 xml:space="preserve">датчики </w:t>
      </w:r>
      <w:proofErr w:type="spellStart"/>
      <w:r w:rsidRPr="007756D3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просковзування</w:t>
      </w:r>
      <w:proofErr w:type="spellEnd"/>
      <w:r w:rsidRPr="007756D3">
        <w:rPr>
          <w:rFonts w:ascii="Times New Roman" w:eastAsia="TimesNewRomanPSMT" w:hAnsi="Times New Roman" w:cs="Times New Roman"/>
          <w:b/>
          <w:sz w:val="24"/>
          <w:szCs w:val="24"/>
          <w:lang w:val="uk-UA"/>
        </w:rPr>
        <w:t>.</w:t>
      </w:r>
    </w:p>
    <w:p w:rsidR="007756D3" w:rsidRPr="007756D3" w:rsidRDefault="007756D3" w:rsidP="007756D3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Вони видають сигнал про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просковзування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об’єкта, що знаходиться у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схваті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,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для запобігання його втрати. Конструкція таких датчиків містить кулю із зубчастою або гумовою поверхнею, що притискається до об’єкта і обертається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при його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просковзуванні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. Обертання кулі перетворюється на сигнал за допомогою дво</w:t>
      </w:r>
      <w:bookmarkStart w:id="0" w:name="_GoBack"/>
      <w:bookmarkEnd w:id="0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х </w:t>
      </w:r>
      <w:proofErr w:type="spellStart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>енкодерів</w:t>
      </w:r>
      <w:proofErr w:type="spellEnd"/>
      <w:r w:rsidRPr="007756D3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(подібно до кульового маніпулятора-миші).</w:t>
      </w:r>
    </w:p>
    <w:p w:rsidR="00A82791" w:rsidRPr="005402ED" w:rsidRDefault="00F8554D" w:rsidP="00F8554D">
      <w:pPr>
        <w:rPr>
          <w:color w:val="C45911" w:themeColor="accent2" w:themeShade="BF"/>
          <w:lang w:val="uk-UA"/>
        </w:rPr>
      </w:pPr>
      <w:r w:rsidRPr="005402ED">
        <w:rPr>
          <w:color w:val="C45911" w:themeColor="accent2" w:themeShade="BF"/>
          <w:lang w:val="uk-UA"/>
        </w:rPr>
        <w:t xml:space="preserve">9. Ієрархічна структура системи управління </w:t>
      </w:r>
      <w:proofErr w:type="spellStart"/>
      <w:r w:rsidRPr="005402ED">
        <w:rPr>
          <w:color w:val="C45911" w:themeColor="accent2" w:themeShade="BF"/>
          <w:lang w:val="uk-UA"/>
        </w:rPr>
        <w:t>маніпуляційним</w:t>
      </w:r>
      <w:proofErr w:type="spellEnd"/>
      <w:r w:rsidRPr="005402ED">
        <w:rPr>
          <w:color w:val="C45911" w:themeColor="accent2" w:themeShade="BF"/>
          <w:lang w:val="uk-UA"/>
        </w:rPr>
        <w:t xml:space="preserve"> роботом.</w:t>
      </w:r>
      <w:r w:rsidR="00B05D82" w:rsidRPr="005402ED">
        <w:rPr>
          <w:color w:val="C45911" w:themeColor="accent2" w:themeShade="BF"/>
          <w:lang w:val="uk-UA"/>
        </w:rPr>
        <w:t xml:space="preserve"> </w:t>
      </w:r>
      <w:r w:rsidR="00B05D82" w:rsidRPr="005402ED">
        <w:rPr>
          <w:lang w:val="uk-UA"/>
        </w:rPr>
        <w:t>ЛЕКЦИЯ 12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Система управління роботом побудована за ієрархічним принципом і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містить 3 керуючих рівня: стратегічний, тактичний і виконавчий (рис. 12.1).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lastRenderedPageBreak/>
        <w:t xml:space="preserve">На </w:t>
      </w:r>
      <w:r w:rsidRPr="005402ED">
        <w:rPr>
          <w:rFonts w:ascii="Times New Roman" w:eastAsia="TimesNewRomanPS-BoldMT" w:hAnsi="Times New Roman" w:cs="Times New Roman"/>
          <w:b/>
          <w:bCs/>
          <w:sz w:val="24"/>
          <w:szCs w:val="24"/>
          <w:lang w:val="uk-UA"/>
        </w:rPr>
        <w:t xml:space="preserve">стратегічному рівні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здійснюється сприйняття і розпізнавання інформації про робоче середовище відповідно до мети управління, яку задає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оператор, або розробник. Будується модель середовища, приймаються рішення про майбутні дії, визначається їх послідовність і параметри: координати контрольних точок траєкторії, моменти часу їх проходження, моменти захоплення об'єктів та інші.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На </w:t>
      </w:r>
      <w:r w:rsidRPr="005402ED">
        <w:rPr>
          <w:rFonts w:ascii="Times New Roman" w:eastAsia="TimesNewRomanPS-BoldMT" w:hAnsi="Times New Roman" w:cs="Times New Roman"/>
          <w:b/>
          <w:bCs/>
          <w:sz w:val="24"/>
          <w:szCs w:val="24"/>
          <w:lang w:val="uk-UA"/>
        </w:rPr>
        <w:t xml:space="preserve">тактичному рівні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здійснюється планування траєкторії маніпулятора: на підставі необхідної траєкторії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визначаються закони зміни в часі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приєднаних змінних </w:t>
      </w:r>
      <w:proofErr w:type="spellStart"/>
      <w:r w:rsidRPr="005402ED">
        <w:rPr>
          <w:rFonts w:ascii="Times New Roman" w:eastAsia="TimesNewRomanPS-ItalicMT" w:hAnsi="Times New Roman" w:cs="Times New Roman"/>
          <w:i/>
          <w:iCs/>
          <w:sz w:val="24"/>
          <w:szCs w:val="24"/>
          <w:lang w:val="uk-UA"/>
        </w:rPr>
        <w:t>q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пр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-ItalicMT" w:hAnsi="Times New Roman" w:cs="Times New Roman"/>
          <w:i/>
          <w:iCs/>
          <w:sz w:val="24"/>
          <w:szCs w:val="24"/>
          <w:lang w:val="uk-UA"/>
        </w:rPr>
        <w:t xml:space="preserve">i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(t), які є сигналами завдання для приводів ланок. З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урахуванням сигналів датчиків вимірювання в ближній зоні і тактильних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датчиків, формуються команди для приводів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.</w:t>
      </w:r>
    </w:p>
    <w:p w:rsidR="00B05D82" w:rsidRPr="005402ED" w:rsidRDefault="00B05D82" w:rsidP="00B05D8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-BoldMT" w:hAnsi="Times New Roman" w:cs="Times New Roman"/>
          <w:b/>
          <w:bCs/>
          <w:sz w:val="24"/>
          <w:szCs w:val="24"/>
          <w:lang w:val="uk-UA"/>
        </w:rPr>
        <w:t xml:space="preserve">Виконавчий рівень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здійснює реалізацію заданих рухів. Він включає в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себе приводи ланок маніпулятора і приводи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. Приводи ланок повинні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забезпечувати високу точність їх позиціонування, тому вони використовують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сигнали датчиків внутрішнього стану робота (на схемі не показані): датчиків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</w:t>
      </w: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переміщень ланок, їх швидкості, струму двигунів та ін. Приводи </w:t>
      </w:r>
      <w:proofErr w:type="spellStart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схвата</w:t>
      </w:r>
      <w:proofErr w:type="spellEnd"/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 xml:space="preserve"> можуть також використовувати сигнали тактильних датчиків для регулювання</w:t>
      </w:r>
    </w:p>
    <w:p w:rsidR="00F8554D" w:rsidRPr="005402ED" w:rsidRDefault="00B05D82" w:rsidP="00B05D82">
      <w:pPr>
        <w:rPr>
          <w:rFonts w:ascii="Times New Roman" w:eastAsia="TimesNewRomanPSMT" w:hAnsi="Times New Roman" w:cs="Times New Roman"/>
          <w:sz w:val="24"/>
          <w:szCs w:val="24"/>
          <w:lang w:val="uk-UA"/>
        </w:rPr>
      </w:pPr>
      <w:r w:rsidRPr="005402ED">
        <w:rPr>
          <w:rFonts w:ascii="Times New Roman" w:eastAsia="TimesNewRomanPSMT" w:hAnsi="Times New Roman" w:cs="Times New Roman"/>
          <w:sz w:val="24"/>
          <w:szCs w:val="24"/>
          <w:lang w:val="uk-UA"/>
        </w:rPr>
        <w:t>сили затиску об'єкта.</w:t>
      </w:r>
    </w:p>
    <w:p w:rsidR="00B05D82" w:rsidRPr="005402ED" w:rsidRDefault="00B05D82" w:rsidP="00B05D82">
      <w:pPr>
        <w:rPr>
          <w:color w:val="C45911" w:themeColor="accent2" w:themeShade="BF"/>
          <w:lang w:val="uk-UA"/>
        </w:rPr>
      </w:pPr>
      <w:r w:rsidRPr="005402ED">
        <w:rPr>
          <w:noProof/>
          <w:lang w:val="uk-UA" w:eastAsia="ru-RU"/>
        </w:rPr>
        <w:lastRenderedPageBreak/>
        <w:drawing>
          <wp:inline distT="0" distB="0" distL="0" distR="0" wp14:anchorId="41045E52" wp14:editId="2B361691">
            <wp:extent cx="5940425" cy="6587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D82" w:rsidRPr="005402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2EC"/>
    <w:rsid w:val="00144D5D"/>
    <w:rsid w:val="002642EC"/>
    <w:rsid w:val="002C0071"/>
    <w:rsid w:val="00376824"/>
    <w:rsid w:val="003A63DC"/>
    <w:rsid w:val="005402ED"/>
    <w:rsid w:val="005F3634"/>
    <w:rsid w:val="00602C56"/>
    <w:rsid w:val="007507E0"/>
    <w:rsid w:val="007756D3"/>
    <w:rsid w:val="008442B3"/>
    <w:rsid w:val="00861E5F"/>
    <w:rsid w:val="008F0FCE"/>
    <w:rsid w:val="00B05D82"/>
    <w:rsid w:val="00B64C49"/>
    <w:rsid w:val="00BA4947"/>
    <w:rsid w:val="00CF7E86"/>
    <w:rsid w:val="00DA337A"/>
    <w:rsid w:val="00DD4CF2"/>
    <w:rsid w:val="00E43D24"/>
    <w:rsid w:val="00EC40A2"/>
    <w:rsid w:val="00F016DF"/>
    <w:rsid w:val="00F60A1F"/>
    <w:rsid w:val="00F8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5C691"/>
  <w15:chartTrackingRefBased/>
  <w15:docId w15:val="{65D6472F-1114-4696-AB88-A30EC0C0C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5CC54-C119-4A75-80FD-3F0FA2FBB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1484</Words>
  <Characters>8461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22</cp:revision>
  <dcterms:created xsi:type="dcterms:W3CDTF">2020-05-15T08:16:00Z</dcterms:created>
  <dcterms:modified xsi:type="dcterms:W3CDTF">2020-05-15T09:22:00Z</dcterms:modified>
</cp:coreProperties>
</file>