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59E" w:rsidRDefault="00E0659E" w:rsidP="00683B0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br w:type="page"/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lastRenderedPageBreak/>
        <w:t>ПРАКТИЧНА</w:t>
      </w:r>
      <w:r w:rsidRPr="00E0659E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 xml:space="preserve"> РАБОТА №3</w:t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</w:pP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E06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  <w:t>ПОБУДОВА ТА ПРИНЦИПИ АНАЛІЗУ ЦИФРОВИХ ФІЛЬТРІВ</w:t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</w:pP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</w:pPr>
      <w:r w:rsidRPr="00E06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  <w:t xml:space="preserve">Метою роботи </w:t>
      </w: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>є набуття навичок в проектуванні і аналізі дискретних фільтрів.</w:t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</w:pP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</w:pPr>
      <w:r w:rsidRPr="00E06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  <w:t>Теоретичні відомості</w:t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</w:pP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 xml:space="preserve">В Matlab розрахунок коефіцієнтів передаточної функції цифрового фільтра при заданих вимогах до частотної характеристики може бути проведений з використанням тих же самих функцій, які застосовуються для розрахунку аналогових фільтрів. Відмінність полягає в тому, що строковий параметр 's' вводити не потрібно. Крім того, всі частоти (w0, wn, wp, ws) вказуються в частках від частоти Найквіста (Fs / 2), тобто лежать в інтервалі від 0 до 1. Є і спеціальний пакет програм, де зібрана велика кількість корисних для проектувальника функцій. Він носить назву </w:t>
      </w:r>
      <w:r w:rsidRPr="00E065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ar-SA"/>
        </w:rPr>
        <w:t xml:space="preserve">fdatool </w:t>
      </w: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>(</w:t>
      </w:r>
      <w:r w:rsidRPr="00E065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ar-SA"/>
        </w:rPr>
        <w:t>filter design &amp; analysis tool</w:t>
      </w: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 xml:space="preserve">). Цей пакет містить зручний користувальницький інтерфейс і дозволяє проводити розрахунок передаточної функції рекурсивних та нерекурсивних фільтрів різноманітними методами, переглядати характеристики фільтра, аналізувати зміну характеристик при квантуванні коефіцієнтів фільтра, відліків вхідного сигналу і результатів проміжних обчислень. </w:t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</w:pP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 xml:space="preserve">Виклик пакета здійснюється шляхом введення його імені в командному вікні MatLab: </w:t>
      </w:r>
      <w:r w:rsidRPr="00E0659E">
        <w:rPr>
          <w:rFonts w:ascii="Calibri Light" w:eastAsia="Times New Roman" w:hAnsi="Calibri Light" w:cs="Times New Roman"/>
          <w:color w:val="000000"/>
          <w:sz w:val="28"/>
          <w:szCs w:val="28"/>
          <w:lang w:val="uk-UA" w:eastAsia="ar-SA"/>
        </w:rPr>
        <w:t xml:space="preserve">fdatool. </w:t>
      </w: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 xml:space="preserve">Після введення імені з клавіатури слід натиснути клавішу &lt;Enter&gt;. На екрані монітора з'явиться вікно програми </w:t>
      </w:r>
      <w:r w:rsidRPr="00E065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ar-SA"/>
        </w:rPr>
        <w:t>fdatool</w:t>
      </w: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>. Крім основного меню і панелі інструментів тут міститься поточна інформація по структурі фільтра, його порядку, стійкості (</w:t>
      </w:r>
      <w:r w:rsidRPr="00E065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ar-SA"/>
        </w:rPr>
        <w:t>Current Filter Information</w:t>
      </w: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>); графік допусків для АЧХ (у дБ) (</w:t>
      </w:r>
      <w:r w:rsidRPr="00E065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ar-SA"/>
        </w:rPr>
        <w:t>Filter Specifications</w:t>
      </w: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 xml:space="preserve">), а також вкладка </w:t>
      </w:r>
      <w:r w:rsidRPr="00E065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ar-SA"/>
        </w:rPr>
        <w:t xml:space="preserve">Design Filter </w:t>
      </w: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>для завдання типу фільтра, його класу, методу синтезу, порядку фільтра, частоти дискретизації, граничних частот смуг пропускання і затримки, а також допустимих згасань в цих смугах. Крім того, є вкладка для дослідження ефектів квантування (</w:t>
      </w:r>
      <w:r w:rsidRPr="00E065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ar-SA"/>
        </w:rPr>
        <w:t>Set Quantization Parameters</w:t>
      </w: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>).</w:t>
      </w:r>
    </w:p>
    <w:p w:rsidR="00E0659E" w:rsidRPr="00E0659E" w:rsidRDefault="00E0659E" w:rsidP="00683B08">
      <w:pPr>
        <w:autoSpaceDN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</w:pPr>
      <w:r w:rsidRPr="00E06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  <w:br w:type="page"/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</w:pPr>
      <w:r w:rsidRPr="00E06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  <w:lastRenderedPageBreak/>
        <w:t>Порядок виконання роботи</w:t>
      </w:r>
      <w:r w:rsidRPr="00E0659E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>:</w:t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ar-SA"/>
        </w:rPr>
      </w:pPr>
      <w:r w:rsidRPr="00E06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ar-SA"/>
        </w:rPr>
        <w:t>1. Здійсн</w:t>
      </w:r>
      <w:r w:rsidRPr="00E06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  <w:t>ено</w:t>
      </w:r>
      <w:r w:rsidRPr="00E06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ar-SA"/>
        </w:rPr>
        <w:t xml:space="preserve"> синтез цифрового фільтру за допомогою утиліти </w:t>
      </w:r>
      <w:r w:rsidRPr="00E0659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ar-SA"/>
        </w:rPr>
        <w:t>fdatool.</w:t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ar-SA"/>
        </w:rPr>
      </w:pPr>
      <w:r w:rsidRPr="00E0659E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На рис. 1 представлено синтезований цифровий фільтр за допомогою утиліти </w:t>
      </w:r>
      <w:r w:rsidRPr="00E0659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ar-SA"/>
        </w:rPr>
        <w:t>fdatool</w:t>
      </w:r>
      <w:r w:rsidRPr="00E0659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ar-SA"/>
        </w:rPr>
        <w:t xml:space="preserve">. </w:t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E0659E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 wp14:anchorId="5A9CE81C" wp14:editId="03751E95">
            <wp:extent cx="5943600" cy="4762500"/>
            <wp:effectExtent l="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E0659E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Рис. 1. Цифровий фільтр</w:t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E0659E" w:rsidRPr="00E0659E" w:rsidRDefault="00E0659E" w:rsidP="00683B08">
      <w:pPr>
        <w:overflowPunct w:val="0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ar-SA"/>
        </w:rPr>
      </w:pPr>
      <w:r w:rsidRPr="00E06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ar-SA"/>
        </w:rPr>
        <w:t>2. Здійсн</w:t>
      </w:r>
      <w:r w:rsidRPr="00E06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  <w:t>ено</w:t>
      </w:r>
      <w:r w:rsidRPr="00E06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ar-SA"/>
        </w:rPr>
        <w:t xml:space="preserve"> експорт розробленого цифрового фільтру в </w:t>
      </w:r>
      <w:r w:rsidRPr="00E0659E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ar-SA"/>
        </w:rPr>
        <w:t>Simulink</w:t>
      </w:r>
      <w:r w:rsidRPr="00E0659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ar-SA"/>
        </w:rPr>
        <w:t>.</w:t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ar-SA"/>
        </w:rPr>
      </w:pPr>
      <w:r w:rsidRPr="00E06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ar-SA"/>
        </w:rPr>
        <w:t>3. Прове</w:t>
      </w:r>
      <w:r w:rsidRPr="00E06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  <w:t>дено</w:t>
      </w:r>
      <w:r w:rsidRPr="00E06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ar-SA"/>
        </w:rPr>
        <w:t xml:space="preserve"> моделювання роботи розробленого цифрового фільтру в</w:t>
      </w: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br/>
      </w:r>
      <w:r w:rsidRPr="00E0659E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ar-SA"/>
        </w:rPr>
        <w:t>Simulink</w:t>
      </w:r>
      <w:r w:rsidRPr="00E0659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ar-SA"/>
        </w:rPr>
        <w:t>.</w:t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Моделювання здійсн</w:t>
      </w: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>ено</w:t>
      </w: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для наступних сигналів:</w:t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</w:pPr>
      <w:r w:rsidRPr="00E0659E">
        <w:rPr>
          <w:rFonts w:ascii="Symbol" w:eastAsia="Times New Roman" w:hAnsi="Symbol" w:cs="Times New Roman"/>
          <w:color w:val="000000"/>
          <w:sz w:val="28"/>
          <w:szCs w:val="28"/>
          <w:lang w:eastAsia="ar-SA"/>
        </w:rPr>
        <w:sym w:font="Symbol" w:char="F02D"/>
      </w:r>
      <w:r w:rsidRPr="00E0659E">
        <w:rPr>
          <w:rFonts w:ascii="Symbol" w:eastAsia="Times New Roman" w:hAnsi="Symbol" w:cs="Times New Roman"/>
          <w:color w:val="000000"/>
          <w:sz w:val="28"/>
          <w:szCs w:val="28"/>
          <w:lang w:eastAsia="ar-SA"/>
        </w:rPr>
        <w:t></w:t>
      </w: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Сума трьох синусоїд, причому частота однієї синусоїди знаходит</w:t>
      </w: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>ь</w:t>
      </w: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ся в полосі затримки, одна в полосі пропускання і одна в</w:t>
      </w: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 xml:space="preserve"> </w:t>
      </w: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перехідній ділянці</w:t>
      </w: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 xml:space="preserve"> (рис. 2, рис. 3, рис. 4).</w:t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</w:pPr>
      <w:r w:rsidRPr="00E0659E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lastRenderedPageBreak/>
        <w:drawing>
          <wp:inline distT="0" distB="0" distL="0" distR="0" wp14:anchorId="50815728" wp14:editId="1BCD809A">
            <wp:extent cx="3105150" cy="2124075"/>
            <wp:effectExtent l="0" t="0" r="0" b="9525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97" t="34601" r="11038" b="12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</w:pP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>Рис. 2. Моделювання роботи цифрового фільтру з сигналами синусоїд</w:t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</w:pP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</w:pPr>
      <w:r w:rsidRPr="00E065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CF98355" wp14:editId="21020389">
            <wp:extent cx="6134100" cy="1314450"/>
            <wp:effectExtent l="0" t="0" r="0" b="0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</w:pP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 xml:space="preserve">Рис. 3. Результати моделювання </w:t>
      </w:r>
      <w:r w:rsidRPr="00E0659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ar-SA"/>
        </w:rPr>
        <w:t>Scope1</w:t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</w:pP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</w:pPr>
      <w:r w:rsidRPr="00E065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B3019A3" wp14:editId="5C76F1E5">
            <wp:extent cx="6096000" cy="1266825"/>
            <wp:effectExtent l="0" t="0" r="0" b="9525"/>
            <wp:docPr id="1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 xml:space="preserve">Рис. 4. Результати моделювання </w:t>
      </w:r>
      <w:r w:rsidRPr="00E0659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ar-SA"/>
        </w:rPr>
        <w:t>Scope</w:t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</w:pP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br/>
      </w:r>
      <w:r w:rsidRPr="00E0659E">
        <w:rPr>
          <w:rFonts w:ascii="Symbol" w:eastAsia="Times New Roman" w:hAnsi="Symbol" w:cs="Times New Roman"/>
          <w:color w:val="000000"/>
          <w:sz w:val="28"/>
          <w:szCs w:val="28"/>
          <w:lang w:eastAsia="ar-SA"/>
        </w:rPr>
        <w:sym w:font="Symbol" w:char="F02D"/>
      </w:r>
      <w:r w:rsidRPr="00E0659E">
        <w:rPr>
          <w:rFonts w:ascii="Symbol" w:eastAsia="Times New Roman" w:hAnsi="Symbol" w:cs="Times New Roman"/>
          <w:color w:val="000000"/>
          <w:sz w:val="28"/>
          <w:szCs w:val="28"/>
          <w:lang w:eastAsia="ar-SA"/>
        </w:rPr>
        <w:t></w:t>
      </w: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>Білий шум (рис. 5, рис. 6, рис. 7).</w:t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</w:pPr>
      <w:r w:rsidRPr="00E0659E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 wp14:anchorId="5F54602C" wp14:editId="7AA5714C">
            <wp:extent cx="3552825" cy="1790700"/>
            <wp:effectExtent l="0" t="0" r="9525" b="0"/>
            <wp:docPr id="1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23" t="36729" r="11395" b="23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</w:pP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>Рис. 5. Моделювання роботи цифрового фільтру з білим шумом</w:t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</w:pPr>
      <w:r w:rsidRPr="00E065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2FA6FA5" wp14:editId="3498165A">
            <wp:extent cx="6210300" cy="1304925"/>
            <wp:effectExtent l="0" t="0" r="0" b="9525"/>
            <wp:docPr id="1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</w:pP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 xml:space="preserve">Рис. 6. Результат моделювання </w:t>
      </w:r>
      <w:r w:rsidRPr="00E0659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ar-SA"/>
        </w:rPr>
        <w:t>Scope1</w:t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</w:pP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</w:pPr>
      <w:r w:rsidRPr="00E065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C99E9DB" wp14:editId="161A422F">
            <wp:extent cx="6181725" cy="1314450"/>
            <wp:effectExtent l="0" t="0" r="9525" b="0"/>
            <wp:docPr id="1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ar-SA"/>
        </w:rPr>
      </w:pP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 xml:space="preserve">Рис. 7. Результат моделювання </w:t>
      </w:r>
      <w:r w:rsidRPr="00E0659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ar-SA"/>
        </w:rPr>
        <w:t>Scope</w:t>
      </w:r>
    </w:p>
    <w:p w:rsidR="00683B08" w:rsidRPr="00E0659E" w:rsidRDefault="00683B08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</w:pP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</w:pPr>
      <w:r w:rsidRPr="00E0659E">
        <w:rPr>
          <w:rFonts w:ascii="Symbol" w:eastAsia="Times New Roman" w:hAnsi="Symbol" w:cs="Times New Roman"/>
          <w:color w:val="000000"/>
          <w:sz w:val="28"/>
          <w:szCs w:val="28"/>
          <w:lang w:eastAsia="ar-SA"/>
        </w:rPr>
        <w:sym w:font="Symbol" w:char="F02D"/>
      </w:r>
      <w:r w:rsidRPr="00E0659E">
        <w:rPr>
          <w:rFonts w:ascii="Symbol" w:eastAsia="Times New Roman" w:hAnsi="Symbol" w:cs="Times New Roman"/>
          <w:color w:val="000000"/>
          <w:sz w:val="28"/>
          <w:szCs w:val="28"/>
          <w:lang w:eastAsia="ar-SA"/>
        </w:rPr>
        <w:t></w:t>
      </w: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>Синусоїдальний сигнал з наростаючою частотою (</w:t>
      </w:r>
      <w:r w:rsidRPr="00E0659E">
        <w:rPr>
          <w:rFonts w:ascii="Courier New" w:eastAsia="Times New Roman" w:hAnsi="Courier New" w:cs="Courier New"/>
          <w:i/>
          <w:color w:val="000000"/>
          <w:sz w:val="28"/>
          <w:szCs w:val="28"/>
          <w:lang w:val="en-US" w:eastAsia="ar-SA"/>
        </w:rPr>
        <w:t>Chirp</w:t>
      </w:r>
      <w:r w:rsidRPr="00E0659E">
        <w:rPr>
          <w:rFonts w:ascii="Courier New" w:eastAsia="Times New Roman" w:hAnsi="Courier New" w:cs="Courier New"/>
          <w:color w:val="000000"/>
          <w:sz w:val="28"/>
          <w:szCs w:val="28"/>
          <w:lang w:val="uk-UA" w:eastAsia="ar-SA"/>
        </w:rPr>
        <w:t xml:space="preserve">) </w:t>
      </w: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>(рис.8, рис. 9, рис. 10).</w:t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E0659E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 wp14:anchorId="57AD3306" wp14:editId="5AF46319">
            <wp:extent cx="3314700" cy="1914525"/>
            <wp:effectExtent l="0" t="0" r="0" b="9525"/>
            <wp:docPr id="1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20" t="36464" r="8530" b="15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</w:pPr>
      <w:r w:rsidRPr="00E0659E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Рис. 8. </w:t>
      </w: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>Моделювання роботи цифрового фільтру з сигналом наростаючої частоти</w:t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</w:pP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</w:pPr>
      <w:r w:rsidRPr="00E065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A8B5D6D" wp14:editId="0CD445DD">
            <wp:extent cx="6276975" cy="1314450"/>
            <wp:effectExtent l="0" t="0" r="9525" b="0"/>
            <wp:docPr id="1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 xml:space="preserve">Рис. 9. Результат моделювання </w:t>
      </w:r>
      <w:r w:rsidRPr="00E0659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ar-SA"/>
        </w:rPr>
        <w:t>Scope</w:t>
      </w:r>
      <w:r w:rsidRPr="00E0659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1</w:t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E065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F8BD5D2" wp14:editId="56BC874F">
            <wp:extent cx="6257925" cy="1295400"/>
            <wp:effectExtent l="0" t="0" r="9525" b="0"/>
            <wp:docPr id="20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 xml:space="preserve">Рис. 10. Результат моделювання </w:t>
      </w:r>
      <w:r w:rsidRPr="00E0659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ar-SA"/>
        </w:rPr>
        <w:t>Scope</w:t>
      </w:r>
    </w:p>
    <w:p w:rsidR="00E0659E" w:rsidRPr="00E0659E" w:rsidRDefault="00E0659E" w:rsidP="00683B08">
      <w:pPr>
        <w:overflowPunct w:val="0"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9B3D3B" w:rsidRPr="00683B08" w:rsidRDefault="00E0659E" w:rsidP="00683B08">
      <w:pPr>
        <w:overflowPunct w:val="0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E0659E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ab/>
      </w:r>
      <w:r w:rsidRPr="00E0659E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 xml:space="preserve">Висновки: </w:t>
      </w:r>
      <w:r w:rsidRPr="00E0659E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Під час виконання практичної роботи №3, </w:t>
      </w:r>
      <w:r w:rsidRPr="00E065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 xml:space="preserve">було набуто навички в проектуванні і аналізі дискретних фільтрів. </w:t>
      </w:r>
      <w:r w:rsidRPr="00E0659E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За допомогою утиліти </w:t>
      </w:r>
      <w:r w:rsidRPr="00E0659E">
        <w:rPr>
          <w:rFonts w:ascii="Times New Roman" w:eastAsia="Times New Roman" w:hAnsi="Times New Roman" w:cs="Times New Roman"/>
          <w:i/>
          <w:sz w:val="28"/>
          <w:szCs w:val="28"/>
          <w:lang w:val="uk-UA" w:eastAsia="ar-SA"/>
        </w:rPr>
        <w:t>fdatool</w:t>
      </w:r>
      <w:r w:rsidRPr="00E0659E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було здійснено синтез цифрового фільтру та експортовано його в </w:t>
      </w:r>
      <w:r w:rsidRPr="00E0659E">
        <w:rPr>
          <w:rFonts w:ascii="Times New Roman" w:eastAsia="Times New Roman" w:hAnsi="Times New Roman" w:cs="Times New Roman"/>
          <w:i/>
          <w:sz w:val="28"/>
          <w:szCs w:val="28"/>
          <w:lang w:val="uk-UA" w:eastAsia="ar-SA"/>
        </w:rPr>
        <w:t>Simulink</w:t>
      </w:r>
      <w:r w:rsidRPr="00E0659E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, де проведено моделювання роботи розробленого цифрового фільтру для таких сигналів як: білий шум, синусоїдальний сигнал з наростаючою частотою, сума трьох синусоїд. </w:t>
      </w:r>
      <w:bookmarkStart w:id="0" w:name="_GoBack"/>
      <w:bookmarkEnd w:id="0"/>
    </w:p>
    <w:sectPr w:rsidR="009B3D3B" w:rsidRPr="00683B08" w:rsidSect="00971B4B">
      <w:footerReference w:type="default" r:id="rId17"/>
      <w:footerReference w:type="first" r:id="rId18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429" w:rsidRDefault="00B41429" w:rsidP="00BC327B">
      <w:pPr>
        <w:spacing w:after="0" w:line="240" w:lineRule="auto"/>
      </w:pPr>
      <w:r>
        <w:separator/>
      </w:r>
    </w:p>
  </w:endnote>
  <w:endnote w:type="continuationSeparator" w:id="0">
    <w:p w:rsidR="00B41429" w:rsidRDefault="00B41429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964ECA" w:rsidRPr="00CA735E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40"/>
              <w:szCs w:val="40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</w:t>
          </w:r>
          <w:r w:rsidR="00964ECA">
            <w:rPr>
              <w:rFonts w:ascii="Times New Roman" w:hAnsi="Times New Roman" w:cs="Times New Roman"/>
              <w:sz w:val="40"/>
              <w:szCs w:val="40"/>
              <w:lang w:val="en-US"/>
            </w:rPr>
            <w:t xml:space="preserve"> </w:t>
          </w: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964ECA">
            <w:rPr>
              <w:rFonts w:ascii="Times New Roman" w:hAnsi="Times New Roman" w:cs="Times New Roman"/>
              <w:sz w:val="40"/>
              <w:szCs w:val="40"/>
              <w:lang w:val="en-US"/>
            </w:rPr>
            <w:t>5341.07.</w:t>
          </w:r>
          <w:r w:rsidR="00CA735E">
            <w:rPr>
              <w:rFonts w:ascii="Times New Roman" w:hAnsi="Times New Roman" w:cs="Times New Roman"/>
              <w:sz w:val="40"/>
              <w:szCs w:val="40"/>
              <w:lang w:val="uk-UA"/>
            </w:rPr>
            <w:t>03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683B08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6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964ECA" w:rsidRPr="00CA735E" w:rsidRDefault="002E244C" w:rsidP="00964ECA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  <w:lang w:val="uk-UA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964ECA">
            <w:rPr>
              <w:rFonts w:ascii="Times New Roman" w:hAnsi="Times New Roman" w:cs="Times New Roman"/>
              <w:sz w:val="40"/>
              <w:szCs w:val="24"/>
            </w:rPr>
            <w:t>5341.07</w:t>
          </w:r>
          <w:r w:rsidR="00964ECA">
            <w:rPr>
              <w:rFonts w:ascii="Times New Roman" w:hAnsi="Times New Roman" w:cs="Times New Roman"/>
              <w:sz w:val="40"/>
              <w:szCs w:val="24"/>
              <w:lang w:val="en-US"/>
            </w:rPr>
            <w:t>.</w:t>
          </w:r>
          <w:r w:rsidR="00CA735E">
            <w:rPr>
              <w:rFonts w:ascii="Times New Roman" w:hAnsi="Times New Roman" w:cs="Times New Roman"/>
              <w:sz w:val="40"/>
              <w:szCs w:val="24"/>
              <w:lang w:val="uk-UA"/>
            </w:rPr>
            <w:t>03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CE09D9" w:rsidRDefault="00CE09D9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E09D9">
            <w:rPr>
              <w:rFonts w:ascii="Times New Roman" w:hAnsi="Times New Roman" w:cs="Times New Roman"/>
              <w:sz w:val="28"/>
            </w:rPr>
            <w:t>Побудова та принципи аналізу цифрових фільтрів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CC33B0" w:rsidRDefault="00CC33B0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>Топалов А.М.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429" w:rsidRDefault="00B41429" w:rsidP="00BC327B">
      <w:pPr>
        <w:spacing w:after="0" w:line="240" w:lineRule="auto"/>
      </w:pPr>
      <w:r>
        <w:separator/>
      </w:r>
    </w:p>
  </w:footnote>
  <w:footnote w:type="continuationSeparator" w:id="0">
    <w:p w:rsidR="00B41429" w:rsidRDefault="00B41429" w:rsidP="00BC3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114A06"/>
    <w:rsid w:val="00130A63"/>
    <w:rsid w:val="0014283D"/>
    <w:rsid w:val="00153DB7"/>
    <w:rsid w:val="001715CA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F0F4F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B08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45387"/>
    <w:rsid w:val="00861D73"/>
    <w:rsid w:val="008671FB"/>
    <w:rsid w:val="00874A7F"/>
    <w:rsid w:val="0088256F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CA"/>
    <w:rsid w:val="00964EF2"/>
    <w:rsid w:val="00967F47"/>
    <w:rsid w:val="00971B4B"/>
    <w:rsid w:val="009750C1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31CC7"/>
    <w:rsid w:val="00A43D5B"/>
    <w:rsid w:val="00A7338E"/>
    <w:rsid w:val="00AF3666"/>
    <w:rsid w:val="00AF53DE"/>
    <w:rsid w:val="00B12EA8"/>
    <w:rsid w:val="00B1381D"/>
    <w:rsid w:val="00B158E4"/>
    <w:rsid w:val="00B23C12"/>
    <w:rsid w:val="00B25E29"/>
    <w:rsid w:val="00B30DC5"/>
    <w:rsid w:val="00B41429"/>
    <w:rsid w:val="00B43767"/>
    <w:rsid w:val="00B63838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428FA"/>
    <w:rsid w:val="00C565D2"/>
    <w:rsid w:val="00C84B38"/>
    <w:rsid w:val="00CA577B"/>
    <w:rsid w:val="00CA735E"/>
    <w:rsid w:val="00CB43A0"/>
    <w:rsid w:val="00CC33B0"/>
    <w:rsid w:val="00CD6EB6"/>
    <w:rsid w:val="00CE09D9"/>
    <w:rsid w:val="00CE2ABD"/>
    <w:rsid w:val="00CE32C4"/>
    <w:rsid w:val="00CF158C"/>
    <w:rsid w:val="00D0189E"/>
    <w:rsid w:val="00D03F53"/>
    <w:rsid w:val="00D17078"/>
    <w:rsid w:val="00D212CC"/>
    <w:rsid w:val="00D24AC4"/>
    <w:rsid w:val="00D61AC7"/>
    <w:rsid w:val="00DA1062"/>
    <w:rsid w:val="00DA1A64"/>
    <w:rsid w:val="00DB11E4"/>
    <w:rsid w:val="00DB3E61"/>
    <w:rsid w:val="00DE44BF"/>
    <w:rsid w:val="00DF4B6F"/>
    <w:rsid w:val="00E0028C"/>
    <w:rsid w:val="00E0659E"/>
    <w:rsid w:val="00E14455"/>
    <w:rsid w:val="00E14FAD"/>
    <w:rsid w:val="00E153D1"/>
    <w:rsid w:val="00E278F1"/>
    <w:rsid w:val="00E434DB"/>
    <w:rsid w:val="00E55402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4A093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2EAE2-D61F-4A05-8217-71830311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65</cp:revision>
  <cp:lastPrinted>2017-03-22T06:16:00Z</cp:lastPrinted>
  <dcterms:created xsi:type="dcterms:W3CDTF">2017-03-14T18:40:00Z</dcterms:created>
  <dcterms:modified xsi:type="dcterms:W3CDTF">2020-11-01T12:13:00Z</dcterms:modified>
</cp:coreProperties>
</file>