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234" w:rsidRDefault="00A13DA8">
      <w:proofErr w:type="spellStart"/>
      <w:r>
        <w:t>Ответы</w:t>
      </w:r>
      <w:proofErr w:type="spellEnd"/>
      <w:r>
        <w:t xml:space="preserve"> на </w:t>
      </w:r>
      <w:proofErr w:type="spellStart"/>
      <w:r>
        <w:t>ккр</w:t>
      </w:r>
      <w:proofErr w:type="spellEnd"/>
      <w:r>
        <w:t xml:space="preserve"> по Винниченко</w:t>
      </w:r>
    </w:p>
    <w:p w:rsidR="00AE7234" w:rsidRDefault="00A13DA8">
      <w:r>
        <w:t xml:space="preserve">1-11 </w:t>
      </w:r>
      <w:proofErr w:type="spellStart"/>
      <w:r>
        <w:t>вопросы</w:t>
      </w:r>
      <w:proofErr w:type="spellEnd"/>
    </w:p>
    <w:p w:rsidR="00AE7234" w:rsidRDefault="00AE7234"/>
    <w:p w:rsidR="00AE7234" w:rsidRDefault="00A13DA8">
      <w:pPr>
        <w:numPr>
          <w:ilvl w:val="0"/>
          <w:numId w:val="1"/>
        </w:numPr>
        <w:contextualSpacing/>
      </w:pPr>
      <w:r>
        <w:t xml:space="preserve">До особливостей інтелектуальних систем керування </w:t>
      </w:r>
      <w:r w:rsidRPr="00A13DA8">
        <w:rPr>
          <w:highlight w:val="red"/>
        </w:rPr>
        <w:t>НЕ</w:t>
      </w:r>
      <w:r>
        <w:t xml:space="preserve"> відноситься:</w:t>
      </w:r>
    </w:p>
    <w:p w:rsidR="00AE7234" w:rsidRDefault="00A13DA8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:rsidR="00AE7234" w:rsidRDefault="00A13DA8" w:rsidP="00A13DA8">
      <w:pPr>
        <w:ind w:left="720"/>
        <w:rPr>
          <w:shd w:val="clear" w:color="auto" w:fill="FFF2CC"/>
        </w:rPr>
      </w:pPr>
      <w:proofErr w:type="spellStart"/>
      <w:r>
        <w:rPr>
          <w:shd w:val="clear" w:color="auto" w:fill="FFF2CC"/>
        </w:rPr>
        <w:t>Найбільш</w:t>
      </w:r>
      <w:proofErr w:type="spellEnd"/>
      <w:r>
        <w:rPr>
          <w:shd w:val="clear" w:color="auto" w:fill="FFF2CC"/>
        </w:rPr>
        <w:t xml:space="preserve"> суттєві причини поширення інтелектуальних СК такі:</w:t>
      </w:r>
    </w:p>
    <w:p w:rsidR="00AE7234" w:rsidRDefault="00A13DA8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– особливі якості інтелектуальних СК, зокрема мала чутливість до зміни параметрів ОК;</w:t>
      </w:r>
    </w:p>
    <w:p w:rsidR="00AE7234" w:rsidRDefault="00A13DA8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– те, що синтез </w:t>
      </w:r>
      <w:proofErr w:type="spellStart"/>
      <w:r>
        <w:rPr>
          <w:shd w:val="clear" w:color="auto" w:fill="FFF2CC"/>
        </w:rPr>
        <w:t>інтелектуальноі</w:t>
      </w:r>
      <w:proofErr w:type="spellEnd"/>
      <w:r>
        <w:rPr>
          <w:shd w:val="clear" w:color="auto" w:fill="FFF2CC"/>
        </w:rPr>
        <w:t xml:space="preserve">̈ СК із застосуванням сучасних за- </w:t>
      </w:r>
      <w:proofErr w:type="spellStart"/>
      <w:r>
        <w:rPr>
          <w:shd w:val="clear" w:color="auto" w:fill="FFF2CC"/>
        </w:rPr>
        <w:t>собів</w:t>
      </w:r>
      <w:proofErr w:type="spellEnd"/>
      <w:r>
        <w:rPr>
          <w:shd w:val="clear" w:color="auto" w:fill="FFF2CC"/>
        </w:rPr>
        <w:t xml:space="preserve"> </w:t>
      </w:r>
      <w:proofErr w:type="spellStart"/>
      <w:r>
        <w:rPr>
          <w:shd w:val="clear" w:color="auto" w:fill="FFF2CC"/>
        </w:rPr>
        <w:t>апаратноі</w:t>
      </w:r>
      <w:proofErr w:type="spellEnd"/>
      <w:r>
        <w:rPr>
          <w:shd w:val="clear" w:color="auto" w:fill="FFF2CC"/>
        </w:rPr>
        <w:t xml:space="preserve">̈ та </w:t>
      </w:r>
      <w:proofErr w:type="spellStart"/>
      <w:r>
        <w:rPr>
          <w:shd w:val="clear" w:color="auto" w:fill="FFF2CC"/>
        </w:rPr>
        <w:t>програмноі</w:t>
      </w:r>
      <w:proofErr w:type="spellEnd"/>
      <w:r>
        <w:rPr>
          <w:shd w:val="clear" w:color="auto" w:fill="FFF2CC"/>
        </w:rPr>
        <w:t xml:space="preserve">̈ підтримки часто </w:t>
      </w:r>
      <w:proofErr w:type="spellStart"/>
      <w:r>
        <w:rPr>
          <w:shd w:val="clear" w:color="auto" w:fill="FFF2CC"/>
        </w:rPr>
        <w:t>простішии</w:t>
      </w:r>
      <w:proofErr w:type="spellEnd"/>
      <w:r>
        <w:rPr>
          <w:shd w:val="clear" w:color="auto" w:fill="FFF2CC"/>
        </w:rPr>
        <w:t xml:space="preserve">̆, ніж </w:t>
      </w:r>
      <w:proofErr w:type="spellStart"/>
      <w:r>
        <w:rPr>
          <w:shd w:val="clear" w:color="auto" w:fill="FFF2CC"/>
        </w:rPr>
        <w:t>тради</w:t>
      </w:r>
      <w:proofErr w:type="spellEnd"/>
      <w:r>
        <w:rPr>
          <w:shd w:val="clear" w:color="auto" w:fill="FFF2CC"/>
        </w:rPr>
        <w:t xml:space="preserve">- </w:t>
      </w:r>
      <w:proofErr w:type="spellStart"/>
      <w:r>
        <w:rPr>
          <w:shd w:val="clear" w:color="auto" w:fill="FFF2CC"/>
        </w:rPr>
        <w:t>ційних</w:t>
      </w:r>
      <w:proofErr w:type="spellEnd"/>
      <w:r>
        <w:rPr>
          <w:shd w:val="clear" w:color="auto" w:fill="FFF2CC"/>
        </w:rPr>
        <w:t>.</w:t>
      </w:r>
    </w:p>
    <w:p w:rsidR="00AE7234" w:rsidRDefault="00A13DA8">
      <w:r>
        <w:tab/>
      </w:r>
    </w:p>
    <w:p w:rsidR="00AE7234" w:rsidRDefault="00A13DA8">
      <w:pPr>
        <w:numPr>
          <w:ilvl w:val="0"/>
          <w:numId w:val="1"/>
        </w:numPr>
        <w:contextualSpacing/>
      </w:pPr>
      <w:r>
        <w:t xml:space="preserve"> </w:t>
      </w:r>
      <w:proofErr w:type="spellStart"/>
      <w:r>
        <w:rPr>
          <w:shd w:val="clear" w:color="auto" w:fill="FFF2CC"/>
        </w:rPr>
        <w:t>Генетичнi</w:t>
      </w:r>
      <w:proofErr w:type="spellEnd"/>
      <w:r>
        <w:rPr>
          <w:shd w:val="clear" w:color="auto" w:fill="FFF2CC"/>
        </w:rPr>
        <w:t xml:space="preserve"> алгоритми</w:t>
      </w:r>
      <w:r>
        <w:t xml:space="preserve"> базуються на теоретичних досягненнях синтетичної теорії еволюції, що враховує мікробіологічні механізми успадковування ознак у природних і штучних популяціях організмів, а також на нагромадженому людському досвіді у селекції тварин і рослин.</w:t>
      </w:r>
    </w:p>
    <w:p w:rsidR="00AE7234" w:rsidRDefault="00A13DA8">
      <w:pPr>
        <w:numPr>
          <w:ilvl w:val="0"/>
          <w:numId w:val="1"/>
        </w:numPr>
        <w:contextualSpacing/>
      </w:pPr>
      <w:r>
        <w:rPr>
          <w:shd w:val="clear" w:color="auto" w:fill="FFF2CC"/>
        </w:rPr>
        <w:t>Експертна система</w:t>
      </w:r>
      <w:r>
        <w:t xml:space="preserve"> – це системи підтримки прийняття рішень, які містять знання з певної вузької предметної області, а також можуть пропонувати користувачу рішення проблем з цієї галузі і обґрунтовувати їх.</w:t>
      </w:r>
    </w:p>
    <w:p w:rsidR="00AE7234" w:rsidRDefault="00A13DA8">
      <w:pPr>
        <w:numPr>
          <w:ilvl w:val="0"/>
          <w:numId w:val="1"/>
        </w:numPr>
        <w:contextualSpacing/>
      </w:pPr>
      <w:proofErr w:type="spellStart"/>
      <w:r>
        <w:rPr>
          <w:shd w:val="clear" w:color="auto" w:fill="FFF2CC"/>
        </w:rPr>
        <w:t>Нечiтка</w:t>
      </w:r>
      <w:proofErr w:type="spellEnd"/>
      <w:r>
        <w:rPr>
          <w:shd w:val="clear" w:color="auto" w:fill="FFF2CC"/>
        </w:rPr>
        <w:t xml:space="preserve"> </w:t>
      </w:r>
      <w:proofErr w:type="spellStart"/>
      <w:r>
        <w:rPr>
          <w:shd w:val="clear" w:color="auto" w:fill="FFF2CC"/>
        </w:rPr>
        <w:t>логiка</w:t>
      </w:r>
      <w:proofErr w:type="spellEnd"/>
      <w:r>
        <w:rPr>
          <w:shd w:val="clear" w:color="auto" w:fill="FFF2CC"/>
        </w:rPr>
        <w:t xml:space="preserve"> або </w:t>
      </w:r>
      <w:proofErr w:type="spellStart"/>
      <w:r>
        <w:rPr>
          <w:shd w:val="clear" w:color="auto" w:fill="FFF2CC"/>
        </w:rPr>
        <w:t>нечiткi</w:t>
      </w:r>
      <w:proofErr w:type="spellEnd"/>
      <w:r>
        <w:rPr>
          <w:shd w:val="clear" w:color="auto" w:fill="FFF2CC"/>
        </w:rPr>
        <w:t xml:space="preserve"> множини</w:t>
      </w:r>
      <w:r>
        <w:t xml:space="preserve"> застосовують для прийняття рішень неточні та суб’єктивні експертні знання про предметну область без формалізації їх у вигляді традиційних математичних моделей, оперують зведеними до нечіткого вигляду даними та спираються на базу знань при прийняті рішень. </w:t>
      </w:r>
    </w:p>
    <w:p w:rsidR="00AE7234" w:rsidRDefault="00A13DA8">
      <w:pPr>
        <w:numPr>
          <w:ilvl w:val="0"/>
          <w:numId w:val="1"/>
        </w:numPr>
        <w:contextualSpacing/>
      </w:pPr>
      <w:r>
        <w:rPr>
          <w:shd w:val="clear" w:color="auto" w:fill="FFF2CC"/>
        </w:rPr>
        <w:t>Штучна нейронна мережа</w:t>
      </w:r>
      <w:r>
        <w:t xml:space="preserve"> представляють собою суттєво паралельно розподілений процесор, здатний зберігати і відтворювати дослідне знання. </w:t>
      </w:r>
    </w:p>
    <w:p w:rsidR="00AE7234" w:rsidRDefault="00A13DA8">
      <w:pPr>
        <w:numPr>
          <w:ilvl w:val="0"/>
          <w:numId w:val="1"/>
        </w:numPr>
        <w:contextualSpacing/>
      </w:pPr>
      <w:r>
        <w:t>Особливості генетичних алгоритмів:</w:t>
      </w:r>
    </w:p>
    <w:p w:rsidR="00AE7234" w:rsidRDefault="00A13DA8"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7234" w:rsidRDefault="00A13DA8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– колективним пошуком екстремуму за допомогою </w:t>
      </w:r>
      <w:proofErr w:type="spellStart"/>
      <w:r>
        <w:rPr>
          <w:shd w:val="clear" w:color="auto" w:fill="FFF2CC"/>
        </w:rPr>
        <w:t>популяціі</w:t>
      </w:r>
      <w:proofErr w:type="spellEnd"/>
      <w:r>
        <w:rPr>
          <w:shd w:val="clear" w:color="auto" w:fill="FFF2CC"/>
        </w:rPr>
        <w:t>̈ особин;</w:t>
      </w:r>
    </w:p>
    <w:p w:rsidR="00AE7234" w:rsidRDefault="00A13DA8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– обробляють не значення параметрів </w:t>
      </w:r>
      <w:proofErr w:type="spellStart"/>
      <w:r>
        <w:rPr>
          <w:shd w:val="clear" w:color="auto" w:fill="FFF2CC"/>
        </w:rPr>
        <w:t>самоі</w:t>
      </w:r>
      <w:proofErr w:type="spellEnd"/>
      <w:r>
        <w:rPr>
          <w:shd w:val="clear" w:color="auto" w:fill="FFF2CC"/>
        </w:rPr>
        <w:t xml:space="preserve">̈ задачі, а </w:t>
      </w:r>
      <w:proofErr w:type="spellStart"/>
      <w:r>
        <w:rPr>
          <w:shd w:val="clear" w:color="auto" w:fill="FFF2CC"/>
        </w:rPr>
        <w:t>їх</w:t>
      </w:r>
      <w:proofErr w:type="spellEnd"/>
      <w:r>
        <w:rPr>
          <w:shd w:val="clear" w:color="auto" w:fill="FFF2CC"/>
        </w:rPr>
        <w:t xml:space="preserve"> </w:t>
      </w:r>
      <w:proofErr w:type="spellStart"/>
      <w:r>
        <w:rPr>
          <w:shd w:val="clear" w:color="auto" w:fill="FFF2CC"/>
        </w:rPr>
        <w:t>закодова</w:t>
      </w:r>
      <w:proofErr w:type="spellEnd"/>
      <w:r>
        <w:rPr>
          <w:shd w:val="clear" w:color="auto" w:fill="FFF2CC"/>
        </w:rPr>
        <w:t>- ну форму;</w:t>
      </w:r>
    </w:p>
    <w:p w:rsidR="00AE7234" w:rsidRDefault="00A13DA8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– використовують тільки цільову функцію, а не </w:t>
      </w:r>
      <w:proofErr w:type="spellStart"/>
      <w:r>
        <w:rPr>
          <w:shd w:val="clear" w:color="auto" w:fill="FFF2CC"/>
        </w:rPr>
        <w:t>їі</w:t>
      </w:r>
      <w:proofErr w:type="spellEnd"/>
      <w:r>
        <w:rPr>
          <w:shd w:val="clear" w:color="auto" w:fill="FFF2CC"/>
        </w:rPr>
        <w:t>̈ похідні чи будь-яку іншу додаткову інформацію;</w:t>
      </w:r>
      <w:r>
        <w:rPr>
          <w:shd w:val="clear" w:color="auto" w:fill="FFF2CC"/>
        </w:rPr>
        <w:tab/>
      </w:r>
    </w:p>
    <w:p w:rsidR="00AE7234" w:rsidRDefault="00A13DA8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– застосовують імовірнісні, а не детерміновані правила вибору і </w:t>
      </w:r>
      <w:proofErr w:type="spellStart"/>
      <w:r>
        <w:rPr>
          <w:shd w:val="clear" w:color="auto" w:fill="FFF2CC"/>
        </w:rPr>
        <w:t>модифікаціі</w:t>
      </w:r>
      <w:proofErr w:type="spellEnd"/>
      <w:r>
        <w:rPr>
          <w:shd w:val="clear" w:color="auto" w:fill="FFF2CC"/>
        </w:rPr>
        <w:t>̈ параметрів задачі.</w:t>
      </w:r>
    </w:p>
    <w:p w:rsidR="00AE7234" w:rsidRDefault="00A13DA8">
      <w:r>
        <w:tab/>
      </w:r>
      <w:r>
        <w:tab/>
      </w:r>
    </w:p>
    <w:p w:rsidR="00AE7234" w:rsidRDefault="00A13DA8">
      <w:pPr>
        <w:numPr>
          <w:ilvl w:val="0"/>
          <w:numId w:val="1"/>
        </w:numPr>
        <w:contextualSpacing/>
      </w:pPr>
      <w:r>
        <w:t>Особливості штучних нейронних мереж:</w:t>
      </w:r>
    </w:p>
    <w:p w:rsidR="00AE7234" w:rsidRDefault="00A13DA8">
      <w:r>
        <w:tab/>
      </w:r>
      <w:r>
        <w:tab/>
      </w:r>
      <w:r>
        <w:tab/>
      </w:r>
      <w:r>
        <w:tab/>
      </w:r>
      <w:r>
        <w:tab/>
      </w:r>
    </w:p>
    <w:p w:rsidR="00AE7234" w:rsidRDefault="00A13DA8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– мережа набуває знань у процесі навчання;</w:t>
      </w:r>
    </w:p>
    <w:p w:rsidR="00AE7234" w:rsidRDefault="00A13DA8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– для збереження знань мережа використовує сили </w:t>
      </w:r>
      <w:proofErr w:type="spellStart"/>
      <w:r>
        <w:rPr>
          <w:shd w:val="clear" w:color="auto" w:fill="FFF2CC"/>
        </w:rPr>
        <w:t>міжнейронних</w:t>
      </w:r>
      <w:proofErr w:type="spellEnd"/>
      <w:r>
        <w:rPr>
          <w:shd w:val="clear" w:color="auto" w:fill="FFF2CC"/>
        </w:rPr>
        <w:t xml:space="preserve"> з’єднань (</w:t>
      </w:r>
      <w:proofErr w:type="spellStart"/>
      <w:r>
        <w:rPr>
          <w:shd w:val="clear" w:color="auto" w:fill="FFF2CC"/>
        </w:rPr>
        <w:t>синаптичних</w:t>
      </w:r>
      <w:proofErr w:type="spellEnd"/>
      <w:r>
        <w:rPr>
          <w:shd w:val="clear" w:color="auto" w:fill="FFF2CC"/>
        </w:rPr>
        <w:t xml:space="preserve"> ваг)</w:t>
      </w:r>
    </w:p>
    <w:p w:rsidR="00AE7234" w:rsidRDefault="00A13DA8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– </w:t>
      </w:r>
      <w:proofErr w:type="spellStart"/>
      <w:r>
        <w:rPr>
          <w:shd w:val="clear" w:color="auto" w:fill="FFF2CC"/>
        </w:rPr>
        <w:t>нейронні</w:t>
      </w:r>
      <w:proofErr w:type="spellEnd"/>
      <w:r>
        <w:rPr>
          <w:shd w:val="clear" w:color="auto" w:fill="FFF2CC"/>
        </w:rPr>
        <w:t xml:space="preserve"> мережі можуть реалізовувати довільні гладкі </w:t>
      </w:r>
      <w:proofErr w:type="spellStart"/>
      <w:r>
        <w:rPr>
          <w:shd w:val="clear" w:color="auto" w:fill="FFF2CC"/>
        </w:rPr>
        <w:t>функціі</w:t>
      </w:r>
      <w:proofErr w:type="spellEnd"/>
      <w:r>
        <w:rPr>
          <w:shd w:val="clear" w:color="auto" w:fill="FFF2CC"/>
        </w:rPr>
        <w:t>̈ будь-</w:t>
      </w:r>
      <w:proofErr w:type="spellStart"/>
      <w:r>
        <w:rPr>
          <w:shd w:val="clear" w:color="auto" w:fill="FFF2CC"/>
        </w:rPr>
        <w:t>якоі</w:t>
      </w:r>
      <w:proofErr w:type="spellEnd"/>
      <w:r>
        <w:rPr>
          <w:shd w:val="clear" w:color="auto" w:fill="FFF2CC"/>
        </w:rPr>
        <w:t>̈ складності;</w:t>
      </w:r>
    </w:p>
    <w:p w:rsidR="00AE7234" w:rsidRDefault="00A13DA8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– для </w:t>
      </w:r>
      <w:proofErr w:type="spellStart"/>
      <w:r>
        <w:rPr>
          <w:shd w:val="clear" w:color="auto" w:fill="FFF2CC"/>
        </w:rPr>
        <w:t>реалізаціі</w:t>
      </w:r>
      <w:proofErr w:type="spellEnd"/>
      <w:r>
        <w:rPr>
          <w:shd w:val="clear" w:color="auto" w:fill="FFF2CC"/>
        </w:rPr>
        <w:t xml:space="preserve">̈ </w:t>
      </w:r>
      <w:proofErr w:type="spellStart"/>
      <w:r>
        <w:rPr>
          <w:shd w:val="clear" w:color="auto" w:fill="FFF2CC"/>
        </w:rPr>
        <w:t>нейромережних</w:t>
      </w:r>
      <w:proofErr w:type="spellEnd"/>
      <w:r>
        <w:rPr>
          <w:shd w:val="clear" w:color="auto" w:fill="FFF2CC"/>
        </w:rPr>
        <w:t xml:space="preserve"> СК потрібна мінімальна </w:t>
      </w:r>
      <w:proofErr w:type="spellStart"/>
      <w:r>
        <w:rPr>
          <w:shd w:val="clear" w:color="auto" w:fill="FFF2CC"/>
        </w:rPr>
        <w:t>інфор</w:t>
      </w:r>
      <w:proofErr w:type="spellEnd"/>
      <w:r>
        <w:rPr>
          <w:shd w:val="clear" w:color="auto" w:fill="FFF2CC"/>
        </w:rPr>
        <w:t xml:space="preserve">- </w:t>
      </w:r>
      <w:proofErr w:type="spellStart"/>
      <w:r>
        <w:rPr>
          <w:shd w:val="clear" w:color="auto" w:fill="FFF2CC"/>
        </w:rPr>
        <w:t>мація</w:t>
      </w:r>
      <w:proofErr w:type="spellEnd"/>
      <w:r>
        <w:rPr>
          <w:shd w:val="clear" w:color="auto" w:fill="FFF2CC"/>
        </w:rPr>
        <w:t xml:space="preserve"> про ОК;</w:t>
      </w:r>
    </w:p>
    <w:p w:rsidR="00AE7234" w:rsidRDefault="00A13DA8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– під час </w:t>
      </w:r>
      <w:proofErr w:type="spellStart"/>
      <w:r>
        <w:rPr>
          <w:shd w:val="clear" w:color="auto" w:fill="FFF2CC"/>
        </w:rPr>
        <w:t>реалізаціі</w:t>
      </w:r>
      <w:proofErr w:type="spellEnd"/>
      <w:r>
        <w:rPr>
          <w:shd w:val="clear" w:color="auto" w:fill="FFF2CC"/>
        </w:rPr>
        <w:t xml:space="preserve">̈ ШНМ у вигляді спеціалізованих інтегральних мікросхем можливе паралельне оброблення </w:t>
      </w:r>
      <w:proofErr w:type="spellStart"/>
      <w:r>
        <w:rPr>
          <w:shd w:val="clear" w:color="auto" w:fill="FFF2CC"/>
        </w:rPr>
        <w:t>інформаціі</w:t>
      </w:r>
      <w:proofErr w:type="spellEnd"/>
      <w:r>
        <w:rPr>
          <w:shd w:val="clear" w:color="auto" w:fill="FFF2CC"/>
        </w:rPr>
        <w:t xml:space="preserve">̈, що значно збільшує швидкість роботи і підвищує </w:t>
      </w:r>
      <w:proofErr w:type="spellStart"/>
      <w:r>
        <w:rPr>
          <w:shd w:val="clear" w:color="auto" w:fill="FFF2CC"/>
        </w:rPr>
        <w:t>надійність</w:t>
      </w:r>
      <w:proofErr w:type="spellEnd"/>
      <w:r>
        <w:rPr>
          <w:shd w:val="clear" w:color="auto" w:fill="FFF2CC"/>
        </w:rPr>
        <w:t xml:space="preserve"> системи.</w:t>
      </w:r>
    </w:p>
    <w:p w:rsidR="00AE7234" w:rsidRDefault="00A13DA8">
      <w:r>
        <w:tab/>
      </w:r>
      <w:r>
        <w:tab/>
      </w:r>
      <w:r>
        <w:tab/>
      </w:r>
      <w:r>
        <w:tab/>
      </w:r>
    </w:p>
    <w:p w:rsidR="00AE7234" w:rsidRDefault="00A13DA8">
      <w:pPr>
        <w:numPr>
          <w:ilvl w:val="0"/>
          <w:numId w:val="1"/>
        </w:numPr>
        <w:contextualSpacing/>
      </w:pPr>
      <w:r>
        <w:t xml:space="preserve"> Особливості нечітких систем:</w:t>
      </w:r>
      <w:r>
        <w:tab/>
      </w:r>
    </w:p>
    <w:p w:rsidR="00AE7234" w:rsidRDefault="00A13DA8">
      <w:r>
        <w:tab/>
      </w:r>
      <w:r>
        <w:tab/>
      </w:r>
      <w:r>
        <w:tab/>
      </w:r>
      <w:r>
        <w:tab/>
      </w:r>
      <w:r>
        <w:tab/>
      </w:r>
    </w:p>
    <w:p w:rsidR="00AE7234" w:rsidRDefault="00A13DA8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– </w:t>
      </w:r>
      <w:proofErr w:type="spellStart"/>
      <w:r>
        <w:rPr>
          <w:shd w:val="clear" w:color="auto" w:fill="FFF2CC"/>
        </w:rPr>
        <w:t>точнии</w:t>
      </w:r>
      <w:proofErr w:type="spellEnd"/>
      <w:r>
        <w:rPr>
          <w:shd w:val="clear" w:color="auto" w:fill="FFF2CC"/>
        </w:rPr>
        <w:t>̆ висновок є граничним випадком наближеного;</w:t>
      </w:r>
    </w:p>
    <w:p w:rsidR="00AE7234" w:rsidRDefault="00A13DA8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– все визначено лише в </w:t>
      </w:r>
      <w:proofErr w:type="spellStart"/>
      <w:r>
        <w:rPr>
          <w:shd w:val="clear" w:color="auto" w:fill="FFF2CC"/>
        </w:rPr>
        <w:t>тіи</w:t>
      </w:r>
      <w:proofErr w:type="spellEnd"/>
      <w:r>
        <w:rPr>
          <w:shd w:val="clear" w:color="auto" w:fill="FFF2CC"/>
        </w:rPr>
        <w:t xml:space="preserve">̆ чи </w:t>
      </w:r>
      <w:proofErr w:type="spellStart"/>
      <w:r>
        <w:rPr>
          <w:shd w:val="clear" w:color="auto" w:fill="FFF2CC"/>
        </w:rPr>
        <w:t>іншіи</w:t>
      </w:r>
      <w:proofErr w:type="spellEnd"/>
      <w:r>
        <w:rPr>
          <w:shd w:val="clear" w:color="auto" w:fill="FFF2CC"/>
        </w:rPr>
        <w:t>̆ мірі;</w:t>
      </w:r>
    </w:p>
    <w:p w:rsidR="00AE7234" w:rsidRDefault="00A13DA8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– будь-яку логічну систему можна розглядати у «нечіткому» сенсі, іншими словами, нечітка логіка є </w:t>
      </w:r>
      <w:proofErr w:type="spellStart"/>
      <w:r>
        <w:rPr>
          <w:shd w:val="clear" w:color="auto" w:fill="FFF2CC"/>
        </w:rPr>
        <w:t>надмножиною</w:t>
      </w:r>
      <w:proofErr w:type="spellEnd"/>
      <w:r>
        <w:rPr>
          <w:shd w:val="clear" w:color="auto" w:fill="FFF2CC"/>
        </w:rPr>
        <w:t xml:space="preserve"> </w:t>
      </w:r>
      <w:proofErr w:type="spellStart"/>
      <w:r>
        <w:rPr>
          <w:shd w:val="clear" w:color="auto" w:fill="FFF2CC"/>
        </w:rPr>
        <w:t>традиційноі</w:t>
      </w:r>
      <w:proofErr w:type="spellEnd"/>
      <w:r>
        <w:rPr>
          <w:shd w:val="clear" w:color="auto" w:fill="FFF2CC"/>
        </w:rPr>
        <w:t>̈ логіки;</w:t>
      </w:r>
    </w:p>
    <w:p w:rsidR="00AE7234" w:rsidRDefault="00A13DA8">
      <w:pPr>
        <w:ind w:left="720"/>
        <w:rPr>
          <w:shd w:val="clear" w:color="auto" w:fill="FFF2CC"/>
        </w:rPr>
      </w:pPr>
      <w:r>
        <w:rPr>
          <w:shd w:val="clear" w:color="auto" w:fill="FFF2CC"/>
        </w:rPr>
        <w:lastRenderedPageBreak/>
        <w:t>– знання інтерпретують як множину не жорстких або, що те ж саме, нечітких обмежень набору змінних;</w:t>
      </w:r>
    </w:p>
    <w:p w:rsidR="00AE7234" w:rsidRDefault="00A13DA8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– висновок розглядають як процес поширення нежорстких обмежень.</w:t>
      </w:r>
    </w:p>
    <w:p w:rsidR="00AE7234" w:rsidRDefault="00AE7234"/>
    <w:p w:rsidR="00AE7234" w:rsidRDefault="00A13DA8">
      <w:pPr>
        <w:numPr>
          <w:ilvl w:val="0"/>
          <w:numId w:val="1"/>
        </w:numPr>
        <w:contextualSpacing/>
      </w:pPr>
      <w:r>
        <w:t xml:space="preserve"> Оберіть рисунок, який найбільш вдало відображує результат генетичного оператора «</w:t>
      </w:r>
      <w:proofErr w:type="spellStart"/>
      <w:r>
        <w:t>мутція</w:t>
      </w:r>
      <w:proofErr w:type="spellEnd"/>
      <w:r>
        <w:t>»:</w:t>
      </w:r>
    </w:p>
    <w:p w:rsidR="00AE7234" w:rsidRDefault="00A13DA8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153025" cy="9429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7234" w:rsidRDefault="00A13DA8">
      <w:pPr>
        <w:numPr>
          <w:ilvl w:val="0"/>
          <w:numId w:val="1"/>
        </w:numPr>
        <w:contextualSpacing/>
      </w:pPr>
      <w:r>
        <w:t xml:space="preserve"> Оберіть рисунок, який найбільш вдало відображує результат генетичного оператора «схрещування»:</w:t>
      </w:r>
    </w:p>
    <w:p w:rsidR="00AE7234" w:rsidRDefault="00A13DA8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210175" cy="15049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7234" w:rsidRDefault="00A13DA8">
      <w:pPr>
        <w:numPr>
          <w:ilvl w:val="0"/>
          <w:numId w:val="1"/>
        </w:numPr>
        <w:contextualSpacing/>
      </w:pPr>
      <w:r>
        <w:t>Оберіть рисунок, який найбільш вдало відображує результат оператора «інверсія»:</w:t>
      </w:r>
    </w:p>
    <w:p w:rsidR="00AE7234" w:rsidRDefault="00A13DA8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105400" cy="10001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spacing w:line="240" w:lineRule="auto"/>
        <w:jc w:val="both"/>
        <w:rPr>
          <w:lang w:val="uk-UA"/>
        </w:rPr>
      </w:pPr>
      <w:r w:rsidRPr="0047187D">
        <w:rPr>
          <w:lang w:val="uk-UA"/>
        </w:rPr>
        <w:t xml:space="preserve">Ініціалізація (перший крок репродуктивного плану </w:t>
      </w:r>
      <w:proofErr w:type="spellStart"/>
      <w:r w:rsidRPr="0047187D">
        <w:rPr>
          <w:lang w:val="uk-UA"/>
        </w:rPr>
        <w:t>Холланда</w:t>
      </w:r>
      <w:proofErr w:type="spellEnd"/>
      <w:r w:rsidRPr="0047187D">
        <w:rPr>
          <w:lang w:val="uk-UA"/>
        </w:rPr>
        <w:t>) передбачає наступні дії:</w:t>
      </w:r>
    </w:p>
    <w:p w:rsidR="00842BF2" w:rsidRDefault="00842BF2" w:rsidP="00842BF2">
      <w:pPr>
        <w:spacing w:line="240" w:lineRule="auto"/>
        <w:ind w:left="720"/>
        <w:jc w:val="both"/>
        <w:rPr>
          <w:lang w:val="uk-UA"/>
        </w:rPr>
      </w:pPr>
    </w:p>
    <w:p w:rsidR="00842BF2" w:rsidRDefault="00842BF2" w:rsidP="00842BF2">
      <w:pPr>
        <w:spacing w:line="240" w:lineRule="auto"/>
        <w:ind w:left="720"/>
        <w:jc w:val="both"/>
        <w:rPr>
          <w:sz w:val="28"/>
          <w:szCs w:val="28"/>
          <w:lang w:val="uk-UA"/>
        </w:rPr>
      </w:pPr>
      <w:r w:rsidRPr="0097352A">
        <w:rPr>
          <w:b/>
          <w:bCs/>
          <w:sz w:val="28"/>
          <w:szCs w:val="28"/>
          <w:lang w:val="uk-UA"/>
        </w:rPr>
        <w:t xml:space="preserve">Ініціалізація </w:t>
      </w:r>
      <w:r w:rsidRPr="0097352A">
        <w:rPr>
          <w:sz w:val="28"/>
          <w:szCs w:val="28"/>
          <w:lang w:val="uk-UA"/>
        </w:rPr>
        <w:t>– формування початкової популяції (набору</w:t>
      </w:r>
      <w:r>
        <w:rPr>
          <w:sz w:val="28"/>
          <w:szCs w:val="28"/>
          <w:lang w:val="uk-UA"/>
        </w:rPr>
        <w:t xml:space="preserve"> </w:t>
      </w:r>
      <w:r w:rsidRPr="0097352A">
        <w:rPr>
          <w:sz w:val="28"/>
          <w:szCs w:val="28"/>
          <w:lang w:val="uk-UA"/>
        </w:rPr>
        <w:t xml:space="preserve">хромосом, множини потенційних </w:t>
      </w:r>
      <w:proofErr w:type="spellStart"/>
      <w:r w:rsidRPr="0097352A">
        <w:rPr>
          <w:sz w:val="28"/>
          <w:szCs w:val="28"/>
          <w:lang w:val="uk-UA"/>
        </w:rPr>
        <w:t>розв’язків</w:t>
      </w:r>
      <w:proofErr w:type="spellEnd"/>
      <w:r w:rsidRPr="0097352A">
        <w:rPr>
          <w:sz w:val="28"/>
          <w:szCs w:val="28"/>
          <w:lang w:val="uk-UA"/>
        </w:rPr>
        <w:t>) випадковим</w:t>
      </w:r>
      <w:r>
        <w:rPr>
          <w:sz w:val="28"/>
          <w:szCs w:val="28"/>
          <w:lang w:val="uk-UA"/>
        </w:rPr>
        <w:t xml:space="preserve"> </w:t>
      </w:r>
      <w:r w:rsidRPr="0097352A">
        <w:rPr>
          <w:sz w:val="28"/>
          <w:szCs w:val="28"/>
          <w:lang w:val="uk-UA"/>
        </w:rPr>
        <w:t>чином</w:t>
      </w:r>
    </w:p>
    <w:p w:rsidR="00842BF2" w:rsidRPr="0047187D" w:rsidRDefault="00842BF2" w:rsidP="00842BF2">
      <w:pPr>
        <w:spacing w:line="240" w:lineRule="auto"/>
        <w:ind w:left="720"/>
        <w:jc w:val="both"/>
        <w:rPr>
          <w:lang w:val="uk-UA"/>
        </w:rPr>
      </w:pP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 xml:space="preserve">Оцінювання пристосованості (другий крок репродуктивного плану </w:t>
      </w:r>
      <w:proofErr w:type="spellStart"/>
      <w:r w:rsidRPr="0047187D">
        <w:rPr>
          <w:lang w:val="uk-UA"/>
        </w:rPr>
        <w:t>Холланда</w:t>
      </w:r>
      <w:proofErr w:type="spellEnd"/>
      <w:r w:rsidRPr="0047187D">
        <w:rPr>
          <w:lang w:val="uk-UA"/>
        </w:rPr>
        <w:t>) передбачає наступні дії:</w:t>
      </w:r>
    </w:p>
    <w:p w:rsidR="00842BF2" w:rsidRDefault="00842BF2" w:rsidP="00842BF2">
      <w:pPr>
        <w:spacing w:line="240" w:lineRule="auto"/>
        <w:jc w:val="both"/>
        <w:rPr>
          <w:lang w:val="uk-UA"/>
        </w:rPr>
      </w:pPr>
    </w:p>
    <w:p w:rsidR="00842BF2" w:rsidRDefault="00842BF2" w:rsidP="00842BF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7352A">
        <w:rPr>
          <w:b/>
          <w:bCs/>
          <w:sz w:val="28"/>
          <w:szCs w:val="28"/>
        </w:rPr>
        <w:t xml:space="preserve">Оцінювання пристосованості </w:t>
      </w:r>
      <w:r>
        <w:rPr>
          <w:sz w:val="28"/>
          <w:szCs w:val="28"/>
        </w:rPr>
        <w:t>– розрахунок функцій при</w:t>
      </w:r>
      <w:r w:rsidRPr="0097352A">
        <w:rPr>
          <w:sz w:val="28"/>
          <w:szCs w:val="28"/>
        </w:rPr>
        <w:t>стосованості для кожної особини (хромосоми) в популяції.</w:t>
      </w:r>
    </w:p>
    <w:p w:rsidR="00842BF2" w:rsidRPr="0047187D" w:rsidRDefault="00842BF2" w:rsidP="00842BF2">
      <w:pPr>
        <w:spacing w:line="240" w:lineRule="auto"/>
        <w:jc w:val="both"/>
        <w:rPr>
          <w:lang w:val="uk-UA"/>
        </w:rPr>
      </w:pP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В теорії генетичних алгоритмів мутація – це</w:t>
      </w:r>
    </w:p>
    <w:p w:rsidR="00842BF2" w:rsidRDefault="00842BF2" w:rsidP="00842BF2">
      <w:pPr>
        <w:spacing w:line="240" w:lineRule="auto"/>
        <w:jc w:val="both"/>
        <w:rPr>
          <w:lang w:val="uk-UA"/>
        </w:rPr>
      </w:pPr>
    </w:p>
    <w:p w:rsidR="00842BF2" w:rsidRPr="0047187D" w:rsidRDefault="00842BF2" w:rsidP="00842BF2">
      <w:pPr>
        <w:spacing w:line="240" w:lineRule="auto"/>
        <w:jc w:val="both"/>
        <w:rPr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902075" cy="999490"/>
            <wp:effectExtent l="0" t="0" r="3175" b="0"/>
            <wp:docPr id="4" name="Рисунок 4" descr="Screenshot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lastRenderedPageBreak/>
        <w:t>Відповідно до селекційного метода рулетки, кожній хромосомі відповідатиме сектор колеса рулетки, розмір якого задають пропорційним значенню функції пристосованості цієї хромосоми:</w:t>
      </w:r>
    </w:p>
    <w:p w:rsidR="00842BF2" w:rsidRDefault="00842BF2" w:rsidP="00842BF2">
      <w:pPr>
        <w:spacing w:line="240" w:lineRule="auto"/>
        <w:jc w:val="both"/>
        <w:rPr>
          <w:lang w:val="uk-UA"/>
        </w:rPr>
      </w:pPr>
      <w:r>
        <w:rPr>
          <w:noProof/>
          <w:lang w:val="ru-RU"/>
        </w:rPr>
        <w:drawing>
          <wp:inline distT="0" distB="0" distL="0" distR="0" wp14:anchorId="0FDE7627" wp14:editId="70DF9465">
            <wp:extent cx="4478300" cy="108487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806" cy="109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spacing w:line="240" w:lineRule="auto"/>
        <w:jc w:val="both"/>
        <w:rPr>
          <w:lang w:val="uk-UA"/>
        </w:rPr>
      </w:pPr>
      <w:r>
        <w:rPr>
          <w:noProof/>
          <w:lang w:val="ru-RU"/>
        </w:rPr>
        <w:drawing>
          <wp:inline distT="0" distB="0" distL="0" distR="0" wp14:anchorId="7E4FE28A" wp14:editId="445D3A92">
            <wp:extent cx="4876293" cy="2240723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466" cy="22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F2" w:rsidRPr="0047187D" w:rsidRDefault="00842BF2" w:rsidP="00842BF2">
      <w:pPr>
        <w:spacing w:line="240" w:lineRule="auto"/>
        <w:jc w:val="both"/>
        <w:rPr>
          <w:lang w:val="uk-UA"/>
        </w:rPr>
      </w:pPr>
    </w:p>
    <w:p w:rsidR="00842BF2" w:rsidRPr="009C6563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highlight w:val="red"/>
          <w:lang w:val="uk-UA"/>
        </w:rPr>
      </w:pPr>
      <w:r w:rsidRPr="009C6563">
        <w:rPr>
          <w:highlight w:val="red"/>
          <w:lang w:val="uk-UA"/>
        </w:rPr>
        <w:t xml:space="preserve">Вкажіть послідовність дій відповідно до репродуктивного плану </w:t>
      </w:r>
      <w:proofErr w:type="spellStart"/>
      <w:r w:rsidRPr="009C6563">
        <w:rPr>
          <w:highlight w:val="red"/>
          <w:lang w:val="uk-UA"/>
        </w:rPr>
        <w:t>Холланда</w:t>
      </w:r>
      <w:proofErr w:type="spellEnd"/>
      <w:r w:rsidRPr="009C6563">
        <w:rPr>
          <w:highlight w:val="red"/>
          <w:lang w:val="uk-UA"/>
        </w:rPr>
        <w:t xml:space="preserve"> у випадку, коли необхідно розв’язати задачу пошуку максимуму функції </w:t>
      </w:r>
      <w:r w:rsidRPr="009C6563">
        <w:rPr>
          <w:highlight w:val="red"/>
          <w:lang w:val="uk-UA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1pt;height:18.4pt" o:ole="">
            <v:imagedata r:id="rId11" o:title=""/>
          </v:shape>
          <o:OLEObject Type="Embed" ProgID="Equation.3" ShapeID="_x0000_i1025" DrawAspect="Content" ObjectID="_1589278976" r:id="rId12"/>
        </w:object>
      </w:r>
      <w:r w:rsidRPr="009C6563">
        <w:rPr>
          <w:highlight w:val="red"/>
          <w:lang w:val="uk-UA"/>
        </w:rPr>
        <w:t xml:space="preserve"> та одразу ж забезпечено умову зупинки генетичного алгоритму.</w:t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proofErr w:type="spellStart"/>
      <w:r w:rsidRPr="0047187D">
        <w:rPr>
          <w:lang w:val="uk-UA"/>
        </w:rPr>
        <w:t>Дзвоноподібну</w:t>
      </w:r>
      <w:proofErr w:type="spellEnd"/>
      <w:r w:rsidRPr="0047187D">
        <w:rPr>
          <w:lang w:val="uk-UA"/>
        </w:rPr>
        <w:t xml:space="preserve"> функцію належності приведено на рис.:</w:t>
      </w:r>
    </w:p>
    <w:p w:rsidR="009C6563" w:rsidRDefault="009C6563" w:rsidP="009C6563">
      <w:pPr>
        <w:spacing w:line="240" w:lineRule="auto"/>
        <w:jc w:val="both"/>
        <w:rPr>
          <w:lang w:val="uk-UA"/>
        </w:rPr>
      </w:pPr>
    </w:p>
    <w:p w:rsidR="009C6563" w:rsidRPr="0047187D" w:rsidRDefault="009C6563" w:rsidP="009C6563">
      <w:pPr>
        <w:spacing w:line="240" w:lineRule="auto"/>
        <w:jc w:val="both"/>
        <w:rPr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891280" cy="2094865"/>
            <wp:effectExtent l="0" t="0" r="0" b="635"/>
            <wp:docPr id="7" name="Рисунок 7" descr="Screenshot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_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4" t="6200" r="4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Трикутну функцію належності аналітично можна представити в наступному в</w:t>
      </w:r>
      <w:r>
        <w:rPr>
          <w:lang w:val="uk-UA"/>
        </w:rPr>
        <w:t>и</w:t>
      </w:r>
      <w:r w:rsidRPr="0047187D">
        <w:rPr>
          <w:lang w:val="uk-UA"/>
        </w:rPr>
        <w:t>гляді:</w:t>
      </w:r>
    </w:p>
    <w:p w:rsidR="009C6563" w:rsidRPr="0047187D" w:rsidRDefault="009C6563" w:rsidP="009C6563">
      <w:pPr>
        <w:spacing w:line="240" w:lineRule="auto"/>
        <w:jc w:val="both"/>
        <w:rPr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838146" cy="1601335"/>
            <wp:effectExtent l="0" t="0" r="0" b="0"/>
            <wp:docPr id="8" name="Рисунок 8" descr="Screenshot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_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6" t="4042" r="3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4" cy="161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lastRenderedPageBreak/>
        <w:t>Об’єднання нечітких множин А і В – це:</w:t>
      </w:r>
    </w:p>
    <w:p w:rsidR="009C6563" w:rsidRPr="0047187D" w:rsidRDefault="009C6563" w:rsidP="009C6563">
      <w:pPr>
        <w:spacing w:line="240" w:lineRule="auto"/>
        <w:jc w:val="both"/>
        <w:rPr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954905" cy="1052830"/>
            <wp:effectExtent l="0" t="0" r="0" b="0"/>
            <wp:docPr id="9" name="Рисунок 9" descr="Screenshot_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_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" r="2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 xml:space="preserve">Відповідно до алгоритму </w:t>
      </w:r>
      <w:proofErr w:type="spellStart"/>
      <w:r w:rsidRPr="0047187D">
        <w:rPr>
          <w:lang w:val="uk-UA"/>
        </w:rPr>
        <w:t>Мамдані</w:t>
      </w:r>
      <w:proofErr w:type="spellEnd"/>
      <w:r w:rsidRPr="0047187D">
        <w:rPr>
          <w:lang w:val="uk-UA"/>
        </w:rPr>
        <w:t xml:space="preserve"> під час нечіткої імплікації виконують такі дії:</w:t>
      </w:r>
    </w:p>
    <w:p w:rsidR="009C6563" w:rsidRPr="0047187D" w:rsidRDefault="009C6563" w:rsidP="009C6563">
      <w:pPr>
        <w:spacing w:line="240" w:lineRule="auto"/>
        <w:jc w:val="both"/>
        <w:rPr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806190" cy="1584325"/>
            <wp:effectExtent l="0" t="0" r="3810" b="0"/>
            <wp:docPr id="10" name="Рисунок 10" descr="Screenshot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_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1" t="5655" r="1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63" w:rsidRDefault="00842BF2" w:rsidP="006121DD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9C6563">
        <w:rPr>
          <w:lang w:val="uk-UA"/>
        </w:rPr>
        <w:t>Штучний нейрон – це:</w:t>
      </w:r>
    </w:p>
    <w:p w:rsidR="009C6563" w:rsidRDefault="009C6563" w:rsidP="009C6563">
      <w:pPr>
        <w:spacing w:line="240" w:lineRule="auto"/>
        <w:jc w:val="both"/>
        <w:rPr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413125" cy="2913380"/>
            <wp:effectExtent l="0" t="0" r="0" b="1270"/>
            <wp:docPr id="11" name="Рисунок 11" descr="Screenshot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_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0" r="5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2" w:rsidRDefault="00842BF2" w:rsidP="006121DD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9C6563">
        <w:rPr>
          <w:lang w:val="uk-UA"/>
        </w:rPr>
        <w:t>На якому рисунку представлено зміщену лінійну з насиченням функцію активації штучного нейрона?</w:t>
      </w:r>
    </w:p>
    <w:p w:rsidR="009C6563" w:rsidRPr="009C6563" w:rsidRDefault="009C6563" w:rsidP="009C6563">
      <w:pPr>
        <w:tabs>
          <w:tab w:val="num" w:pos="0"/>
        </w:tabs>
        <w:spacing w:line="240" w:lineRule="auto"/>
        <w:jc w:val="both"/>
        <w:rPr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2169160" cy="1711960"/>
            <wp:effectExtent l="0" t="0" r="2540" b="2540"/>
            <wp:docPr id="12" name="Рисунок 12" descr="Screenshot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reenshot_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6" r="12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В теорії генетичних алгоритмів хромосома – це</w:t>
      </w:r>
    </w:p>
    <w:p w:rsidR="009C6563" w:rsidRPr="0047187D" w:rsidRDefault="009C6563" w:rsidP="009C6563">
      <w:pPr>
        <w:spacing w:line="240" w:lineRule="auto"/>
        <w:ind w:firstLine="709"/>
        <w:jc w:val="both"/>
        <w:rPr>
          <w:lang w:val="uk-UA"/>
        </w:rPr>
      </w:pPr>
      <w:r w:rsidRPr="002A1201">
        <w:rPr>
          <w:sz w:val="28"/>
          <w:szCs w:val="28"/>
          <w:lang w:val="uk-UA"/>
        </w:rPr>
        <w:t>Ланцюжок бітів, що кодує параметри оптимізації.</w:t>
      </w:r>
    </w:p>
    <w:p w:rsidR="009C6563" w:rsidRDefault="009C6563">
      <w:pPr>
        <w:rPr>
          <w:lang w:val="uk-UA"/>
        </w:rPr>
      </w:pPr>
      <w:r>
        <w:rPr>
          <w:lang w:val="uk-UA"/>
        </w:rPr>
        <w:br w:type="page"/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lastRenderedPageBreak/>
        <w:t xml:space="preserve">Створення нового покоління (один з кроків репродуктивного плану </w:t>
      </w:r>
      <w:proofErr w:type="spellStart"/>
      <w:r w:rsidRPr="0047187D">
        <w:rPr>
          <w:lang w:val="uk-UA"/>
        </w:rPr>
        <w:t>Холланда</w:t>
      </w:r>
      <w:proofErr w:type="spellEnd"/>
      <w:r w:rsidRPr="0047187D">
        <w:rPr>
          <w:lang w:val="uk-UA"/>
        </w:rPr>
        <w:t>) передбачає наступні дії:</w:t>
      </w:r>
    </w:p>
    <w:p w:rsidR="009C6563" w:rsidRPr="009C6563" w:rsidRDefault="009C6563" w:rsidP="009C6563">
      <w:pPr>
        <w:pStyle w:val="a5"/>
        <w:autoSpaceDE w:val="0"/>
        <w:autoSpaceDN w:val="0"/>
        <w:adjustRightInd w:val="0"/>
        <w:spacing w:line="360" w:lineRule="auto"/>
        <w:jc w:val="both"/>
        <w:rPr>
          <w:rFonts w:eastAsia="TimesNewRomanPS-ItalicMT"/>
          <w:sz w:val="28"/>
          <w:szCs w:val="28"/>
        </w:rPr>
      </w:pPr>
      <w:r w:rsidRPr="009C6563">
        <w:rPr>
          <w:rFonts w:eastAsia="TimesNewRomanPS-ItalicMT"/>
          <w:b/>
          <w:bCs/>
          <w:sz w:val="28"/>
          <w:szCs w:val="28"/>
        </w:rPr>
        <w:t xml:space="preserve">Створення нового покоління </w:t>
      </w:r>
      <w:r w:rsidRPr="009C6563">
        <w:rPr>
          <w:rFonts w:eastAsia="TimesNewRomanPS-ItalicMT"/>
          <w:sz w:val="28"/>
          <w:szCs w:val="28"/>
        </w:rPr>
        <w:t>– циклічне повторення кроків 4 і 5, доки популяція наступного покоління не заповниться вся.</w:t>
      </w:r>
      <w:r w:rsidRPr="009C6563">
        <w:rPr>
          <w:rFonts w:eastAsia="TimesNewRomanPS-ItalicMT"/>
          <w:sz w:val="28"/>
          <w:szCs w:val="28"/>
          <w:lang w:val="uk-UA"/>
        </w:rPr>
        <w:t xml:space="preserve"> </w:t>
      </w:r>
      <w:r w:rsidRPr="009C6563">
        <w:rPr>
          <w:rFonts w:eastAsia="TimesNewRomanPS-ItalicMT"/>
          <w:sz w:val="28"/>
          <w:szCs w:val="28"/>
        </w:rPr>
        <w:t>(</w:t>
      </w:r>
      <w:r w:rsidRPr="009C6563">
        <w:rPr>
          <w:rFonts w:eastAsia="TimesNewRomanPS-ItalicMT"/>
          <w:i/>
          <w:iCs/>
          <w:sz w:val="28"/>
          <w:szCs w:val="28"/>
        </w:rPr>
        <w:t>Крок 4</w:t>
      </w:r>
      <w:r w:rsidRPr="009C6563">
        <w:rPr>
          <w:rFonts w:eastAsia="TimesNewRomanPS-ItalicMT"/>
          <w:sz w:val="28"/>
          <w:szCs w:val="28"/>
        </w:rPr>
        <w:t xml:space="preserve">. </w:t>
      </w:r>
      <w:r w:rsidRPr="009C6563">
        <w:rPr>
          <w:rFonts w:eastAsia="TimesNewRomanPS-ItalicMT"/>
          <w:b/>
          <w:bCs/>
          <w:sz w:val="28"/>
          <w:szCs w:val="28"/>
        </w:rPr>
        <w:t xml:space="preserve">Селекція хромосом </w:t>
      </w:r>
      <w:r w:rsidRPr="009C6563">
        <w:rPr>
          <w:rFonts w:eastAsia="TimesNewRomanPS-ItalicMT"/>
          <w:sz w:val="28"/>
          <w:szCs w:val="28"/>
        </w:rPr>
        <w:t xml:space="preserve">– вибір за розрахованими значеннями функції пристосованості тих хромосом, які будуть брати участь у створенні нащадків для наступного покоління популяції. </w:t>
      </w:r>
      <w:r w:rsidRPr="009C6563">
        <w:rPr>
          <w:rFonts w:eastAsia="TimesNewRomanPS-ItalicMT"/>
          <w:i/>
          <w:iCs/>
          <w:sz w:val="28"/>
          <w:szCs w:val="28"/>
        </w:rPr>
        <w:t>Крок 5</w:t>
      </w:r>
      <w:r w:rsidRPr="009C6563">
        <w:rPr>
          <w:rFonts w:eastAsia="TimesNewRomanPS-ItalicMT"/>
          <w:sz w:val="28"/>
          <w:szCs w:val="28"/>
        </w:rPr>
        <w:t xml:space="preserve">. </w:t>
      </w:r>
      <w:r w:rsidRPr="009C6563">
        <w:rPr>
          <w:rFonts w:eastAsia="TimesNewRomanPS-ItalicMT"/>
          <w:b/>
          <w:bCs/>
          <w:sz w:val="28"/>
          <w:szCs w:val="28"/>
        </w:rPr>
        <w:t xml:space="preserve">Застосування операторів </w:t>
      </w:r>
      <w:r w:rsidRPr="009C6563">
        <w:rPr>
          <w:rFonts w:eastAsia="TimesNewRomanPS-ItalicMT"/>
          <w:sz w:val="28"/>
          <w:szCs w:val="28"/>
        </w:rPr>
        <w:t>– застосування генетичних операторів схрещування, мутац</w:t>
      </w:r>
      <w:r>
        <w:rPr>
          <w:rFonts w:eastAsia="TimesNewRomanPS-ItalicMT"/>
          <w:sz w:val="28"/>
          <w:szCs w:val="28"/>
        </w:rPr>
        <w:t xml:space="preserve">ії та </w:t>
      </w:r>
      <w:proofErr w:type="spellStart"/>
      <w:r>
        <w:rPr>
          <w:rFonts w:eastAsia="TimesNewRomanPS-ItalicMT"/>
          <w:sz w:val="28"/>
          <w:szCs w:val="28"/>
        </w:rPr>
        <w:t>інверсі</w:t>
      </w:r>
      <w:proofErr w:type="spellEnd"/>
      <w:r>
        <w:rPr>
          <w:rFonts w:eastAsia="TimesNewRomanPS-ItalicMT"/>
          <w:sz w:val="28"/>
          <w:szCs w:val="28"/>
        </w:rPr>
        <w:t xml:space="preserve"> до вибраних на по</w:t>
      </w:r>
      <w:r w:rsidRPr="009C6563">
        <w:rPr>
          <w:rFonts w:eastAsia="TimesNewRomanPS-ItalicMT"/>
          <w:sz w:val="28"/>
          <w:szCs w:val="28"/>
        </w:rPr>
        <w:t>передньому кроці батьківських хромосом.)</w:t>
      </w:r>
    </w:p>
    <w:p w:rsidR="009C6563" w:rsidRPr="0047187D" w:rsidRDefault="009C6563" w:rsidP="009C6563">
      <w:pPr>
        <w:spacing w:line="240" w:lineRule="auto"/>
        <w:jc w:val="both"/>
        <w:rPr>
          <w:lang w:val="uk-UA"/>
        </w:rPr>
      </w:pP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В теорії генетичних алгоритмів функція пристосованості – це</w:t>
      </w:r>
    </w:p>
    <w:p w:rsidR="009C6563" w:rsidRPr="009C6563" w:rsidRDefault="009C6563" w:rsidP="009C6563">
      <w:pPr>
        <w:pStyle w:val="a5"/>
        <w:autoSpaceDE w:val="0"/>
        <w:autoSpaceDN w:val="0"/>
        <w:adjustRightInd w:val="0"/>
        <w:jc w:val="both"/>
        <w:rPr>
          <w:lang w:val="uk-UA"/>
        </w:rPr>
      </w:pPr>
      <w:r w:rsidRPr="009C6563">
        <w:rPr>
          <w:b/>
        </w:rPr>
        <w:t>Оцінювання пристосованості</w:t>
      </w:r>
      <w:r w:rsidRPr="0029744C">
        <w:t xml:space="preserve"> хромо</w:t>
      </w:r>
      <w:r>
        <w:t xml:space="preserve">сом у популяції полягає в </w:t>
      </w:r>
      <w:proofErr w:type="spellStart"/>
      <w:r>
        <w:t>роз</w:t>
      </w:r>
      <w:r w:rsidRPr="0029744C">
        <w:t>раховування</w:t>
      </w:r>
      <w:proofErr w:type="spellEnd"/>
      <w:r w:rsidRPr="0029744C">
        <w:t xml:space="preserve"> </w:t>
      </w:r>
      <w:r w:rsidRPr="009C6563">
        <w:rPr>
          <w:rFonts w:eastAsia="TimesNewRomanPS-ItalicMT"/>
          <w:i/>
          <w:iCs/>
        </w:rPr>
        <w:t xml:space="preserve">функції пристосованості </w:t>
      </w:r>
      <w:r w:rsidRPr="0029744C">
        <w:t>(</w:t>
      </w:r>
      <w:proofErr w:type="spellStart"/>
      <w:r w:rsidRPr="009C6563">
        <w:rPr>
          <w:rFonts w:eastAsia="TimesNewRomanPS-ItalicMT"/>
          <w:i/>
          <w:iCs/>
        </w:rPr>
        <w:t>fitness</w:t>
      </w:r>
      <w:proofErr w:type="spellEnd"/>
      <w:r w:rsidRPr="009C6563">
        <w:rPr>
          <w:rFonts w:eastAsia="TimesNewRomanPS-ItalicMT"/>
          <w:i/>
          <w:iCs/>
        </w:rPr>
        <w:t xml:space="preserve"> </w:t>
      </w:r>
      <w:proofErr w:type="spellStart"/>
      <w:r w:rsidRPr="009C6563">
        <w:rPr>
          <w:rFonts w:eastAsia="TimesNewRomanPS-ItalicMT"/>
          <w:i/>
          <w:iCs/>
        </w:rPr>
        <w:t>function</w:t>
      </w:r>
      <w:proofErr w:type="spellEnd"/>
      <w:r>
        <w:t>). Чим більше зна</w:t>
      </w:r>
      <w:r w:rsidRPr="0029744C">
        <w:t>чення цієї функції, тим вища «якість» хромосоми, а отже, і відповідного</w:t>
      </w:r>
      <w:r>
        <w:t xml:space="preserve"> </w:t>
      </w:r>
      <w:r w:rsidRPr="0029744C">
        <w:t>їй розв’язку задачі. Форма функції при</w:t>
      </w:r>
      <w:r>
        <w:t>стосованості залежить від харак</w:t>
      </w:r>
      <w:r w:rsidRPr="0029744C">
        <w:t>теру розв’язуваної задачі. Припустимо,</w:t>
      </w:r>
      <w:r>
        <w:t xml:space="preserve"> що для розв’язання вихідної за</w:t>
      </w:r>
      <w:r w:rsidRPr="0029744C">
        <w:t>дачі треба максимізувати цю функцію. Якщо вихідна форма функції</w:t>
      </w:r>
      <w:r>
        <w:t xml:space="preserve"> </w:t>
      </w:r>
      <w:r w:rsidRPr="0029744C">
        <w:t>пристосованості не задовольняє цих у</w:t>
      </w:r>
      <w:r>
        <w:t>мов, то виконують відповідне пе</w:t>
      </w:r>
      <w:r w:rsidRPr="0029744C">
        <w:t>ретворення. Наприклад, задачу мінімізації функції можна легко звести</w:t>
      </w:r>
      <w:r>
        <w:t xml:space="preserve"> </w:t>
      </w:r>
      <w:r w:rsidRPr="0029744C">
        <w:t>до задачі максимізації оберненням цільової функції.</w:t>
      </w:r>
      <w:r>
        <w:t xml:space="preserve"> </w:t>
      </w:r>
      <w:r w:rsidRPr="0029744C">
        <w:t>Аргументами для функції при</w:t>
      </w:r>
      <w:r>
        <w:t>стосованості стають значення па</w:t>
      </w:r>
      <w:r w:rsidRPr="0029744C">
        <w:t>раметрів оптимізації, отримані з певної хромосоми декодуванням.</w:t>
      </w:r>
    </w:p>
    <w:p w:rsidR="009C6563" w:rsidRPr="0047187D" w:rsidRDefault="009C6563" w:rsidP="009C6563">
      <w:pPr>
        <w:spacing w:line="240" w:lineRule="auto"/>
        <w:jc w:val="both"/>
        <w:rPr>
          <w:lang w:val="uk-UA"/>
        </w:rPr>
      </w:pPr>
    </w:p>
    <w:p w:rsidR="001F1106" w:rsidRDefault="001F1106">
      <w:pPr>
        <w:rPr>
          <w:lang w:val="uk-UA"/>
        </w:rPr>
      </w:pPr>
      <w:r>
        <w:rPr>
          <w:lang w:val="uk-UA"/>
        </w:rPr>
        <w:br w:type="page"/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lastRenderedPageBreak/>
        <w:t xml:space="preserve">Математична інтерпретація представлення десяткового числа в двійковому вигляді за допомогою коду </w:t>
      </w:r>
      <w:proofErr w:type="spellStart"/>
      <w:r w:rsidRPr="0047187D">
        <w:rPr>
          <w:lang w:val="uk-UA"/>
        </w:rPr>
        <w:t>Грея</w:t>
      </w:r>
      <w:proofErr w:type="spellEnd"/>
    </w:p>
    <w:p w:rsidR="009C6563" w:rsidRPr="0047187D" w:rsidRDefault="009C6563" w:rsidP="009C6563">
      <w:pPr>
        <w:spacing w:line="240" w:lineRule="auto"/>
        <w:jc w:val="both"/>
        <w:rPr>
          <w:lang w:val="uk-UA"/>
        </w:rPr>
      </w:pPr>
      <w:r>
        <w:rPr>
          <w:noProof/>
          <w:lang w:val="ru-RU"/>
        </w:rPr>
        <w:drawing>
          <wp:inline distT="0" distB="0" distL="0" distR="0" wp14:anchorId="4F674023" wp14:editId="720EF755">
            <wp:extent cx="3816645" cy="136774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0188" cy="14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C84C3A4" wp14:editId="40503268">
            <wp:extent cx="3732028" cy="2544564"/>
            <wp:effectExtent l="0" t="0" r="190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9026" cy="25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106" w:rsidRPr="001F1106">
        <w:rPr>
          <w:noProof/>
          <w:lang w:val="ru-RU"/>
        </w:rPr>
        <w:t xml:space="preserve"> </w:t>
      </w:r>
      <w:r w:rsidR="001F1106">
        <w:rPr>
          <w:noProof/>
          <w:lang w:val="ru-RU"/>
        </w:rPr>
        <w:drawing>
          <wp:inline distT="0" distB="0" distL="0" distR="0" wp14:anchorId="4D3D678F" wp14:editId="3100ADFD">
            <wp:extent cx="3731895" cy="2779078"/>
            <wp:effectExtent l="0" t="0" r="190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1816" cy="278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F2" w:rsidRPr="001F1106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highlight w:val="red"/>
          <w:lang w:val="uk-UA"/>
        </w:rPr>
      </w:pPr>
      <w:r w:rsidRPr="001F1106">
        <w:rPr>
          <w:highlight w:val="red"/>
          <w:lang w:val="uk-UA"/>
        </w:rPr>
        <w:t xml:space="preserve">Вкажіть послідовність дій відповідно до репродуктивного плану </w:t>
      </w:r>
      <w:proofErr w:type="spellStart"/>
      <w:r w:rsidRPr="001F1106">
        <w:rPr>
          <w:highlight w:val="red"/>
          <w:lang w:val="uk-UA"/>
        </w:rPr>
        <w:t>Холланда</w:t>
      </w:r>
      <w:proofErr w:type="spellEnd"/>
      <w:r w:rsidRPr="001F1106">
        <w:rPr>
          <w:highlight w:val="red"/>
          <w:lang w:val="uk-UA"/>
        </w:rPr>
        <w:t xml:space="preserve"> у випадку, коли необхідно розв’язати задачу пошуку мінімуму функції </w:t>
      </w:r>
      <w:r w:rsidRPr="001F1106">
        <w:rPr>
          <w:highlight w:val="red"/>
          <w:lang w:val="uk-UA"/>
        </w:rPr>
        <w:object w:dxaOrig="1359" w:dyaOrig="360">
          <v:shape id="_x0000_i1028" type="#_x0000_t75" style="width:67.8pt;height:18.4pt" o:ole="">
            <v:imagedata r:id="rId22" o:title=""/>
          </v:shape>
          <o:OLEObject Type="Embed" ProgID="Equation.3" ShapeID="_x0000_i1028" DrawAspect="Content" ObjectID="_1589278977" r:id="rId23"/>
        </w:object>
      </w:r>
      <w:r w:rsidRPr="001F1106">
        <w:rPr>
          <w:highlight w:val="red"/>
          <w:lang w:val="uk-UA"/>
        </w:rPr>
        <w:t xml:space="preserve"> та одразу ж забезпечено умову зупинки генетичного алгоритму. </w:t>
      </w:r>
    </w:p>
    <w:p w:rsidR="001F1106" w:rsidRDefault="001F1106">
      <w:pPr>
        <w:rPr>
          <w:lang w:val="uk-UA"/>
        </w:rPr>
      </w:pPr>
      <w:r>
        <w:rPr>
          <w:lang w:val="uk-UA"/>
        </w:rPr>
        <w:br w:type="page"/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lastRenderedPageBreak/>
        <w:t>S-подібну функцію належності аналітично можна представити в наступному вигляді:</w:t>
      </w:r>
    </w:p>
    <w:p w:rsidR="001F1106" w:rsidRPr="0047187D" w:rsidRDefault="001F1106" w:rsidP="001F1106">
      <w:pPr>
        <w:spacing w:line="240" w:lineRule="auto"/>
        <w:jc w:val="both"/>
        <w:rPr>
          <w:lang w:val="uk-UA"/>
        </w:rPr>
      </w:pPr>
      <w:r>
        <w:rPr>
          <w:noProof/>
          <w:lang w:val="ru-RU"/>
        </w:rPr>
        <w:drawing>
          <wp:inline distT="0" distB="0" distL="0" distR="0">
            <wp:extent cx="3489179" cy="2317898"/>
            <wp:effectExtent l="0" t="0" r="0" b="6350"/>
            <wp:docPr id="16" name="Рисунок 16" descr="Screenshot_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creenshot_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1" t="1917" r="3931" b="5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901" cy="233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Графічне відображення перетину нечітких множин приведено на рис.:</w:t>
      </w:r>
    </w:p>
    <w:p w:rsidR="001F1106" w:rsidRPr="0047187D" w:rsidRDefault="001F1106" w:rsidP="001F1106">
      <w:pPr>
        <w:spacing w:line="240" w:lineRule="auto"/>
        <w:jc w:val="both"/>
        <w:rPr>
          <w:lang w:val="uk-UA"/>
        </w:rPr>
      </w:pPr>
      <w:r>
        <w:rPr>
          <w:noProof/>
          <w:lang w:val="ru-RU"/>
        </w:rPr>
        <w:drawing>
          <wp:inline distT="0" distB="0" distL="0" distR="0">
            <wp:extent cx="2583815" cy="1445895"/>
            <wp:effectExtent l="0" t="0" r="6985" b="1905"/>
            <wp:docPr id="17" name="Рисунок 17" descr="Screenshot_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creenshot_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8" t="6126" r="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Перетин нечітких множин А і В – це:</w:t>
      </w:r>
    </w:p>
    <w:p w:rsidR="001F1106" w:rsidRPr="0047187D" w:rsidRDefault="001F1106" w:rsidP="001F1106">
      <w:pPr>
        <w:spacing w:line="240" w:lineRule="auto"/>
        <w:jc w:val="both"/>
        <w:rPr>
          <w:lang w:val="uk-UA"/>
        </w:rPr>
      </w:pPr>
      <w:r>
        <w:rPr>
          <w:noProof/>
          <w:lang w:val="ru-RU"/>
        </w:rPr>
        <w:drawing>
          <wp:inline distT="0" distB="0" distL="0" distR="0">
            <wp:extent cx="5018405" cy="1020445"/>
            <wp:effectExtent l="0" t="0" r="0" b="8255"/>
            <wp:docPr id="18" name="Рисунок 18" descr="Screenshot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creenshot_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7" r="1765" b="7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 xml:space="preserve">Відповідно до алгоритму </w:t>
      </w:r>
      <w:proofErr w:type="spellStart"/>
      <w:r w:rsidRPr="0047187D">
        <w:rPr>
          <w:lang w:val="uk-UA"/>
        </w:rPr>
        <w:t>Мамдані</w:t>
      </w:r>
      <w:proofErr w:type="spellEnd"/>
      <w:r w:rsidRPr="0047187D">
        <w:rPr>
          <w:lang w:val="uk-UA"/>
        </w:rPr>
        <w:t xml:space="preserve"> під час нечіткої композиції (</w:t>
      </w:r>
      <w:proofErr w:type="spellStart"/>
      <w:r w:rsidRPr="0047187D">
        <w:rPr>
          <w:lang w:val="uk-UA"/>
        </w:rPr>
        <w:t>aggregation</w:t>
      </w:r>
      <w:proofErr w:type="spellEnd"/>
      <w:r w:rsidRPr="0047187D">
        <w:rPr>
          <w:lang w:val="uk-UA"/>
        </w:rPr>
        <w:t>) виконують такі дії:</w:t>
      </w:r>
    </w:p>
    <w:p w:rsidR="001F1106" w:rsidRPr="001F1106" w:rsidRDefault="001F1106" w:rsidP="001F1106">
      <w:pPr>
        <w:pStyle w:val="a5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1F1106">
        <w:rPr>
          <w:b/>
          <w:bCs/>
          <w:sz w:val="28"/>
          <w:szCs w:val="28"/>
          <w:lang w:val="uk-UA"/>
        </w:rPr>
        <w:t xml:space="preserve">Нечітка композиція </w:t>
      </w:r>
      <w:r w:rsidRPr="001F1106">
        <w:rPr>
          <w:sz w:val="28"/>
          <w:szCs w:val="28"/>
          <w:lang w:val="uk-UA"/>
        </w:rPr>
        <w:t>(</w:t>
      </w:r>
      <w:proofErr w:type="spellStart"/>
      <w:r w:rsidRPr="001F1106">
        <w:rPr>
          <w:rFonts w:eastAsia="TimesNewRomanPS-ItalicMT"/>
          <w:i/>
          <w:iCs/>
          <w:sz w:val="28"/>
          <w:szCs w:val="28"/>
        </w:rPr>
        <w:t>aggregation</w:t>
      </w:r>
      <w:proofErr w:type="spellEnd"/>
      <w:r w:rsidRPr="001F1106">
        <w:rPr>
          <w:sz w:val="28"/>
          <w:szCs w:val="28"/>
          <w:lang w:val="uk-UA"/>
        </w:rPr>
        <w:t xml:space="preserve">). Знаходять </w:t>
      </w:r>
      <w:proofErr w:type="spellStart"/>
      <w:r w:rsidRPr="001F1106">
        <w:rPr>
          <w:sz w:val="28"/>
          <w:szCs w:val="28"/>
          <w:lang w:val="uk-UA"/>
        </w:rPr>
        <w:t>вислідну</w:t>
      </w:r>
      <w:proofErr w:type="spellEnd"/>
      <w:r w:rsidRPr="001F1106">
        <w:rPr>
          <w:sz w:val="28"/>
          <w:szCs w:val="28"/>
          <w:lang w:val="uk-UA"/>
        </w:rPr>
        <w:t xml:space="preserve"> функцію належності всієї сукупності правил при вхідних сигналах  </w:t>
      </w:r>
      <w:r w:rsidRPr="001F1106">
        <w:rPr>
          <w:rFonts w:eastAsia="TimesNewRomanPS-ItalicMT"/>
          <w:i/>
          <w:iCs/>
          <w:sz w:val="28"/>
          <w:szCs w:val="28"/>
        </w:rPr>
        <w:t>x</w:t>
      </w:r>
      <w:r w:rsidRPr="001F1106">
        <w:rPr>
          <w:rFonts w:eastAsia="TimesNewRomanPS-ItalicMT"/>
          <w:i/>
          <w:iCs/>
          <w:sz w:val="28"/>
          <w:szCs w:val="28"/>
          <w:vertAlign w:val="subscript"/>
          <w:lang w:val="uk-UA"/>
        </w:rPr>
        <w:t>10</w:t>
      </w:r>
      <w:r w:rsidRPr="001F1106">
        <w:rPr>
          <w:rFonts w:eastAsia="TimesNewRomanPS-ItalicMT"/>
          <w:i/>
          <w:iCs/>
          <w:sz w:val="28"/>
          <w:szCs w:val="28"/>
          <w:lang w:val="uk-UA"/>
        </w:rPr>
        <w:t xml:space="preserve"> </w:t>
      </w:r>
      <w:r w:rsidRPr="001F1106">
        <w:rPr>
          <w:sz w:val="28"/>
          <w:szCs w:val="28"/>
          <w:lang w:val="uk-UA"/>
        </w:rPr>
        <w:t xml:space="preserve">і  </w:t>
      </w:r>
      <w:r w:rsidRPr="001F1106">
        <w:rPr>
          <w:rFonts w:eastAsia="TimesNewRomanPS-ItalicMT"/>
          <w:i/>
          <w:iCs/>
          <w:sz w:val="28"/>
          <w:szCs w:val="28"/>
        </w:rPr>
        <w:t>x</w:t>
      </w:r>
      <w:r w:rsidRPr="001F1106">
        <w:rPr>
          <w:rFonts w:eastAsia="TimesNewRomanPS-ItalicMT"/>
          <w:i/>
          <w:iCs/>
          <w:sz w:val="28"/>
          <w:szCs w:val="28"/>
          <w:vertAlign w:val="subscript"/>
          <w:lang w:val="uk-UA"/>
        </w:rPr>
        <w:t>20</w:t>
      </w:r>
      <w:r w:rsidRPr="001F1106">
        <w:rPr>
          <w:rFonts w:eastAsia="TimesNewRomanPS-ItalicMT"/>
          <w:i/>
          <w:iCs/>
          <w:sz w:val="28"/>
          <w:szCs w:val="28"/>
          <w:lang w:val="uk-UA"/>
        </w:rPr>
        <w:t xml:space="preserve"> </w:t>
      </w:r>
      <w:r w:rsidRPr="001F1106">
        <w:rPr>
          <w:sz w:val="28"/>
          <w:szCs w:val="28"/>
          <w:lang w:val="uk-UA"/>
        </w:rPr>
        <w:t xml:space="preserve">: </w:t>
      </w:r>
      <w:r w:rsidRPr="001F1106">
        <w:rPr>
          <w:rFonts w:eastAsia="SymbolMT"/>
          <w:sz w:val="28"/>
          <w:szCs w:val="28"/>
        </w:rPr>
        <w:t>μ</w:t>
      </w:r>
      <w:r w:rsidRPr="001F1106">
        <w:rPr>
          <w:rFonts w:eastAsia="SymbolMT"/>
          <w:sz w:val="28"/>
          <w:szCs w:val="28"/>
          <w:lang w:val="uk-UA"/>
        </w:rPr>
        <w:t xml:space="preserve"> </w:t>
      </w:r>
      <w:r w:rsidRPr="001F1106">
        <w:rPr>
          <w:rFonts w:eastAsia="SymbolMT"/>
          <w:sz w:val="16"/>
          <w:szCs w:val="16"/>
        </w:rPr>
        <w:t>Σ</w:t>
      </w:r>
      <w:r w:rsidRPr="001F1106">
        <w:rPr>
          <w:rFonts w:eastAsia="SymbolMT"/>
          <w:sz w:val="28"/>
          <w:szCs w:val="28"/>
          <w:lang w:val="uk-UA"/>
        </w:rPr>
        <w:t>(</w:t>
      </w:r>
      <w:r w:rsidRPr="001F1106">
        <w:rPr>
          <w:rFonts w:eastAsia="TimesNewRomanPS-ItalicMT"/>
          <w:i/>
          <w:iCs/>
          <w:sz w:val="28"/>
          <w:szCs w:val="28"/>
        </w:rPr>
        <w:t>y</w:t>
      </w:r>
      <w:r w:rsidRPr="001F1106">
        <w:rPr>
          <w:rFonts w:eastAsia="TimesNewRomanPS-ItalicMT"/>
          <w:i/>
          <w:iCs/>
          <w:sz w:val="28"/>
          <w:szCs w:val="28"/>
          <w:lang w:val="uk-UA"/>
        </w:rPr>
        <w:t xml:space="preserve">) </w:t>
      </w:r>
      <w:r w:rsidRPr="001F1106">
        <w:rPr>
          <w:rFonts w:eastAsia="SymbolMT"/>
          <w:sz w:val="28"/>
          <w:szCs w:val="28"/>
          <w:lang w:val="uk-UA"/>
        </w:rPr>
        <w:t xml:space="preserve">= </w:t>
      </w:r>
      <w:r w:rsidRPr="001F1106">
        <w:rPr>
          <w:rFonts w:eastAsia="SymbolMT"/>
          <w:sz w:val="28"/>
          <w:szCs w:val="28"/>
        </w:rPr>
        <w:t>μ</w:t>
      </w:r>
      <w:r w:rsidRPr="001F1106">
        <w:rPr>
          <w:rFonts w:eastAsia="SymbolMT"/>
          <w:sz w:val="28"/>
          <w:szCs w:val="28"/>
          <w:vertAlign w:val="subscript"/>
          <w:lang w:val="uk-UA"/>
        </w:rPr>
        <w:t>1</w:t>
      </w:r>
      <w:r w:rsidRPr="001F1106">
        <w:rPr>
          <w:rFonts w:eastAsia="SymbolMT"/>
          <w:sz w:val="28"/>
          <w:szCs w:val="28"/>
          <w:lang w:val="uk-UA"/>
        </w:rPr>
        <w:t xml:space="preserve"> (</w:t>
      </w:r>
      <w:r w:rsidRPr="001F1106">
        <w:rPr>
          <w:rFonts w:eastAsia="TimesNewRomanPS-ItalicMT"/>
          <w:i/>
          <w:iCs/>
          <w:sz w:val="28"/>
          <w:szCs w:val="28"/>
        </w:rPr>
        <w:t>y</w:t>
      </w:r>
      <w:r w:rsidRPr="001F1106">
        <w:rPr>
          <w:rFonts w:eastAsia="TimesNewRomanPS-ItalicMT"/>
          <w:i/>
          <w:iCs/>
          <w:sz w:val="28"/>
          <w:szCs w:val="28"/>
          <w:lang w:val="uk-UA"/>
        </w:rPr>
        <w:t xml:space="preserve">) </w:t>
      </w:r>
      <w:r w:rsidRPr="001F1106">
        <w:rPr>
          <w:rFonts w:ascii="Cambria Math" w:eastAsia="SymbolMT" w:hAnsi="Cambria Math" w:cs="Cambria Math"/>
          <w:sz w:val="28"/>
          <w:szCs w:val="28"/>
          <w:lang w:val="uk-UA"/>
        </w:rPr>
        <w:t xml:space="preserve">∪ </w:t>
      </w:r>
      <w:r w:rsidRPr="001F1106">
        <w:rPr>
          <w:rFonts w:eastAsia="SymbolMT"/>
          <w:sz w:val="28"/>
          <w:szCs w:val="28"/>
        </w:rPr>
        <w:t>μ</w:t>
      </w:r>
      <w:r w:rsidRPr="001F1106">
        <w:rPr>
          <w:rFonts w:eastAsia="SymbolMT"/>
          <w:sz w:val="28"/>
          <w:szCs w:val="28"/>
          <w:vertAlign w:val="subscript"/>
          <w:lang w:val="uk-UA"/>
        </w:rPr>
        <w:t>2</w:t>
      </w:r>
      <w:r w:rsidRPr="001F1106">
        <w:rPr>
          <w:rFonts w:eastAsia="SymbolMT"/>
          <w:sz w:val="28"/>
          <w:szCs w:val="28"/>
          <w:lang w:val="uk-UA"/>
        </w:rPr>
        <w:t xml:space="preserve"> (</w:t>
      </w:r>
      <w:r w:rsidRPr="001F1106">
        <w:rPr>
          <w:rFonts w:eastAsia="TimesNewRomanPS-ItalicMT"/>
          <w:i/>
          <w:iCs/>
          <w:sz w:val="28"/>
          <w:szCs w:val="28"/>
        </w:rPr>
        <w:t>y</w:t>
      </w:r>
      <w:r w:rsidRPr="001F1106">
        <w:rPr>
          <w:rFonts w:eastAsia="TimesNewRomanPS-ItalicMT"/>
          <w:i/>
          <w:iCs/>
          <w:sz w:val="28"/>
          <w:szCs w:val="28"/>
          <w:lang w:val="uk-UA"/>
        </w:rPr>
        <w:t>)</w:t>
      </w:r>
      <w:r w:rsidRPr="001F1106">
        <w:rPr>
          <w:sz w:val="28"/>
          <w:szCs w:val="28"/>
          <w:lang w:val="uk-UA"/>
        </w:rPr>
        <w:t>.</w:t>
      </w:r>
    </w:p>
    <w:p w:rsidR="001F1106" w:rsidRPr="0047187D" w:rsidRDefault="001F1106" w:rsidP="001F1106">
      <w:pPr>
        <w:spacing w:line="240" w:lineRule="auto"/>
        <w:jc w:val="both"/>
        <w:rPr>
          <w:lang w:val="uk-UA"/>
        </w:rPr>
      </w:pP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Штучна нейронна мережа – це:</w:t>
      </w:r>
    </w:p>
    <w:p w:rsidR="001F1106" w:rsidRPr="0047187D" w:rsidRDefault="001F1106" w:rsidP="001F1106">
      <w:pPr>
        <w:spacing w:line="240" w:lineRule="auto"/>
        <w:jc w:val="both"/>
        <w:rPr>
          <w:lang w:val="uk-UA"/>
        </w:rPr>
      </w:pPr>
      <w:r w:rsidRPr="001F1106">
        <w:rPr>
          <w:rFonts w:eastAsia="TimesNewRomanPS-ItalicMT"/>
          <w:b/>
          <w:iCs/>
          <w:sz w:val="28"/>
          <w:szCs w:val="28"/>
        </w:rPr>
        <w:t>Штучна нейронна мережа</w:t>
      </w:r>
      <w:r w:rsidRPr="0029744C">
        <w:rPr>
          <w:rFonts w:eastAsia="TimesNewRomanPS-ItalicMT"/>
          <w:iCs/>
          <w:sz w:val="28"/>
          <w:szCs w:val="28"/>
        </w:rPr>
        <w:t xml:space="preserve"> – це суттєво паралельно розподілений</w:t>
      </w:r>
      <w:r>
        <w:rPr>
          <w:rFonts w:eastAsia="TimesNewRomanPS-ItalicMT"/>
          <w:iCs/>
          <w:sz w:val="28"/>
          <w:szCs w:val="28"/>
        </w:rPr>
        <w:t xml:space="preserve"> </w:t>
      </w:r>
      <w:r w:rsidRPr="0029744C">
        <w:rPr>
          <w:rFonts w:eastAsia="TimesNewRomanPS-ItalicMT"/>
          <w:iCs/>
          <w:sz w:val="28"/>
          <w:szCs w:val="28"/>
        </w:rPr>
        <w:t>процесор, здатний зберігати і відтворювати дослідне знання</w:t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На якому рисунку представлено сигмоподібну логарифмічну функцію активації штучного нейрона?</w:t>
      </w:r>
    </w:p>
    <w:p w:rsidR="001F1106" w:rsidRPr="0047187D" w:rsidRDefault="001F1106" w:rsidP="001F1106">
      <w:pPr>
        <w:spacing w:line="240" w:lineRule="auto"/>
        <w:jc w:val="both"/>
        <w:rPr>
          <w:lang w:val="uk-UA"/>
        </w:rPr>
      </w:pPr>
      <w:r>
        <w:rPr>
          <w:rFonts w:eastAsia="TimesNewRomanPS-ItalicMT"/>
          <w:iCs/>
          <w:noProof/>
          <w:sz w:val="28"/>
          <w:szCs w:val="28"/>
          <w:lang w:val="ru-RU"/>
        </w:rPr>
        <w:drawing>
          <wp:inline distT="0" distB="0" distL="0" distR="0">
            <wp:extent cx="1904928" cy="1467338"/>
            <wp:effectExtent l="0" t="0" r="635" b="0"/>
            <wp:docPr id="19" name="Рисунок 19" descr="Screenshot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creenshot_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819" cy="147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lastRenderedPageBreak/>
        <w:t xml:space="preserve">Селекція хромосом (один з кроків репродуктивного плану </w:t>
      </w:r>
      <w:proofErr w:type="spellStart"/>
      <w:r w:rsidRPr="0047187D">
        <w:rPr>
          <w:lang w:val="uk-UA"/>
        </w:rPr>
        <w:t>Холланда</w:t>
      </w:r>
      <w:proofErr w:type="spellEnd"/>
      <w:r w:rsidRPr="0047187D">
        <w:rPr>
          <w:lang w:val="uk-UA"/>
        </w:rPr>
        <w:t>) передбачає наступні дії:</w:t>
      </w:r>
    </w:p>
    <w:p w:rsidR="001F1106" w:rsidRPr="001F1106" w:rsidRDefault="001F1106" w:rsidP="001F1106">
      <w:pPr>
        <w:pStyle w:val="a5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1F1106">
        <w:rPr>
          <w:b/>
          <w:bCs/>
          <w:sz w:val="28"/>
          <w:szCs w:val="28"/>
        </w:rPr>
        <w:t xml:space="preserve">Селекція хромосом </w:t>
      </w:r>
      <w:r w:rsidRPr="001F1106">
        <w:rPr>
          <w:sz w:val="28"/>
          <w:szCs w:val="28"/>
        </w:rPr>
        <w:t>– вибір за розрахованими значеннями</w:t>
      </w:r>
      <w:r w:rsidRPr="001F1106">
        <w:rPr>
          <w:sz w:val="28"/>
          <w:szCs w:val="28"/>
          <w:lang w:val="uk-UA"/>
        </w:rPr>
        <w:t xml:space="preserve"> </w:t>
      </w:r>
      <w:r w:rsidRPr="001F1106">
        <w:rPr>
          <w:sz w:val="28"/>
          <w:szCs w:val="28"/>
        </w:rPr>
        <w:t>функції пристосованості тих хромосом, які будуть брати</w:t>
      </w:r>
      <w:r w:rsidRPr="001F1106">
        <w:rPr>
          <w:sz w:val="28"/>
          <w:szCs w:val="28"/>
          <w:lang w:val="uk-UA"/>
        </w:rPr>
        <w:t xml:space="preserve"> </w:t>
      </w:r>
      <w:r w:rsidRPr="001F1106">
        <w:rPr>
          <w:sz w:val="28"/>
          <w:szCs w:val="28"/>
        </w:rPr>
        <w:t>участь у створенні нащадків для наступного покоління популяції.</w:t>
      </w:r>
    </w:p>
    <w:p w:rsidR="001F1106" w:rsidRPr="0047187D" w:rsidRDefault="001F1106" w:rsidP="001F1106">
      <w:pPr>
        <w:spacing w:line="240" w:lineRule="auto"/>
        <w:jc w:val="both"/>
        <w:rPr>
          <w:lang w:val="uk-UA"/>
        </w:rPr>
      </w:pPr>
    </w:p>
    <w:p w:rsidR="001F1106" w:rsidRDefault="00842BF2" w:rsidP="008A38B3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1F1106">
        <w:rPr>
          <w:lang w:val="uk-UA"/>
        </w:rPr>
        <w:t>В теорії генетичних алгоритмів ген – це</w:t>
      </w:r>
    </w:p>
    <w:p w:rsidR="001F1106" w:rsidRPr="001F1106" w:rsidRDefault="001F1106" w:rsidP="001F1106">
      <w:pPr>
        <w:pStyle w:val="a5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1F1106">
        <w:rPr>
          <w:b/>
          <w:color w:val="00B050"/>
          <w:sz w:val="28"/>
          <w:szCs w:val="28"/>
          <w:lang w:val="uk-UA"/>
        </w:rPr>
        <w:t>.</w:t>
      </w:r>
      <w:r w:rsidRPr="001F1106">
        <w:rPr>
          <w:b/>
          <w:sz w:val="28"/>
          <w:szCs w:val="28"/>
          <w:lang w:val="uk-UA"/>
        </w:rPr>
        <w:t xml:space="preserve"> Ген</w:t>
      </w:r>
      <w:r w:rsidRPr="001F1106">
        <w:rPr>
          <w:sz w:val="28"/>
          <w:szCs w:val="28"/>
          <w:lang w:val="uk-UA"/>
        </w:rPr>
        <w:t xml:space="preserve"> – біт, що кодує параметр оптимізації.</w:t>
      </w:r>
    </w:p>
    <w:p w:rsidR="001F1106" w:rsidRDefault="001F1106" w:rsidP="001F1106">
      <w:pPr>
        <w:spacing w:line="240" w:lineRule="auto"/>
        <w:jc w:val="both"/>
        <w:rPr>
          <w:lang w:val="uk-UA"/>
        </w:rPr>
      </w:pPr>
    </w:p>
    <w:p w:rsidR="00842BF2" w:rsidRDefault="00842BF2" w:rsidP="008A38B3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1F1106">
        <w:rPr>
          <w:lang w:val="uk-UA"/>
        </w:rPr>
        <w:t>Математична інтерпретація представлення десяткового числа в двійковому вигляді за допомогою методу логарифмічного кодування</w:t>
      </w:r>
    </w:p>
    <w:p w:rsidR="001F1106" w:rsidRPr="001F1106" w:rsidRDefault="001F1106" w:rsidP="001F1106">
      <w:pPr>
        <w:tabs>
          <w:tab w:val="num" w:pos="0"/>
        </w:tabs>
        <w:spacing w:line="240" w:lineRule="auto"/>
        <w:jc w:val="both"/>
        <w:rPr>
          <w:lang w:val="uk-UA"/>
        </w:rPr>
      </w:pPr>
      <w:r>
        <w:rPr>
          <w:noProof/>
          <w:lang w:val="ru-RU"/>
        </w:rPr>
        <w:drawing>
          <wp:inline distT="0" distB="0" distL="0" distR="0" wp14:anchorId="11328AD9" wp14:editId="0D16884A">
            <wp:extent cx="4771169" cy="174374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8977" cy="176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F2" w:rsidRPr="001F1106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highlight w:val="red"/>
          <w:lang w:val="uk-UA"/>
        </w:rPr>
      </w:pPr>
      <w:r w:rsidRPr="001F1106">
        <w:rPr>
          <w:highlight w:val="red"/>
          <w:lang w:val="uk-UA"/>
        </w:rPr>
        <w:t xml:space="preserve">Вкажіть послідовність дій відповідно до репродуктивного плану </w:t>
      </w:r>
      <w:proofErr w:type="spellStart"/>
      <w:r w:rsidRPr="001F1106">
        <w:rPr>
          <w:highlight w:val="red"/>
          <w:lang w:val="uk-UA"/>
        </w:rPr>
        <w:t>Холланда</w:t>
      </w:r>
      <w:proofErr w:type="spellEnd"/>
      <w:r w:rsidRPr="001F1106">
        <w:rPr>
          <w:highlight w:val="red"/>
          <w:lang w:val="uk-UA"/>
        </w:rPr>
        <w:t xml:space="preserve"> у випадку, коли необхідно розв’язати задачу пошуку мінімуму функції </w:t>
      </w:r>
      <w:r w:rsidRPr="001F1106">
        <w:rPr>
          <w:highlight w:val="red"/>
          <w:lang w:val="uk-UA"/>
        </w:rPr>
        <w:object w:dxaOrig="1359" w:dyaOrig="360">
          <v:shape id="_x0000_i1026" type="#_x0000_t75" style="width:67.8pt;height:18.4pt" o:ole="">
            <v:imagedata r:id="rId29" o:title=""/>
          </v:shape>
          <o:OLEObject Type="Embed" ProgID="Equation.3" ShapeID="_x0000_i1026" DrawAspect="Content" ObjectID="_1589278978" r:id="rId30"/>
        </w:object>
      </w:r>
      <w:r w:rsidRPr="001F1106">
        <w:rPr>
          <w:highlight w:val="red"/>
          <w:lang w:val="uk-UA"/>
        </w:rPr>
        <w:t xml:space="preserve"> та, після створення нового покоління вперше, забезпечено умову зупинки генетичного алгоритму. Деякі кроки генетичного алгоритму можуть повторюватись.</w:t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 xml:space="preserve">До </w:t>
      </w:r>
      <w:proofErr w:type="spellStart"/>
      <w:r w:rsidRPr="0047187D">
        <w:rPr>
          <w:lang w:val="uk-UA"/>
        </w:rPr>
        <w:t>кусково</w:t>
      </w:r>
      <w:proofErr w:type="spellEnd"/>
      <w:r w:rsidRPr="0047187D">
        <w:rPr>
          <w:lang w:val="uk-UA"/>
        </w:rPr>
        <w:t>-лінійних функцій належності відносять</w:t>
      </w:r>
    </w:p>
    <w:p w:rsidR="001F1106" w:rsidRPr="0047187D" w:rsidRDefault="001F1106" w:rsidP="001F1106">
      <w:pPr>
        <w:spacing w:line="240" w:lineRule="auto"/>
        <w:jc w:val="both"/>
        <w:rPr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136900" cy="2552065"/>
            <wp:effectExtent l="0" t="0" r="6350" b="635"/>
            <wp:docPr id="21" name="Рисунок 21" descr="Screenshot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creenshot_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2" r="7634" b="4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06" w:rsidRDefault="001F1106">
      <w:pPr>
        <w:rPr>
          <w:lang w:val="uk-UA"/>
        </w:rPr>
      </w:pPr>
      <w:r>
        <w:rPr>
          <w:lang w:val="uk-UA"/>
        </w:rPr>
        <w:br w:type="page"/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proofErr w:type="spellStart"/>
      <w:r w:rsidRPr="0047187D">
        <w:rPr>
          <w:lang w:val="uk-UA"/>
        </w:rPr>
        <w:lastRenderedPageBreak/>
        <w:t>Дзвоноподібну</w:t>
      </w:r>
      <w:proofErr w:type="spellEnd"/>
      <w:r w:rsidRPr="0047187D">
        <w:rPr>
          <w:lang w:val="uk-UA"/>
        </w:rPr>
        <w:t xml:space="preserve"> функцію належності аналітично можна представити в наступному вигляді:</w:t>
      </w:r>
    </w:p>
    <w:p w:rsidR="001F1106" w:rsidRPr="0047187D" w:rsidRDefault="001F1106" w:rsidP="001F1106">
      <w:pPr>
        <w:spacing w:line="240" w:lineRule="auto"/>
        <w:jc w:val="both"/>
        <w:rPr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848735" cy="2094865"/>
            <wp:effectExtent l="0" t="0" r="0" b="635"/>
            <wp:docPr id="22" name="Рисунок 22" descr="Screenshot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creenshot_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0" t="6168" r="4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. Графічне відображення об’єднання нечітких множин приведено на рис</w:t>
      </w:r>
    </w:p>
    <w:p w:rsidR="001F1106" w:rsidRPr="0047187D" w:rsidRDefault="001F1106" w:rsidP="001F1106">
      <w:pPr>
        <w:spacing w:line="240" w:lineRule="auto"/>
        <w:jc w:val="both"/>
        <w:rPr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2711450" cy="1552575"/>
            <wp:effectExtent l="0" t="0" r="0" b="9525"/>
            <wp:docPr id="23" name="Рисунок 23" descr="Screenshot_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creenshot_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Множина – це</w:t>
      </w:r>
    </w:p>
    <w:p w:rsidR="001F1106" w:rsidRPr="0047187D" w:rsidRDefault="001F1106" w:rsidP="001F1106">
      <w:pPr>
        <w:spacing w:line="240" w:lineRule="auto"/>
        <w:jc w:val="both"/>
        <w:rPr>
          <w:lang w:val="uk-UA"/>
        </w:rPr>
      </w:pPr>
      <w:r w:rsidRPr="001F1106">
        <w:rPr>
          <w:rFonts w:eastAsia="TimesNewRomanPS-ItalicMT"/>
          <w:b/>
          <w:iCs/>
          <w:sz w:val="28"/>
          <w:szCs w:val="28"/>
        </w:rPr>
        <w:t>Множина</w:t>
      </w:r>
      <w:r w:rsidRPr="00156ADF">
        <w:rPr>
          <w:rFonts w:eastAsia="TimesNewRomanPS-ItalicMT"/>
          <w:iCs/>
          <w:sz w:val="28"/>
          <w:szCs w:val="28"/>
        </w:rPr>
        <w:t xml:space="preserve"> – це набір об’єктів із спільними властивостями у певному контексті.</w:t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 xml:space="preserve">Відповідно до алгоритму </w:t>
      </w:r>
      <w:proofErr w:type="spellStart"/>
      <w:r w:rsidRPr="0047187D">
        <w:rPr>
          <w:lang w:val="uk-UA"/>
        </w:rPr>
        <w:t>Мамдані</w:t>
      </w:r>
      <w:proofErr w:type="spellEnd"/>
      <w:r w:rsidRPr="0047187D">
        <w:rPr>
          <w:lang w:val="uk-UA"/>
        </w:rPr>
        <w:t xml:space="preserve"> під час зведення до чіткості (</w:t>
      </w:r>
      <w:proofErr w:type="spellStart"/>
      <w:r w:rsidRPr="0047187D">
        <w:rPr>
          <w:lang w:val="uk-UA"/>
        </w:rPr>
        <w:t>defuzzification</w:t>
      </w:r>
      <w:proofErr w:type="spellEnd"/>
      <w:r w:rsidRPr="0047187D">
        <w:rPr>
          <w:lang w:val="uk-UA"/>
        </w:rPr>
        <w:t>) виконують такі дії:</w:t>
      </w:r>
    </w:p>
    <w:p w:rsidR="001F1106" w:rsidRPr="0047187D" w:rsidRDefault="001F1106" w:rsidP="001F1106">
      <w:pPr>
        <w:spacing w:line="240" w:lineRule="auto"/>
        <w:jc w:val="both"/>
        <w:rPr>
          <w:lang w:val="uk-UA"/>
        </w:rPr>
      </w:pPr>
      <w:r w:rsidRPr="00156ADF">
        <w:rPr>
          <w:b/>
          <w:bCs/>
          <w:sz w:val="28"/>
          <w:szCs w:val="28"/>
        </w:rPr>
        <w:t xml:space="preserve">Зведення до чіткості </w:t>
      </w:r>
      <w:r w:rsidRPr="00156ADF">
        <w:rPr>
          <w:sz w:val="28"/>
          <w:szCs w:val="28"/>
        </w:rPr>
        <w:t>(</w:t>
      </w:r>
      <w:proofErr w:type="spellStart"/>
      <w:r w:rsidRPr="00156ADF">
        <w:rPr>
          <w:rFonts w:eastAsia="TimesNewRomanPS-ItalicMT"/>
          <w:i/>
          <w:iCs/>
          <w:sz w:val="28"/>
          <w:szCs w:val="28"/>
        </w:rPr>
        <w:t>defuzzification</w:t>
      </w:r>
      <w:proofErr w:type="spellEnd"/>
      <w:r w:rsidRPr="00156ADF">
        <w:rPr>
          <w:sz w:val="28"/>
          <w:szCs w:val="28"/>
        </w:rPr>
        <w:t>). Використовують,</w:t>
      </w:r>
      <w:r>
        <w:rPr>
          <w:sz w:val="28"/>
          <w:szCs w:val="28"/>
          <w:lang w:val="uk-UA"/>
        </w:rPr>
        <w:t xml:space="preserve"> </w:t>
      </w:r>
      <w:r w:rsidRPr="00156ADF">
        <w:rPr>
          <w:sz w:val="28"/>
          <w:szCs w:val="28"/>
        </w:rPr>
        <w:t>коли потрібно перетворити вихідну функцію належності у</w:t>
      </w:r>
      <w:r>
        <w:rPr>
          <w:sz w:val="28"/>
          <w:szCs w:val="28"/>
          <w:lang w:val="uk-UA"/>
        </w:rPr>
        <w:t xml:space="preserve"> </w:t>
      </w:r>
      <w:r w:rsidRPr="00156ADF">
        <w:rPr>
          <w:sz w:val="28"/>
          <w:szCs w:val="28"/>
        </w:rPr>
        <w:t xml:space="preserve">конкретне значення </w:t>
      </w:r>
      <w:r w:rsidRPr="00156ADF">
        <w:rPr>
          <w:rFonts w:eastAsia="TimesNewRomanPS-ItalicMT"/>
          <w:i/>
          <w:iCs/>
          <w:sz w:val="28"/>
          <w:szCs w:val="28"/>
        </w:rPr>
        <w:t>y</w:t>
      </w:r>
      <w:r>
        <w:rPr>
          <w:rFonts w:eastAsia="TimesNewRomanPS-ItalicMT"/>
          <w:i/>
          <w:iCs/>
          <w:sz w:val="28"/>
          <w:szCs w:val="28"/>
          <w:vertAlign w:val="subscript"/>
          <w:lang w:val="uk-UA"/>
        </w:rPr>
        <w:t>0</w:t>
      </w:r>
      <w:r w:rsidRPr="00156ADF">
        <w:rPr>
          <w:rFonts w:eastAsia="TimesNewRomanPS-ItalicMT"/>
          <w:i/>
          <w:iCs/>
          <w:sz w:val="28"/>
          <w:szCs w:val="28"/>
        </w:rPr>
        <w:t xml:space="preserve"> </w:t>
      </w:r>
      <w:r w:rsidRPr="00156ADF">
        <w:rPr>
          <w:sz w:val="28"/>
          <w:szCs w:val="28"/>
        </w:rPr>
        <w:t>. Крім розглянутих є багато різних</w:t>
      </w:r>
      <w:r>
        <w:rPr>
          <w:sz w:val="28"/>
          <w:szCs w:val="28"/>
          <w:lang w:val="uk-UA"/>
        </w:rPr>
        <w:t xml:space="preserve"> </w:t>
      </w:r>
      <w:r w:rsidRPr="00156ADF">
        <w:rPr>
          <w:sz w:val="28"/>
          <w:szCs w:val="28"/>
        </w:rPr>
        <w:t>методів зведення до чіткості, але найбільш поширений</w:t>
      </w:r>
      <w:r>
        <w:rPr>
          <w:sz w:val="28"/>
          <w:szCs w:val="28"/>
          <w:lang w:val="uk-UA"/>
        </w:rPr>
        <w:t xml:space="preserve"> </w:t>
      </w:r>
      <w:proofErr w:type="spellStart"/>
      <w:r w:rsidRPr="00156ADF">
        <w:rPr>
          <w:rFonts w:eastAsia="TimesNewRomanPS-ItalicMT"/>
          <w:i/>
          <w:iCs/>
          <w:sz w:val="28"/>
          <w:szCs w:val="28"/>
        </w:rPr>
        <w:t>центроїдний</w:t>
      </w:r>
      <w:proofErr w:type="spellEnd"/>
      <w:r w:rsidRPr="00156ADF">
        <w:rPr>
          <w:rFonts w:eastAsia="TimesNewRomanPS-ItalicMT"/>
          <w:i/>
          <w:iCs/>
          <w:sz w:val="28"/>
          <w:szCs w:val="28"/>
        </w:rPr>
        <w:t xml:space="preserve"> </w:t>
      </w:r>
      <w:r w:rsidRPr="00156ADF">
        <w:rPr>
          <w:sz w:val="28"/>
          <w:szCs w:val="28"/>
        </w:rPr>
        <w:t>метод.</w:t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Функція активації – це:</w:t>
      </w:r>
    </w:p>
    <w:p w:rsidR="00022EF4" w:rsidRDefault="00022EF4" w:rsidP="00022EF4">
      <w:pPr>
        <w:spacing w:line="240" w:lineRule="auto"/>
        <w:jc w:val="both"/>
        <w:rPr>
          <w:lang w:val="uk-UA"/>
        </w:rPr>
      </w:pPr>
    </w:p>
    <w:p w:rsidR="001F1106" w:rsidRDefault="001F1106" w:rsidP="001F1106">
      <w:pPr>
        <w:spacing w:line="240" w:lineRule="auto"/>
        <w:jc w:val="both"/>
        <w:rPr>
          <w:lang w:val="uk-UA"/>
        </w:rPr>
      </w:pPr>
      <w:r w:rsidRPr="00022EF4">
        <w:rPr>
          <w:b/>
          <w:sz w:val="24"/>
          <w:lang w:val="uk-UA"/>
        </w:rPr>
        <w:t>Функція активації (активаційна функція, функція збудження)</w:t>
      </w:r>
      <w:r w:rsidRPr="00022EF4">
        <w:rPr>
          <w:sz w:val="24"/>
          <w:lang w:val="uk-UA"/>
        </w:rPr>
        <w:t xml:space="preserve"> - функція, що обчислює вихідний сигнал штучного нейрона. Як аргумент приймає сигнал, одержуваний на виході вхідного суматора</w:t>
      </w:r>
      <w:r w:rsidRPr="001F1106">
        <w:rPr>
          <w:lang w:val="uk-UA"/>
        </w:rPr>
        <w:t>.</w:t>
      </w:r>
    </w:p>
    <w:p w:rsidR="00022EF4" w:rsidRPr="0047187D" w:rsidRDefault="00022EF4" w:rsidP="001F1106">
      <w:pPr>
        <w:spacing w:line="240" w:lineRule="auto"/>
        <w:jc w:val="both"/>
        <w:rPr>
          <w:lang w:val="uk-UA"/>
        </w:rPr>
      </w:pP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На якому рисунку представлено сигмоподібну тангенціальну функцію активації штучного нейрона?</w:t>
      </w:r>
    </w:p>
    <w:p w:rsidR="00022EF4" w:rsidRPr="0047187D" w:rsidRDefault="00022EF4" w:rsidP="00022EF4">
      <w:pPr>
        <w:spacing w:line="240" w:lineRule="auto"/>
        <w:jc w:val="both"/>
        <w:rPr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2169160" cy="1680210"/>
            <wp:effectExtent l="0" t="0" r="2540" b="0"/>
            <wp:docPr id="24" name="Рисунок 24" descr="Screenshot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creenshot_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2" r="2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lastRenderedPageBreak/>
        <w:t>Критерієм зупинки еволюції в рамках генетичного алгоритму може бути відстань від і-</w:t>
      </w:r>
      <w:proofErr w:type="spellStart"/>
      <w:r w:rsidRPr="0047187D">
        <w:rPr>
          <w:lang w:val="uk-UA"/>
        </w:rPr>
        <w:t>ої</w:t>
      </w:r>
      <w:proofErr w:type="spellEnd"/>
      <w:r w:rsidRPr="0047187D">
        <w:rPr>
          <w:lang w:val="uk-UA"/>
        </w:rPr>
        <w:t xml:space="preserve"> хромосоми до центру розкиду параметрів від їх середнього значення. Ця відстань аналітично може бути знайдена за формулою:</w:t>
      </w:r>
    </w:p>
    <w:p w:rsidR="00022EF4" w:rsidRPr="0047187D" w:rsidRDefault="00022EF4" w:rsidP="00022EF4">
      <w:pPr>
        <w:spacing w:line="240" w:lineRule="auto"/>
        <w:jc w:val="both"/>
        <w:rPr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2764155" cy="616585"/>
            <wp:effectExtent l="0" t="0" r="0" b="0"/>
            <wp:docPr id="25" name="Рисунок 25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creenshot_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2" w:rsidRPr="00022EF4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highlight w:val="red"/>
          <w:lang w:val="uk-UA"/>
        </w:rPr>
      </w:pPr>
      <w:r w:rsidRPr="00022EF4">
        <w:rPr>
          <w:highlight w:val="red"/>
          <w:lang w:val="uk-UA"/>
        </w:rPr>
        <w:t xml:space="preserve">Вкажіть послідовність дій відповідно до репродуктивного плану </w:t>
      </w:r>
      <w:proofErr w:type="spellStart"/>
      <w:r w:rsidRPr="00022EF4">
        <w:rPr>
          <w:highlight w:val="red"/>
          <w:lang w:val="uk-UA"/>
        </w:rPr>
        <w:t>Холланда</w:t>
      </w:r>
      <w:proofErr w:type="spellEnd"/>
      <w:r w:rsidRPr="00022EF4">
        <w:rPr>
          <w:highlight w:val="red"/>
          <w:lang w:val="uk-UA"/>
        </w:rPr>
        <w:t xml:space="preserve"> у випадку, коли необхідно розв’язати задачу пошуку максимуму функції </w:t>
      </w:r>
      <w:r w:rsidRPr="00022EF4">
        <w:rPr>
          <w:highlight w:val="red"/>
          <w:lang w:val="uk-UA"/>
        </w:rPr>
        <w:object w:dxaOrig="1840" w:dyaOrig="360">
          <v:shape id="_x0000_i1027" type="#_x0000_t75" style="width:92.1pt;height:18.4pt" o:ole="">
            <v:imagedata r:id="rId11" o:title=""/>
          </v:shape>
          <o:OLEObject Type="Embed" ProgID="Equation.3" ShapeID="_x0000_i1027" DrawAspect="Content" ObjectID="_1589278979" r:id="rId35"/>
        </w:object>
      </w:r>
      <w:r w:rsidRPr="00022EF4">
        <w:rPr>
          <w:highlight w:val="red"/>
          <w:lang w:val="uk-UA"/>
        </w:rPr>
        <w:t xml:space="preserve"> та, після створення нового покоління вперше, забезпечено умову зупинки генетичного алгоритму. Деякі кроки генетичного алгоритму можуть повторюватись.</w:t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Трапецієподібну функцію належності аналітично можна представити в наступному вигляді</w:t>
      </w:r>
    </w:p>
    <w:p w:rsidR="00022EF4" w:rsidRPr="0047187D" w:rsidRDefault="00022EF4" w:rsidP="00022EF4">
      <w:pPr>
        <w:spacing w:line="240" w:lineRule="auto"/>
        <w:jc w:val="both"/>
        <w:rPr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029710" cy="1467485"/>
            <wp:effectExtent l="0" t="0" r="8890" b="0"/>
            <wp:docPr id="26" name="Рисунок 26" descr="Screenshot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creenshot_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0" t="7159" r="20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Графічне відображення доповнення нечітких множин приведено на рис.:</w:t>
      </w:r>
    </w:p>
    <w:p w:rsidR="00022EF4" w:rsidRPr="0047187D" w:rsidRDefault="00022EF4" w:rsidP="00022EF4">
      <w:pPr>
        <w:spacing w:line="240" w:lineRule="auto"/>
        <w:jc w:val="both"/>
        <w:rPr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997450" cy="1392762"/>
            <wp:effectExtent l="0" t="0" r="0" b="0"/>
            <wp:docPr id="27" name="Рисунок 27" descr="Screenshot_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creenshot_27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7" t="43045" r="4309"/>
                    <a:stretch/>
                  </pic:blipFill>
                  <pic:spPr bwMode="auto">
                    <a:xfrm>
                      <a:off x="0" y="0"/>
                      <a:ext cx="4997450" cy="139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Доповнення нечіткої множини А – це:</w:t>
      </w:r>
    </w:p>
    <w:p w:rsidR="00022EF4" w:rsidRPr="0047187D" w:rsidRDefault="00022EF4" w:rsidP="00022EF4">
      <w:pPr>
        <w:spacing w:line="240" w:lineRule="auto"/>
        <w:jc w:val="both"/>
        <w:rPr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997450" cy="776177"/>
            <wp:effectExtent l="0" t="0" r="0" b="5080"/>
            <wp:docPr id="28" name="Рисунок 28" descr="Screenshot_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creenshot_27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7" r="4309" b="68259"/>
                    <a:stretch/>
                  </pic:blipFill>
                  <pic:spPr bwMode="auto">
                    <a:xfrm>
                      <a:off x="0" y="0"/>
                      <a:ext cx="4997450" cy="77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 xml:space="preserve">Відповідно до алгоритму </w:t>
      </w:r>
      <w:proofErr w:type="spellStart"/>
      <w:r w:rsidRPr="0047187D">
        <w:rPr>
          <w:lang w:val="uk-UA"/>
        </w:rPr>
        <w:t>Мамдані</w:t>
      </w:r>
      <w:proofErr w:type="spellEnd"/>
      <w:r w:rsidRPr="0047187D">
        <w:rPr>
          <w:lang w:val="uk-UA"/>
        </w:rPr>
        <w:t xml:space="preserve"> під час введення нечіткості (</w:t>
      </w:r>
      <w:proofErr w:type="spellStart"/>
      <w:r w:rsidRPr="0047187D">
        <w:rPr>
          <w:lang w:val="uk-UA"/>
        </w:rPr>
        <w:t>fuzzyfication</w:t>
      </w:r>
      <w:proofErr w:type="spellEnd"/>
      <w:r w:rsidRPr="0047187D">
        <w:rPr>
          <w:lang w:val="uk-UA"/>
        </w:rPr>
        <w:t>) виконують такі дії:</w:t>
      </w:r>
    </w:p>
    <w:p w:rsidR="00022EF4" w:rsidRPr="0047187D" w:rsidRDefault="00022EF4" w:rsidP="00022EF4">
      <w:pPr>
        <w:spacing w:line="240" w:lineRule="auto"/>
        <w:jc w:val="both"/>
        <w:rPr>
          <w:lang w:val="uk-UA"/>
        </w:rPr>
      </w:pPr>
      <w:r w:rsidRPr="00156ADF">
        <w:rPr>
          <w:b/>
          <w:bCs/>
          <w:sz w:val="28"/>
          <w:szCs w:val="28"/>
        </w:rPr>
        <w:t xml:space="preserve">Введення нечіткості </w:t>
      </w:r>
      <w:r w:rsidRPr="00156ADF">
        <w:rPr>
          <w:sz w:val="28"/>
          <w:szCs w:val="28"/>
        </w:rPr>
        <w:t>(</w:t>
      </w:r>
      <w:proofErr w:type="spellStart"/>
      <w:r w:rsidRPr="00156ADF">
        <w:rPr>
          <w:rFonts w:eastAsia="TimesNewRomanPS-ItalicMT"/>
          <w:i/>
          <w:iCs/>
          <w:sz w:val="28"/>
          <w:szCs w:val="28"/>
        </w:rPr>
        <w:t>fuzzification</w:t>
      </w:r>
      <w:proofErr w:type="spellEnd"/>
      <w:r>
        <w:rPr>
          <w:sz w:val="28"/>
          <w:szCs w:val="28"/>
        </w:rPr>
        <w:t>). Для чітко заданих ви</w:t>
      </w:r>
      <w:r w:rsidRPr="00156ADF">
        <w:rPr>
          <w:sz w:val="28"/>
          <w:szCs w:val="28"/>
        </w:rPr>
        <w:t>хідних значень розрахов</w:t>
      </w:r>
      <w:r>
        <w:rPr>
          <w:sz w:val="28"/>
          <w:szCs w:val="28"/>
        </w:rPr>
        <w:t>ують ступені належності до окре</w:t>
      </w:r>
      <w:r w:rsidRPr="00156ADF">
        <w:rPr>
          <w:sz w:val="28"/>
          <w:szCs w:val="28"/>
        </w:rPr>
        <w:t>мих множин.</w:t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Лінгвістична змінна – це:</w:t>
      </w:r>
    </w:p>
    <w:p w:rsidR="00022EF4" w:rsidRPr="00022EF4" w:rsidRDefault="00022EF4" w:rsidP="00022EF4">
      <w:pPr>
        <w:rPr>
          <w:sz w:val="28"/>
          <w:szCs w:val="28"/>
        </w:rPr>
      </w:pPr>
      <w:r w:rsidRPr="00022EF4">
        <w:rPr>
          <w:b/>
          <w:sz w:val="28"/>
          <w:szCs w:val="28"/>
        </w:rPr>
        <w:t>Лінгвістична змінна</w:t>
      </w:r>
      <w:r w:rsidRPr="00022EF4">
        <w:rPr>
          <w:sz w:val="28"/>
          <w:szCs w:val="28"/>
        </w:rPr>
        <w:t> (</w:t>
      </w:r>
      <w:proofErr w:type="spellStart"/>
      <w:r w:rsidRPr="00022EF4">
        <w:rPr>
          <w:sz w:val="28"/>
          <w:szCs w:val="28"/>
        </w:rPr>
        <w:fldChar w:fldCharType="begin"/>
      </w:r>
      <w:r w:rsidRPr="00022EF4">
        <w:rPr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022EF4">
        <w:rPr>
          <w:sz w:val="28"/>
          <w:szCs w:val="28"/>
        </w:rPr>
        <w:fldChar w:fldCharType="separate"/>
      </w:r>
      <w:r w:rsidRPr="00022EF4">
        <w:rPr>
          <w:rStyle w:val="a6"/>
          <w:color w:val="auto"/>
          <w:sz w:val="28"/>
          <w:szCs w:val="28"/>
          <w:u w:val="none"/>
        </w:rPr>
        <w:t>англ</w:t>
      </w:r>
      <w:proofErr w:type="spellEnd"/>
      <w:r w:rsidRPr="00022EF4">
        <w:rPr>
          <w:sz w:val="28"/>
          <w:szCs w:val="28"/>
        </w:rPr>
        <w:fldChar w:fldCharType="end"/>
      </w:r>
      <w:r w:rsidRPr="00022EF4">
        <w:rPr>
          <w:sz w:val="28"/>
          <w:szCs w:val="28"/>
        </w:rPr>
        <w:t>. </w:t>
      </w:r>
      <w:proofErr w:type="spellStart"/>
      <w:r w:rsidRPr="00022EF4">
        <w:rPr>
          <w:sz w:val="28"/>
          <w:szCs w:val="28"/>
        </w:rPr>
        <w:t>Linguistic</w:t>
      </w:r>
      <w:proofErr w:type="spellEnd"/>
      <w:r w:rsidRPr="00022EF4">
        <w:rPr>
          <w:sz w:val="28"/>
          <w:szCs w:val="28"/>
        </w:rPr>
        <w:t xml:space="preserve"> </w:t>
      </w:r>
      <w:proofErr w:type="spellStart"/>
      <w:r w:rsidRPr="00022EF4">
        <w:rPr>
          <w:sz w:val="28"/>
          <w:szCs w:val="28"/>
        </w:rPr>
        <w:t>variable</w:t>
      </w:r>
      <w:proofErr w:type="spellEnd"/>
      <w:r w:rsidRPr="00022EF4">
        <w:rPr>
          <w:sz w:val="28"/>
          <w:szCs w:val="28"/>
        </w:rPr>
        <w:t>) — це одне з ключових понять </w:t>
      </w:r>
      <w:hyperlink r:id="rId38" w:tooltip="Нечітка логіка" w:history="1">
        <w:r w:rsidRPr="00022EF4">
          <w:rPr>
            <w:rStyle w:val="a6"/>
            <w:color w:val="auto"/>
            <w:sz w:val="28"/>
            <w:szCs w:val="28"/>
            <w:u w:val="none"/>
          </w:rPr>
          <w:t>нечіткої логіки</w:t>
        </w:r>
      </w:hyperlink>
      <w:r w:rsidRPr="00022EF4">
        <w:rPr>
          <w:sz w:val="28"/>
          <w:szCs w:val="28"/>
        </w:rPr>
        <w:t>. Суть даного поняття полягає в тому, що конкретні значення числової змінної {x}</w:t>
      </w:r>
      <w:r w:rsidRPr="00022EF4">
        <w:rPr>
          <w:sz w:val="28"/>
          <w:szCs w:val="28"/>
        </w:rPr>
        <mc:AlternateContent>
          <mc:Choice Requires="wps">
            <w:drawing>
              <wp:inline distT="0" distB="0" distL="0" distR="0" wp14:anchorId="3C6BABB6" wp14:editId="09A72CFA">
                <wp:extent cx="308610" cy="308610"/>
                <wp:effectExtent l="0" t="0" r="0" b="0"/>
                <wp:docPr id="41" name="Прямоугольник 41" descr="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F9ACC" id="Прямоугольник 41" o:spid="_x0000_s1026" alt="x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zT4AIAANQ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022EF4">
        <w:rPr>
          <w:sz w:val="28"/>
          <w:szCs w:val="28"/>
        </w:rPr>
        <w:t>зазвичай піддаються суб'єктивній оцінці людини, причому результат такої оцінки виражається природною мовою</w:t>
      </w:r>
    </w:p>
    <w:p w:rsidR="00022EF4" w:rsidRPr="00022EF4" w:rsidRDefault="00022EF4" w:rsidP="00022EF4">
      <w:pPr>
        <w:spacing w:line="240" w:lineRule="auto"/>
        <w:jc w:val="both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39CB321A" wp14:editId="1E5C8850">
            <wp:extent cx="6972647" cy="1116419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32292"/>
                    <a:stretch/>
                  </pic:blipFill>
                  <pic:spPr bwMode="auto">
                    <a:xfrm>
                      <a:off x="0" y="0"/>
                      <a:ext cx="7082153" cy="113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BF2" w:rsidRDefault="00842BF2" w:rsidP="00842BF2">
      <w:pPr>
        <w:numPr>
          <w:ilvl w:val="0"/>
          <w:numId w:val="1"/>
        </w:numPr>
        <w:tabs>
          <w:tab w:val="num" w:pos="0"/>
        </w:tabs>
        <w:spacing w:line="240" w:lineRule="auto"/>
        <w:ind w:left="0" w:firstLine="720"/>
        <w:jc w:val="both"/>
        <w:rPr>
          <w:lang w:val="uk-UA"/>
        </w:rPr>
      </w:pPr>
      <w:r w:rsidRPr="0047187D">
        <w:rPr>
          <w:lang w:val="uk-UA"/>
        </w:rPr>
        <w:t>На якому рисунку представлено порогову функцію активації штучного нейрона?</w:t>
      </w:r>
    </w:p>
    <w:p w:rsidR="00022EF4" w:rsidRPr="0047187D" w:rsidRDefault="00022EF4" w:rsidP="00022EF4">
      <w:pPr>
        <w:spacing w:line="240" w:lineRule="auto"/>
        <w:jc w:val="both"/>
        <w:rPr>
          <w:lang w:val="uk-UA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763645" cy="2913380"/>
            <wp:effectExtent l="0" t="0" r="8255" b="1270"/>
            <wp:docPr id="42" name="Рисунок 42" descr="Screenshot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Screenshot_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2BF2" w:rsidRPr="0047187D" w:rsidRDefault="00842BF2" w:rsidP="00842BF2">
      <w:pPr>
        <w:tabs>
          <w:tab w:val="num" w:pos="0"/>
        </w:tabs>
        <w:ind w:firstLine="720"/>
        <w:jc w:val="both"/>
        <w:rPr>
          <w:lang w:val="uk-UA"/>
        </w:rPr>
      </w:pPr>
    </w:p>
    <w:p w:rsidR="00AE7234" w:rsidRPr="00842BF2" w:rsidRDefault="00AE7234">
      <w:pPr>
        <w:rPr>
          <w:lang w:val="uk-UA"/>
        </w:rPr>
      </w:pPr>
    </w:p>
    <w:sectPr w:rsidR="00AE7234" w:rsidRPr="00842BF2">
      <w:pgSz w:w="11909" w:h="16834"/>
      <w:pgMar w:top="1440" w:right="716" w:bottom="1440" w:left="70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A159E"/>
    <w:multiLevelType w:val="hybridMultilevel"/>
    <w:tmpl w:val="EE6E995A"/>
    <w:lvl w:ilvl="0" w:tplc="59CC669E">
      <w:start w:val="1"/>
      <w:numFmt w:val="decimal"/>
      <w:lvlText w:val="%1."/>
      <w:lvlJc w:val="left"/>
      <w:pPr>
        <w:tabs>
          <w:tab w:val="num" w:pos="708"/>
        </w:tabs>
        <w:ind w:left="708" w:firstLine="425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E803B2"/>
    <w:multiLevelType w:val="multilevel"/>
    <w:tmpl w:val="E5404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7234"/>
    <w:rsid w:val="00022EF4"/>
    <w:rsid w:val="001F1106"/>
    <w:rsid w:val="00842BF2"/>
    <w:rsid w:val="009C6563"/>
    <w:rsid w:val="00A13DA8"/>
    <w:rsid w:val="00A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C1A205-385C-214A-8BAD-C0FCCB2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C656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22EF4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2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9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0.jpe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7.jpeg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2.jpeg"/><Relationship Id="rId25" Type="http://schemas.openxmlformats.org/officeDocument/2006/relationships/image" Target="media/image19.jpeg"/><Relationship Id="rId33" Type="http://schemas.openxmlformats.org/officeDocument/2006/relationships/image" Target="media/image26.jpeg"/><Relationship Id="rId38" Type="http://schemas.openxmlformats.org/officeDocument/2006/relationships/hyperlink" Target="https://uk.wikipedia.org/wiki/%D0%9D%D0%B5%D1%87%D1%96%D1%82%D0%BA%D0%B0_%D0%BB%D0%BE%D0%B3%D1%96%D0%BA%D0%B0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3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18.jpeg"/><Relationship Id="rId32" Type="http://schemas.openxmlformats.org/officeDocument/2006/relationships/image" Target="media/image25.jpeg"/><Relationship Id="rId37" Type="http://schemas.openxmlformats.org/officeDocument/2006/relationships/image" Target="media/image29.jpe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oleObject" Target="embeddings/oleObject2.bin"/><Relationship Id="rId28" Type="http://schemas.openxmlformats.org/officeDocument/2006/relationships/image" Target="media/image22.png"/><Relationship Id="rId36" Type="http://schemas.openxmlformats.org/officeDocument/2006/relationships/image" Target="media/image28.jpe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Relationship Id="rId22" Type="http://schemas.openxmlformats.org/officeDocument/2006/relationships/image" Target="media/image17.wmf"/><Relationship Id="rId27" Type="http://schemas.openxmlformats.org/officeDocument/2006/relationships/image" Target="media/image21.jpeg"/><Relationship Id="rId30" Type="http://schemas.openxmlformats.org/officeDocument/2006/relationships/oleObject" Target="embeddings/oleObject3.bin"/><Relationship Id="rId35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2018-05-31T10:37:00Z</dcterms:created>
  <dcterms:modified xsi:type="dcterms:W3CDTF">2018-05-31T10:37:00Z</dcterms:modified>
</cp:coreProperties>
</file>