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5746" w:rsidRPr="000A5746" w:rsidRDefault="000A5746" w:rsidP="000A5746">
      <w:bookmarkStart w:id="0" w:name="_GoBack"/>
      <w:bookmarkEnd w:id="0"/>
    </w:p>
    <w:p w:rsidR="000A5746" w:rsidRPr="000A5746" w:rsidRDefault="000A5746" w:rsidP="000A5746">
      <w:r w:rsidRPr="000A5746">
        <w:rPr>
          <w:b/>
          <w:bCs/>
        </w:rPr>
        <w:t>Trans-editor: Layout Enhancement Roadmap</w:t>
      </w:r>
    </w:p>
    <w:p w:rsidR="000A5746" w:rsidRPr="000A5746" w:rsidRDefault="000A5746" w:rsidP="000A5746">
      <w:r w:rsidRPr="000A5746">
        <w:rPr>
          <w:i/>
          <w:iCs/>
        </w:rPr>
        <w:t>Technical note · March 2026</w:t>
      </w:r>
    </w:p>
    <w:p w:rsidR="000A5746" w:rsidRPr="000A5746" w:rsidRDefault="000A5746" w:rsidP="000A5746">
      <w:r w:rsidRPr="000A5746">
        <w:rPr>
          <w:b/>
          <w:bCs/>
        </w:rPr>
        <w:t>Background</w:t>
      </w:r>
    </w:p>
    <w:p w:rsidR="000A5746" w:rsidRPr="000A5746" w:rsidRDefault="000A5746" w:rsidP="000A5746">
      <w:r w:rsidRPr="000A5746">
        <w:t>The current pipeline extracts text, translates it accurately, and delivers output as PDF or Word. For text-heavy documents the result is readable and professionally adequate. For documents with richer visual structure — section headings, numbered legal clauses, financial statements — the output loses layout fidelity that a professional recipient would expect.</w:t>
      </w:r>
    </w:p>
    <w:p w:rsidR="000A5746" w:rsidRPr="000A5746" w:rsidRDefault="000A5746" w:rsidP="000A5746">
      <w:r w:rsidRPr="000A5746">
        <w:t>This note describes the two remaining tiers of layout work following the Tier 1 fix (OCR heading tag correction, March 2026).</w:t>
      </w:r>
    </w:p>
    <w:p w:rsidR="000A5746" w:rsidRPr="000A5746" w:rsidRDefault="000A5746" w:rsidP="000A5746">
      <w:r w:rsidRPr="000A5746">
        <w:pict>
          <v:rect id="_x0000_i1050" style="width:0;height:1.5pt" o:hralign="center" o:hrstd="t" o:hr="t" fillcolor="#a0a0a0" stroked="f"/>
        </w:pict>
      </w:r>
    </w:p>
    <w:p w:rsidR="000A5746" w:rsidRPr="000A5746" w:rsidRDefault="000A5746" w:rsidP="000A5746">
      <w:r w:rsidRPr="000A5746">
        <w:rPr>
          <w:b/>
          <w:bCs/>
        </w:rPr>
        <w:t>Tier 2: Basic document typography</w:t>
      </w:r>
    </w:p>
    <w:p w:rsidR="000A5746" w:rsidRPr="000A5746" w:rsidRDefault="000A5746" w:rsidP="000A5746">
      <w:r w:rsidRPr="000A5746">
        <w:rPr>
          <w:i/>
          <w:iCs/>
        </w:rPr>
        <w:t>Scope</w:t>
      </w:r>
      <w:r w:rsidRPr="000A5746">
        <w:t>: text-heavy documents with headings and numbered sections — commercial register extracts, articles of association, legal correspondence, GDPR notices.</w:t>
      </w:r>
    </w:p>
    <w:p w:rsidR="000A5746" w:rsidRPr="000A5746" w:rsidRDefault="000A5746" w:rsidP="000A5746">
      <w:r w:rsidRPr="000A5746">
        <w:rPr>
          <w:i/>
          <w:iCs/>
        </w:rPr>
        <w:t>The problem</w:t>
      </w:r>
      <w:r w:rsidRPr="000A5746">
        <w:t>: output is typographically flat. All text renders at the same size and weight. Heading tags (##HEADING##, ##TITLE##) are stripped and rendered as plain paragraphs rather than visually distinct elements. Numbered section labels (1., 2., 3(a), etc.) are present in the text but carry no visual weight.</w:t>
      </w:r>
    </w:p>
    <w:p w:rsidR="000A5746" w:rsidRPr="000A5746" w:rsidRDefault="000A5746" w:rsidP="000A5746">
      <w:r w:rsidRPr="000A5746">
        <w:rPr>
          <w:i/>
          <w:iCs/>
        </w:rPr>
        <w:t>The fix</w:t>
      </w:r>
      <w:r w:rsidRPr="000A5746">
        <w:t>: improvements to pdf.js and word.js — no pipeline changes required. Specifically:</w:t>
      </w:r>
    </w:p>
    <w:p w:rsidR="000A5746" w:rsidRPr="000A5746" w:rsidRDefault="000A5746" w:rsidP="000A5746">
      <w:r w:rsidRPr="000A5746">
        <w:t>For PDF output, the createPdfFromText function currently applies uniform formatting. Extending it to detect ##HEADING## tagged paragraphs and render them in a larger or bolder font would immediately improve every structured document. A modest type scale — body text at 10pt, headings at 12pt bold, titles at 14pt bold — is sufficient. No new dependencies are needed; pdf-lib supports font weight and size variation natively.</w:t>
      </w:r>
    </w:p>
    <w:p w:rsidR="000A5746" w:rsidRPr="000A5746" w:rsidRDefault="000A5746" w:rsidP="000A5746">
      <w:r w:rsidRPr="000A5746">
        <w:t>For Word output, heading tags already map to Word heading styles via the docx package. The main improvement needed is ensuring the heading hierarchy is correct — ##TITLE## mapping to Heading 1 and ##HEADING## to Heading 2 — and that the styles produce visible differentiation in the rendered document.</w:t>
      </w:r>
    </w:p>
    <w:p w:rsidR="000A5746" w:rsidRPr="000A5746" w:rsidRDefault="000A5746" w:rsidP="000A5746">
      <w:r w:rsidRPr="000A5746">
        <w:t>Additionally, numbered list items currently tagged as ##LISTITEM## could be rendered with consistent indentation and numbering, rather than as plain paragraphs with numbers baked into the text.</w:t>
      </w:r>
    </w:p>
    <w:p w:rsidR="000A5746" w:rsidRPr="000A5746" w:rsidRDefault="000A5746" w:rsidP="000A5746">
      <w:r w:rsidRPr="000A5746">
        <w:rPr>
          <w:i/>
          <w:iCs/>
        </w:rPr>
        <w:t>Effort</w:t>
      </w:r>
      <w:r w:rsidRPr="000A5746">
        <w:t>: moderate. Primarily changes to pdf.js with corresponding adjustments to word.js. No architectural changes. Testable against the existing German document set.</w:t>
      </w:r>
    </w:p>
    <w:p w:rsidR="000A5746" w:rsidRPr="000A5746" w:rsidRDefault="000A5746" w:rsidP="000A5746">
      <w:r w:rsidRPr="000A5746">
        <w:rPr>
          <w:i/>
          <w:iCs/>
        </w:rPr>
        <w:t>Expected outcome</w:t>
      </w:r>
      <w:r w:rsidRPr="000A5746">
        <w:t>: articles of association, commercial register extracts, and legal correspondence would look like professionally formatted documents rather than translated text dumps.</w:t>
      </w:r>
    </w:p>
    <w:p w:rsidR="000A5746" w:rsidRPr="000A5746" w:rsidRDefault="000A5746" w:rsidP="000A5746">
      <w:r w:rsidRPr="000A5746">
        <w:pict>
          <v:rect id="_x0000_i1051" style="width:0;height:1.5pt" o:hralign="center" o:hrstd="t" o:hr="t" fillcolor="#a0a0a0" stroked="f"/>
        </w:pict>
      </w:r>
    </w:p>
    <w:p w:rsidR="000A5746" w:rsidRPr="000A5746" w:rsidRDefault="000A5746" w:rsidP="000A5746">
      <w:r w:rsidRPr="000A5746">
        <w:rPr>
          <w:b/>
          <w:bCs/>
        </w:rPr>
        <w:t>Tier 3: Table handling</w:t>
      </w:r>
    </w:p>
    <w:p w:rsidR="000A5746" w:rsidRPr="000A5746" w:rsidRDefault="000A5746" w:rsidP="000A5746">
      <w:r w:rsidRPr="000A5746">
        <w:rPr>
          <w:i/>
          <w:iCs/>
        </w:rPr>
        <w:lastRenderedPageBreak/>
        <w:t>Scope</w:t>
      </w:r>
      <w:r w:rsidRPr="000A5746">
        <w:t>: financial statements, shareholder lists, structured forms — any document where tabular layout is the primary means of conveying information.</w:t>
      </w:r>
    </w:p>
    <w:p w:rsidR="000A5746" w:rsidRPr="000A5746" w:rsidRDefault="000A5746" w:rsidP="000A5746">
      <w:r w:rsidRPr="000A5746">
        <w:rPr>
          <w:i/>
          <w:iCs/>
        </w:rPr>
        <w:t>The problem</w:t>
      </w:r>
      <w:r w:rsidRPr="000A5746">
        <w:t>: the current pipeline is fundamentally text-based. OCR extracts text sequentially, the translation model processes it as prose, and the output renderers lay it out linearly. A two-column balance sheet with line items and figures side by side cannot survive this pipeline intact. The figures become separated from their labels, column relationships are lost, and the result — while containing the right numbers — is not usable as a financial document.</w:t>
      </w:r>
    </w:p>
    <w:p w:rsidR="000A5746" w:rsidRPr="000A5746" w:rsidRDefault="000A5746" w:rsidP="000A5746">
      <w:r w:rsidRPr="000A5746">
        <w:rPr>
          <w:i/>
          <w:iCs/>
        </w:rPr>
        <w:t>Two possible approaches</w:t>
      </w:r>
      <w:r w:rsidRPr="000A5746">
        <w:t>:</w:t>
      </w:r>
    </w:p>
    <w:p w:rsidR="000A5746" w:rsidRPr="000A5746" w:rsidRDefault="000A5746" w:rsidP="000A5746">
      <w:r w:rsidRPr="000A5746">
        <w:t>The first is structural detection — identifying tabular content in the OCR output and attempting to reconstruct table structure for rendering. This is technically ambitious. It would require the OCR prompt to signal table structure explicitly (column boundaries, row groupings), a parser to interpret that signal, and table rendering primitives in both pdf.js (using pdf-lib's drawing API) and word.js (using the docx package's table support). The result would be approximate at best — reconstructing a balance sheet from OCR output is an inherently lossy process.</w:t>
      </w:r>
    </w:p>
    <w:p w:rsidR="000A5746" w:rsidRPr="000A5746" w:rsidRDefault="000A5746" w:rsidP="000A5746">
      <w:r w:rsidRPr="000A5746">
        <w:t>The second is pre-flight declining — identifying at upload that a document is primarily tabular and declining it gracefully before processing begins. This is architecturally simpler and more honest: a balance sheet is not a document type the service currently handles well, and telling the client that directly is better than delivering an inadequate output. The pre-flight check would flag documents where the ratio of tabular content to prose text exceeds a threshold, based on signals detectable at assessment time (low text extraction yield relative to file size, high proportion of numeric content, specific document type indicators).</w:t>
      </w:r>
    </w:p>
    <w:p w:rsidR="000A5746" w:rsidRPr="000A5746" w:rsidRDefault="000A5746" w:rsidP="000A5746">
      <w:r w:rsidRPr="000A5746">
        <w:rPr>
          <w:i/>
          <w:iCs/>
        </w:rPr>
        <w:t>Recommendation</w:t>
      </w:r>
      <w:r w:rsidRPr="000A5746">
        <w:t>: defer Tier 3 structural detection until post-launch. Implement the pre-flight decline gate as part of the broader document viability screening work. Accept that financial statements in their current form are out of scope and communicate this clearly in the service description.</w:t>
      </w:r>
    </w:p>
    <w:p w:rsidR="000A5746" w:rsidRPr="000A5746" w:rsidRDefault="000A5746" w:rsidP="000A5746">
      <w:r w:rsidRPr="000A5746">
        <w:rPr>
          <w:i/>
          <w:iCs/>
        </w:rPr>
        <w:t>Longer term</w:t>
      </w:r>
      <w:r w:rsidRPr="000A5746">
        <w:t>: a dedicated financial document handling mode — potentially using a different OCR approach that preserves spatial layout, or integrating a specialist table extraction library — is a viable future workstream once the core service is established and generating revenue.</w:t>
      </w:r>
    </w:p>
    <w:p w:rsidR="000A5746" w:rsidRPr="000A5746" w:rsidRDefault="000A5746" w:rsidP="000A5746">
      <w:r w:rsidRPr="000A5746">
        <w:pict>
          <v:rect id="_x0000_i1052" style="width:0;height:1.5pt" o:hralign="center" o:hrstd="t" o:hr="t" fillcolor="#a0a0a0" stroked="f"/>
        </w:pict>
      </w:r>
    </w:p>
    <w:p w:rsidR="000A5746" w:rsidRPr="000A5746" w:rsidRDefault="000A5746" w:rsidP="000A5746">
      <w:r w:rsidRPr="000A5746">
        <w:rPr>
          <w:i/>
          <w:iCs/>
        </w:rPr>
        <w:t>Trans-editor internal documentation · not for distribution</w:t>
      </w:r>
    </w:p>
    <w:p w:rsidR="005937C4" w:rsidRDefault="005937C4"/>
    <w:sectPr w:rsidR="005937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2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0E000A24-697C-4579-ABD6-894CA3AC3D8B}"/>
    <w:docVar w:name="dgnword-eventsink" w:val="1574909036192"/>
  </w:docVars>
  <w:rsids>
    <w:rsidRoot w:val="000A5746"/>
    <w:rsid w:val="000A5746"/>
    <w:rsid w:val="00450A56"/>
    <w:rsid w:val="005937C4"/>
    <w:rsid w:val="006234C4"/>
    <w:rsid w:val="007C758B"/>
    <w:rsid w:val="00845B39"/>
    <w:rsid w:val="00CD73F2"/>
    <w:rsid w:val="00F02B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76E154-2DE2-4CC4-B3F2-139FAAF55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6748793">
      <w:bodyDiv w:val="1"/>
      <w:marLeft w:val="0"/>
      <w:marRight w:val="0"/>
      <w:marTop w:val="0"/>
      <w:marBottom w:val="0"/>
      <w:divBdr>
        <w:top w:val="none" w:sz="0" w:space="0" w:color="auto"/>
        <w:left w:val="none" w:sz="0" w:space="0" w:color="auto"/>
        <w:bottom w:val="none" w:sz="0" w:space="0" w:color="auto"/>
        <w:right w:val="none" w:sz="0" w:space="0" w:color="auto"/>
      </w:divBdr>
    </w:div>
    <w:div w:id="1022785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736</Words>
  <Characters>4201</Characters>
  <Application>Microsoft Office Word</Application>
  <DocSecurity>0</DocSecurity>
  <Lines>35</Lines>
  <Paragraphs>9</Paragraphs>
  <ScaleCrop>false</ScaleCrop>
  <Company/>
  <LinksUpToDate>false</LinksUpToDate>
  <CharactersWithSpaces>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2026-03-20T17:22:00Z</dcterms:created>
  <dcterms:modified xsi:type="dcterms:W3CDTF">2026-03-20T17:23:00Z</dcterms:modified>
</cp:coreProperties>
</file>