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int arr[10];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antique antArr[10];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cin&gt;&gt;stock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ifstream inFile(filename);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if(inFile.is_open()){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   puppy new_puppy;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   while(inFile&gt;&gt; new_puppy.name&gt;&gt;new_puppy.breed&gt;&gt;new_puppy.age){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    addPuppy( new_puppy, puppyRoster);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inFile.close();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37474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