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C4B4" w14:textId="04410B46" w:rsidR="00061E61" w:rsidRDefault="00061E61" w:rsidP="00061E61">
      <w:pPr>
        <w:pStyle w:val="Title"/>
        <w:jc w:val="left"/>
        <w:rPr>
          <w:rStyle w:val="SubtitleChar"/>
        </w:rPr>
      </w:pPr>
      <w:bookmarkStart w:id="0" w:name="_Hlk111500027"/>
      <w:bookmarkEnd w:id="0"/>
      <w:r>
        <w:t>PHYS40</w:t>
      </w:r>
      <w:r w:rsidR="00B92593">
        <w:t>7</w:t>
      </w:r>
      <w:r>
        <w:t xml:space="preserve">0 Project 1: </w:t>
      </w:r>
      <w:r w:rsidR="00B92593">
        <w:rPr>
          <w:rStyle w:val="SubtitleChar"/>
        </w:rPr>
        <w:t xml:space="preserve">Many </w:t>
      </w:r>
      <w:proofErr w:type="gramStart"/>
      <w:r w:rsidR="00B92593">
        <w:rPr>
          <w:rStyle w:val="SubtitleChar"/>
        </w:rPr>
        <w:t>Electron</w:t>
      </w:r>
      <w:proofErr w:type="gramEnd"/>
      <w:r w:rsidR="00B92593">
        <w:rPr>
          <w:rStyle w:val="SubtitleChar"/>
        </w:rPr>
        <w:t xml:space="preserve"> Atom</w:t>
      </w:r>
    </w:p>
    <w:p w14:paraId="6CF5031B" w14:textId="7D8DA0D2" w:rsidR="00061E61" w:rsidRDefault="00061E61" w:rsidP="00061E61">
      <w:pPr>
        <w:pStyle w:val="Subtitle"/>
      </w:pPr>
      <w:r>
        <w:t xml:space="preserve">Semester </w:t>
      </w:r>
      <w:r w:rsidR="00B92593">
        <w:t>1</w:t>
      </w:r>
      <w:r>
        <w:t xml:space="preserve"> 202</w:t>
      </w:r>
      <w:r w:rsidR="00B92593">
        <w:t>3</w:t>
      </w:r>
      <w:r>
        <w:t xml:space="preserve">, </w:t>
      </w:r>
      <w:r w:rsidR="00B92593">
        <w:t>27</w:t>
      </w:r>
      <w:r>
        <w:t xml:space="preserve"> </w:t>
      </w:r>
      <w:r w:rsidR="00B92593">
        <w:t>March</w:t>
      </w:r>
    </w:p>
    <w:p w14:paraId="432D9087" w14:textId="6A7E8F86" w:rsidR="00481706" w:rsidRDefault="00061E61" w:rsidP="001E5782">
      <w:pPr>
        <w:pStyle w:val="Subtitle"/>
        <w:pBdr>
          <w:bottom w:val="single" w:sz="6" w:space="1" w:color="auto"/>
        </w:pBdr>
      </w:pPr>
      <w:r>
        <w:t>Hugh McDougall, 4302007</w:t>
      </w:r>
    </w:p>
    <w:sdt>
      <w:sdtPr>
        <w:rPr>
          <w:rFonts w:asciiTheme="minorHAnsi" w:eastAsiaTheme="minorHAnsi" w:hAnsiTheme="minorHAnsi" w:cstheme="minorBidi"/>
          <w:color w:val="auto"/>
          <w:sz w:val="22"/>
          <w:szCs w:val="22"/>
          <w:lang w:val="en-AU"/>
        </w:rPr>
        <w:id w:val="22065188"/>
        <w:docPartObj>
          <w:docPartGallery w:val="Table of Contents"/>
          <w:docPartUnique/>
        </w:docPartObj>
      </w:sdtPr>
      <w:sdtEndPr>
        <w:rPr>
          <w:b/>
          <w:bCs/>
          <w:noProof/>
        </w:rPr>
      </w:sdtEndPr>
      <w:sdtContent>
        <w:p w14:paraId="4778B9F7" w14:textId="3F8C33B5" w:rsidR="00415716" w:rsidRDefault="00415716">
          <w:pPr>
            <w:pStyle w:val="TOCHeading"/>
          </w:pPr>
          <w:r>
            <w:t>Contents</w:t>
          </w:r>
        </w:p>
        <w:p w14:paraId="2B57C4B0" w14:textId="779F1954" w:rsidR="00C91B87" w:rsidRDefault="00415716">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0780894" w:history="1">
            <w:r w:rsidR="00C91B87" w:rsidRPr="00D07522">
              <w:rPr>
                <w:rStyle w:val="Hyperlink"/>
                <w:noProof/>
              </w:rPr>
              <w:t>Part A: Background &amp; Theory</w:t>
            </w:r>
            <w:r w:rsidR="00C91B87">
              <w:rPr>
                <w:noProof/>
                <w:webHidden/>
              </w:rPr>
              <w:tab/>
            </w:r>
            <w:r w:rsidR="00C91B87">
              <w:rPr>
                <w:noProof/>
                <w:webHidden/>
              </w:rPr>
              <w:fldChar w:fldCharType="begin"/>
            </w:r>
            <w:r w:rsidR="00C91B87">
              <w:rPr>
                <w:noProof/>
                <w:webHidden/>
              </w:rPr>
              <w:instrText xml:space="preserve"> PAGEREF _Toc130780894 \h </w:instrText>
            </w:r>
            <w:r w:rsidR="00C91B87">
              <w:rPr>
                <w:noProof/>
                <w:webHidden/>
              </w:rPr>
            </w:r>
            <w:r w:rsidR="00C91B87">
              <w:rPr>
                <w:noProof/>
                <w:webHidden/>
              </w:rPr>
              <w:fldChar w:fldCharType="separate"/>
            </w:r>
            <w:r w:rsidR="00C91B87">
              <w:rPr>
                <w:noProof/>
                <w:webHidden/>
              </w:rPr>
              <w:t>2</w:t>
            </w:r>
            <w:r w:rsidR="00C91B87">
              <w:rPr>
                <w:noProof/>
                <w:webHidden/>
              </w:rPr>
              <w:fldChar w:fldCharType="end"/>
            </w:r>
          </w:hyperlink>
        </w:p>
        <w:p w14:paraId="61217126" w14:textId="2B619830" w:rsidR="00C91B87" w:rsidRDefault="00C91B87">
          <w:pPr>
            <w:pStyle w:val="TOC1"/>
            <w:tabs>
              <w:tab w:val="right" w:leader="dot" w:pos="9016"/>
            </w:tabs>
            <w:rPr>
              <w:rFonts w:eastAsiaTheme="minorEastAsia"/>
              <w:noProof/>
              <w:lang w:val="en-GB" w:eastAsia="en-GB"/>
            </w:rPr>
          </w:pPr>
          <w:hyperlink w:anchor="_Toc130780895" w:history="1">
            <w:r w:rsidRPr="00D07522">
              <w:rPr>
                <w:rStyle w:val="Hyperlink"/>
                <w:noProof/>
              </w:rPr>
              <w:t>Part B1 – Hydrogen-Like Lithium</w:t>
            </w:r>
            <w:r>
              <w:rPr>
                <w:noProof/>
                <w:webHidden/>
              </w:rPr>
              <w:tab/>
            </w:r>
            <w:r>
              <w:rPr>
                <w:noProof/>
                <w:webHidden/>
              </w:rPr>
              <w:fldChar w:fldCharType="begin"/>
            </w:r>
            <w:r>
              <w:rPr>
                <w:noProof/>
                <w:webHidden/>
              </w:rPr>
              <w:instrText xml:space="preserve"> PAGEREF _Toc130780895 \h </w:instrText>
            </w:r>
            <w:r>
              <w:rPr>
                <w:noProof/>
                <w:webHidden/>
              </w:rPr>
            </w:r>
            <w:r>
              <w:rPr>
                <w:noProof/>
                <w:webHidden/>
              </w:rPr>
              <w:fldChar w:fldCharType="separate"/>
            </w:r>
            <w:r>
              <w:rPr>
                <w:noProof/>
                <w:webHidden/>
              </w:rPr>
              <w:t>5</w:t>
            </w:r>
            <w:r>
              <w:rPr>
                <w:noProof/>
                <w:webHidden/>
              </w:rPr>
              <w:fldChar w:fldCharType="end"/>
            </w:r>
          </w:hyperlink>
        </w:p>
        <w:p w14:paraId="5AFE9725" w14:textId="7A36A56C" w:rsidR="00C91B87" w:rsidRDefault="00C91B87">
          <w:pPr>
            <w:pStyle w:val="TOC3"/>
            <w:tabs>
              <w:tab w:val="right" w:leader="dot" w:pos="9016"/>
            </w:tabs>
            <w:rPr>
              <w:rFonts w:eastAsiaTheme="minorEastAsia"/>
              <w:noProof/>
              <w:lang w:val="en-GB" w:eastAsia="en-GB"/>
            </w:rPr>
          </w:pPr>
          <w:hyperlink w:anchor="_Toc130780896" w:history="1">
            <w:r w:rsidRPr="00D07522">
              <w:rPr>
                <w:rStyle w:val="Hyperlink"/>
                <w:noProof/>
              </w:rPr>
              <w:t>Modelling</w:t>
            </w:r>
            <w:r>
              <w:rPr>
                <w:noProof/>
                <w:webHidden/>
              </w:rPr>
              <w:tab/>
            </w:r>
            <w:r>
              <w:rPr>
                <w:noProof/>
                <w:webHidden/>
              </w:rPr>
              <w:fldChar w:fldCharType="begin"/>
            </w:r>
            <w:r>
              <w:rPr>
                <w:noProof/>
                <w:webHidden/>
              </w:rPr>
              <w:instrText xml:space="preserve"> PAGEREF _Toc130780896 \h </w:instrText>
            </w:r>
            <w:r>
              <w:rPr>
                <w:noProof/>
                <w:webHidden/>
              </w:rPr>
            </w:r>
            <w:r>
              <w:rPr>
                <w:noProof/>
                <w:webHidden/>
              </w:rPr>
              <w:fldChar w:fldCharType="separate"/>
            </w:r>
            <w:r>
              <w:rPr>
                <w:noProof/>
                <w:webHidden/>
              </w:rPr>
              <w:t>5</w:t>
            </w:r>
            <w:r>
              <w:rPr>
                <w:noProof/>
                <w:webHidden/>
              </w:rPr>
              <w:fldChar w:fldCharType="end"/>
            </w:r>
          </w:hyperlink>
        </w:p>
        <w:p w14:paraId="73F94632" w14:textId="2210B797" w:rsidR="00C91B87" w:rsidRDefault="00C91B87">
          <w:pPr>
            <w:pStyle w:val="TOC3"/>
            <w:tabs>
              <w:tab w:val="right" w:leader="dot" w:pos="9016"/>
            </w:tabs>
            <w:rPr>
              <w:rFonts w:eastAsiaTheme="minorEastAsia"/>
              <w:noProof/>
              <w:lang w:val="en-GB" w:eastAsia="en-GB"/>
            </w:rPr>
          </w:pPr>
          <w:hyperlink w:anchor="_Toc130780897" w:history="1">
            <w:r w:rsidRPr="00D07522">
              <w:rPr>
                <w:rStyle w:val="Hyperlink"/>
                <w:noProof/>
              </w:rPr>
              <w:t>Program</w:t>
            </w:r>
            <w:r>
              <w:rPr>
                <w:noProof/>
                <w:webHidden/>
              </w:rPr>
              <w:tab/>
            </w:r>
            <w:r>
              <w:rPr>
                <w:noProof/>
                <w:webHidden/>
              </w:rPr>
              <w:fldChar w:fldCharType="begin"/>
            </w:r>
            <w:r>
              <w:rPr>
                <w:noProof/>
                <w:webHidden/>
              </w:rPr>
              <w:instrText xml:space="preserve"> PAGEREF _Toc130780897 \h </w:instrText>
            </w:r>
            <w:r>
              <w:rPr>
                <w:noProof/>
                <w:webHidden/>
              </w:rPr>
            </w:r>
            <w:r>
              <w:rPr>
                <w:noProof/>
                <w:webHidden/>
              </w:rPr>
              <w:fldChar w:fldCharType="separate"/>
            </w:r>
            <w:r>
              <w:rPr>
                <w:noProof/>
                <w:webHidden/>
              </w:rPr>
              <w:t>6</w:t>
            </w:r>
            <w:r>
              <w:rPr>
                <w:noProof/>
                <w:webHidden/>
              </w:rPr>
              <w:fldChar w:fldCharType="end"/>
            </w:r>
          </w:hyperlink>
        </w:p>
        <w:p w14:paraId="3D06F19D" w14:textId="7D5CB146" w:rsidR="00C91B87" w:rsidRDefault="00C91B87">
          <w:pPr>
            <w:pStyle w:val="TOC3"/>
            <w:tabs>
              <w:tab w:val="right" w:leader="dot" w:pos="9016"/>
            </w:tabs>
            <w:rPr>
              <w:rFonts w:eastAsiaTheme="minorEastAsia"/>
              <w:noProof/>
              <w:lang w:val="en-GB" w:eastAsia="en-GB"/>
            </w:rPr>
          </w:pPr>
          <w:hyperlink w:anchor="_Toc130780898" w:history="1">
            <w:r w:rsidRPr="00D07522">
              <w:rPr>
                <w:rStyle w:val="Hyperlink"/>
                <w:noProof/>
              </w:rPr>
              <w:t>Results</w:t>
            </w:r>
            <w:r>
              <w:rPr>
                <w:noProof/>
                <w:webHidden/>
              </w:rPr>
              <w:tab/>
            </w:r>
            <w:r>
              <w:rPr>
                <w:noProof/>
                <w:webHidden/>
              </w:rPr>
              <w:fldChar w:fldCharType="begin"/>
            </w:r>
            <w:r>
              <w:rPr>
                <w:noProof/>
                <w:webHidden/>
              </w:rPr>
              <w:instrText xml:space="preserve"> PAGEREF _Toc130780898 \h </w:instrText>
            </w:r>
            <w:r>
              <w:rPr>
                <w:noProof/>
                <w:webHidden/>
              </w:rPr>
            </w:r>
            <w:r>
              <w:rPr>
                <w:noProof/>
                <w:webHidden/>
              </w:rPr>
              <w:fldChar w:fldCharType="separate"/>
            </w:r>
            <w:r>
              <w:rPr>
                <w:noProof/>
                <w:webHidden/>
              </w:rPr>
              <w:t>8</w:t>
            </w:r>
            <w:r>
              <w:rPr>
                <w:noProof/>
                <w:webHidden/>
              </w:rPr>
              <w:fldChar w:fldCharType="end"/>
            </w:r>
          </w:hyperlink>
        </w:p>
        <w:p w14:paraId="4E6FDAD8" w14:textId="6451B1E8" w:rsidR="00C91B87" w:rsidRDefault="00C91B87">
          <w:pPr>
            <w:pStyle w:val="TOC1"/>
            <w:tabs>
              <w:tab w:val="right" w:leader="dot" w:pos="9016"/>
            </w:tabs>
            <w:rPr>
              <w:rFonts w:eastAsiaTheme="minorEastAsia"/>
              <w:noProof/>
              <w:lang w:val="en-GB" w:eastAsia="en-GB"/>
            </w:rPr>
          </w:pPr>
          <w:hyperlink w:anchor="_Toc130780899" w:history="1">
            <w:r w:rsidRPr="00D07522">
              <w:rPr>
                <w:rStyle w:val="Hyperlink"/>
                <w:noProof/>
              </w:rPr>
              <w:t>Part B2 – Neutral Lithium (Green’s Approximation)</w:t>
            </w:r>
            <w:r>
              <w:rPr>
                <w:noProof/>
                <w:webHidden/>
              </w:rPr>
              <w:tab/>
            </w:r>
            <w:r>
              <w:rPr>
                <w:noProof/>
                <w:webHidden/>
              </w:rPr>
              <w:fldChar w:fldCharType="begin"/>
            </w:r>
            <w:r>
              <w:rPr>
                <w:noProof/>
                <w:webHidden/>
              </w:rPr>
              <w:instrText xml:space="preserve"> PAGEREF _Toc130780899 \h </w:instrText>
            </w:r>
            <w:r>
              <w:rPr>
                <w:noProof/>
                <w:webHidden/>
              </w:rPr>
            </w:r>
            <w:r>
              <w:rPr>
                <w:noProof/>
                <w:webHidden/>
              </w:rPr>
              <w:fldChar w:fldCharType="separate"/>
            </w:r>
            <w:r>
              <w:rPr>
                <w:noProof/>
                <w:webHidden/>
              </w:rPr>
              <w:t>11</w:t>
            </w:r>
            <w:r>
              <w:rPr>
                <w:noProof/>
                <w:webHidden/>
              </w:rPr>
              <w:fldChar w:fldCharType="end"/>
            </w:r>
          </w:hyperlink>
        </w:p>
        <w:p w14:paraId="342B5CE6" w14:textId="19F008C4" w:rsidR="00C91B87" w:rsidRDefault="00C91B87">
          <w:pPr>
            <w:pStyle w:val="TOC3"/>
            <w:tabs>
              <w:tab w:val="right" w:leader="dot" w:pos="9016"/>
            </w:tabs>
            <w:rPr>
              <w:rFonts w:eastAsiaTheme="minorEastAsia"/>
              <w:noProof/>
              <w:lang w:val="en-GB" w:eastAsia="en-GB"/>
            </w:rPr>
          </w:pPr>
          <w:hyperlink w:anchor="_Toc130780900" w:history="1">
            <w:r w:rsidRPr="00D07522">
              <w:rPr>
                <w:rStyle w:val="Hyperlink"/>
                <w:noProof/>
              </w:rPr>
              <w:t>Modelling</w:t>
            </w:r>
            <w:r>
              <w:rPr>
                <w:noProof/>
                <w:webHidden/>
              </w:rPr>
              <w:tab/>
            </w:r>
            <w:r>
              <w:rPr>
                <w:noProof/>
                <w:webHidden/>
              </w:rPr>
              <w:fldChar w:fldCharType="begin"/>
            </w:r>
            <w:r>
              <w:rPr>
                <w:noProof/>
                <w:webHidden/>
              </w:rPr>
              <w:instrText xml:space="preserve"> PAGEREF _Toc130780900 \h </w:instrText>
            </w:r>
            <w:r>
              <w:rPr>
                <w:noProof/>
                <w:webHidden/>
              </w:rPr>
            </w:r>
            <w:r>
              <w:rPr>
                <w:noProof/>
                <w:webHidden/>
              </w:rPr>
              <w:fldChar w:fldCharType="separate"/>
            </w:r>
            <w:r>
              <w:rPr>
                <w:noProof/>
                <w:webHidden/>
              </w:rPr>
              <w:t>11</w:t>
            </w:r>
            <w:r>
              <w:rPr>
                <w:noProof/>
                <w:webHidden/>
              </w:rPr>
              <w:fldChar w:fldCharType="end"/>
            </w:r>
          </w:hyperlink>
        </w:p>
        <w:p w14:paraId="7E97A184" w14:textId="505A8C1C" w:rsidR="00C91B87" w:rsidRDefault="00C91B87">
          <w:pPr>
            <w:pStyle w:val="TOC3"/>
            <w:tabs>
              <w:tab w:val="right" w:leader="dot" w:pos="9016"/>
            </w:tabs>
            <w:rPr>
              <w:rFonts w:eastAsiaTheme="minorEastAsia"/>
              <w:noProof/>
              <w:lang w:val="en-GB" w:eastAsia="en-GB"/>
            </w:rPr>
          </w:pPr>
          <w:hyperlink w:anchor="_Toc130780901" w:history="1">
            <w:r w:rsidRPr="00D07522">
              <w:rPr>
                <w:rStyle w:val="Hyperlink"/>
                <w:noProof/>
              </w:rPr>
              <w:t>Results</w:t>
            </w:r>
            <w:r>
              <w:rPr>
                <w:noProof/>
                <w:webHidden/>
              </w:rPr>
              <w:tab/>
            </w:r>
            <w:r>
              <w:rPr>
                <w:noProof/>
                <w:webHidden/>
              </w:rPr>
              <w:fldChar w:fldCharType="begin"/>
            </w:r>
            <w:r>
              <w:rPr>
                <w:noProof/>
                <w:webHidden/>
              </w:rPr>
              <w:instrText xml:space="preserve"> PAGEREF _Toc130780901 \h </w:instrText>
            </w:r>
            <w:r>
              <w:rPr>
                <w:noProof/>
                <w:webHidden/>
              </w:rPr>
            </w:r>
            <w:r>
              <w:rPr>
                <w:noProof/>
                <w:webHidden/>
              </w:rPr>
              <w:fldChar w:fldCharType="separate"/>
            </w:r>
            <w:r>
              <w:rPr>
                <w:noProof/>
                <w:webHidden/>
              </w:rPr>
              <w:t>13</w:t>
            </w:r>
            <w:r>
              <w:rPr>
                <w:noProof/>
                <w:webHidden/>
              </w:rPr>
              <w:fldChar w:fldCharType="end"/>
            </w:r>
          </w:hyperlink>
        </w:p>
        <w:p w14:paraId="1A1C4D7A" w14:textId="2AE0D23E" w:rsidR="00C91B87" w:rsidRDefault="00C91B87">
          <w:pPr>
            <w:pStyle w:val="TOC1"/>
            <w:tabs>
              <w:tab w:val="right" w:leader="dot" w:pos="9016"/>
            </w:tabs>
            <w:rPr>
              <w:rFonts w:eastAsiaTheme="minorEastAsia"/>
              <w:noProof/>
              <w:lang w:val="en-GB" w:eastAsia="en-GB"/>
            </w:rPr>
          </w:pPr>
          <w:hyperlink w:anchor="_Toc130780902" w:history="1">
            <w:r w:rsidRPr="00D07522">
              <w:rPr>
                <w:rStyle w:val="Hyperlink"/>
                <w:noProof/>
              </w:rPr>
              <w:t>Part B3 – Self-Consistent Hartree Procedure</w:t>
            </w:r>
            <w:r>
              <w:rPr>
                <w:noProof/>
                <w:webHidden/>
              </w:rPr>
              <w:tab/>
            </w:r>
            <w:r>
              <w:rPr>
                <w:noProof/>
                <w:webHidden/>
              </w:rPr>
              <w:fldChar w:fldCharType="begin"/>
            </w:r>
            <w:r>
              <w:rPr>
                <w:noProof/>
                <w:webHidden/>
              </w:rPr>
              <w:instrText xml:space="preserve"> PAGEREF _Toc130780902 \h </w:instrText>
            </w:r>
            <w:r>
              <w:rPr>
                <w:noProof/>
                <w:webHidden/>
              </w:rPr>
            </w:r>
            <w:r>
              <w:rPr>
                <w:noProof/>
                <w:webHidden/>
              </w:rPr>
              <w:fldChar w:fldCharType="separate"/>
            </w:r>
            <w:r>
              <w:rPr>
                <w:noProof/>
                <w:webHidden/>
              </w:rPr>
              <w:t>14</w:t>
            </w:r>
            <w:r>
              <w:rPr>
                <w:noProof/>
                <w:webHidden/>
              </w:rPr>
              <w:fldChar w:fldCharType="end"/>
            </w:r>
          </w:hyperlink>
        </w:p>
        <w:p w14:paraId="4AD4F2FF" w14:textId="6ADADBD4" w:rsidR="00C91B87" w:rsidRDefault="00C91B87">
          <w:pPr>
            <w:pStyle w:val="TOC3"/>
            <w:tabs>
              <w:tab w:val="right" w:leader="dot" w:pos="9016"/>
            </w:tabs>
            <w:rPr>
              <w:rFonts w:eastAsiaTheme="minorEastAsia"/>
              <w:noProof/>
              <w:lang w:val="en-GB" w:eastAsia="en-GB"/>
            </w:rPr>
          </w:pPr>
          <w:hyperlink w:anchor="_Toc130780903" w:history="1">
            <w:r w:rsidRPr="00D07522">
              <w:rPr>
                <w:rStyle w:val="Hyperlink"/>
                <w:noProof/>
              </w:rPr>
              <w:t>Modelling</w:t>
            </w:r>
            <w:r>
              <w:rPr>
                <w:noProof/>
                <w:webHidden/>
              </w:rPr>
              <w:tab/>
            </w:r>
            <w:r>
              <w:rPr>
                <w:noProof/>
                <w:webHidden/>
              </w:rPr>
              <w:fldChar w:fldCharType="begin"/>
            </w:r>
            <w:r>
              <w:rPr>
                <w:noProof/>
                <w:webHidden/>
              </w:rPr>
              <w:instrText xml:space="preserve"> PAGEREF _Toc130780903 \h </w:instrText>
            </w:r>
            <w:r>
              <w:rPr>
                <w:noProof/>
                <w:webHidden/>
              </w:rPr>
            </w:r>
            <w:r>
              <w:rPr>
                <w:noProof/>
                <w:webHidden/>
              </w:rPr>
              <w:fldChar w:fldCharType="separate"/>
            </w:r>
            <w:r>
              <w:rPr>
                <w:noProof/>
                <w:webHidden/>
              </w:rPr>
              <w:t>14</w:t>
            </w:r>
            <w:r>
              <w:rPr>
                <w:noProof/>
                <w:webHidden/>
              </w:rPr>
              <w:fldChar w:fldCharType="end"/>
            </w:r>
          </w:hyperlink>
        </w:p>
        <w:p w14:paraId="667B0AE2" w14:textId="402FE26D" w:rsidR="00C91B87" w:rsidRDefault="00C91B87">
          <w:pPr>
            <w:pStyle w:val="TOC3"/>
            <w:tabs>
              <w:tab w:val="right" w:leader="dot" w:pos="9016"/>
            </w:tabs>
            <w:rPr>
              <w:rFonts w:eastAsiaTheme="minorEastAsia"/>
              <w:noProof/>
              <w:lang w:val="en-GB" w:eastAsia="en-GB"/>
            </w:rPr>
          </w:pPr>
          <w:hyperlink w:anchor="_Toc130780904" w:history="1">
            <w:r w:rsidRPr="00D07522">
              <w:rPr>
                <w:rStyle w:val="Hyperlink"/>
                <w:noProof/>
              </w:rPr>
              <w:t>Program</w:t>
            </w:r>
            <w:r>
              <w:rPr>
                <w:noProof/>
                <w:webHidden/>
              </w:rPr>
              <w:tab/>
            </w:r>
            <w:r>
              <w:rPr>
                <w:noProof/>
                <w:webHidden/>
              </w:rPr>
              <w:fldChar w:fldCharType="begin"/>
            </w:r>
            <w:r>
              <w:rPr>
                <w:noProof/>
                <w:webHidden/>
              </w:rPr>
              <w:instrText xml:space="preserve"> PAGEREF _Toc130780904 \h </w:instrText>
            </w:r>
            <w:r>
              <w:rPr>
                <w:noProof/>
                <w:webHidden/>
              </w:rPr>
            </w:r>
            <w:r>
              <w:rPr>
                <w:noProof/>
                <w:webHidden/>
              </w:rPr>
              <w:fldChar w:fldCharType="separate"/>
            </w:r>
            <w:r>
              <w:rPr>
                <w:noProof/>
                <w:webHidden/>
              </w:rPr>
              <w:t>14</w:t>
            </w:r>
            <w:r>
              <w:rPr>
                <w:noProof/>
                <w:webHidden/>
              </w:rPr>
              <w:fldChar w:fldCharType="end"/>
            </w:r>
          </w:hyperlink>
        </w:p>
        <w:p w14:paraId="195D6FAC" w14:textId="68ED8D5F" w:rsidR="00C91B87" w:rsidRDefault="00C91B87">
          <w:pPr>
            <w:pStyle w:val="TOC3"/>
            <w:tabs>
              <w:tab w:val="right" w:leader="dot" w:pos="9016"/>
            </w:tabs>
            <w:rPr>
              <w:rFonts w:eastAsiaTheme="minorEastAsia"/>
              <w:noProof/>
              <w:lang w:val="en-GB" w:eastAsia="en-GB"/>
            </w:rPr>
          </w:pPr>
          <w:hyperlink w:anchor="_Toc130780905" w:history="1">
            <w:r w:rsidRPr="00D07522">
              <w:rPr>
                <w:rStyle w:val="Hyperlink"/>
                <w:noProof/>
              </w:rPr>
              <w:t>Results</w:t>
            </w:r>
            <w:r>
              <w:rPr>
                <w:noProof/>
                <w:webHidden/>
              </w:rPr>
              <w:tab/>
            </w:r>
            <w:r>
              <w:rPr>
                <w:noProof/>
                <w:webHidden/>
              </w:rPr>
              <w:fldChar w:fldCharType="begin"/>
            </w:r>
            <w:r>
              <w:rPr>
                <w:noProof/>
                <w:webHidden/>
              </w:rPr>
              <w:instrText xml:space="preserve"> PAGEREF _Toc130780905 \h </w:instrText>
            </w:r>
            <w:r>
              <w:rPr>
                <w:noProof/>
                <w:webHidden/>
              </w:rPr>
            </w:r>
            <w:r>
              <w:rPr>
                <w:noProof/>
                <w:webHidden/>
              </w:rPr>
              <w:fldChar w:fldCharType="separate"/>
            </w:r>
            <w:r>
              <w:rPr>
                <w:noProof/>
                <w:webHidden/>
              </w:rPr>
              <w:t>15</w:t>
            </w:r>
            <w:r>
              <w:rPr>
                <w:noProof/>
                <w:webHidden/>
              </w:rPr>
              <w:fldChar w:fldCharType="end"/>
            </w:r>
          </w:hyperlink>
        </w:p>
        <w:p w14:paraId="3091DEB8" w14:textId="4C3D3D64" w:rsidR="00C91B87" w:rsidRDefault="00C91B87">
          <w:pPr>
            <w:pStyle w:val="TOC1"/>
            <w:tabs>
              <w:tab w:val="right" w:leader="dot" w:pos="9016"/>
            </w:tabs>
            <w:rPr>
              <w:rFonts w:eastAsiaTheme="minorEastAsia"/>
              <w:noProof/>
              <w:lang w:val="en-GB" w:eastAsia="en-GB"/>
            </w:rPr>
          </w:pPr>
          <w:hyperlink w:anchor="_Toc130780906" w:history="1">
            <w:r w:rsidRPr="00D07522">
              <w:rPr>
                <w:rStyle w:val="Hyperlink"/>
                <w:noProof/>
              </w:rPr>
              <w:t>Part B4 –Hartree-Fock</w:t>
            </w:r>
            <w:r>
              <w:rPr>
                <w:noProof/>
                <w:webHidden/>
              </w:rPr>
              <w:tab/>
            </w:r>
            <w:r>
              <w:rPr>
                <w:noProof/>
                <w:webHidden/>
              </w:rPr>
              <w:fldChar w:fldCharType="begin"/>
            </w:r>
            <w:r>
              <w:rPr>
                <w:noProof/>
                <w:webHidden/>
              </w:rPr>
              <w:instrText xml:space="preserve"> PAGEREF _Toc130780906 \h </w:instrText>
            </w:r>
            <w:r>
              <w:rPr>
                <w:noProof/>
                <w:webHidden/>
              </w:rPr>
            </w:r>
            <w:r>
              <w:rPr>
                <w:noProof/>
                <w:webHidden/>
              </w:rPr>
              <w:fldChar w:fldCharType="separate"/>
            </w:r>
            <w:r>
              <w:rPr>
                <w:noProof/>
                <w:webHidden/>
              </w:rPr>
              <w:t>16</w:t>
            </w:r>
            <w:r>
              <w:rPr>
                <w:noProof/>
                <w:webHidden/>
              </w:rPr>
              <w:fldChar w:fldCharType="end"/>
            </w:r>
          </w:hyperlink>
        </w:p>
        <w:p w14:paraId="671A0C63" w14:textId="77F3C525" w:rsidR="00C91B87" w:rsidRDefault="00C91B87">
          <w:pPr>
            <w:pStyle w:val="TOC3"/>
            <w:tabs>
              <w:tab w:val="right" w:leader="dot" w:pos="9016"/>
            </w:tabs>
            <w:rPr>
              <w:rFonts w:eastAsiaTheme="minorEastAsia"/>
              <w:noProof/>
              <w:lang w:val="en-GB" w:eastAsia="en-GB"/>
            </w:rPr>
          </w:pPr>
          <w:hyperlink w:anchor="_Toc130780907" w:history="1">
            <w:r w:rsidRPr="00D07522">
              <w:rPr>
                <w:rStyle w:val="Hyperlink"/>
                <w:noProof/>
              </w:rPr>
              <w:t>Modelling</w:t>
            </w:r>
            <w:r>
              <w:rPr>
                <w:noProof/>
                <w:webHidden/>
              </w:rPr>
              <w:tab/>
            </w:r>
            <w:r>
              <w:rPr>
                <w:noProof/>
                <w:webHidden/>
              </w:rPr>
              <w:fldChar w:fldCharType="begin"/>
            </w:r>
            <w:r>
              <w:rPr>
                <w:noProof/>
                <w:webHidden/>
              </w:rPr>
              <w:instrText xml:space="preserve"> PAGEREF _Toc130780907 \h </w:instrText>
            </w:r>
            <w:r>
              <w:rPr>
                <w:noProof/>
                <w:webHidden/>
              </w:rPr>
            </w:r>
            <w:r>
              <w:rPr>
                <w:noProof/>
                <w:webHidden/>
              </w:rPr>
              <w:fldChar w:fldCharType="separate"/>
            </w:r>
            <w:r>
              <w:rPr>
                <w:noProof/>
                <w:webHidden/>
              </w:rPr>
              <w:t>16</w:t>
            </w:r>
            <w:r>
              <w:rPr>
                <w:noProof/>
                <w:webHidden/>
              </w:rPr>
              <w:fldChar w:fldCharType="end"/>
            </w:r>
          </w:hyperlink>
        </w:p>
        <w:p w14:paraId="6D5A201B" w14:textId="3B3908DE" w:rsidR="00C91B87" w:rsidRDefault="00C91B87">
          <w:pPr>
            <w:pStyle w:val="TOC3"/>
            <w:tabs>
              <w:tab w:val="right" w:leader="dot" w:pos="9016"/>
            </w:tabs>
            <w:rPr>
              <w:rFonts w:eastAsiaTheme="minorEastAsia"/>
              <w:noProof/>
              <w:lang w:val="en-GB" w:eastAsia="en-GB"/>
            </w:rPr>
          </w:pPr>
          <w:hyperlink w:anchor="_Toc130780908" w:history="1">
            <w:r w:rsidRPr="00D07522">
              <w:rPr>
                <w:rStyle w:val="Hyperlink"/>
                <w:noProof/>
              </w:rPr>
              <w:t>Program</w:t>
            </w:r>
            <w:r>
              <w:rPr>
                <w:noProof/>
                <w:webHidden/>
              </w:rPr>
              <w:tab/>
            </w:r>
            <w:r>
              <w:rPr>
                <w:noProof/>
                <w:webHidden/>
              </w:rPr>
              <w:fldChar w:fldCharType="begin"/>
            </w:r>
            <w:r>
              <w:rPr>
                <w:noProof/>
                <w:webHidden/>
              </w:rPr>
              <w:instrText xml:space="preserve"> PAGEREF _Toc130780908 \h </w:instrText>
            </w:r>
            <w:r>
              <w:rPr>
                <w:noProof/>
                <w:webHidden/>
              </w:rPr>
            </w:r>
            <w:r>
              <w:rPr>
                <w:noProof/>
                <w:webHidden/>
              </w:rPr>
              <w:fldChar w:fldCharType="separate"/>
            </w:r>
            <w:r>
              <w:rPr>
                <w:noProof/>
                <w:webHidden/>
              </w:rPr>
              <w:t>17</w:t>
            </w:r>
            <w:r>
              <w:rPr>
                <w:noProof/>
                <w:webHidden/>
              </w:rPr>
              <w:fldChar w:fldCharType="end"/>
            </w:r>
          </w:hyperlink>
        </w:p>
        <w:p w14:paraId="358EAC76" w14:textId="7ED50C3D" w:rsidR="00C91B87" w:rsidRDefault="00C91B87">
          <w:pPr>
            <w:pStyle w:val="TOC3"/>
            <w:tabs>
              <w:tab w:val="right" w:leader="dot" w:pos="9016"/>
            </w:tabs>
            <w:rPr>
              <w:rFonts w:eastAsiaTheme="minorEastAsia"/>
              <w:noProof/>
              <w:lang w:val="en-GB" w:eastAsia="en-GB"/>
            </w:rPr>
          </w:pPr>
          <w:hyperlink w:anchor="_Toc130780909" w:history="1">
            <w:r w:rsidRPr="00D07522">
              <w:rPr>
                <w:rStyle w:val="Hyperlink"/>
                <w:noProof/>
              </w:rPr>
              <w:t>Results</w:t>
            </w:r>
            <w:r>
              <w:rPr>
                <w:noProof/>
                <w:webHidden/>
              </w:rPr>
              <w:tab/>
            </w:r>
            <w:r>
              <w:rPr>
                <w:noProof/>
                <w:webHidden/>
              </w:rPr>
              <w:fldChar w:fldCharType="begin"/>
            </w:r>
            <w:r>
              <w:rPr>
                <w:noProof/>
                <w:webHidden/>
              </w:rPr>
              <w:instrText xml:space="preserve"> PAGEREF _Toc130780909 \h </w:instrText>
            </w:r>
            <w:r>
              <w:rPr>
                <w:noProof/>
                <w:webHidden/>
              </w:rPr>
            </w:r>
            <w:r>
              <w:rPr>
                <w:noProof/>
                <w:webHidden/>
              </w:rPr>
              <w:fldChar w:fldCharType="separate"/>
            </w:r>
            <w:r>
              <w:rPr>
                <w:noProof/>
                <w:webHidden/>
              </w:rPr>
              <w:t>18</w:t>
            </w:r>
            <w:r>
              <w:rPr>
                <w:noProof/>
                <w:webHidden/>
              </w:rPr>
              <w:fldChar w:fldCharType="end"/>
            </w:r>
          </w:hyperlink>
        </w:p>
        <w:p w14:paraId="3D7B0010" w14:textId="44D470AE" w:rsidR="00C91B87" w:rsidRDefault="00C91B87">
          <w:pPr>
            <w:pStyle w:val="TOC1"/>
            <w:tabs>
              <w:tab w:val="right" w:leader="dot" w:pos="9016"/>
            </w:tabs>
            <w:rPr>
              <w:rFonts w:eastAsiaTheme="minorEastAsia"/>
              <w:noProof/>
              <w:lang w:val="en-GB" w:eastAsia="en-GB"/>
            </w:rPr>
          </w:pPr>
          <w:hyperlink w:anchor="_Toc130780910" w:history="1">
            <w:r w:rsidRPr="00D07522">
              <w:rPr>
                <w:rStyle w:val="Hyperlink"/>
                <w:noProof/>
              </w:rPr>
              <w:t>Conclusion</w:t>
            </w:r>
            <w:r>
              <w:rPr>
                <w:noProof/>
                <w:webHidden/>
              </w:rPr>
              <w:tab/>
            </w:r>
            <w:r>
              <w:rPr>
                <w:noProof/>
                <w:webHidden/>
              </w:rPr>
              <w:fldChar w:fldCharType="begin"/>
            </w:r>
            <w:r>
              <w:rPr>
                <w:noProof/>
                <w:webHidden/>
              </w:rPr>
              <w:instrText xml:space="preserve"> PAGEREF _Toc130780910 \h </w:instrText>
            </w:r>
            <w:r>
              <w:rPr>
                <w:noProof/>
                <w:webHidden/>
              </w:rPr>
            </w:r>
            <w:r>
              <w:rPr>
                <w:noProof/>
                <w:webHidden/>
              </w:rPr>
              <w:fldChar w:fldCharType="separate"/>
            </w:r>
            <w:r>
              <w:rPr>
                <w:noProof/>
                <w:webHidden/>
              </w:rPr>
              <w:t>19</w:t>
            </w:r>
            <w:r>
              <w:rPr>
                <w:noProof/>
                <w:webHidden/>
              </w:rPr>
              <w:fldChar w:fldCharType="end"/>
            </w:r>
          </w:hyperlink>
        </w:p>
        <w:p w14:paraId="32BE2D72" w14:textId="56CE1A4D" w:rsidR="00C91B87" w:rsidRDefault="00C91B87">
          <w:pPr>
            <w:pStyle w:val="TOC1"/>
            <w:tabs>
              <w:tab w:val="right" w:leader="dot" w:pos="9016"/>
            </w:tabs>
            <w:rPr>
              <w:rFonts w:eastAsiaTheme="minorEastAsia"/>
              <w:noProof/>
              <w:lang w:val="en-GB" w:eastAsia="en-GB"/>
            </w:rPr>
          </w:pPr>
          <w:hyperlink w:anchor="_Toc130780911" w:history="1">
            <w:r w:rsidRPr="00D07522">
              <w:rPr>
                <w:rStyle w:val="Hyperlink"/>
                <w:noProof/>
              </w:rPr>
              <w:t>Appendix A: Program Readme</w:t>
            </w:r>
            <w:r>
              <w:rPr>
                <w:noProof/>
                <w:webHidden/>
              </w:rPr>
              <w:tab/>
            </w:r>
            <w:r>
              <w:rPr>
                <w:noProof/>
                <w:webHidden/>
              </w:rPr>
              <w:fldChar w:fldCharType="begin"/>
            </w:r>
            <w:r>
              <w:rPr>
                <w:noProof/>
                <w:webHidden/>
              </w:rPr>
              <w:instrText xml:space="preserve"> PAGEREF _Toc130780911 \h </w:instrText>
            </w:r>
            <w:r>
              <w:rPr>
                <w:noProof/>
                <w:webHidden/>
              </w:rPr>
            </w:r>
            <w:r>
              <w:rPr>
                <w:noProof/>
                <w:webHidden/>
              </w:rPr>
              <w:fldChar w:fldCharType="separate"/>
            </w:r>
            <w:r>
              <w:rPr>
                <w:noProof/>
                <w:webHidden/>
              </w:rPr>
              <w:t>20</w:t>
            </w:r>
            <w:r>
              <w:rPr>
                <w:noProof/>
                <w:webHidden/>
              </w:rPr>
              <w:fldChar w:fldCharType="end"/>
            </w:r>
          </w:hyperlink>
        </w:p>
        <w:p w14:paraId="7D830B13" w14:textId="44E23AC4" w:rsidR="00415716" w:rsidRDefault="00415716" w:rsidP="005C475A">
          <w:r>
            <w:rPr>
              <w:b/>
              <w:bCs/>
              <w:noProof/>
            </w:rPr>
            <w:fldChar w:fldCharType="end"/>
          </w:r>
        </w:p>
      </w:sdtContent>
    </w:sdt>
    <w:p w14:paraId="69AE5F5C" w14:textId="06E49743" w:rsidR="00415716" w:rsidRDefault="00415716">
      <w:r>
        <w:br w:type="page"/>
      </w:r>
    </w:p>
    <w:p w14:paraId="713599E2" w14:textId="77777777" w:rsidR="00B005B9" w:rsidRDefault="00B005B9" w:rsidP="00B005B9">
      <w:r>
        <w:lastRenderedPageBreak/>
        <w:t>-Quantum theory allows unmatched precision in predicting atomic physics</w:t>
      </w:r>
    </w:p>
    <w:p w14:paraId="05ADA23C" w14:textId="15A9DE2F" w:rsidR="00B005B9" w:rsidRDefault="00B005B9" w:rsidP="00B005B9">
      <w:r>
        <w:t>-In particular, can model atom orbits and make predictions about their energy levels and statistical behaviour</w:t>
      </w:r>
    </w:p>
    <w:p w14:paraId="30BD5DA8" w14:textId="00D1596C" w:rsidR="00B005B9" w:rsidRDefault="00B005B9" w:rsidP="00B005B9">
      <w:r>
        <w:t>-In this project, model the energy levels of lithium and the relaxation time of its first excited energy state</w:t>
      </w:r>
    </w:p>
    <w:p w14:paraId="744255FB" w14:textId="12B43AAF" w:rsidR="00285CDB" w:rsidRPr="007027FE" w:rsidRDefault="00285CDB">
      <w:r w:rsidRPr="00285CDB">
        <w:rPr>
          <w:highlight w:val="yellow"/>
        </w:rPr>
        <w:t xml:space="preserve">Quantum theory has revolutionized our understanding of atomic physics, enabling us to make predictions with unmatched precision. By </w:t>
      </w:r>
      <w:proofErr w:type="spellStart"/>
      <w:r w:rsidRPr="00285CDB">
        <w:rPr>
          <w:highlight w:val="yellow"/>
        </w:rPr>
        <w:t>modeling</w:t>
      </w:r>
      <w:proofErr w:type="spellEnd"/>
      <w:r w:rsidRPr="00285CDB">
        <w:rPr>
          <w:highlight w:val="yellow"/>
        </w:rPr>
        <w:t xml:space="preserve"> atom orbits, we can accurately predict their energy levels and statistical </w:t>
      </w:r>
      <w:proofErr w:type="spellStart"/>
      <w:r w:rsidRPr="00285CDB">
        <w:rPr>
          <w:highlight w:val="yellow"/>
        </w:rPr>
        <w:t>behavior</w:t>
      </w:r>
      <w:proofErr w:type="spellEnd"/>
      <w:r w:rsidRPr="00285CDB">
        <w:rPr>
          <w:highlight w:val="yellow"/>
        </w:rPr>
        <w:t xml:space="preserve">, leading to significant advances in technology and fundamental science. In this project, we will focus on lithium, a chemical element with three protons in its nucleus, and model the energy levels of its atoms. In particular, we will study the relaxation time of its first excited energy state, which has important implications for applications such as quantum computing and atomic clocks. By delving into the intricacies of quantum mechanics, we can gain a deeper understanding of the </w:t>
      </w:r>
      <w:proofErr w:type="spellStart"/>
      <w:r w:rsidRPr="00285CDB">
        <w:rPr>
          <w:highlight w:val="yellow"/>
        </w:rPr>
        <w:t>behavior</w:t>
      </w:r>
      <w:proofErr w:type="spellEnd"/>
      <w:r w:rsidRPr="00285CDB">
        <w:rPr>
          <w:highlight w:val="yellow"/>
        </w:rPr>
        <w:t xml:space="preserve"> of atoms and the universe at the most fundamental level.</w:t>
      </w:r>
    </w:p>
    <w:p w14:paraId="1A534FE4" w14:textId="32FECE6F" w:rsidR="00E47542" w:rsidRDefault="00E47542" w:rsidP="00E47542">
      <w:pPr>
        <w:pStyle w:val="Heading1"/>
      </w:pPr>
      <w:bookmarkStart w:id="1" w:name="_Toc130780894"/>
      <w:r>
        <w:t>Part A: Background &amp; Theory</w:t>
      </w:r>
      <w:bookmarkEnd w:id="1"/>
    </w:p>
    <w:p w14:paraId="18E2C55D" w14:textId="6BADACF6" w:rsidR="00B535B4" w:rsidRPr="00B535B4" w:rsidRDefault="00B535B4" w:rsidP="00B535B4">
      <w:r>
        <w:t xml:space="preserve">For a many-electron atom, it is common to treat the </w:t>
      </w:r>
      <w:r w:rsidR="00E127F8">
        <w:t>nucleus as being a fixed object producing an electrostatic potential while the positions of the electrons are defined by some probabilistic wave function:</w:t>
      </w:r>
    </w:p>
    <w:p w14:paraId="00C34739" w14:textId="77777777" w:rsidR="00B535B4" w:rsidRPr="00B535B4" w:rsidRDefault="00000000" w:rsidP="00E47542">
      <w:pPr>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oMath>
      </m:oMathPara>
    </w:p>
    <w:p w14:paraId="18292798" w14:textId="5FEF1933" w:rsidR="00B005B9" w:rsidRPr="00B535B4" w:rsidRDefault="00285CDB" w:rsidP="00E47542">
      <w:pPr>
        <w:rPr>
          <w:rFonts w:eastAsiaTheme="minorEastAsia"/>
        </w:rPr>
      </w:pPr>
      <w:r>
        <w:t>In simple models, w</w:t>
      </w:r>
      <w:r w:rsidR="00B005B9">
        <w:t xml:space="preserve">e can describe the system as being </w:t>
      </w:r>
      <w:r w:rsidR="00B535B4">
        <w:t xml:space="preserve">a </w:t>
      </w:r>
      <w:r w:rsidR="00B005B9">
        <w:t>separable product of the wave functions of each individual particle</w:t>
      </w:r>
      <w:r w:rsidR="00B535B4">
        <w:t>:</w:t>
      </w:r>
    </w:p>
    <w:p w14:paraId="1E7A133F" w14:textId="2BA05C50" w:rsidR="00B535B4" w:rsidRDefault="00000000" w:rsidP="00B535B4">
      <w:pPr>
        <w:ind w:left="1440" w:hanging="1440"/>
      </w:pPr>
      <m:oMathPara>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r>
            <w:rPr>
              <w:rFonts w:ascii="Cambria Math" w:hAnsi="Cambria Math"/>
            </w:rPr>
            <m:t>⋯</m:t>
          </m:r>
        </m:oMath>
      </m:oMathPara>
    </w:p>
    <w:p w14:paraId="517D370E" w14:textId="7D059C95" w:rsidR="00B005B9" w:rsidRDefault="00B535B4" w:rsidP="00B005B9">
      <w:r>
        <w:t xml:space="preserve">Where each single particle </w:t>
      </w:r>
      <w:r w:rsidR="00B005B9">
        <w:t>wave function is an eigenstate of the ‘</w:t>
      </w:r>
      <w:r w:rsidR="00E127F8">
        <w:t>S</w:t>
      </w:r>
      <w:r w:rsidR="00B005B9">
        <w:t xml:space="preserve">ingle </w:t>
      </w:r>
      <w:r w:rsidR="00E127F8">
        <w:t>P</w:t>
      </w:r>
      <w:r w:rsidR="00B005B9">
        <w:t>article Hamiltonian’</w:t>
      </w:r>
      <w:r w:rsidR="00B7075C">
        <w:t>, and the corresponding eigenvalues are the atom’s allowable electron energy levels</w:t>
      </w:r>
      <w:r w:rsidR="00285CDB">
        <w:t>:</w:t>
      </w:r>
    </w:p>
    <w:p w14:paraId="698383A8" w14:textId="0733E28B" w:rsidR="00E127F8" w:rsidRPr="00E127F8" w:rsidRDefault="00000000" w:rsidP="00E127F8">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14:paraId="07C41692" w14:textId="7AAF316C" w:rsidR="00E127F8" w:rsidRDefault="00E127F8" w:rsidP="00E127F8">
      <w:pPr>
        <w:rPr>
          <w:rFonts w:eastAsiaTheme="minorEastAsia"/>
        </w:rPr>
      </w:pPr>
      <w:r>
        <w:rPr>
          <w:rFonts w:eastAsiaTheme="minorEastAsia"/>
        </w:rPr>
        <w:t xml:space="preserve">The </w:t>
      </w:r>
      <w:r w:rsidR="00285CDB">
        <w:rPr>
          <w:rFonts w:eastAsiaTheme="minorEastAsia"/>
        </w:rPr>
        <w:t xml:space="preserve">gradient </w:t>
      </w:r>
      <w:r>
        <w:rPr>
          <w:rFonts w:eastAsiaTheme="minorEastAsia"/>
        </w:rPr>
        <w:t>term describe</w:t>
      </w:r>
      <w:r w:rsidR="00285CDB">
        <w:rPr>
          <w:rFonts w:eastAsiaTheme="minorEastAsia"/>
        </w:rPr>
        <w:t>s</w:t>
      </w:r>
      <w:r>
        <w:rPr>
          <w:rFonts w:eastAsiaTheme="minorEastAsia"/>
        </w:rPr>
        <w:t xml:space="preserve"> </w:t>
      </w:r>
      <w:r w:rsidR="00285CDB">
        <w:rPr>
          <w:rFonts w:eastAsiaTheme="minorEastAsia"/>
        </w:rPr>
        <w:t xml:space="preserve">the </w:t>
      </w:r>
      <w:r>
        <w:rPr>
          <w:rFonts w:eastAsiaTheme="minorEastAsia"/>
        </w:rPr>
        <w:t xml:space="preserve">electron’s kinetic energy, while the potential operator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describes the combined effects of the electrostatic potential from the nucleus and the interaction between the electrons.</w:t>
      </w:r>
    </w:p>
    <w:p w14:paraId="0E7EDA2C" w14:textId="650A5402" w:rsidR="00E127F8" w:rsidRDefault="00285CDB" w:rsidP="00E127F8">
      <w:pPr>
        <w:rPr>
          <w:rFonts w:eastAsiaTheme="minorEastAsia"/>
        </w:rPr>
      </w:pPr>
      <w:r>
        <w:rPr>
          <w:rFonts w:eastAsiaTheme="minorEastAsia"/>
        </w:rPr>
        <w:t xml:space="preserve">In modelling atomic shells, it makes sense to adopt a spherical coordinate system. </w:t>
      </w:r>
      <w:r w:rsidR="006146D2">
        <w:rPr>
          <w:rFonts w:eastAsiaTheme="minorEastAsia"/>
        </w:rPr>
        <w:t xml:space="preserve">If we assume that </w:t>
      </w:r>
      <w:r w:rsidR="00E127F8">
        <w:rPr>
          <w:rFonts w:eastAsiaTheme="minorEastAsia"/>
        </w:rPr>
        <w:t xml:space="preserve">each single-particle wave-function can </w:t>
      </w:r>
      <w:r w:rsidR="006146D2">
        <w:rPr>
          <w:rFonts w:eastAsiaTheme="minorEastAsia"/>
        </w:rPr>
        <w:t xml:space="preserve">be separated </w:t>
      </w:r>
      <w:r w:rsidR="00E127F8">
        <w:rPr>
          <w:rFonts w:eastAsiaTheme="minorEastAsia"/>
        </w:rPr>
        <w:t xml:space="preserve">into a radial term </w:t>
      </w:r>
      <w:r w:rsidR="006146D2">
        <w:rPr>
          <w:rFonts w:eastAsiaTheme="minorEastAsia"/>
        </w:rPr>
        <w:t>and an angular term, we find that the solutions must be of the form:</w:t>
      </w:r>
    </w:p>
    <w:p w14:paraId="03B2595A" w14:textId="36468EFE" w:rsidR="00E127F8" w:rsidRPr="00E127F8" w:rsidRDefault="00000000" w:rsidP="00E127F8">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r,ϕ,θ</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θ,ϕ</m:t>
              </m:r>
            </m:e>
          </m:d>
        </m:oMath>
      </m:oMathPara>
    </w:p>
    <w:p w14:paraId="1F4D33D8" w14:textId="0E594DFC" w:rsidR="00285CDB" w:rsidRDefault="006146D2" w:rsidP="00E127F8">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θϕ</m:t>
            </m:r>
          </m:e>
        </m:d>
      </m:oMath>
      <w:r>
        <w:rPr>
          <w:rFonts w:eastAsiaTheme="minorEastAsia"/>
        </w:rPr>
        <w:t xml:space="preserve"> are the ortho-normal spherical harmonics. </w:t>
      </w:r>
      <w:r w:rsidR="00E127F8">
        <w:rPr>
          <w:rFonts w:eastAsiaTheme="minorEastAsia"/>
        </w:rPr>
        <w:t xml:space="preserve">Each possible solution / state is </w:t>
      </w:r>
      <w:r w:rsidR="00F845DB">
        <w:rPr>
          <w:rFonts w:eastAsiaTheme="minorEastAsia"/>
        </w:rPr>
        <w:t xml:space="preserve">orthogonal to the others, and is </w:t>
      </w:r>
      <w:r w:rsidR="00E127F8">
        <w:rPr>
          <w:rFonts w:eastAsiaTheme="minorEastAsia"/>
        </w:rPr>
        <w:t xml:space="preserve">defined by the three </w:t>
      </w:r>
      <w:r>
        <w:rPr>
          <w:rFonts w:eastAsiaTheme="minorEastAsia"/>
        </w:rPr>
        <w:t xml:space="preserve">integer </w:t>
      </w:r>
      <w:r w:rsidR="00E127F8">
        <w:rPr>
          <w:rFonts w:eastAsiaTheme="minorEastAsia"/>
        </w:rPr>
        <w:t>quantum numbers</w:t>
      </w:r>
      <w:r w:rsidR="00F845D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n,l,m</m:t>
            </m:r>
          </m:e>
        </m:d>
      </m:oMath>
      <w:r w:rsidR="00F845DB">
        <w:rPr>
          <w:rFonts w:eastAsiaTheme="minorEastAsia"/>
        </w:rPr>
        <w:t>.</w:t>
      </w:r>
    </w:p>
    <w:p w14:paraId="4DA5BC04" w14:textId="1E2EFA42" w:rsidR="00285CDB" w:rsidRPr="00285CDB" w:rsidRDefault="006146D2" w:rsidP="00285CDB">
      <w:pPr>
        <w:pStyle w:val="ListParagraph"/>
        <w:numPr>
          <w:ilvl w:val="0"/>
          <w:numId w:val="12"/>
        </w:numPr>
        <w:rPr>
          <w:rFonts w:eastAsiaTheme="minorEastAsia"/>
        </w:rPr>
      </w:pPr>
      <m:oMath>
        <m:r>
          <w:rPr>
            <w:rFonts w:ascii="Cambria Math" w:eastAsiaTheme="minorEastAsia" w:hAnsi="Cambria Math"/>
          </w:rPr>
          <m:t>n&gt;1</m:t>
        </m:r>
      </m:oMath>
      <w:r w:rsidR="00285CDB">
        <w:rPr>
          <w:rFonts w:eastAsiaTheme="minorEastAsia"/>
        </w:rPr>
        <w:t xml:space="preserve"> is akin to the wavenumber in the radial direction</w:t>
      </w:r>
    </w:p>
    <w:p w14:paraId="068B824F" w14:textId="007D1847" w:rsidR="00285CDB" w:rsidRPr="00285CDB" w:rsidRDefault="006146D2" w:rsidP="00285CDB">
      <w:pPr>
        <w:pStyle w:val="ListParagraph"/>
        <w:numPr>
          <w:ilvl w:val="0"/>
          <w:numId w:val="12"/>
        </w:numPr>
        <w:rPr>
          <w:rFonts w:eastAsiaTheme="minorEastAsia"/>
        </w:rPr>
      </w:pPr>
      <m:oMath>
        <m:r>
          <w:rPr>
            <w:rFonts w:ascii="Cambria Math" w:eastAsiaTheme="minorEastAsia" w:hAnsi="Cambria Math"/>
          </w:rPr>
          <w:lastRenderedPageBreak/>
          <m:t>0&lt;l&lt;n-1</m:t>
        </m:r>
      </m:oMath>
      <w:r w:rsidR="00285CDB">
        <w:rPr>
          <w:rFonts w:eastAsiaTheme="minorEastAsia"/>
        </w:rPr>
        <w:t xml:space="preserve"> represents the angular momentum and angular wavenumber</w:t>
      </w:r>
    </w:p>
    <w:p w14:paraId="714CFE34" w14:textId="7D98C497" w:rsidR="00285CDB" w:rsidRDefault="006146D2" w:rsidP="00285CDB">
      <w:pPr>
        <w:pStyle w:val="ListParagraph"/>
        <w:numPr>
          <w:ilvl w:val="0"/>
          <w:numId w:val="12"/>
        </w:numPr>
        <w:rPr>
          <w:rFonts w:eastAsiaTheme="minorEastAsia"/>
        </w:rPr>
      </w:pP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-1,1</m:t>
            </m:r>
          </m:e>
        </m:d>
      </m:oMath>
      <w:r w:rsidR="00285CDB">
        <w:rPr>
          <w:rFonts w:eastAsiaTheme="minorEastAsia"/>
        </w:rPr>
        <w:t xml:space="preserve"> represents the spin of the electron, which can be up or down</w:t>
      </w:r>
    </w:p>
    <w:p w14:paraId="3FABE95A" w14:textId="14FFDFD0" w:rsidR="00285CDB" w:rsidRDefault="00285CDB" w:rsidP="00285CDB">
      <w:pPr>
        <w:rPr>
          <w:rFonts w:eastAsiaTheme="minorEastAsia"/>
        </w:rPr>
      </w:pPr>
      <w:r>
        <w:rPr>
          <w:rFonts w:eastAsiaTheme="minorEastAsia"/>
        </w:rPr>
        <w:t>As electrons are fermions, no two of them can share the same state</w:t>
      </w:r>
      <w:r w:rsidR="00F845DB">
        <w:rPr>
          <w:rFonts w:eastAsiaTheme="minorEastAsia"/>
        </w:rPr>
        <w:t>, but states that differ only in ‘</w:t>
      </w:r>
      <m:oMath>
        <m:r>
          <w:rPr>
            <w:rFonts w:ascii="Cambria Math" w:eastAsiaTheme="minorEastAsia" w:hAnsi="Cambria Math"/>
          </w:rPr>
          <m:t>m</m:t>
        </m:r>
      </m:oMath>
      <w:r w:rsidR="00F845DB">
        <w:rPr>
          <w:rFonts w:eastAsiaTheme="minorEastAsia"/>
        </w:rPr>
        <w:t>’ have the same energy</w:t>
      </w:r>
      <w:r>
        <w:rPr>
          <w:rFonts w:eastAsiaTheme="minorEastAsia"/>
        </w:rPr>
        <w:t xml:space="preserve">. Each energy </w:t>
      </w:r>
      <w:proofErr w:type="gramStart"/>
      <w:r>
        <w:rPr>
          <w:rFonts w:eastAsiaTheme="minorEastAsia"/>
        </w:rPr>
        <w:t>level ’</w:t>
      </w:r>
      <w:proofErr w:type="gramEnd"/>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nl</m:t>
            </m:r>
          </m:sub>
        </m:sSub>
      </m:oMath>
      <w:r>
        <w:rPr>
          <w:rFonts w:eastAsiaTheme="minorEastAsia"/>
        </w:rPr>
        <w:t>’. can then hold up to two electrons, thanks to the two-fold degeneracy from ‘</w:t>
      </w:r>
      <m:oMath>
        <m:r>
          <w:rPr>
            <w:rFonts w:ascii="Cambria Math" w:eastAsiaTheme="minorEastAsia" w:hAnsi="Cambria Math"/>
          </w:rPr>
          <m:t>m</m:t>
        </m:r>
      </m:oMath>
      <w:r>
        <w:rPr>
          <w:rFonts w:eastAsiaTheme="minorEastAsia"/>
        </w:rPr>
        <w:t>’.</w:t>
      </w:r>
      <w:r w:rsidR="00D5516D">
        <w:rPr>
          <w:rFonts w:eastAsiaTheme="minorEastAsia"/>
        </w:rPr>
        <w:t xml:space="preserve"> A historical naming convention for these states is to denote states with </w:t>
      </w:r>
      <m:oMath>
        <m:r>
          <w:rPr>
            <w:rFonts w:ascii="Cambria Math" w:eastAsiaTheme="minorEastAsia" w:hAnsi="Cambria Math"/>
          </w:rPr>
          <m:t>l=0</m:t>
        </m:r>
      </m:oMath>
      <w:r w:rsidR="00D5516D">
        <w:rPr>
          <w:rFonts w:eastAsiaTheme="minorEastAsia"/>
        </w:rPr>
        <w:t xml:space="preserve"> as an ‘s’ orbital, </w:t>
      </w:r>
      <m:oMath>
        <m:r>
          <w:rPr>
            <w:rFonts w:ascii="Cambria Math" w:eastAsiaTheme="minorEastAsia" w:hAnsi="Cambria Math"/>
          </w:rPr>
          <m:t>l=1</m:t>
        </m:r>
      </m:oMath>
      <w:r w:rsidR="00D5516D">
        <w:rPr>
          <w:rFonts w:eastAsiaTheme="minorEastAsia"/>
        </w:rPr>
        <w:t xml:space="preserve"> as a ‘p orbital’, </w:t>
      </w:r>
      <w:proofErr w:type="gramStart"/>
      <w:r w:rsidR="00D5516D">
        <w:rPr>
          <w:rFonts w:eastAsiaTheme="minorEastAsia"/>
        </w:rPr>
        <w:t>e.g.</w:t>
      </w:r>
      <w:proofErr w:type="gramEnd"/>
      <w:r w:rsidR="00D5516D">
        <w:rPr>
          <w:rFonts w:eastAsiaTheme="minorEastAsia"/>
        </w:rPr>
        <w:t xml:space="preserve"> we can say “there are up to two electrons in the 1s orbital”.</w:t>
      </w:r>
    </w:p>
    <w:p w14:paraId="1CD7A870" w14:textId="468B4865" w:rsidR="009105C6" w:rsidRDefault="009105C6" w:rsidP="00CA25E6">
      <w:pPr>
        <w:rPr>
          <w:rFonts w:eastAsiaTheme="minorEastAsia"/>
        </w:rPr>
      </w:pPr>
      <w:r>
        <w:rPr>
          <w:rFonts w:eastAsiaTheme="minorEastAsia"/>
        </w:rPr>
        <w:t>For an atom in its ground state, electrons will fill from its lowest energies upwards. For example</w:t>
      </w:r>
      <w:r w:rsidR="007027FE">
        <w:rPr>
          <w:rFonts w:eastAsiaTheme="minorEastAsia"/>
        </w:rPr>
        <w:t xml:space="preserve">, </w:t>
      </w:r>
      <w:r w:rsidR="005F0FE8">
        <w:rPr>
          <w:rFonts w:eastAsiaTheme="minorEastAsia"/>
        </w:rPr>
        <w:t xml:space="preserve">a </w:t>
      </w:r>
      <w:r>
        <w:rPr>
          <w:rFonts w:eastAsiaTheme="minorEastAsia"/>
        </w:rPr>
        <w:t xml:space="preserve">lithium atom </w:t>
      </w:r>
      <w:r w:rsidR="007027FE">
        <w:rPr>
          <w:rFonts w:eastAsiaTheme="minorEastAsia"/>
        </w:rPr>
        <w:t xml:space="preserve">with </w:t>
      </w:r>
      <m:oMath>
        <m:r>
          <w:rPr>
            <w:rFonts w:ascii="Cambria Math" w:eastAsiaTheme="minorEastAsia" w:hAnsi="Cambria Math"/>
          </w:rPr>
          <m:t>Z=3</m:t>
        </m:r>
      </m:oMath>
      <w:r>
        <w:rPr>
          <w:rFonts w:eastAsiaTheme="minorEastAsia"/>
        </w:rPr>
        <w:t xml:space="preserve"> electrons</w:t>
      </w:r>
      <w:r w:rsidR="007027FE">
        <w:rPr>
          <w:rFonts w:eastAsiaTheme="minorEastAsia"/>
        </w:rPr>
        <w:t xml:space="preserve"> holds two tightly bound electrons in its core </w:t>
      </w:r>
      <m:oMath>
        <m:r>
          <w:rPr>
            <w:rFonts w:ascii="Cambria Math" w:eastAsiaTheme="minorEastAsia" w:hAnsi="Cambria Math"/>
          </w:rPr>
          <m:t>1s</m:t>
        </m:r>
      </m:oMath>
      <w:r w:rsidR="007027FE">
        <w:rPr>
          <w:rFonts w:eastAsiaTheme="minorEastAsia"/>
        </w:rPr>
        <w:t xml:space="preserve"> orbital and a </w:t>
      </w:r>
      <w:r w:rsidR="00127670">
        <w:rPr>
          <w:rFonts w:eastAsiaTheme="minorEastAsia"/>
        </w:rPr>
        <w:t xml:space="preserve">single </w:t>
      </w:r>
      <w:r w:rsidR="007027FE">
        <w:rPr>
          <w:rFonts w:eastAsiaTheme="minorEastAsia"/>
        </w:rPr>
        <w:t xml:space="preserve">much more weakly bound valence electron in its </w:t>
      </w:r>
      <m:oMath>
        <m:r>
          <w:rPr>
            <w:rFonts w:ascii="Cambria Math" w:eastAsiaTheme="minorEastAsia" w:hAnsi="Cambria Math"/>
          </w:rPr>
          <m:t>2s</m:t>
        </m:r>
      </m:oMath>
      <w:r w:rsidR="007027FE">
        <w:rPr>
          <w:rFonts w:eastAsiaTheme="minorEastAsia"/>
        </w:rPr>
        <w:t xml:space="preserve"> orbital:</w:t>
      </w:r>
    </w:p>
    <w:p w14:paraId="686514F1" w14:textId="77777777" w:rsidR="00390A1C" w:rsidRDefault="00390A1C" w:rsidP="00CA25E6">
      <w:pPr>
        <w:rPr>
          <w:rFonts w:eastAsiaTheme="minorEastAsia"/>
        </w:rPr>
      </w:pPr>
    </w:p>
    <w:tbl>
      <w:tblPr>
        <w:tblStyle w:val="TableGrid"/>
        <w:tblW w:w="0" w:type="auto"/>
        <w:jc w:val="center"/>
        <w:tblLook w:val="04A0" w:firstRow="1" w:lastRow="0" w:firstColumn="1" w:lastColumn="0" w:noHBand="0" w:noVBand="1"/>
      </w:tblPr>
      <w:tblGrid>
        <w:gridCol w:w="944"/>
        <w:gridCol w:w="2165"/>
        <w:gridCol w:w="2198"/>
      </w:tblGrid>
      <w:tr w:rsidR="009105C6" w14:paraId="4CF19935" w14:textId="77777777" w:rsidTr="00CA25E6">
        <w:trPr>
          <w:jc w:val="center"/>
        </w:trPr>
        <w:tc>
          <w:tcPr>
            <w:tcW w:w="944" w:type="dxa"/>
          </w:tcPr>
          <w:p w14:paraId="6E7803E8" w14:textId="77777777" w:rsidR="009105C6" w:rsidRDefault="009105C6" w:rsidP="009105C6">
            <w:pPr>
              <w:jc w:val="center"/>
              <w:rPr>
                <w:rFonts w:eastAsiaTheme="minorEastAsia"/>
              </w:rPr>
            </w:pPr>
          </w:p>
        </w:tc>
        <w:tc>
          <w:tcPr>
            <w:tcW w:w="2165" w:type="dxa"/>
          </w:tcPr>
          <w:p w14:paraId="6011DFC5" w14:textId="77777777" w:rsidR="00CA25E6" w:rsidRDefault="00CA25E6" w:rsidP="009105C6">
            <w:pPr>
              <w:jc w:val="center"/>
              <w:rPr>
                <w:rFonts w:eastAsiaTheme="minorEastAsia"/>
                <w:b/>
                <w:bCs/>
              </w:rPr>
            </w:pPr>
            <m:oMath>
              <m:r>
                <m:rPr>
                  <m:sty m:val="bi"/>
                </m:rPr>
                <w:rPr>
                  <w:rFonts w:ascii="Cambria Math" w:eastAsiaTheme="minorEastAsia" w:hAnsi="Cambria Math"/>
                </w:rPr>
                <m:t>l=0</m:t>
              </m:r>
            </m:oMath>
            <w:r w:rsidR="009105C6" w:rsidRPr="00CA25E6">
              <w:rPr>
                <w:rFonts w:eastAsiaTheme="minorEastAsia"/>
                <w:b/>
                <w:bCs/>
              </w:rPr>
              <w:t xml:space="preserve">, </w:t>
            </w:r>
          </w:p>
          <w:p w14:paraId="0D3AD737" w14:textId="13EC01E8" w:rsidR="009105C6" w:rsidRPr="00CA25E6" w:rsidRDefault="009105C6" w:rsidP="009105C6">
            <w:pPr>
              <w:jc w:val="center"/>
              <w:rPr>
                <w:rFonts w:eastAsiaTheme="minorEastAsia"/>
                <w:b/>
                <w:bCs/>
              </w:rPr>
            </w:pPr>
            <w:r w:rsidRPr="00CA25E6">
              <w:rPr>
                <w:rFonts w:eastAsiaTheme="minorEastAsia"/>
                <w:b/>
                <w:bCs/>
              </w:rPr>
              <w:t>s orbital</w:t>
            </w:r>
          </w:p>
        </w:tc>
        <w:tc>
          <w:tcPr>
            <w:tcW w:w="2198" w:type="dxa"/>
          </w:tcPr>
          <w:p w14:paraId="6328164A" w14:textId="77777777" w:rsidR="00CA25E6" w:rsidRDefault="00CA25E6" w:rsidP="009105C6">
            <w:pPr>
              <w:jc w:val="center"/>
              <w:rPr>
                <w:rFonts w:eastAsiaTheme="minorEastAsia"/>
                <w:b/>
                <w:bCs/>
              </w:rPr>
            </w:pPr>
            <m:oMath>
              <m:r>
                <m:rPr>
                  <m:sty m:val="bi"/>
                </m:rPr>
                <w:rPr>
                  <w:rFonts w:ascii="Cambria Math" w:eastAsiaTheme="minorEastAsia" w:hAnsi="Cambria Math"/>
                </w:rPr>
                <m:t>l=1</m:t>
              </m:r>
            </m:oMath>
            <w:r w:rsidR="009105C6" w:rsidRPr="00CA25E6">
              <w:rPr>
                <w:rFonts w:eastAsiaTheme="minorEastAsia"/>
                <w:b/>
                <w:bCs/>
              </w:rPr>
              <w:t xml:space="preserve">, </w:t>
            </w:r>
          </w:p>
          <w:p w14:paraId="255F1D3E" w14:textId="121FA5CB" w:rsidR="009105C6" w:rsidRPr="00CA25E6" w:rsidRDefault="009105C6" w:rsidP="009105C6">
            <w:pPr>
              <w:jc w:val="center"/>
              <w:rPr>
                <w:rFonts w:eastAsiaTheme="minorEastAsia"/>
                <w:b/>
                <w:bCs/>
              </w:rPr>
            </w:pPr>
            <w:r w:rsidRPr="00CA25E6">
              <w:rPr>
                <w:rFonts w:eastAsiaTheme="minorEastAsia"/>
                <w:b/>
                <w:bCs/>
              </w:rPr>
              <w:t>p orbital</w:t>
            </w:r>
          </w:p>
        </w:tc>
      </w:tr>
      <w:tr w:rsidR="009105C6" w:rsidRPr="00CA25E6" w14:paraId="4980F470" w14:textId="77777777" w:rsidTr="00D16CAB">
        <w:trPr>
          <w:trHeight w:val="666"/>
          <w:jc w:val="center"/>
        </w:trPr>
        <w:tc>
          <w:tcPr>
            <w:tcW w:w="944" w:type="dxa"/>
          </w:tcPr>
          <w:p w14:paraId="6B8F5D3E" w14:textId="3318BA53" w:rsidR="009105C6" w:rsidRPr="00CA25E6" w:rsidRDefault="00CA25E6" w:rsidP="009105C6">
            <w:pPr>
              <w:jc w:val="center"/>
              <w:rPr>
                <w:rFonts w:ascii="Cambria Math" w:eastAsiaTheme="minorEastAsia" w:hAnsi="Cambria Math"/>
                <w:oMath/>
              </w:rPr>
            </w:pPr>
            <m:oMathPara>
              <m:oMath>
                <m:r>
                  <m:rPr>
                    <m:sty m:val="bi"/>
                  </m:rPr>
                  <w:rPr>
                    <w:rFonts w:ascii="Cambria Math" w:eastAsiaTheme="minorEastAsia" w:hAnsi="Cambria Math"/>
                  </w:rPr>
                  <m:t>n=1</m:t>
                </m:r>
              </m:oMath>
            </m:oMathPara>
          </w:p>
        </w:tc>
        <w:tc>
          <w:tcPr>
            <w:tcW w:w="2165" w:type="dxa"/>
            <w:shd w:val="clear" w:color="auto" w:fill="auto"/>
          </w:tcPr>
          <w:p w14:paraId="013EDBF4" w14:textId="77777777" w:rsidR="00A1113C" w:rsidRPr="00CA25E6" w:rsidRDefault="00000000" w:rsidP="00A1113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2s</m:t>
                    </m:r>
                  </m:sub>
                </m:sSub>
                <m:r>
                  <w:rPr>
                    <w:rFonts w:ascii="Cambria Math" w:eastAsiaTheme="minorEastAsia" w:hAnsi="Cambria Math"/>
                  </w:rPr>
                  <m:t>≈-2.77973 au</m:t>
                </m:r>
              </m:oMath>
            </m:oMathPara>
          </w:p>
          <w:p w14:paraId="75F90F4D" w14:textId="2A612EEB" w:rsidR="009105C6" w:rsidRPr="00CA25E6" w:rsidRDefault="00000000" w:rsidP="00A1113C">
            <w:pPr>
              <w:rPr>
                <w:rFonts w:ascii="Cambria Math" w:eastAsiaTheme="minorEastAsia" w:hAnsi="Cambria Math"/>
                <w:oMath/>
              </w:rPr>
            </w:pPr>
            <m:oMathPara>
              <m:oMath>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r>
                      <w:rPr>
                        <w:rFonts w:ascii="Cambria Math" w:eastAsiaTheme="minorEastAsia" w:hAnsi="Cambria Math"/>
                      </w:rPr>
                      <m:t>⊙</m:t>
                    </m:r>
                  </m:e>
                </m:d>
              </m:oMath>
            </m:oMathPara>
          </w:p>
        </w:tc>
        <w:tc>
          <w:tcPr>
            <w:tcW w:w="2198" w:type="dxa"/>
            <w:shd w:val="clear" w:color="auto" w:fill="D0CECE" w:themeFill="background2" w:themeFillShade="E6"/>
          </w:tcPr>
          <w:p w14:paraId="6ECCFFDF" w14:textId="474F8F10" w:rsidR="009105C6" w:rsidRPr="00CA25E6" w:rsidRDefault="009105C6" w:rsidP="00CA25E6">
            <w:pPr>
              <w:rPr>
                <w:rFonts w:ascii="Cambria Math" w:eastAsiaTheme="minorEastAsia" w:hAnsi="Cambria Math"/>
                <w:oMath/>
              </w:rPr>
            </w:pPr>
          </w:p>
        </w:tc>
      </w:tr>
      <w:tr w:rsidR="009105C6" w14:paraId="34F9B39C" w14:textId="77777777" w:rsidTr="00D16CAB">
        <w:trPr>
          <w:trHeight w:val="702"/>
          <w:jc w:val="center"/>
        </w:trPr>
        <w:tc>
          <w:tcPr>
            <w:tcW w:w="944" w:type="dxa"/>
          </w:tcPr>
          <w:p w14:paraId="732E5236" w14:textId="49C90E95" w:rsidR="009105C6" w:rsidRPr="00CA25E6" w:rsidRDefault="00CA25E6" w:rsidP="009105C6">
            <w:pPr>
              <w:jc w:val="center"/>
              <w:rPr>
                <w:rFonts w:eastAsiaTheme="minorEastAsia"/>
                <w:b/>
                <w:bCs/>
              </w:rPr>
            </w:pPr>
            <m:oMathPara>
              <m:oMath>
                <m:r>
                  <m:rPr>
                    <m:sty m:val="bi"/>
                  </m:rPr>
                  <w:rPr>
                    <w:rFonts w:ascii="Cambria Math" w:eastAsiaTheme="minorEastAsia" w:hAnsi="Cambria Math"/>
                  </w:rPr>
                  <m:t>n=2</m:t>
                </m:r>
              </m:oMath>
            </m:oMathPara>
          </w:p>
        </w:tc>
        <w:tc>
          <w:tcPr>
            <w:tcW w:w="2165" w:type="dxa"/>
          </w:tcPr>
          <w:p w14:paraId="5BA7B0CA" w14:textId="4C437BF7" w:rsidR="009105C6" w:rsidRPr="00CA25E6" w:rsidRDefault="00000000" w:rsidP="00CA25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2s</m:t>
                    </m:r>
                  </m:sub>
                </m:sSub>
                <m:r>
                  <w:rPr>
                    <w:rFonts w:ascii="Cambria Math" w:eastAsiaTheme="minorEastAsia" w:hAnsi="Cambria Math"/>
                  </w:rPr>
                  <m:t>≈-0.19814 au</m:t>
                </m:r>
              </m:oMath>
            </m:oMathPara>
          </w:p>
          <w:p w14:paraId="5314E68A" w14:textId="320450D9" w:rsidR="00CA25E6" w:rsidRDefault="00CA25E6" w:rsidP="00CA25E6">
            <w:pPr>
              <w:rPr>
                <w:rFonts w:eastAsiaTheme="minorEastAsia"/>
              </w:rPr>
            </w:pPr>
            <m:oMathPara>
              <m:oMath>
                <m: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r>
                      <w:rPr>
                        <w:rFonts w:ascii="Cambria Math" w:eastAsiaTheme="minorEastAsia" w:hAnsi="Cambria Math"/>
                      </w:rPr>
                      <m:t xml:space="preserve">   </m:t>
                    </m:r>
                  </m:e>
                </m:d>
              </m:oMath>
            </m:oMathPara>
          </w:p>
        </w:tc>
        <w:tc>
          <w:tcPr>
            <w:tcW w:w="2198" w:type="dxa"/>
          </w:tcPr>
          <w:p w14:paraId="0EE7DEFB" w14:textId="5043A919" w:rsidR="009105C6" w:rsidRPr="00CA25E6" w:rsidRDefault="00000000" w:rsidP="00CA25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2p</m:t>
                    </m:r>
                  </m:sub>
                </m:sSub>
                <m:r>
                  <w:rPr>
                    <w:rFonts w:ascii="Cambria Math" w:eastAsiaTheme="minorEastAsia" w:hAnsi="Cambria Math"/>
                  </w:rPr>
                  <m:t>≈-0.13023 au</m:t>
                </m:r>
              </m:oMath>
            </m:oMathPara>
          </w:p>
          <w:p w14:paraId="63DD1EF6" w14:textId="4E2ACD25" w:rsidR="00CA25E6" w:rsidRDefault="00000000" w:rsidP="00CA25E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oMath>
            </m:oMathPara>
          </w:p>
        </w:tc>
      </w:tr>
    </w:tbl>
    <w:p w14:paraId="0896C9D8" w14:textId="1B75EC01" w:rsidR="007027FE" w:rsidRDefault="007027FE" w:rsidP="00285CDB">
      <w:pPr>
        <w:rPr>
          <w:rFonts w:eastAsiaTheme="minorEastAsia"/>
        </w:rPr>
      </w:pPr>
    </w:p>
    <w:p w14:paraId="658419FE" w14:textId="77777777" w:rsidR="007027FE" w:rsidRDefault="007027FE" w:rsidP="00285CDB">
      <w:pPr>
        <w:rPr>
          <w:rFonts w:eastAsiaTheme="minorEastAsia"/>
        </w:rPr>
      </w:pPr>
      <w:r>
        <w:rPr>
          <w:rFonts w:eastAsiaTheme="minorEastAsia"/>
        </w:rPr>
        <w:t xml:space="preserve">If excited, the valence electron can transition up to the </w:t>
      </w:r>
      <m:oMath>
        <m:r>
          <w:rPr>
            <w:rFonts w:ascii="Cambria Math" w:eastAsiaTheme="minorEastAsia" w:hAnsi="Cambria Math"/>
          </w:rPr>
          <m:t>2p</m:t>
        </m:r>
      </m:oMath>
      <w:r>
        <w:rPr>
          <w:rFonts w:eastAsiaTheme="minorEastAsia"/>
        </w:rPr>
        <w:t xml:space="preserve"> orbital. It remains here until decaying back to a lower state in some random time. The rate of decay (the probability of transitioning per unit time) for a transition from orbital ‘a’ to orbital ‘b’ is:</w:t>
      </w:r>
    </w:p>
    <w:p w14:paraId="0DEB261A" w14:textId="37D42045" w:rsidR="007027FE" w:rsidRPr="007027FE" w:rsidRDefault="00000000" w:rsidP="00285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ab</m:t>
              </m:r>
            </m:sub>
            <m:sup>
              <m:r>
                <w:rPr>
                  <w:rFonts w:ascii="Cambria Math" w:eastAsiaTheme="minorEastAsia" w:hAnsi="Cambria Math"/>
                </w:rPr>
                <m:t>2</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e>
              </m:d>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1.071×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oMath>
      </m:oMathPara>
    </w:p>
    <w:p w14:paraId="5D07B44F" w14:textId="22FBDA6A" w:rsidR="007027FE" w:rsidRDefault="007027FE" w:rsidP="00285CDB">
      <w:pPr>
        <w:rPr>
          <w:rFonts w:eastAsiaTheme="minorEastAsia"/>
        </w:rPr>
      </w:pPr>
      <w:r>
        <w:rPr>
          <w:rFonts w:eastAsiaTheme="minorEastAsia"/>
        </w:rPr>
        <w:t xml:space="preserve">The rate of decay, increases as the energy gap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oMath>
      <w:r>
        <w:rPr>
          <w:rFonts w:eastAsiaTheme="minorEastAsia"/>
        </w:rPr>
        <w:t xml:space="preserve"> between the orbitals increases, and as the amount of spatial overlap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oMath>
      <w:r>
        <w:rPr>
          <w:rFonts w:eastAsiaTheme="minorEastAsia"/>
        </w:rPr>
        <w:t xml:space="preserve"> between the orbital’s wave functions increases:</w:t>
      </w:r>
    </w:p>
    <w:p w14:paraId="72D4DD36" w14:textId="001079DE" w:rsidR="007027FE" w:rsidRPr="00993A04" w:rsidRDefault="00000000" w:rsidP="00285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r</m:t>
                  </m:r>
                </m:e>
              </m:d>
            </m:e>
          </m:d>
        </m:oMath>
      </m:oMathPara>
    </w:p>
    <w:p w14:paraId="08003765" w14:textId="7C2DDE94" w:rsidR="00993A04" w:rsidRDefault="00993A04" w:rsidP="00285CDB">
      <w:pPr>
        <w:rPr>
          <w:rFonts w:eastAsiaTheme="minorEastAsia"/>
        </w:rPr>
      </w:pPr>
      <w:r>
        <w:rPr>
          <w:rFonts w:eastAsiaTheme="minorEastAsia"/>
        </w:rPr>
        <w:t xml:space="preserve">For the decay from 2p to 2s,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ab</m:t>
                </m:r>
              </m:sub>
            </m:sSub>
          </m:e>
        </m:d>
        <m:r>
          <w:rPr>
            <w:rFonts w:ascii="Cambria Math" w:eastAsiaTheme="minorEastAsia" w:hAnsi="Cambria Math"/>
          </w:rPr>
          <m:t>≈0.06791 au</m:t>
        </m:r>
      </m:oMath>
      <w:r>
        <w:rPr>
          <w:rFonts w:eastAsiaTheme="minorEastAsia"/>
        </w:rPr>
        <w:t>, and the timescale of decay has been experimentally measured as:</w:t>
      </w:r>
    </w:p>
    <w:p w14:paraId="5C56030F" w14:textId="73F47AAF" w:rsidR="00FC2F3E" w:rsidRPr="00FC2F3E" w:rsidRDefault="00000000" w:rsidP="00285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2p→2s</m:t>
                  </m:r>
                </m:sub>
              </m:sSub>
            </m:den>
          </m:f>
          <m:r>
            <w:rPr>
              <w:rFonts w:ascii="Cambria Math" w:eastAsiaTheme="minorEastAsia" w:hAnsi="Cambria Math"/>
            </w:rPr>
            <m:t>≈27.102 ns</m:t>
          </m:r>
        </m:oMath>
      </m:oMathPara>
    </w:p>
    <w:p w14:paraId="05138051" w14:textId="2A197F10" w:rsidR="00FC2F3E" w:rsidRPr="00FC2F3E" w:rsidRDefault="00FC2F3E" w:rsidP="00285CDB">
      <w:pPr>
        <w:rPr>
          <w:rFonts w:eastAsiaTheme="minorEastAsia"/>
        </w:rPr>
      </w:pPr>
      <w:r>
        <w:rPr>
          <w:rFonts w:eastAsiaTheme="minorEastAsia"/>
        </w:rPr>
        <w:t xml:space="preserve">Note that </w:t>
      </w:r>
      <m:oMath>
        <m:r>
          <w:rPr>
            <w:rFonts w:ascii="Cambria Math" w:eastAsiaTheme="minorEastAsia" w:hAnsi="Cambria Math"/>
          </w:rPr>
          <m:t>γ</m:t>
        </m:r>
      </m:oMath>
      <w:r>
        <w:rPr>
          <w:rFonts w:eastAsiaTheme="minorEastAsia"/>
        </w:rPr>
        <w:t xml:space="preserve"> scales with the cube of energies, and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ab</m:t>
            </m:r>
          </m:sub>
        </m:sSub>
      </m:oMath>
      <w:r>
        <w:rPr>
          <w:rFonts w:eastAsiaTheme="minorEastAsia"/>
        </w:rPr>
        <w:t xml:space="preserve"> is highly sensitive to the amount of overlap in the waves functions. If the waves peaks are narrow, even small changes in our solution can have a large effect on the decay rate, and so even small changes to our model can impact our estimate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oMath>
      <w:r>
        <w:rPr>
          <w:rFonts w:eastAsiaTheme="minorEastAsia"/>
        </w:rPr>
        <w:t xml:space="preserve"> significantly.</w:t>
      </w:r>
    </w:p>
    <w:p w14:paraId="211D6DC5" w14:textId="5C732D07" w:rsidR="008F3640" w:rsidRDefault="008F3640">
      <w:pPr>
        <w:rPr>
          <w:rFonts w:eastAsiaTheme="minorEastAsia"/>
          <w:b/>
          <w:bCs/>
        </w:rPr>
      </w:pPr>
      <w:r>
        <w:rPr>
          <w:rFonts w:eastAsiaTheme="minorEastAsia"/>
          <w:b/>
          <w:bCs/>
        </w:rPr>
        <w:br w:type="page"/>
      </w:r>
    </w:p>
    <w:p w14:paraId="63A51B06" w14:textId="6C4B558A" w:rsidR="00D5516D" w:rsidRPr="00D5516D" w:rsidRDefault="00D5516D" w:rsidP="00285CDB">
      <w:pPr>
        <w:rPr>
          <w:rFonts w:eastAsiaTheme="minorEastAsia"/>
          <w:b/>
          <w:bCs/>
        </w:rPr>
      </w:pPr>
      <w:r>
        <w:rPr>
          <w:rFonts w:eastAsiaTheme="minorEastAsia"/>
          <w:b/>
          <w:bCs/>
        </w:rPr>
        <w:lastRenderedPageBreak/>
        <w:t>Solving the Radial Hamiltonian</w:t>
      </w:r>
    </w:p>
    <w:p w14:paraId="2DC880F4" w14:textId="5BB46479" w:rsidR="006146D2" w:rsidRDefault="006146D2" w:rsidP="00E127F8">
      <w:pPr>
        <w:rPr>
          <w:rFonts w:eastAsiaTheme="minorEastAsia"/>
        </w:rPr>
      </w:pPr>
      <w:r>
        <w:rPr>
          <w:rFonts w:eastAsiaTheme="minorEastAsia"/>
        </w:rPr>
        <w:t xml:space="preserve">Instead of the radial component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it ends up begin convenient to define our working in terms of:</w:t>
      </w:r>
    </w:p>
    <w:p w14:paraId="16561989" w14:textId="77777777" w:rsidR="00E127F8" w:rsidRPr="006146D2" w:rsidRDefault="00000000" w:rsidP="00E127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m:oMathPara>
    </w:p>
    <w:p w14:paraId="6FEA9DD7" w14:textId="5620254E" w:rsidR="006146D2" w:rsidRDefault="006146D2" w:rsidP="00E127F8">
      <w:pPr>
        <w:rPr>
          <w:rFonts w:eastAsiaTheme="minorEastAsia"/>
        </w:rPr>
      </w:pPr>
      <w:r>
        <w:rPr>
          <w:rFonts w:eastAsiaTheme="minorEastAsia"/>
        </w:rPr>
        <w:t>With this change, the single particle Hamiltonian simplifies to a much friendlier “radial Hamiltonian”</w:t>
      </w:r>
      <w:r w:rsidR="00AA5120">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oMath>
      <w:r>
        <w:rPr>
          <w:rFonts w:eastAsiaTheme="minorEastAsia"/>
        </w:rPr>
        <w:t xml:space="preserve">, which still encodes our energy levels as </w:t>
      </w:r>
      <w:r w:rsidR="00D8388B">
        <w:rPr>
          <w:rFonts w:eastAsiaTheme="minorEastAsia"/>
        </w:rPr>
        <w:t>eigenvalues</w:t>
      </w:r>
      <w:r w:rsidR="00AA5120">
        <w:rPr>
          <w:rFonts w:eastAsiaTheme="minorEastAsia"/>
        </w:rPr>
        <w:t>. Using ‘atomic units’ where all natural constants are unity, this looks like</w:t>
      </w:r>
      <w:r>
        <w:rPr>
          <w:rFonts w:eastAsiaTheme="minorEastAsia"/>
        </w:rPr>
        <w:t>:</w:t>
      </w:r>
    </w:p>
    <w:p w14:paraId="3DBEEAB2" w14:textId="7ACECD30" w:rsidR="00AA1053" w:rsidRPr="00AA1053" w:rsidRDefault="00000000" w:rsidP="00E127F8">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l+1</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m:oMathPara>
    </w:p>
    <w:p w14:paraId="27B31D74" w14:textId="1A4BF7A1" w:rsidR="00545200" w:rsidRDefault="00545200" w:rsidP="00545200">
      <w:pPr>
        <w:rPr>
          <w:rFonts w:eastAsiaTheme="minorEastAsia"/>
        </w:rPr>
      </w:pPr>
      <w:r>
        <w:rPr>
          <w:rFonts w:eastAsiaTheme="minorEastAsia"/>
        </w:rPr>
        <w:t>It is also much easier to calculate expectation values for any radial function in this form:</w:t>
      </w:r>
    </w:p>
    <w:p w14:paraId="6F678D76" w14:textId="411D0543" w:rsidR="00A613D7" w:rsidRDefault="00A613D7" w:rsidP="00545200">
      <w:pPr>
        <w:rPr>
          <w:rFonts w:eastAsiaTheme="minorEastAsia"/>
        </w:rPr>
      </w:pPr>
      <w:r w:rsidRPr="005B0C3A">
        <w:rPr>
          <w:rFonts w:eastAsiaTheme="minorEastAsia"/>
          <w:highlight w:val="yellow"/>
        </w:rPr>
        <w:t>[MISSINGNO] – Make this a direct product between two different states in line with the question sheet</w:t>
      </w:r>
    </w:p>
    <w:p w14:paraId="1D7DBB04" w14:textId="77777777" w:rsidR="00545200" w:rsidRPr="00AA1053" w:rsidRDefault="00000000" w:rsidP="0054520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e>
          </m:d>
          <m:r>
            <m:rPr>
              <m:aln/>
            </m:rP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r>
            <w:rPr>
              <w:rFonts w:ascii="Cambria Math" w:eastAsiaTheme="minorEastAsia" w:hAnsi="Cambria Math"/>
            </w:rPr>
            <m:t>dV</m:t>
          </m:r>
        </m:oMath>
      </m:oMathPara>
    </w:p>
    <w:p w14:paraId="7B7C540D" w14:textId="692E7340" w:rsidR="00545200" w:rsidRDefault="00545200" w:rsidP="00545200">
      <w:pPr>
        <w:rPr>
          <w:rFonts w:eastAsiaTheme="minorEastAsia"/>
        </w:rPr>
      </w:pPr>
      <w:r>
        <w:rPr>
          <w:rFonts w:eastAsiaTheme="minorEastAsia"/>
        </w:rPr>
        <w:t>Because the spherical harmonics are orthonormal, the angular part of this integral vanishes</w:t>
      </w:r>
      <w:r w:rsidR="000E4B75">
        <w:rPr>
          <w:rFonts w:eastAsiaTheme="minorEastAsia"/>
        </w:rPr>
        <w:t xml:space="preserve">, and the form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w:r w:rsidR="000E4B75">
        <w:rPr>
          <w:rFonts w:eastAsiaTheme="minorEastAsia"/>
        </w:rPr>
        <w:t xml:space="preserve"> removes the remaining spherical geometry:</w:t>
      </w:r>
    </w:p>
    <w:p w14:paraId="6BB1817D" w14:textId="053DCC20" w:rsidR="00545200" w:rsidRPr="00AA1053" w:rsidRDefault="00000000" w:rsidP="0054520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e>
          </m:d>
          <m:r>
            <m:rPr>
              <m:aln/>
            </m:rPr>
            <w:rPr>
              <w:rFonts w:ascii="Cambria Math" w:eastAsiaTheme="minorEastAsia" w:hAnsi="Cambria Math"/>
            </w:rPr>
            <m:t>=</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nl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r</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r</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r>
            <w:rPr>
              <w:rFonts w:ascii="Cambria Math" w:eastAsiaTheme="minorEastAsia" w:hAnsi="Cambria Math"/>
            </w:rPr>
            <m:t>=</m:t>
          </m:r>
          <m:nary>
            <m:naryP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nl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13C1818A" w14:textId="77777777" w:rsidR="00545200" w:rsidRPr="00AA1053" w:rsidRDefault="00545200" w:rsidP="00545200">
      <w:pPr>
        <w:rPr>
          <w:rFonts w:eastAsiaTheme="minorEastAsia"/>
        </w:rPr>
      </w:pPr>
      <w:r>
        <w:rPr>
          <w:rFonts w:eastAsiaTheme="minorEastAsia"/>
        </w:rPr>
        <w:t xml:space="preserve">For our purposes,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are real functions, so this becomes:</w:t>
      </w:r>
    </w:p>
    <w:p w14:paraId="24CD64E4" w14:textId="3F6DDE40" w:rsidR="003A00B9" w:rsidRPr="0053081E" w:rsidRDefault="0000000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nary>
            <m:naryP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d>
                </m:e>
                <m:sup>
                  <m:r>
                    <w:rPr>
                      <w:rFonts w:ascii="Cambria Math" w:eastAsiaTheme="minorEastAsia" w:hAnsi="Cambria Math"/>
                    </w:rPr>
                    <m:t>2</m:t>
                  </m:r>
                </m:sup>
              </m:sSup>
              <m:r>
                <w:rPr>
                  <w:rFonts w:ascii="Cambria Math" w:eastAsiaTheme="minorEastAsia" w:hAnsi="Cambria Math"/>
                </w:rPr>
                <m:t>dr</m:t>
              </m:r>
            </m:e>
          </m:nary>
        </m:oMath>
      </m:oMathPara>
    </w:p>
    <w:p w14:paraId="7967554B" w14:textId="77777777" w:rsidR="00C83768" w:rsidRDefault="00C83768">
      <w:pPr>
        <w:rPr>
          <w:rFonts w:asciiTheme="majorHAnsi" w:eastAsiaTheme="majorEastAsia" w:hAnsiTheme="majorHAnsi" w:cstheme="majorBidi"/>
          <w:color w:val="2F5496" w:themeColor="accent1" w:themeShade="BF"/>
          <w:sz w:val="32"/>
          <w:szCs w:val="32"/>
        </w:rPr>
      </w:pPr>
      <w:r>
        <w:br w:type="page"/>
      </w:r>
    </w:p>
    <w:p w14:paraId="0D5E9B73" w14:textId="03F216F5" w:rsidR="00A613D7" w:rsidRDefault="00B005B9" w:rsidP="00A613D7">
      <w:pPr>
        <w:pStyle w:val="Heading1"/>
      </w:pPr>
      <w:bookmarkStart w:id="2" w:name="_Toc130780895"/>
      <w:r>
        <w:lastRenderedPageBreak/>
        <w:t>Part B1 – Hydrogen-Like Lithium</w:t>
      </w:r>
      <w:bookmarkEnd w:id="2"/>
    </w:p>
    <w:p w14:paraId="02EAAC2B" w14:textId="37290422" w:rsidR="00390F31" w:rsidRPr="00390F31" w:rsidRDefault="00390F31" w:rsidP="00390F31">
      <w:pPr>
        <w:pStyle w:val="Heading3"/>
      </w:pPr>
      <w:bookmarkStart w:id="3" w:name="_Toc130780896"/>
      <w:r>
        <w:t>Modelling</w:t>
      </w:r>
      <w:bookmarkEnd w:id="3"/>
    </w:p>
    <w:p w14:paraId="5BFDC6B5" w14:textId="077A7A46" w:rsidR="00A613D7" w:rsidRPr="00A613D7" w:rsidRDefault="00A613D7" w:rsidP="00A613D7">
      <w:pPr>
        <w:rPr>
          <w:rFonts w:eastAsiaTheme="minorEastAsia"/>
        </w:rPr>
      </w:pPr>
      <w:r>
        <w:t xml:space="preserve">The simplest model of the lithium atom is one in which we completely ignore electron-electron interaction. </w:t>
      </w:r>
      <w:r>
        <w:rPr>
          <w:rFonts w:eastAsiaTheme="minorEastAsia"/>
        </w:rPr>
        <w:t>Ignoring the fact that the atom’s nucleus is itself a quantum object, we can treat it as a positive point charge of charge ‘Z’ with a simple electrostatic potential, so that the radial Hamiltonian looks like:</w:t>
      </w:r>
    </w:p>
    <w:p w14:paraId="7A4B52A4" w14:textId="3E8F7576" w:rsidR="00A613D7" w:rsidRPr="00E13F95" w:rsidRDefault="00000000" w:rsidP="00A613D7">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l+1</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6DE6372E" w14:textId="466EA62A" w:rsidR="00FF3D85" w:rsidRDefault="00A613D7" w:rsidP="00FF3D85">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ee</m:t>
            </m:r>
          </m:sub>
        </m:sSub>
      </m:oMath>
      <w:r>
        <w:rPr>
          <w:rFonts w:eastAsiaTheme="minorEastAsia"/>
        </w:rPr>
        <w:t xml:space="preserve"> represents the electron-electron interactions. In this form, we can see that ‘</w:t>
      </w:r>
      <m:oMath>
        <m:r>
          <w:rPr>
            <w:rFonts w:ascii="Cambria Math" w:eastAsiaTheme="minorEastAsia" w:hAnsi="Cambria Math"/>
          </w:rPr>
          <m:t>l</m:t>
        </m:r>
      </m:oMath>
      <w:r>
        <w:rPr>
          <w:rFonts w:eastAsiaTheme="minorEastAsia"/>
        </w:rPr>
        <w:t>’ works like angular momentum or kinetic energy, producing a ‘centrifugal force’ that makes the electrons binding potential less negative.</w:t>
      </w:r>
      <w:r w:rsidR="00034A1D">
        <w:rPr>
          <w:rFonts w:eastAsiaTheme="minorEastAsia"/>
        </w:rPr>
        <w:t xml:space="preserve"> For simplicity, add this to the ‘effective potential’:</w:t>
      </w:r>
      <w:r>
        <w:rPr>
          <w:rFonts w:eastAsiaTheme="minorEastAsia"/>
        </w:rPr>
        <w:t xml:space="preserve"> </w:t>
      </w:r>
    </w:p>
    <w:p w14:paraId="148146F7" w14:textId="7E4A67C1" w:rsidR="00FF3D85" w:rsidRDefault="00000000" w:rsidP="00FF3D85">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l+1</m:t>
                  </m:r>
                </m:e>
              </m:d>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53E7CFF0" w14:textId="75E88A46" w:rsidR="00A613D7" w:rsidRDefault="00A613D7" w:rsidP="00590CDF">
      <w:pPr>
        <w:rPr>
          <w:rFonts w:eastAsiaTheme="minorEastAsia"/>
        </w:rPr>
      </w:pPr>
      <w:r>
        <w:rPr>
          <w:rFonts w:eastAsiaTheme="minorEastAsia"/>
        </w:rPr>
        <w:t xml:space="preserve">To solve the eigenstates of this Hamiltonian, we can assume that any given solution is a linear combination of some set of </w:t>
      </w:r>
      <w:proofErr w:type="spellStart"/>
      <w:r>
        <w:rPr>
          <w:rFonts w:eastAsiaTheme="minorEastAsia"/>
        </w:rPr>
        <w:t>basis</w:t>
      </w:r>
      <w:proofErr w:type="spellEnd"/>
      <w:r>
        <w:rPr>
          <w:rFonts w:eastAsiaTheme="minorEastAsia"/>
        </w:rPr>
        <w:t xml:space="preserve"> functions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oMath>
      <w:r>
        <w:rPr>
          <w:rFonts w:eastAsiaTheme="minorEastAsia"/>
        </w:rPr>
        <w:t>:</w:t>
      </w:r>
    </w:p>
    <w:p w14:paraId="171955A3" w14:textId="2299782D" w:rsidR="00A613D7" w:rsidRPr="00A613D7" w:rsidRDefault="00000000" w:rsidP="00590C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oMath>
      </m:oMathPara>
    </w:p>
    <w:p w14:paraId="1FDBF471" w14:textId="23B5085C" w:rsidR="00390F31" w:rsidRDefault="00A613D7" w:rsidP="00590CDF">
      <w:pPr>
        <w:rPr>
          <w:rFonts w:eastAsiaTheme="minorEastAsia"/>
        </w:rPr>
      </w:pPr>
      <w:r>
        <w:rPr>
          <w:rFonts w:eastAsiaTheme="minorEastAsia"/>
        </w:rPr>
        <w:t xml:space="preserve">Such that the Hamiltonian equation </w:t>
      </w:r>
      <w:r w:rsidR="00DC2E8F">
        <w:rPr>
          <w:rFonts w:eastAsiaTheme="minorEastAsia"/>
        </w:rPr>
        <w:t xml:space="preserve">for </w:t>
      </w:r>
      <w:r w:rsidR="000855AA">
        <w:rPr>
          <w:rFonts w:eastAsiaTheme="minorEastAsia"/>
        </w:rPr>
        <w:t xml:space="preserve">eigenstate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oMath>
      <w:r w:rsidR="00DC2E8F">
        <w:rPr>
          <w:rFonts w:eastAsiaTheme="minorEastAsia"/>
        </w:rPr>
        <w:t xml:space="preserve"> </w:t>
      </w:r>
      <w:r>
        <w:rPr>
          <w:rFonts w:eastAsiaTheme="minorEastAsia"/>
        </w:rPr>
        <w:t>becomes:</w:t>
      </w:r>
    </w:p>
    <w:p w14:paraId="382D1CF3" w14:textId="16969E0F" w:rsidR="00390F31" w:rsidRPr="00390F31" w:rsidRDefault="00000000" w:rsidP="00590CDF">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oMath>
      </m:oMathPara>
    </w:p>
    <w:p w14:paraId="2B3A6B5C" w14:textId="51A764B9" w:rsidR="00390F31" w:rsidRDefault="009E136D" w:rsidP="00590CDF">
      <w:pPr>
        <w:rPr>
          <w:rFonts w:eastAsiaTheme="minorEastAsia"/>
        </w:rPr>
      </w:pPr>
      <w:r>
        <w:rPr>
          <w:rFonts w:eastAsiaTheme="minorEastAsia"/>
        </w:rPr>
        <w:t xml:space="preserve">If we </w:t>
      </w:r>
      <w:r w:rsidR="00390F31">
        <w:rPr>
          <w:rFonts w:eastAsiaTheme="minorEastAsia"/>
        </w:rPr>
        <w:t>pre-multiply</w:t>
      </w:r>
      <w:r>
        <w:rPr>
          <w:rFonts w:eastAsiaTheme="minorEastAsia"/>
        </w:rPr>
        <w:t xml:space="preserve"> </w:t>
      </w:r>
      <w:r w:rsidR="00390F31">
        <w:rPr>
          <w:rFonts w:eastAsiaTheme="minorEastAsia"/>
        </w:rPr>
        <w:t>by another basis function, we get a linear set of equations:</w:t>
      </w:r>
    </w:p>
    <w:p w14:paraId="54870D6C" w14:textId="2B160DFC" w:rsidR="00390F31" w:rsidRPr="00390F31" w:rsidRDefault="00000000" w:rsidP="00590CD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r>
            <m:rPr>
              <m:aln/>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nary>
          <m:r>
            <m:rPr>
              <m:sty m:val="p"/>
            </m:rPr>
            <w:rPr>
              <w:rFonts w:ascii="Cambria Math" w:eastAsiaTheme="minorEastAsia" w:hAnsi="Cambria Math"/>
            </w:rPr>
            <w:br/>
          </m:r>
        </m:oMath>
        <m:oMath>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e>
          </m:nary>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e>
          </m:nary>
        </m:oMath>
      </m:oMathPara>
    </w:p>
    <w:p w14:paraId="067B47F6" w14:textId="2C6EC6DE" w:rsidR="00390F31" w:rsidRDefault="00390F31" w:rsidP="00590CDF">
      <w:pPr>
        <w:rPr>
          <w:rFonts w:eastAsiaTheme="minorEastAsia"/>
        </w:rPr>
      </w:pPr>
      <w:r>
        <w:rPr>
          <w:rFonts w:eastAsiaTheme="minorEastAsia"/>
        </w:rPr>
        <w:t xml:space="preserve">Which we can describe as a matrix </w:t>
      </w:r>
      <w:r w:rsidR="00681125">
        <w:rPr>
          <w:rFonts w:eastAsiaTheme="minorEastAsia"/>
        </w:rPr>
        <w:t xml:space="preserve">eigenvalue </w:t>
      </w:r>
      <w:r>
        <w:rPr>
          <w:rFonts w:eastAsiaTheme="minorEastAsia"/>
        </w:rPr>
        <w:t>problem</w:t>
      </w:r>
      <w:r w:rsidR="003F12DA">
        <w:rPr>
          <w:rFonts w:eastAsiaTheme="minorEastAsia"/>
        </w:rPr>
        <w:t xml:space="preserve"> with the coefficients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oMath>
      <w:r w:rsidR="003F12DA">
        <w:rPr>
          <w:rFonts w:eastAsiaTheme="minorEastAsia"/>
        </w:rPr>
        <w:t xml:space="preserve"> forming the eigenvector:</w:t>
      </w:r>
    </w:p>
    <w:p w14:paraId="3DED293D" w14:textId="78ED6A2C" w:rsidR="00390F31" w:rsidRPr="00FF3D85" w:rsidRDefault="00390F31" w:rsidP="00590CDF">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r>
            <w:rPr>
              <w:rFonts w:ascii="Cambria Math" w:eastAsiaTheme="minorEastAsia" w:hAnsi="Cambria Math"/>
            </w:rPr>
            <m:t>B</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k</m:t>
              </m:r>
            </m:sub>
          </m:sSub>
        </m:oMath>
      </m:oMathPara>
    </w:p>
    <w:p w14:paraId="2248E6ED" w14:textId="602A7EB1" w:rsidR="00FF3D85" w:rsidRDefault="00FF3D85" w:rsidP="00590CDF">
      <w:pPr>
        <w:rPr>
          <w:rFonts w:eastAsiaTheme="minorEastAsia"/>
        </w:rPr>
      </w:pPr>
      <w:r>
        <w:rPr>
          <w:rFonts w:eastAsiaTheme="minorEastAsia"/>
        </w:rPr>
        <w:t>Where</w:t>
      </w:r>
      <w:r w:rsidR="0046454D">
        <w:rPr>
          <w:rFonts w:eastAsiaTheme="minorEastAsia"/>
        </w:rPr>
        <w:t xml:space="preserve"> the matrices are defined</w:t>
      </w:r>
      <w:r>
        <w:rPr>
          <w:rFonts w:eastAsiaTheme="minorEastAsia"/>
        </w:rPr>
        <w:t>:</w:t>
      </w:r>
    </w:p>
    <w:p w14:paraId="520A0B49" w14:textId="60699F52" w:rsidR="00FF3D85" w:rsidRPr="00846E6E" w:rsidRDefault="00000000" w:rsidP="00590C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r</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oMath>
      </m:oMathPara>
    </w:p>
    <w:p w14:paraId="4F11F2D7" w14:textId="56725281" w:rsidR="00846E6E" w:rsidRPr="00846E6E" w:rsidRDefault="00846E6E" w:rsidP="00590CDF">
      <w:pPr>
        <w:rPr>
          <w:rFonts w:eastAsiaTheme="minorEastAsia"/>
        </w:rPr>
      </w:pPr>
      <w:r>
        <w:rPr>
          <w:rFonts w:eastAsiaTheme="minorEastAsia"/>
        </w:rPr>
        <w:t>For this system to be solved, we need an equal number of basis states to the number of waves we are trying to solve</w:t>
      </w:r>
      <w:r w:rsidR="004373AD">
        <w:rPr>
          <w:rFonts w:eastAsiaTheme="minorEastAsia"/>
        </w:rPr>
        <w:t xml:space="preserve"> to get square matrices</w:t>
      </w:r>
      <w:r>
        <w:rPr>
          <w:rFonts w:eastAsiaTheme="minorEastAsia"/>
        </w:rPr>
        <w:t xml:space="preserve">. </w:t>
      </w:r>
      <w:r w:rsidR="004373AD">
        <w:rPr>
          <w:rFonts w:eastAsiaTheme="minorEastAsia"/>
        </w:rPr>
        <w:t>For a sufficiently robust basis, we need a at least few dozen basis functions, and so we solve more wave states than are physically meaningful.</w:t>
      </w:r>
    </w:p>
    <w:p w14:paraId="639D0E68" w14:textId="77777777" w:rsidR="001C7AE0" w:rsidRDefault="001C7AE0">
      <w:pPr>
        <w:rPr>
          <w:rFonts w:eastAsiaTheme="minorEastAsia"/>
        </w:rPr>
      </w:pPr>
      <w:r>
        <w:rPr>
          <w:rFonts w:eastAsiaTheme="minorEastAsia"/>
        </w:rPr>
        <w:br w:type="page"/>
      </w:r>
    </w:p>
    <w:p w14:paraId="5524D05E" w14:textId="26E96A3B" w:rsidR="00FF3D85" w:rsidRDefault="00FF3D85" w:rsidP="00590CDF">
      <w:pPr>
        <w:rPr>
          <w:rFonts w:eastAsiaTheme="minorEastAsia"/>
        </w:rPr>
      </w:pPr>
      <w:r>
        <w:rPr>
          <w:rFonts w:eastAsiaTheme="minorEastAsia"/>
        </w:rPr>
        <w:lastRenderedPageBreak/>
        <w:t xml:space="preserve">The B matrix elements only require integration of our </w:t>
      </w:r>
      <w:proofErr w:type="spellStart"/>
      <w:r>
        <w:rPr>
          <w:rFonts w:eastAsiaTheme="minorEastAsia"/>
        </w:rPr>
        <w:t>basis</w:t>
      </w:r>
      <w:proofErr w:type="spellEnd"/>
      <w:r>
        <w:rPr>
          <w:rFonts w:eastAsiaTheme="minorEastAsia"/>
        </w:rPr>
        <w:t xml:space="preserve"> functions:</w:t>
      </w:r>
    </w:p>
    <w:p w14:paraId="6D35C907" w14:textId="6A8565D0" w:rsidR="00FF3D85"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6E0AB25B" w14:textId="3BF9A081" w:rsidR="00FF3D85" w:rsidRDefault="00FF3D85" w:rsidP="00590CDF">
      <w:pPr>
        <w:rPr>
          <w:rFonts w:eastAsiaTheme="minorEastAsia"/>
        </w:rPr>
      </w:pPr>
      <w:r>
        <w:rPr>
          <w:rFonts w:eastAsiaTheme="minorEastAsia"/>
        </w:rPr>
        <w:t>While the Hamiltonian terms require a bit of manipulation:</w:t>
      </w:r>
    </w:p>
    <w:p w14:paraId="79DADF08" w14:textId="26F9725A" w:rsidR="00FF3D85" w:rsidRPr="00FF3D85" w:rsidRDefault="00000000" w:rsidP="00590C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4AA4ABC7" w14:textId="029F7BF1" w:rsidR="00FF3D85" w:rsidRDefault="00FF3D85" w:rsidP="00590CDF">
      <w:pPr>
        <w:rPr>
          <w:rFonts w:eastAsiaTheme="minorEastAsia"/>
        </w:rPr>
      </w:pPr>
      <w:r>
        <w:rPr>
          <w:rFonts w:eastAsiaTheme="minorEastAsia"/>
        </w:rPr>
        <w:t>This first term can be described in terms of first derivatives, which are numerically more convenient:</w:t>
      </w:r>
    </w:p>
    <w:p w14:paraId="3B627563" w14:textId="77C467A3" w:rsidR="00FF3D85" w:rsidRPr="00ED6206" w:rsidRDefault="00FF3D85" w:rsidP="00590CD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∂r</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∂r</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dr</m:t>
              </m:r>
            </m:e>
          </m:nary>
        </m:oMath>
      </m:oMathPara>
    </w:p>
    <w:p w14:paraId="79125CE7" w14:textId="5C628CF9" w:rsidR="00ED6206" w:rsidRPr="00FF3D85" w:rsidRDefault="00ED6206" w:rsidP="00ED6206">
      <w:pPr>
        <w:rPr>
          <w:rFonts w:eastAsiaTheme="minorEastAsia"/>
        </w:rPr>
      </w:pPr>
      <w:r>
        <w:rPr>
          <w:rFonts w:eastAsiaTheme="minorEastAsia"/>
        </w:rPr>
        <w:t xml:space="preserve">For each eigenvector solution, we can reassemble the corresponding wave function from the </w:t>
      </w:r>
      <w:proofErr w:type="spellStart"/>
      <w:r>
        <w:rPr>
          <w:rFonts w:eastAsiaTheme="minorEastAsia"/>
        </w:rPr>
        <w:t>basis</w:t>
      </w:r>
      <w:proofErr w:type="spellEnd"/>
      <w:r>
        <w:rPr>
          <w:rFonts w:eastAsiaTheme="minorEastAsia"/>
        </w:rPr>
        <w:t xml:space="preserve"> functions.</w:t>
      </w:r>
    </w:p>
    <w:p w14:paraId="55F0B91B" w14:textId="571E2C0B" w:rsidR="007420C0" w:rsidRDefault="00390F31" w:rsidP="007420C0">
      <w:pPr>
        <w:pStyle w:val="Heading3"/>
      </w:pPr>
      <w:bookmarkStart w:id="4" w:name="_Toc130780897"/>
      <w:r>
        <w:t>Program</w:t>
      </w:r>
      <w:bookmarkEnd w:id="4"/>
    </w:p>
    <w:p w14:paraId="4F3335F1" w14:textId="4FA05167" w:rsidR="007420C0" w:rsidRDefault="007420C0" w:rsidP="00CC65AF">
      <w:pPr>
        <w:rPr>
          <w:rFonts w:eastAsiaTheme="minorEastAsia"/>
        </w:rPr>
      </w:pPr>
      <w:r>
        <w:t xml:space="preserve">Our definitions of the H and B matrices include inner products that are integrals over a semi-infinite domain, </w:t>
      </w:r>
      <m:oMath>
        <m:r>
          <w:rPr>
            <w:rFonts w:ascii="Cambria Math" w:hAnsi="Cambria Math"/>
          </w:rPr>
          <m:t>r∈</m:t>
        </m:r>
        <m:d>
          <m:dPr>
            <m:begChr m:val="["/>
            <m:ctrlPr>
              <w:rPr>
                <w:rFonts w:ascii="Cambria Math" w:hAnsi="Cambria Math"/>
                <w:i/>
              </w:rPr>
            </m:ctrlPr>
          </m:dPr>
          <m:e>
            <m:r>
              <w:rPr>
                <w:rFonts w:ascii="Cambria Math" w:hAnsi="Cambria Math"/>
              </w:rPr>
              <m:t>0,∞</m:t>
            </m:r>
            <m:ctrlPr>
              <w:rPr>
                <w:rFonts w:ascii="Cambria Math" w:eastAsiaTheme="minorEastAsia" w:hAnsi="Cambria Math"/>
                <w:i/>
              </w:rPr>
            </m:ctrlPr>
          </m:e>
        </m:d>
      </m:oMath>
      <w:r>
        <w:rPr>
          <w:rFonts w:eastAsiaTheme="minorEastAsia"/>
        </w:rPr>
        <w:t xml:space="preserve">. We run into singularities at </w:t>
      </w:r>
      <m:oMath>
        <m:r>
          <w:rPr>
            <w:rFonts w:ascii="Cambria Math" w:eastAsiaTheme="minorEastAsia" w:hAnsi="Cambria Math"/>
          </w:rPr>
          <m:t>r=0</m:t>
        </m:r>
      </m:oMath>
      <w:r>
        <w:rPr>
          <w:rFonts w:eastAsiaTheme="minorEastAsia"/>
        </w:rPr>
        <w:t>, and numerically integrating an infinite range requires complicated reparameterization, so we instead limit our integrals to some minimum and maximum value:</w:t>
      </w:r>
    </w:p>
    <w:p w14:paraId="28C480AB" w14:textId="630308AF" w:rsidR="007420C0" w:rsidRPr="00ED6206" w:rsidRDefault="00000000" w:rsidP="00CC65A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a</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dr</m:t>
              </m:r>
            </m:e>
          </m:nary>
        </m:oMath>
      </m:oMathPara>
    </w:p>
    <w:p w14:paraId="0671145E" w14:textId="2F10DE03" w:rsidR="00ED6206" w:rsidRPr="00ED6206" w:rsidRDefault="00ED6206" w:rsidP="00CC65AF">
      <w:pPr>
        <w:rPr>
          <w:rFonts w:eastAsiaTheme="minorEastAsia"/>
          <w:highlight w:val="yellow"/>
        </w:rPr>
      </w:pPr>
      <w:r w:rsidRPr="00ED6206">
        <w:rPr>
          <w:rFonts w:eastAsiaTheme="minorEastAsia"/>
        </w:rPr>
        <w:t xml:space="preserve">We know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r→0</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func>
        <m:r>
          <w:rPr>
            <w:rFonts w:ascii="Cambria Math" w:eastAsiaTheme="minorEastAsia" w:hAnsi="Cambria Math"/>
          </w:rPr>
          <m:t>=0</m:t>
        </m:r>
      </m:oMath>
      <w:r w:rsidRPr="00ED6206">
        <w:rPr>
          <w:rFonts w:eastAsiaTheme="minorEastAsia"/>
        </w:rPr>
        <w:t xml:space="preserve"> to avoid the infinite potentials at the nucleus, and we also know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r→∞</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func>
        <m:r>
          <w:rPr>
            <w:rFonts w:ascii="Cambria Math" w:eastAsiaTheme="minorEastAsia" w:hAnsi="Cambria Math"/>
          </w:rPr>
          <m:t>=0</m:t>
        </m:r>
      </m:oMath>
      <w:r w:rsidRPr="00ED6206">
        <w:rPr>
          <w:rFonts w:eastAsiaTheme="minorEastAsia"/>
        </w:rPr>
        <w:t xml:space="preserve"> as the electrons cannot exist too far from the atom. Provided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Pr="00ED620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Pr="00ED6206">
        <w:rPr>
          <w:rFonts w:eastAsiaTheme="minorEastAsia"/>
        </w:rPr>
        <w:t xml:space="preserve"> are large enough to encapsulate the wavefunctions of interest, this has </w:t>
      </w:r>
      <w:r w:rsidR="00A85550">
        <w:rPr>
          <w:rFonts w:eastAsiaTheme="minorEastAsia"/>
        </w:rPr>
        <w:t xml:space="preserve">only a small </w:t>
      </w:r>
      <w:r w:rsidRPr="00ED6206">
        <w:rPr>
          <w:rFonts w:eastAsiaTheme="minorEastAsia"/>
        </w:rPr>
        <w:t>effect on our results.</w:t>
      </w:r>
    </w:p>
    <w:p w14:paraId="1200EFEE" w14:textId="0E28F194" w:rsidR="007420C0" w:rsidRDefault="00ED6206" w:rsidP="00CC65AF">
      <w:pPr>
        <w:rPr>
          <w:rFonts w:eastAsiaTheme="minorEastAsia"/>
        </w:rPr>
      </w:pPr>
      <w:r>
        <w:rPr>
          <w:rFonts w:eastAsiaTheme="minorEastAsia"/>
        </w:rPr>
        <w:t>We evaluate f</w:t>
      </w:r>
      <w:r w:rsidR="007420C0">
        <w:rPr>
          <w:rFonts w:eastAsiaTheme="minorEastAsia"/>
        </w:rPr>
        <w:t xml:space="preserve">unctions over an evenly spaced radial grid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oMath>
      <w:r w:rsidR="007420C0">
        <w:rPr>
          <w:rFonts w:eastAsiaTheme="minorEastAsia"/>
        </w:rPr>
        <w:t xml:space="preserve"> points:</w:t>
      </w:r>
    </w:p>
    <w:p w14:paraId="499236A3" w14:textId="64623065" w:rsidR="007420C0" w:rsidRDefault="00000000" w:rsidP="00CC65A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 xml:space="preserve">r,  </m:t>
          </m:r>
          <m:r>
            <m:rPr>
              <m:sty m:val="p"/>
            </m:rPr>
            <w:rPr>
              <w:rFonts w:ascii="Cambria Math" w:eastAsiaTheme="minorEastAsia" w:hAnsi="Cambria Math"/>
            </w:rPr>
            <m:t>Δ</m:t>
          </m:r>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r>
                <w:rPr>
                  <w:rFonts w:ascii="Cambria Math" w:eastAsiaTheme="minorEastAsia" w:hAnsi="Cambria Math"/>
                </w:rPr>
                <m:t>-1</m:t>
              </m:r>
            </m:den>
          </m:f>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r>
                <w:rPr>
                  <w:rFonts w:ascii="Cambria Math" w:eastAsiaTheme="minorEastAsia" w:hAnsi="Cambria Math"/>
                </w:rPr>
                <m:t>-1</m:t>
              </m:r>
            </m:e>
          </m:d>
        </m:oMath>
      </m:oMathPara>
    </w:p>
    <w:p w14:paraId="20A8FA09" w14:textId="66ABF4DF" w:rsidR="007420C0" w:rsidRDefault="007420C0" w:rsidP="00CC65AF">
      <w:pPr>
        <w:rPr>
          <w:rFonts w:eastAsiaTheme="minorEastAsia"/>
        </w:rPr>
      </w:pPr>
      <w:r>
        <w:rPr>
          <w:rFonts w:eastAsiaTheme="minorEastAsia"/>
        </w:rPr>
        <w:t xml:space="preserve">And </w:t>
      </w:r>
      <w:r w:rsidR="00ED6206">
        <w:rPr>
          <w:rFonts w:eastAsiaTheme="minorEastAsia"/>
        </w:rPr>
        <w:t xml:space="preserve">approximate </w:t>
      </w:r>
      <w:r>
        <w:rPr>
          <w:rFonts w:eastAsiaTheme="minorEastAsia"/>
        </w:rPr>
        <w:t xml:space="preserve">integrals using a </w:t>
      </w:r>
      <w:r w:rsidR="00096B7C">
        <w:rPr>
          <w:rFonts w:eastAsiaTheme="minorEastAsia"/>
        </w:rPr>
        <w:t>Simpsons’</w:t>
      </w:r>
      <w:r>
        <w:rPr>
          <w:rFonts w:eastAsiaTheme="minorEastAsia"/>
        </w:rPr>
        <w:t xml:space="preserve"> rule summation:</w:t>
      </w:r>
    </w:p>
    <w:p w14:paraId="5CE9426E" w14:textId="184595EF" w:rsidR="007420C0" w:rsidRPr="00A21C7D" w:rsidRDefault="00000000" w:rsidP="00CC65AF">
      <w:pPr>
        <w:rPr>
          <w:rFonts w:eastAsiaTheme="minorEastAsia"/>
        </w:rPr>
      </w:pPr>
      <m:oMathPara>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dr</m:t>
              </m:r>
            </m:e>
          </m:nary>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r</m:t>
              </m:r>
            </m:num>
            <m:den>
              <m:r>
                <w:rPr>
                  <w:rFonts w:ascii="Cambria Math" w:eastAsiaTheme="minorEastAsia" w:hAnsi="Cambria Math"/>
                </w:rPr>
                <m:t>3</m:t>
              </m:r>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+4⋅</m:t>
              </m:r>
              <m:nary>
                <m:naryPr>
                  <m:chr m:val="∑"/>
                  <m:supHide m:val="1"/>
                  <m:ctrlPr>
                    <w:rPr>
                      <w:rFonts w:ascii="Cambria Math" w:eastAsiaTheme="minorEastAsia" w:hAnsi="Cambria Math"/>
                      <w:i/>
                    </w:rPr>
                  </m:ctrlPr>
                </m:naryPr>
                <m:sub>
                  <m:r>
                    <w:rPr>
                      <w:rFonts w:ascii="Cambria Math" w:eastAsiaTheme="minorEastAsia" w:hAnsi="Cambria Math"/>
                    </w:rPr>
                    <m:t>i=1,3,…</m:t>
                  </m:r>
                </m:sub>
                <m:sup/>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+2⋅</m:t>
              </m:r>
              <m:nary>
                <m:naryPr>
                  <m:chr m:val="∑"/>
                  <m:supHide m:val="1"/>
                  <m:ctrlPr>
                    <w:rPr>
                      <w:rFonts w:ascii="Cambria Math" w:eastAsiaTheme="minorEastAsia" w:hAnsi="Cambria Math"/>
                      <w:i/>
                    </w:rPr>
                  </m:ctrlPr>
                </m:naryPr>
                <m:sub>
                  <m:r>
                    <w:rPr>
                      <w:rFonts w:ascii="Cambria Math" w:eastAsiaTheme="minorEastAsia" w:hAnsi="Cambria Math"/>
                    </w:rPr>
                    <m:t>i=2,4,…</m:t>
                  </m:r>
                </m:sub>
                <m:sup/>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grid</m:t>
                          </m:r>
                        </m:sub>
                      </m:sSub>
                      <m:r>
                        <w:rPr>
                          <w:rFonts w:ascii="Cambria Math" w:eastAsiaTheme="minorEastAsia" w:hAnsi="Cambria Math"/>
                        </w:rPr>
                        <m:t>-1</m:t>
                      </m:r>
                    </m:sub>
                  </m:sSub>
                </m:e>
              </m:d>
            </m:e>
          </m:d>
        </m:oMath>
      </m:oMathPara>
    </w:p>
    <w:p w14:paraId="70BC5F89" w14:textId="4BEB7B16" w:rsidR="00846E6E" w:rsidRDefault="00A21C7D" w:rsidP="00ED6206">
      <w:pPr>
        <w:rPr>
          <w:rFonts w:eastAsiaTheme="minorEastAsia"/>
        </w:rPr>
      </w:pPr>
      <w:r>
        <w:rPr>
          <w:rFonts w:eastAsiaTheme="minorEastAsia"/>
        </w:rPr>
        <w:t xml:space="preserve">This integration is performed by the </w:t>
      </w:r>
      <w:proofErr w:type="spellStart"/>
      <w:proofErr w:type="gramStart"/>
      <w:r w:rsidRPr="00A21C7D">
        <w:rPr>
          <w:rFonts w:ascii="Courier New" w:eastAsiaTheme="minorEastAsia" w:hAnsi="Courier New" w:cs="Courier New"/>
        </w:rPr>
        <w:t>vint</w:t>
      </w:r>
      <w:proofErr w:type="spellEnd"/>
      <w:r w:rsidRPr="00A21C7D">
        <w:rPr>
          <w:rFonts w:ascii="Courier New" w:eastAsiaTheme="minorEastAsia" w:hAnsi="Courier New" w:cs="Courier New"/>
        </w:rPr>
        <w:t>(</w:t>
      </w:r>
      <w:proofErr w:type="gramEnd"/>
      <w:r w:rsidRPr="00A21C7D">
        <w:rPr>
          <w:rFonts w:ascii="Courier New" w:eastAsiaTheme="minorEastAsia" w:hAnsi="Courier New" w:cs="Courier New"/>
        </w:rPr>
        <w:t>)</w:t>
      </w:r>
      <w:r>
        <w:rPr>
          <w:rFonts w:eastAsiaTheme="minorEastAsia"/>
        </w:rPr>
        <w:t xml:space="preserve"> function defined in </w:t>
      </w:r>
      <w:r w:rsidRPr="00A21C7D">
        <w:rPr>
          <w:rFonts w:ascii="Courier New" w:eastAsiaTheme="minorEastAsia" w:hAnsi="Courier New" w:cs="Courier New"/>
        </w:rPr>
        <w:t>vectorutils.cpp</w:t>
      </w:r>
      <w:r>
        <w:rPr>
          <w:rFonts w:eastAsiaTheme="minorEastAsia"/>
        </w:rPr>
        <w:t>.</w:t>
      </w:r>
    </w:p>
    <w:p w14:paraId="7A4A8D91" w14:textId="77777777" w:rsidR="00C50F0B" w:rsidRDefault="00C50F0B">
      <w:pPr>
        <w:rPr>
          <w:rFonts w:eastAsiaTheme="minorEastAsia"/>
        </w:rPr>
      </w:pPr>
      <w:r>
        <w:rPr>
          <w:rFonts w:eastAsiaTheme="minorEastAsia"/>
        </w:rPr>
        <w:br w:type="page"/>
      </w:r>
    </w:p>
    <w:p w14:paraId="582586BE" w14:textId="53EB05CE" w:rsidR="00914547" w:rsidRDefault="00846E6E" w:rsidP="00914547">
      <w:pPr>
        <w:rPr>
          <w:rFonts w:eastAsiaTheme="minorEastAsia"/>
        </w:rPr>
      </w:pPr>
      <w:r>
        <w:rPr>
          <w:rFonts w:eastAsiaTheme="minorEastAsia"/>
        </w:rPr>
        <w:lastRenderedPageBreak/>
        <w:t xml:space="preserve">In this project, we use the “b-splines” as our basis states. </w:t>
      </w:r>
      <w:r w:rsidR="00914547">
        <w:rPr>
          <w:rFonts w:eastAsiaTheme="minorEastAsia"/>
        </w:rPr>
        <w:t xml:space="preserve">B-splines are k-order piecewise polynomials, with a set of </w:t>
      </w:r>
      <w:r>
        <w:rPr>
          <w:rFonts w:eastAsiaTheme="minorEastAsia"/>
        </w:rPr>
        <w:t xml:space="preserve">splines defined over a </w:t>
      </w:r>
      <w:r w:rsidR="00914547">
        <w:rPr>
          <w:rFonts w:eastAsiaTheme="minorEastAsia"/>
        </w:rPr>
        <w:t xml:space="preserve">fixed </w:t>
      </w:r>
      <w:r>
        <w:rPr>
          <w:rFonts w:eastAsiaTheme="minorEastAsia"/>
        </w:rPr>
        <w:t>domain</w:t>
      </w:r>
      <w:r w:rsidR="00914547">
        <w:rPr>
          <w:rFonts w:eastAsiaTheme="minorEastAsia"/>
        </w:rPr>
        <w:t xml:space="preserve"> and each spline forming a bell-curve like knot over a sub-domain. All but the first spline and last two splines already obey our boundary conditions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oMath>
      <w:r w:rsidR="00914547">
        <w:rPr>
          <w:rFonts w:eastAsiaTheme="minorEastAsia"/>
        </w:rPr>
        <w:t>, and so we don’t need to worry about enforcing these in our solutions.</w:t>
      </w:r>
    </w:p>
    <w:p w14:paraId="40134A00" w14:textId="50430EB1" w:rsidR="00846E6E" w:rsidRDefault="00846E6E" w:rsidP="00846E6E">
      <w:pPr>
        <w:jc w:val="center"/>
        <w:rPr>
          <w:rFonts w:eastAsiaTheme="minorEastAsia"/>
          <w:b/>
          <w:bCs/>
        </w:rPr>
      </w:pPr>
      <w:r w:rsidRPr="00846E6E">
        <w:rPr>
          <w:rFonts w:eastAsiaTheme="minorEastAsia"/>
          <w:noProof/>
        </w:rPr>
        <w:drawing>
          <wp:inline distT="0" distB="0" distL="0" distR="0" wp14:anchorId="216B69C9" wp14:editId="1979F61D">
            <wp:extent cx="2857500" cy="18075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579" cy="1810726"/>
                    </a:xfrm>
                    <a:prstGeom prst="rect">
                      <a:avLst/>
                    </a:prstGeom>
                  </pic:spPr>
                </pic:pic>
              </a:graphicData>
            </a:graphic>
          </wp:inline>
        </w:drawing>
      </w:r>
      <w:r w:rsidR="00914547">
        <w:rPr>
          <w:rFonts w:eastAsiaTheme="minorEastAsia"/>
        </w:rPr>
        <w:br/>
      </w:r>
      <w:r w:rsidR="00C00862">
        <w:rPr>
          <w:rFonts w:eastAsiaTheme="minorEastAsia"/>
          <w:b/>
          <w:bCs/>
        </w:rPr>
        <w:t xml:space="preserve">A Subset of 31 k=7 B-Splines </w:t>
      </w:r>
      <w:r w:rsidR="008148BB">
        <w:rPr>
          <w:rFonts w:eastAsiaTheme="minorEastAsia"/>
          <w:b/>
          <w:bCs/>
        </w:rPr>
        <w:t>O</w:t>
      </w:r>
      <w:r w:rsidR="00C00862">
        <w:rPr>
          <w:rFonts w:eastAsiaTheme="minorEastAsia"/>
          <w:b/>
          <w:bCs/>
        </w:rPr>
        <w:t xml:space="preserve">ver </w:t>
      </w:r>
      <m:oMath>
        <m:r>
          <m:rPr>
            <m:sty m:val="bi"/>
          </m:rPr>
          <w:rPr>
            <w:rFonts w:ascii="Cambria Math" w:eastAsiaTheme="minorEastAsia" w:hAnsi="Cambria Math"/>
          </w:rPr>
          <m:t>x∈</m:t>
        </m:r>
        <m:d>
          <m:dPr>
            <m:begChr m:val="["/>
            <m:endChr m:val="]"/>
            <m:ctrlPr>
              <w:rPr>
                <w:rFonts w:ascii="Cambria Math" w:eastAsiaTheme="minorEastAsia" w:hAnsi="Cambria Math"/>
                <w:b/>
                <w:bCs/>
                <w:i/>
              </w:rPr>
            </m:ctrlPr>
          </m:dPr>
          <m:e>
            <m:r>
              <m:rPr>
                <m:sty m:val="bi"/>
              </m:rPr>
              <w:rPr>
                <w:rFonts w:ascii="Cambria Math" w:eastAsiaTheme="minorEastAsia" w:hAnsi="Cambria Math"/>
              </w:rPr>
              <m:t>0,50</m:t>
            </m:r>
          </m:e>
        </m:d>
      </m:oMath>
    </w:p>
    <w:p w14:paraId="37976F19" w14:textId="371A0C91" w:rsidR="00AC2B54" w:rsidRDefault="00AC2B54" w:rsidP="00AC2B54">
      <w:pPr>
        <w:rPr>
          <w:rFonts w:eastAsiaTheme="minorEastAsia"/>
        </w:rPr>
      </w:pPr>
      <w:r>
        <w:rPr>
          <w:rFonts w:eastAsiaTheme="minorEastAsia"/>
        </w:rPr>
        <w:t>Constructing the Hamiltonian matrix requires evaluating the derivatives of these splines, for which we use central finite differences:</w:t>
      </w:r>
    </w:p>
    <w:p w14:paraId="160084C2" w14:textId="761CBEFE" w:rsidR="00AC2B54" w:rsidRPr="00AC2B54" w:rsidRDefault="00000000" w:rsidP="00AC2B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dr</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δr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δr</m:t>
                  </m:r>
                </m:e>
              </m:d>
            </m:num>
            <m:den>
              <m:r>
                <w:rPr>
                  <w:rFonts w:ascii="Cambria Math" w:eastAsiaTheme="minorEastAsia" w:hAnsi="Cambria Math"/>
                </w:rPr>
                <m:t>δr</m:t>
              </m:r>
            </m:den>
          </m:f>
        </m:oMath>
      </m:oMathPara>
    </w:p>
    <w:p w14:paraId="47D80DB6" w14:textId="7F1A1E0F" w:rsidR="00AC2B54" w:rsidRDefault="00AC2B54" w:rsidP="00AC2B54">
      <w:pPr>
        <w:rPr>
          <w:rFonts w:eastAsiaTheme="minorEastAsia"/>
        </w:rPr>
      </w:pPr>
      <w:r>
        <w:rPr>
          <w:rFonts w:eastAsiaTheme="minorEastAsia"/>
        </w:rPr>
        <w:t xml:space="preserve">For consistency, we use the same interval as the r-grid, </w:t>
      </w:r>
      <m:oMath>
        <m:r>
          <w:rPr>
            <w:rFonts w:ascii="Cambria Math" w:eastAsiaTheme="minorEastAsia" w:hAnsi="Cambria Math"/>
          </w:rPr>
          <m:t>δr=</m:t>
        </m:r>
        <m:r>
          <m:rPr>
            <m:sty m:val="p"/>
          </m:rPr>
          <w:rPr>
            <w:rFonts w:ascii="Cambria Math" w:eastAsiaTheme="minorEastAsia" w:hAnsi="Cambria Math"/>
          </w:rPr>
          <m:t>Δ</m:t>
        </m:r>
        <m:r>
          <w:rPr>
            <w:rFonts w:ascii="Cambria Math" w:eastAsiaTheme="minorEastAsia" w:hAnsi="Cambria Math"/>
          </w:rPr>
          <m:t>r.</m:t>
        </m:r>
      </m:oMath>
    </w:p>
    <w:p w14:paraId="752492CA" w14:textId="273A6F15" w:rsidR="006C242E" w:rsidRDefault="00E02CA5" w:rsidP="00AC2B54">
      <w:pPr>
        <w:rPr>
          <w:rFonts w:eastAsiaTheme="minorEastAsia"/>
        </w:rPr>
      </w:pPr>
      <w:r>
        <w:rPr>
          <w:rFonts w:eastAsiaTheme="minorEastAsia"/>
        </w:rPr>
        <w:t xml:space="preserve">Eigenstates are solved using the </w:t>
      </w:r>
      <w:r w:rsidRPr="0009478E">
        <w:rPr>
          <w:rFonts w:ascii="Courier New" w:eastAsiaTheme="minorEastAsia" w:hAnsi="Courier New" w:cs="Courier New"/>
        </w:rPr>
        <w:t>Fortran</w:t>
      </w:r>
      <w:r>
        <w:rPr>
          <w:rFonts w:eastAsiaTheme="minorEastAsia"/>
        </w:rPr>
        <w:t xml:space="preserve"> library </w:t>
      </w:r>
      <w:r w:rsidRPr="0009478E">
        <w:rPr>
          <w:rFonts w:ascii="Courier New" w:eastAsiaTheme="minorEastAsia" w:hAnsi="Courier New" w:cs="Courier New"/>
        </w:rPr>
        <w:t>LAPACK</w:t>
      </w:r>
      <w:r>
        <w:rPr>
          <w:rFonts w:eastAsiaTheme="minorEastAsia"/>
        </w:rPr>
        <w:t xml:space="preserve">, specifically the </w:t>
      </w:r>
      <w:r w:rsidRPr="0009478E">
        <w:rPr>
          <w:rFonts w:ascii="Courier New" w:eastAsiaTheme="minorEastAsia" w:hAnsi="Courier New" w:cs="Courier New"/>
        </w:rPr>
        <w:t>DYSGV</w:t>
      </w:r>
      <w:r>
        <w:rPr>
          <w:rFonts w:eastAsiaTheme="minorEastAsia"/>
        </w:rPr>
        <w:t xml:space="preserve"> routine</w:t>
      </w:r>
      <w:r w:rsidR="0009478E">
        <w:rPr>
          <w:rFonts w:eastAsiaTheme="minorEastAsia"/>
        </w:rPr>
        <w:t xml:space="preserve">. This routine is accessed in a more user-friendly format in the </w:t>
      </w:r>
      <w:r w:rsidR="0009478E" w:rsidRPr="0009478E">
        <w:rPr>
          <w:rFonts w:ascii="Courier New" w:eastAsiaTheme="minorEastAsia" w:hAnsi="Courier New" w:cs="Courier New"/>
        </w:rPr>
        <w:t>LPsolvers.cpp</w:t>
      </w:r>
      <w:r w:rsidR="0009478E">
        <w:rPr>
          <w:rFonts w:eastAsiaTheme="minorEastAsia"/>
        </w:rPr>
        <w:t xml:space="preserve"> file.</w:t>
      </w:r>
      <w:r w:rsidR="006C242E">
        <w:rPr>
          <w:rFonts w:eastAsiaTheme="minorEastAsia"/>
        </w:rPr>
        <w:t xml:space="preserve"> Because the b-splines are not normalized, neither are our solutions when using:</w:t>
      </w:r>
    </w:p>
    <w:p w14:paraId="50D965D3" w14:textId="7AD9CCFE" w:rsidR="006C242E" w:rsidRPr="006C242E" w:rsidRDefault="00000000" w:rsidP="006C24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nary>
        </m:oMath>
      </m:oMathPara>
    </w:p>
    <w:p w14:paraId="24E876C4" w14:textId="77777777" w:rsidR="006C242E" w:rsidRDefault="006C242E" w:rsidP="006C242E">
      <w:pPr>
        <w:rPr>
          <w:rFonts w:eastAsiaTheme="minorEastAsia"/>
        </w:rPr>
      </w:pPr>
      <w:r>
        <w:rPr>
          <w:rFonts w:eastAsiaTheme="minorEastAsia"/>
        </w:rPr>
        <w:t>Instead, we re-normalize after the fact with:</w:t>
      </w:r>
    </w:p>
    <w:p w14:paraId="418F2406" w14:textId="5D476EDF" w:rsidR="00BA7C47" w:rsidRPr="00ED672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e>
                  </m:d>
                </m:e>
              </m:rad>
            </m:den>
          </m:f>
        </m:oMath>
      </m:oMathPara>
    </w:p>
    <w:p w14:paraId="7B5DAE20" w14:textId="4F0E1F0E" w:rsidR="00ED6729" w:rsidRPr="00ED6729" w:rsidRDefault="00ED6729">
      <w:pPr>
        <w:rPr>
          <w:rFonts w:ascii="Courier New" w:eastAsiaTheme="minorEastAsia" w:hAnsi="Courier New" w:cs="Courier New"/>
        </w:rPr>
      </w:pPr>
      <w:r>
        <w:rPr>
          <w:rFonts w:eastAsiaTheme="minorEastAsia"/>
        </w:rPr>
        <w:t xml:space="preserve">This routine is contained in the </w:t>
      </w:r>
      <w:proofErr w:type="spellStart"/>
      <w:r>
        <w:rPr>
          <w:rFonts w:ascii="Courier New" w:eastAsiaTheme="minorEastAsia" w:hAnsi="Courier New" w:cs="Courier New"/>
        </w:rPr>
        <w:t>solve_</w:t>
      </w:r>
      <w:proofErr w:type="gramStart"/>
      <w:r>
        <w:rPr>
          <w:rFonts w:ascii="Courier New" w:eastAsiaTheme="minorEastAsia" w:hAnsi="Courier New" w:cs="Courier New"/>
        </w:rPr>
        <w:t>energies</w:t>
      </w:r>
      <w:proofErr w:type="spellEnd"/>
      <w:r>
        <w:rPr>
          <w:rFonts w:ascii="Courier New" w:eastAsiaTheme="minorEastAsia" w:hAnsi="Courier New" w:cs="Courier New"/>
        </w:rPr>
        <w:t>(</w:t>
      </w:r>
      <w:proofErr w:type="gramEnd"/>
      <w:r>
        <w:rPr>
          <w:rFonts w:ascii="Courier New" w:eastAsiaTheme="minorEastAsia" w:hAnsi="Courier New" w:cs="Courier New"/>
        </w:rPr>
        <w:t xml:space="preserve">) </w:t>
      </w:r>
      <w:r w:rsidRPr="00ED6729">
        <w:t>function</w:t>
      </w:r>
      <w:r>
        <w:t>, which takes the b-splines and their derivatives as external inputs, as these can be re-used between different physical setups.</w:t>
      </w:r>
    </w:p>
    <w:p w14:paraId="615FE12B" w14:textId="77777777" w:rsidR="00C50F0B" w:rsidRDefault="00C50F0B">
      <w:pPr>
        <w:rPr>
          <w:rFonts w:asciiTheme="majorHAnsi" w:eastAsiaTheme="majorEastAsia" w:hAnsiTheme="majorHAnsi" w:cstheme="majorBidi"/>
          <w:color w:val="1F3763" w:themeColor="accent1" w:themeShade="7F"/>
          <w:sz w:val="24"/>
          <w:szCs w:val="24"/>
        </w:rPr>
      </w:pPr>
      <w:r>
        <w:br w:type="page"/>
      </w:r>
    </w:p>
    <w:p w14:paraId="3814D926" w14:textId="0857DB27" w:rsidR="00390F31" w:rsidRDefault="00390F31" w:rsidP="00390F31">
      <w:pPr>
        <w:pStyle w:val="Heading3"/>
      </w:pPr>
      <w:bookmarkStart w:id="5" w:name="_Toc130780898"/>
      <w:r>
        <w:lastRenderedPageBreak/>
        <w:t>Results</w:t>
      </w:r>
      <w:bookmarkEnd w:id="5"/>
    </w:p>
    <w:p w14:paraId="2D7F23F0" w14:textId="5F74A5F2" w:rsidR="00D21D84" w:rsidRDefault="000F285B" w:rsidP="00D21D84">
      <w:r>
        <w:t>The following results, and all sections after unless specified, use parameters:</w:t>
      </w:r>
    </w:p>
    <w:p w14:paraId="1214C0CA" w14:textId="77777777" w:rsidR="000F285B" w:rsidRPr="000F285B" w:rsidRDefault="000F285B" w:rsidP="000F285B">
      <w:pPr>
        <w:pStyle w:val="ListParagraph"/>
        <w:numPr>
          <w:ilvl w:val="0"/>
          <w:numId w:val="14"/>
        </w:numPr>
      </w:pPr>
      <m:oMath>
        <m:sSub>
          <m:sSubPr>
            <m:ctrlPr>
              <w:rPr>
                <w:rFonts w:ascii="Cambria Math" w:hAnsi="Cambria Math"/>
                <w:i/>
              </w:rPr>
            </m:ctrlPr>
          </m:sSubPr>
          <m:e>
            <m:r>
              <w:rPr>
                <w:rFonts w:ascii="Cambria Math" w:hAnsi="Cambria Math"/>
              </w:rPr>
              <m:t>n</m:t>
            </m:r>
          </m:e>
          <m:sub>
            <m:r>
              <w:rPr>
                <w:rFonts w:ascii="Cambria Math" w:hAnsi="Cambria Math"/>
              </w:rPr>
              <m:t>splines</m:t>
            </m:r>
          </m:sub>
        </m:sSub>
        <m:r>
          <w:rPr>
            <w:rFonts w:ascii="Cambria Math" w:hAnsi="Cambria Math"/>
          </w:rPr>
          <m:t>=120</m:t>
        </m:r>
      </m:oMath>
    </w:p>
    <w:p w14:paraId="1FC2367D" w14:textId="158613E0" w:rsidR="000F285B" w:rsidRPr="000F285B" w:rsidRDefault="000F285B" w:rsidP="000F285B">
      <w:pPr>
        <w:pStyle w:val="ListParagraph"/>
        <w:numPr>
          <w:ilvl w:val="0"/>
          <w:numId w:val="14"/>
        </w:numPr>
      </w:pPr>
      <m:oMath>
        <m:sSub>
          <m:sSubPr>
            <m:ctrlPr>
              <w:rPr>
                <w:rFonts w:ascii="Cambria Math" w:hAnsi="Cambria Math"/>
                <w:i/>
              </w:rPr>
            </m:ctrlPr>
          </m:sSubPr>
          <m:e>
            <m:r>
              <w:rPr>
                <w:rFonts w:ascii="Cambria Math" w:hAnsi="Cambria Math"/>
              </w:rPr>
              <m:t>n</m:t>
            </m:r>
          </m:e>
          <m:sub>
            <m:r>
              <w:rPr>
                <w:rFonts w:ascii="Cambria Math" w:hAnsi="Cambria Math"/>
              </w:rPr>
              <m:t>grid</m:t>
            </m:r>
          </m:sub>
        </m:sSub>
        <m:r>
          <w:rPr>
            <w:rFonts w:ascii="Cambria Math" w:hAnsi="Cambria Math"/>
          </w:rPr>
          <m:t>=</m:t>
        </m:r>
        <m:r>
          <w:rPr>
            <w:rFonts w:ascii="Cambria Math" w:hAnsi="Cambria Math"/>
          </w:rPr>
          <m:t>5</m:t>
        </m:r>
        <m:r>
          <w:rPr>
            <w:rFonts w:ascii="Cambria Math" w:hAnsi="Cambria Math"/>
          </w:rPr>
          <m:t>0,001</m:t>
        </m:r>
      </m:oMath>
    </w:p>
    <w:p w14:paraId="5C7D0C4A" w14:textId="68DE962D" w:rsidR="000F285B" w:rsidRPr="000F285B" w:rsidRDefault="000F285B" w:rsidP="000F285B">
      <w:pPr>
        <w:pStyle w:val="ListParagraph"/>
        <w:numPr>
          <w:ilvl w:val="0"/>
          <w:numId w:val="14"/>
        </w:numPr>
      </w:pP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 xml:space="preserve"> au</m:t>
        </m:r>
      </m:oMath>
    </w:p>
    <w:p w14:paraId="1B6CCDD1" w14:textId="10627E8E" w:rsidR="000F285B" w:rsidRPr="001A7606" w:rsidRDefault="000F285B" w:rsidP="000F285B">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=120 au</m:t>
        </m:r>
      </m:oMath>
    </w:p>
    <w:p w14:paraId="1D70AEDE" w14:textId="42832947" w:rsidR="000F285B" w:rsidRDefault="000F285B" w:rsidP="000F285B">
      <w:r>
        <w:t>For a bare hydrogen-like nucleus, we have approximate expressions for the energy levels and average positions:</w:t>
      </w:r>
    </w:p>
    <w:p w14:paraId="3CD35705" w14:textId="27A4D970" w:rsidR="000F285B" w:rsidRDefault="000F285B" w:rsidP="000F285B">
      <m:oMathPara>
        <m:oMath>
          <m:sSub>
            <m:sSubPr>
              <m:ctrlPr>
                <w:rPr>
                  <w:rFonts w:ascii="Cambria Math" w:hAnsi="Cambria Math"/>
                  <w:i/>
                </w:rPr>
              </m:ctrlPr>
            </m:sSubPr>
            <m:e>
              <m:r>
                <w:rPr>
                  <w:rFonts w:ascii="Cambria Math" w:hAnsi="Cambria Math"/>
                </w:rPr>
                <m:t>ϵ</m:t>
              </m:r>
            </m:e>
            <m:sub>
              <m:r>
                <w:rPr>
                  <w:rFonts w:ascii="Cambria Math" w:hAnsi="Cambria Math"/>
                </w:rPr>
                <m:t>nl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m:t>
                  </m:r>
                </m:e>
              </m:d>
            </m:e>
            <m:sub>
              <m:r>
                <w:rPr>
                  <w:rFonts w:ascii="Cambria Math" w:hAnsi="Cambria Math"/>
                </w:rPr>
                <m:t>nl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l+1</m:t>
                  </m:r>
                </m:e>
              </m:d>
            </m:e>
          </m:d>
        </m:oMath>
      </m:oMathPara>
    </w:p>
    <w:p w14:paraId="76F17264" w14:textId="3B151631" w:rsidR="000F285B" w:rsidRDefault="000F285B" w:rsidP="00D21D84">
      <w:pPr>
        <w:rPr>
          <w:rFonts w:eastAsiaTheme="minorEastAsia"/>
        </w:rPr>
      </w:pPr>
      <w:r>
        <w:t>Using our solver for l and p orbitals, we find that is gives close fits to</w:t>
      </w:r>
      <w:r w:rsidR="001A7606">
        <w:t xml:space="preserve"> these analytical expressions. The largest deviations are at </w:t>
      </w:r>
      <m:oMath>
        <m:r>
          <w:rPr>
            <w:rFonts w:ascii="Cambria Math" w:hAnsi="Cambria Math"/>
          </w:rPr>
          <m:t>r→0</m:t>
        </m:r>
      </m:oMath>
      <w:r w:rsidR="001A7606">
        <w:rPr>
          <w:rFonts w:eastAsiaTheme="minorEastAsia"/>
        </w:rPr>
        <w:t xml:space="preserve">, specifically the closely bound 1s orbital. This is a result of numerical error arising form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001A7606">
        <w:rPr>
          <w:rFonts w:eastAsiaTheme="minorEastAsia"/>
        </w:rPr>
        <w:t xml:space="preserve"> and the rapid changes in the potentials that occur at </w:t>
      </w:r>
      <m:oMath>
        <m:r>
          <w:rPr>
            <w:rFonts w:ascii="Cambria Math" w:eastAsiaTheme="minorEastAsia" w:hAnsi="Cambria Math"/>
          </w:rPr>
          <m:t>r≈0</m:t>
        </m:r>
      </m:oMath>
      <w:r w:rsidR="001A7606">
        <w:rPr>
          <w:rFonts w:eastAsiaTheme="minorEastAsia"/>
        </w:rPr>
        <w:t>. As we move to more complicated models</w:t>
      </w:r>
      <w:r w:rsidR="0009377C">
        <w:rPr>
          <w:rFonts w:eastAsiaTheme="minorEastAsia"/>
        </w:rPr>
        <w:t xml:space="preserve"> in later sections</w:t>
      </w:r>
      <w:r w:rsidR="001A7606">
        <w:rPr>
          <w:rFonts w:eastAsiaTheme="minorEastAsia"/>
        </w:rPr>
        <w:t>, the waves will move away from the nucleus and mitigate these issues.</w:t>
      </w:r>
      <w:r w:rsidR="00193B39">
        <w:rPr>
          <w:rFonts w:eastAsiaTheme="minorEastAsia"/>
        </w:rPr>
        <w:t xml:space="preserve"> </w:t>
      </w:r>
      <w:r w:rsidR="009404E1">
        <w:rPr>
          <w:rFonts w:eastAsiaTheme="minorEastAsia"/>
        </w:rPr>
        <w:t xml:space="preserve"> </w:t>
      </w:r>
      <w:r w:rsidR="009404E1">
        <w:rPr>
          <w:rFonts w:eastAsiaTheme="minorEastAsia"/>
        </w:rPr>
        <w:t xml:space="preserve">We also see that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ns</m:t>
            </m:r>
          </m:sub>
        </m:sSub>
      </m:oMath>
      <w:r w:rsidR="009404E1">
        <w:rPr>
          <w:rFonts w:eastAsiaTheme="minorEastAsia"/>
        </w:rPr>
        <w:t xml:space="preserve"> for all n. This is due to the ‘centrifugal’ term in our potential being strictly positive.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1"/>
        <w:gridCol w:w="4615"/>
      </w:tblGrid>
      <w:tr w:rsidR="00E04101" w14:paraId="61E284DA" w14:textId="77777777" w:rsidTr="00E04101">
        <w:tc>
          <w:tcPr>
            <w:tcW w:w="4508" w:type="dxa"/>
          </w:tcPr>
          <w:p w14:paraId="174C4D85" w14:textId="01934B6A" w:rsidR="00E04101" w:rsidRPr="00D21D84" w:rsidRDefault="00E04101" w:rsidP="00E04101"/>
          <w:tbl>
            <w:tblPr>
              <w:tblStyle w:val="GridTable1Light"/>
              <w:tblW w:w="4171" w:type="dxa"/>
              <w:jc w:val="center"/>
              <w:tblLook w:val="04A0" w:firstRow="1" w:lastRow="0" w:firstColumn="1" w:lastColumn="0" w:noHBand="0" w:noVBand="1"/>
            </w:tblPr>
            <w:tblGrid>
              <w:gridCol w:w="549"/>
              <w:gridCol w:w="1197"/>
              <w:gridCol w:w="1206"/>
              <w:gridCol w:w="1219"/>
            </w:tblGrid>
            <w:tr w:rsidR="009E719D" w:rsidRPr="00390A1C" w14:paraId="63897FBB" w14:textId="77777777" w:rsidTr="00B726B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val="restart"/>
                  <w:noWrap/>
                  <w:vAlign w:val="center"/>
                </w:tcPr>
                <w:p w14:paraId="5C352563" w14:textId="08D9C762" w:rsidR="009E719D" w:rsidRPr="00696A92" w:rsidRDefault="009E719D" w:rsidP="00E04101">
                  <w:pPr>
                    <w:jc w:val="center"/>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n</w:t>
                  </w:r>
                </w:p>
              </w:tc>
              <w:tc>
                <w:tcPr>
                  <w:tcW w:w="3622" w:type="dxa"/>
                  <w:gridSpan w:val="3"/>
                  <w:noWrap/>
                  <w:vAlign w:val="center"/>
                </w:tcPr>
                <w:p w14:paraId="0EBC294F" w14:textId="103A7B43" w:rsidR="009E719D" w:rsidRDefault="009E719D" w:rsidP="00E0410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nl</m:t>
                          </m:r>
                        </m:sub>
                      </m:sSub>
                    </m:oMath>
                  </m:oMathPara>
                </w:p>
              </w:tc>
            </w:tr>
            <w:tr w:rsidR="009E719D" w:rsidRPr="00390A1C" w14:paraId="59482447"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noWrap/>
                  <w:vAlign w:val="center"/>
                  <w:hideMark/>
                </w:tcPr>
                <w:p w14:paraId="6546B145" w14:textId="5C24BFAA" w:rsidR="009E719D" w:rsidRPr="00390A1C" w:rsidRDefault="009E719D" w:rsidP="00E04101">
                  <w:pPr>
                    <w:spacing w:after="0" w:line="240" w:lineRule="auto"/>
                    <w:jc w:val="center"/>
                    <w:rPr>
                      <w:rFonts w:ascii="Calibri" w:eastAsia="Times New Roman" w:hAnsi="Calibri" w:cs="Calibri"/>
                      <w:b/>
                      <w:bCs/>
                      <w:color w:val="000000"/>
                      <w:lang w:val="en-GB" w:eastAsia="en-GB"/>
                    </w:rPr>
                  </w:pPr>
                </w:p>
              </w:tc>
              <w:tc>
                <w:tcPr>
                  <w:tcW w:w="1197" w:type="dxa"/>
                  <w:noWrap/>
                  <w:vAlign w:val="center"/>
                  <w:hideMark/>
                </w:tcPr>
                <w:p w14:paraId="640B889E" w14:textId="1B97F83C" w:rsidR="009E719D" w:rsidRPr="00390A1C" w:rsidRDefault="009E719D" w:rsidP="00E0410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m:oMathPara>
                    <m:oMath>
                      <m:f>
                        <m:fPr>
                          <m:ctrlPr>
                            <w:rPr>
                              <w:rFonts w:ascii="Cambria Math" w:eastAsia="Times New Roman" w:hAnsi="Cambria Math" w:cs="Calibri"/>
                              <w:b/>
                              <w:bCs/>
                              <w:i/>
                              <w:color w:val="000000"/>
                              <w:lang w:val="en-GB" w:eastAsia="en-GB"/>
                            </w:rPr>
                          </m:ctrlPr>
                        </m:fPr>
                        <m:num>
                          <m:r>
                            <m:rPr>
                              <m:sty m:val="bi"/>
                            </m:rPr>
                            <w:rPr>
                              <w:rFonts w:ascii="Cambria Math" w:eastAsia="Times New Roman" w:hAnsi="Cambria Math" w:cs="Calibri"/>
                              <w:color w:val="000000"/>
                              <w:lang w:val="en-GB" w:eastAsia="en-GB"/>
                            </w:rPr>
                            <m:t>1</m:t>
                          </m:r>
                        </m:num>
                        <m:den>
                          <m:r>
                            <m:rPr>
                              <m:sty m:val="bi"/>
                            </m:rPr>
                            <w:rPr>
                              <w:rFonts w:ascii="Cambria Math" w:eastAsia="Times New Roman" w:hAnsi="Cambria Math" w:cs="Calibri"/>
                              <w:color w:val="000000"/>
                              <w:lang w:val="en-GB" w:eastAsia="en-GB"/>
                            </w:rPr>
                            <m:t>2</m:t>
                          </m:r>
                        </m:den>
                      </m:f>
                      <m:f>
                        <m:fPr>
                          <m:ctrlPr>
                            <w:rPr>
                              <w:rFonts w:ascii="Cambria Math" w:eastAsia="Times New Roman" w:hAnsi="Cambria Math" w:cs="Calibri"/>
                              <w:b/>
                              <w:bCs/>
                              <w:i/>
                              <w:color w:val="000000"/>
                              <w:lang w:val="en-GB" w:eastAsia="en-GB"/>
                            </w:rPr>
                          </m:ctrlPr>
                        </m:fPr>
                        <m:num>
                          <m:sSup>
                            <m:sSupPr>
                              <m:ctrlPr>
                                <w:rPr>
                                  <w:rFonts w:ascii="Cambria Math" w:eastAsia="Times New Roman" w:hAnsi="Cambria Math" w:cs="Calibri"/>
                                  <w:b/>
                                  <w:bCs/>
                                  <w:i/>
                                  <w:color w:val="000000"/>
                                  <w:lang w:val="en-GB" w:eastAsia="en-GB"/>
                                </w:rPr>
                              </m:ctrlPr>
                            </m:sSupPr>
                            <m:e>
                              <m:r>
                                <m:rPr>
                                  <m:sty m:val="bi"/>
                                </m:rPr>
                                <w:rPr>
                                  <w:rFonts w:ascii="Cambria Math" w:eastAsia="Times New Roman" w:hAnsi="Cambria Math" w:cs="Calibri"/>
                                  <w:color w:val="000000"/>
                                  <w:lang w:val="en-GB" w:eastAsia="en-GB"/>
                                </w:rPr>
                                <m:t>Z</m:t>
                              </m:r>
                            </m:e>
                            <m:sup>
                              <m:r>
                                <m:rPr>
                                  <m:sty m:val="bi"/>
                                </m:rPr>
                                <w:rPr>
                                  <w:rFonts w:ascii="Cambria Math" w:eastAsia="Times New Roman" w:hAnsi="Cambria Math" w:cs="Calibri"/>
                                  <w:color w:val="000000"/>
                                  <w:lang w:val="en-GB" w:eastAsia="en-GB"/>
                                </w:rPr>
                                <m:t>2</m:t>
                              </m:r>
                            </m:sup>
                          </m:sSup>
                        </m:num>
                        <m:den>
                          <m:sSup>
                            <m:sSupPr>
                              <m:ctrlPr>
                                <w:rPr>
                                  <w:rFonts w:ascii="Cambria Math" w:eastAsia="Times New Roman" w:hAnsi="Cambria Math" w:cs="Calibri"/>
                                  <w:b/>
                                  <w:bCs/>
                                  <w:i/>
                                  <w:color w:val="000000"/>
                                  <w:lang w:val="en-GB" w:eastAsia="en-GB"/>
                                </w:rPr>
                              </m:ctrlPr>
                            </m:sSupPr>
                            <m:e>
                              <m:r>
                                <m:rPr>
                                  <m:sty m:val="bi"/>
                                </m:rPr>
                                <w:rPr>
                                  <w:rFonts w:ascii="Cambria Math" w:eastAsia="Times New Roman" w:hAnsi="Cambria Math" w:cs="Calibri"/>
                                  <w:color w:val="000000"/>
                                  <w:lang w:val="en-GB" w:eastAsia="en-GB"/>
                                </w:rPr>
                                <m:t>n</m:t>
                              </m:r>
                            </m:e>
                            <m:sup>
                              <m:r>
                                <m:rPr>
                                  <m:sty m:val="bi"/>
                                </m:rPr>
                                <w:rPr>
                                  <w:rFonts w:ascii="Cambria Math" w:eastAsia="Times New Roman" w:hAnsi="Cambria Math" w:cs="Calibri"/>
                                  <w:color w:val="000000"/>
                                  <w:lang w:val="en-GB" w:eastAsia="en-GB"/>
                                </w:rPr>
                                <m:t>2</m:t>
                              </m:r>
                            </m:sup>
                          </m:sSup>
                        </m:den>
                      </m:f>
                    </m:oMath>
                  </m:oMathPara>
                </w:p>
              </w:tc>
              <w:tc>
                <w:tcPr>
                  <w:tcW w:w="1206" w:type="dxa"/>
                  <w:noWrap/>
                  <w:vAlign w:val="center"/>
                  <w:hideMark/>
                </w:tcPr>
                <w:p w14:paraId="29850C76" w14:textId="439795C3" w:rsidR="009E719D" w:rsidRDefault="009E719D" w:rsidP="00E04101">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l=0</m:t>
                    </m:r>
                  </m:oMath>
                  <w:r w:rsidRPr="00CA25E6">
                    <w:rPr>
                      <w:rFonts w:eastAsiaTheme="minorEastAsia"/>
                      <w:b/>
                      <w:bCs/>
                    </w:rPr>
                    <w:t xml:space="preserve">, </w:t>
                  </w:r>
                </w:p>
                <w:p w14:paraId="703BD664" w14:textId="77777777" w:rsidR="009E719D" w:rsidRPr="00390A1C" w:rsidRDefault="009E719D" w:rsidP="00E0410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s orbital</w:t>
                  </w:r>
                </w:p>
              </w:tc>
              <w:tc>
                <w:tcPr>
                  <w:tcW w:w="1219" w:type="dxa"/>
                  <w:noWrap/>
                  <w:vAlign w:val="center"/>
                  <w:hideMark/>
                </w:tcPr>
                <w:p w14:paraId="429CBE21" w14:textId="512F83D8" w:rsidR="009E719D" w:rsidRDefault="009E719D" w:rsidP="00E04101">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l=1</m:t>
                    </m:r>
                  </m:oMath>
                  <w:r w:rsidRPr="00CA25E6">
                    <w:rPr>
                      <w:rFonts w:eastAsiaTheme="minorEastAsia"/>
                      <w:b/>
                      <w:bCs/>
                    </w:rPr>
                    <w:t xml:space="preserve">, </w:t>
                  </w:r>
                </w:p>
                <w:p w14:paraId="1236BEF3" w14:textId="77777777" w:rsidR="009E719D" w:rsidRPr="00390A1C" w:rsidRDefault="009E719D" w:rsidP="00E0410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p orbital</w:t>
                  </w:r>
                </w:p>
              </w:tc>
            </w:tr>
            <w:tr w:rsidR="009E719D" w:rsidRPr="00390A1C" w14:paraId="48609F06"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FA493E1" w14:textId="77777777" w:rsidR="00E04101" w:rsidRPr="00390A1C" w:rsidRDefault="00E04101" w:rsidP="00E04101">
                  <w:pPr>
                    <w:spacing w:after="0" w:line="240" w:lineRule="auto"/>
                    <w:jc w:val="right"/>
                    <w:rPr>
                      <w:rFonts w:ascii="Calibri" w:eastAsia="Times New Roman" w:hAnsi="Calibri" w:cs="Calibri"/>
                      <w:b/>
                      <w:bCs/>
                      <w:color w:val="000000"/>
                      <w:lang w:val="en-GB" w:eastAsia="en-GB"/>
                    </w:rPr>
                  </w:pPr>
                  <w:r w:rsidRPr="00390A1C">
                    <w:rPr>
                      <w:rFonts w:ascii="Calibri" w:eastAsia="Times New Roman" w:hAnsi="Calibri" w:cs="Calibri"/>
                      <w:b/>
                      <w:bCs/>
                      <w:color w:val="000000"/>
                      <w:lang w:val="en-GB" w:eastAsia="en-GB"/>
                    </w:rPr>
                    <w:t>1</w:t>
                  </w:r>
                </w:p>
              </w:tc>
              <w:tc>
                <w:tcPr>
                  <w:tcW w:w="1197" w:type="dxa"/>
                  <w:noWrap/>
                  <w:vAlign w:val="bottom"/>
                  <w:hideMark/>
                </w:tcPr>
                <w:p w14:paraId="27CA01A5"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-4.500</w:t>
                  </w:r>
                </w:p>
              </w:tc>
              <w:tc>
                <w:tcPr>
                  <w:tcW w:w="1206" w:type="dxa"/>
                  <w:noWrap/>
                  <w:vAlign w:val="bottom"/>
                  <w:hideMark/>
                </w:tcPr>
                <w:p w14:paraId="0BADE7CB"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-4.398</w:t>
                  </w:r>
                </w:p>
              </w:tc>
              <w:tc>
                <w:tcPr>
                  <w:tcW w:w="1219" w:type="dxa"/>
                  <w:shd w:val="clear" w:color="auto" w:fill="D0CECE" w:themeFill="background2" w:themeFillShade="E6"/>
                  <w:noWrap/>
                  <w:vAlign w:val="bottom"/>
                  <w:hideMark/>
                </w:tcPr>
                <w:p w14:paraId="29A209D9"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r>
            <w:tr w:rsidR="00E04101" w:rsidRPr="00390A1C" w14:paraId="3929970A"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DC1972D"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2</w:t>
                  </w:r>
                </w:p>
              </w:tc>
              <w:tc>
                <w:tcPr>
                  <w:tcW w:w="1197" w:type="dxa"/>
                  <w:noWrap/>
                  <w:vAlign w:val="bottom"/>
                  <w:hideMark/>
                </w:tcPr>
                <w:p w14:paraId="46D165B3"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-1.125</w:t>
                  </w:r>
                </w:p>
              </w:tc>
              <w:tc>
                <w:tcPr>
                  <w:tcW w:w="1206" w:type="dxa"/>
                  <w:noWrap/>
                  <w:vAlign w:val="bottom"/>
                  <w:hideMark/>
                </w:tcPr>
                <w:p w14:paraId="6A376163"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-1.134</w:t>
                  </w:r>
                </w:p>
              </w:tc>
              <w:tc>
                <w:tcPr>
                  <w:tcW w:w="1219" w:type="dxa"/>
                  <w:noWrap/>
                  <w:vAlign w:val="bottom"/>
                  <w:hideMark/>
                </w:tcPr>
                <w:p w14:paraId="699FF93D"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-1.122</w:t>
                  </w:r>
                </w:p>
              </w:tc>
            </w:tr>
            <w:tr w:rsidR="00E04101" w:rsidRPr="00390A1C" w14:paraId="6B532200"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0B943A78"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3</w:t>
                  </w:r>
                </w:p>
              </w:tc>
              <w:tc>
                <w:tcPr>
                  <w:tcW w:w="1197" w:type="dxa"/>
                  <w:noWrap/>
                  <w:vAlign w:val="bottom"/>
                  <w:hideMark/>
                </w:tcPr>
                <w:p w14:paraId="5093CD48"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-0.500</w:t>
                  </w:r>
                </w:p>
              </w:tc>
              <w:tc>
                <w:tcPr>
                  <w:tcW w:w="1206" w:type="dxa"/>
                  <w:noWrap/>
                  <w:vAlign w:val="bottom"/>
                  <w:hideMark/>
                </w:tcPr>
                <w:p w14:paraId="51372C2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-0.505</w:t>
                  </w:r>
                </w:p>
              </w:tc>
              <w:tc>
                <w:tcPr>
                  <w:tcW w:w="1219" w:type="dxa"/>
                  <w:noWrap/>
                  <w:vAlign w:val="bottom"/>
                  <w:hideMark/>
                </w:tcPr>
                <w:p w14:paraId="4CA4DA2F"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-0.500</w:t>
                  </w:r>
                </w:p>
              </w:tc>
            </w:tr>
            <w:tr w:rsidR="00E04101" w:rsidRPr="00390A1C" w14:paraId="0B25BC17"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6F4C4D89"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4</w:t>
                  </w:r>
                </w:p>
              </w:tc>
              <w:tc>
                <w:tcPr>
                  <w:tcW w:w="1197" w:type="dxa"/>
                  <w:noWrap/>
                  <w:vAlign w:val="bottom"/>
                  <w:hideMark/>
                </w:tcPr>
                <w:p w14:paraId="5D47849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-0.281</w:t>
                  </w:r>
                </w:p>
              </w:tc>
              <w:tc>
                <w:tcPr>
                  <w:tcW w:w="1206" w:type="dxa"/>
                  <w:noWrap/>
                  <w:vAlign w:val="bottom"/>
                  <w:hideMark/>
                </w:tcPr>
                <w:p w14:paraId="1BB59C00"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-0.283</w:t>
                  </w:r>
                </w:p>
              </w:tc>
              <w:tc>
                <w:tcPr>
                  <w:tcW w:w="1219" w:type="dxa"/>
                  <w:noWrap/>
                  <w:vAlign w:val="bottom"/>
                  <w:hideMark/>
                </w:tcPr>
                <w:p w14:paraId="212E600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-0.281</w:t>
                  </w:r>
                </w:p>
              </w:tc>
            </w:tr>
            <w:tr w:rsidR="00E04101" w:rsidRPr="00390A1C" w14:paraId="46E0BC3E"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1AD7AE6"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5</w:t>
                  </w:r>
                </w:p>
              </w:tc>
              <w:tc>
                <w:tcPr>
                  <w:tcW w:w="1197" w:type="dxa"/>
                  <w:noWrap/>
                  <w:vAlign w:val="bottom"/>
                  <w:hideMark/>
                </w:tcPr>
                <w:p w14:paraId="37509A67"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-0.180</w:t>
                  </w:r>
                </w:p>
              </w:tc>
              <w:tc>
                <w:tcPr>
                  <w:tcW w:w="1206" w:type="dxa"/>
                  <w:noWrap/>
                  <w:vAlign w:val="bottom"/>
                  <w:hideMark/>
                </w:tcPr>
                <w:p w14:paraId="2A403AE2"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-0.181</w:t>
                  </w:r>
                </w:p>
              </w:tc>
              <w:tc>
                <w:tcPr>
                  <w:tcW w:w="1219" w:type="dxa"/>
                  <w:noWrap/>
                  <w:vAlign w:val="bottom"/>
                  <w:hideMark/>
                </w:tcPr>
                <w:p w14:paraId="7D1FC54B"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-0.180</w:t>
                  </w:r>
                </w:p>
              </w:tc>
            </w:tr>
            <w:tr w:rsidR="00E04101" w:rsidRPr="00390A1C" w14:paraId="5F300734"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6A262E0"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6</w:t>
                  </w:r>
                </w:p>
              </w:tc>
              <w:tc>
                <w:tcPr>
                  <w:tcW w:w="1197" w:type="dxa"/>
                  <w:noWrap/>
                  <w:vAlign w:val="bottom"/>
                  <w:hideMark/>
                </w:tcPr>
                <w:p w14:paraId="0EB808BD"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-0.125</w:t>
                  </w:r>
                </w:p>
              </w:tc>
              <w:tc>
                <w:tcPr>
                  <w:tcW w:w="1206" w:type="dxa"/>
                  <w:noWrap/>
                  <w:vAlign w:val="bottom"/>
                  <w:hideMark/>
                </w:tcPr>
                <w:p w14:paraId="4533FA93"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-0.126</w:t>
                  </w:r>
                </w:p>
              </w:tc>
              <w:tc>
                <w:tcPr>
                  <w:tcW w:w="1219" w:type="dxa"/>
                  <w:noWrap/>
                  <w:vAlign w:val="bottom"/>
                  <w:hideMark/>
                </w:tcPr>
                <w:p w14:paraId="7620B0EA"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-0.125</w:t>
                  </w:r>
                </w:p>
              </w:tc>
            </w:tr>
            <w:tr w:rsidR="00E04101" w:rsidRPr="00390A1C" w14:paraId="6CFD5BC0"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50913C04"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7</w:t>
                  </w:r>
                </w:p>
              </w:tc>
              <w:tc>
                <w:tcPr>
                  <w:tcW w:w="1197" w:type="dxa"/>
                  <w:noWrap/>
                  <w:vAlign w:val="bottom"/>
                  <w:hideMark/>
                </w:tcPr>
                <w:p w14:paraId="6EB85565"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-0.092</w:t>
                  </w:r>
                </w:p>
              </w:tc>
              <w:tc>
                <w:tcPr>
                  <w:tcW w:w="1206" w:type="dxa"/>
                  <w:noWrap/>
                  <w:vAlign w:val="bottom"/>
                  <w:hideMark/>
                </w:tcPr>
                <w:p w14:paraId="30B0EBC5"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-0.092</w:t>
                  </w:r>
                </w:p>
              </w:tc>
              <w:tc>
                <w:tcPr>
                  <w:tcW w:w="1219" w:type="dxa"/>
                  <w:noWrap/>
                  <w:vAlign w:val="bottom"/>
                  <w:hideMark/>
                </w:tcPr>
                <w:p w14:paraId="0E51A396"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-0.092</w:t>
                  </w:r>
                </w:p>
              </w:tc>
            </w:tr>
            <w:tr w:rsidR="00E04101" w:rsidRPr="00390A1C" w14:paraId="2CD2B94F"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EB5BFAC"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8</w:t>
                  </w:r>
                </w:p>
              </w:tc>
              <w:tc>
                <w:tcPr>
                  <w:tcW w:w="1197" w:type="dxa"/>
                  <w:noWrap/>
                  <w:vAlign w:val="bottom"/>
                  <w:hideMark/>
                </w:tcPr>
                <w:p w14:paraId="2D870B1E"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-0.070</w:t>
                  </w:r>
                </w:p>
              </w:tc>
              <w:tc>
                <w:tcPr>
                  <w:tcW w:w="1206" w:type="dxa"/>
                  <w:noWrap/>
                  <w:vAlign w:val="bottom"/>
                  <w:hideMark/>
                </w:tcPr>
                <w:p w14:paraId="30C24B60"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-0.071</w:t>
                  </w:r>
                </w:p>
              </w:tc>
              <w:tc>
                <w:tcPr>
                  <w:tcW w:w="1219" w:type="dxa"/>
                  <w:noWrap/>
                  <w:vAlign w:val="bottom"/>
                  <w:hideMark/>
                </w:tcPr>
                <w:p w14:paraId="28D274AC"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-0.070</w:t>
                  </w:r>
                </w:p>
              </w:tc>
            </w:tr>
            <w:tr w:rsidR="00E04101" w:rsidRPr="00390A1C" w14:paraId="155A3E9A"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2B1BE8D6"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9</w:t>
                  </w:r>
                </w:p>
              </w:tc>
              <w:tc>
                <w:tcPr>
                  <w:tcW w:w="1197" w:type="dxa"/>
                  <w:noWrap/>
                  <w:vAlign w:val="bottom"/>
                  <w:hideMark/>
                </w:tcPr>
                <w:p w14:paraId="68C02B1D"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c>
                <w:tcPr>
                  <w:tcW w:w="1206" w:type="dxa"/>
                  <w:noWrap/>
                  <w:vAlign w:val="bottom"/>
                  <w:hideMark/>
                </w:tcPr>
                <w:p w14:paraId="2F42DB6A"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c>
                <w:tcPr>
                  <w:tcW w:w="1219" w:type="dxa"/>
                  <w:noWrap/>
                  <w:vAlign w:val="bottom"/>
                  <w:hideMark/>
                </w:tcPr>
                <w:p w14:paraId="32E85038"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r>
            <w:tr w:rsidR="00E04101" w:rsidRPr="00390A1C" w14:paraId="333C7DFA" w14:textId="77777777" w:rsidTr="005321A6">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2204DA5" w14:textId="77777777" w:rsidR="00E04101" w:rsidRPr="00390A1C" w:rsidRDefault="00E04101" w:rsidP="00E04101">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10</w:t>
                  </w:r>
                </w:p>
              </w:tc>
              <w:tc>
                <w:tcPr>
                  <w:tcW w:w="1197" w:type="dxa"/>
                  <w:noWrap/>
                  <w:vAlign w:val="bottom"/>
                  <w:hideMark/>
                </w:tcPr>
                <w:p w14:paraId="6C4F9984"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-0.045</w:t>
                  </w:r>
                </w:p>
              </w:tc>
              <w:tc>
                <w:tcPr>
                  <w:tcW w:w="1206" w:type="dxa"/>
                  <w:noWrap/>
                  <w:vAlign w:val="bottom"/>
                  <w:hideMark/>
                </w:tcPr>
                <w:p w14:paraId="44C15058"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-0.045</w:t>
                  </w:r>
                </w:p>
              </w:tc>
              <w:tc>
                <w:tcPr>
                  <w:tcW w:w="1219" w:type="dxa"/>
                  <w:noWrap/>
                  <w:vAlign w:val="bottom"/>
                  <w:hideMark/>
                </w:tcPr>
                <w:p w14:paraId="47340F51" w14:textId="77777777" w:rsidR="00E04101" w:rsidRPr="00390A1C" w:rsidRDefault="00E04101" w:rsidP="00E04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-0.045</w:t>
                  </w:r>
                </w:p>
              </w:tc>
            </w:tr>
          </w:tbl>
          <w:p w14:paraId="14DEE643" w14:textId="4043D3E7" w:rsidR="009E719D" w:rsidRPr="009E719D" w:rsidRDefault="009E719D" w:rsidP="009E719D">
            <w:pPr>
              <w:jc w:val="center"/>
              <w:rPr>
                <w:b/>
                <w:bCs/>
              </w:rPr>
            </w:pP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nl</m:t>
                  </m:r>
                </m:sub>
              </m:sSub>
            </m:oMath>
            <w:r>
              <w:rPr>
                <w:rFonts w:eastAsiaTheme="minorEastAsia"/>
                <w:b/>
                <w:bCs/>
              </w:rPr>
              <w:t xml:space="preserve"> vs n for Hydrogen-Like Atom, Model vs Sim Comparison</w:t>
            </w:r>
          </w:p>
        </w:tc>
        <w:tc>
          <w:tcPr>
            <w:tcW w:w="4508" w:type="dxa"/>
            <w:vAlign w:val="center"/>
          </w:tcPr>
          <w:p w14:paraId="1F4DFFBC" w14:textId="67C45C74" w:rsidR="009E719D" w:rsidRPr="00390A1C" w:rsidRDefault="009E719D" w:rsidP="009E719D"/>
          <w:tbl>
            <w:tblPr>
              <w:tblStyle w:val="GridTable1Light"/>
              <w:tblW w:w="4389" w:type="dxa"/>
              <w:tblLook w:val="04A0" w:firstRow="1" w:lastRow="0" w:firstColumn="1" w:lastColumn="0" w:noHBand="0" w:noVBand="1"/>
            </w:tblPr>
            <w:tblGrid>
              <w:gridCol w:w="549"/>
              <w:gridCol w:w="960"/>
              <w:gridCol w:w="960"/>
              <w:gridCol w:w="960"/>
              <w:gridCol w:w="960"/>
            </w:tblGrid>
            <w:tr w:rsidR="009E719D" w:rsidRPr="00434405" w14:paraId="0481C55D" w14:textId="77777777" w:rsidTr="00696A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9" w:type="dxa"/>
                  <w:vMerge w:val="restart"/>
                  <w:noWrap/>
                  <w:vAlign w:val="center"/>
                </w:tcPr>
                <w:p w14:paraId="3F7AE7B1" w14:textId="17F1520D"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n</w:t>
                  </w:r>
                </w:p>
              </w:tc>
              <w:tc>
                <w:tcPr>
                  <w:tcW w:w="3840" w:type="dxa"/>
                  <w:gridSpan w:val="4"/>
                  <w:noWrap/>
                  <w:vAlign w:val="center"/>
                </w:tcPr>
                <w:p w14:paraId="3E5CADBB" w14:textId="26A8D859" w:rsidR="009E719D" w:rsidRDefault="009E719D" w:rsidP="009E71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d>
                            <m:dPr>
                              <m:begChr m:val="⟨"/>
                              <m:endChr m:val="⟩"/>
                              <m:ctrlPr>
                                <w:rPr>
                                  <w:rFonts w:ascii="Cambria Math" w:hAnsi="Cambria Math"/>
                                  <w:b w:val="0"/>
                                  <w:bCs w:val="0"/>
                                  <w:i/>
                                </w:rPr>
                              </m:ctrlPr>
                            </m:dPr>
                            <m:e>
                              <m:r>
                                <m:rPr>
                                  <m:sty m:val="bi"/>
                                </m:rPr>
                                <w:rPr>
                                  <w:rFonts w:ascii="Cambria Math" w:hAnsi="Cambria Math"/>
                                </w:rPr>
                                <m:t>r</m:t>
                              </m:r>
                            </m:e>
                          </m:d>
                        </m:e>
                        <m:sub>
                          <m:r>
                            <m:rPr>
                              <m:sty m:val="bi"/>
                            </m:rPr>
                            <w:rPr>
                              <w:rFonts w:ascii="Cambria Math" w:hAnsi="Cambria Math"/>
                            </w:rPr>
                            <m:t>nl</m:t>
                          </m:r>
                        </m:sub>
                      </m:sSub>
                    </m:oMath>
                  </m:oMathPara>
                </w:p>
              </w:tc>
            </w:tr>
            <w:tr w:rsidR="009E719D" w:rsidRPr="00434405" w14:paraId="7D7BD9C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vMerge/>
                  <w:noWrap/>
                </w:tcPr>
                <w:p w14:paraId="0E588732" w14:textId="77306DCD" w:rsidR="009E719D" w:rsidRPr="00434405" w:rsidRDefault="009E719D" w:rsidP="009E719D">
                  <w:pPr>
                    <w:jc w:val="center"/>
                    <w:rPr>
                      <w:rFonts w:ascii="Calibri" w:eastAsia="Times New Roman" w:hAnsi="Calibri" w:cs="Calibri"/>
                      <w:color w:val="000000"/>
                      <w:lang w:val="en-GB" w:eastAsia="en-GB"/>
                    </w:rPr>
                  </w:pPr>
                </w:p>
              </w:tc>
              <w:tc>
                <w:tcPr>
                  <w:tcW w:w="1920" w:type="dxa"/>
                  <w:gridSpan w:val="2"/>
                  <w:noWrap/>
                  <w:vAlign w:val="center"/>
                </w:tcPr>
                <w:p w14:paraId="75474FF8" w14:textId="77777777" w:rsidR="009E719D" w:rsidRDefault="009E719D" w:rsidP="009E719D">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l=0</m:t>
                    </m:r>
                  </m:oMath>
                  <w:r w:rsidRPr="00CA25E6">
                    <w:rPr>
                      <w:rFonts w:eastAsiaTheme="minorEastAsia"/>
                      <w:b/>
                      <w:bCs/>
                    </w:rPr>
                    <w:t>,</w:t>
                  </w:r>
                </w:p>
                <w:p w14:paraId="4BD3CFE2"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s orbital</w:t>
                  </w:r>
                </w:p>
              </w:tc>
              <w:tc>
                <w:tcPr>
                  <w:tcW w:w="1920" w:type="dxa"/>
                  <w:gridSpan w:val="2"/>
                  <w:noWrap/>
                </w:tcPr>
                <w:p w14:paraId="17DAF56F" w14:textId="77777777" w:rsidR="009E719D" w:rsidRDefault="009E719D" w:rsidP="009E719D">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l=1</m:t>
                    </m:r>
                  </m:oMath>
                  <w:r w:rsidRPr="00CA25E6">
                    <w:rPr>
                      <w:rFonts w:eastAsiaTheme="minorEastAsia"/>
                      <w:b/>
                      <w:bCs/>
                    </w:rPr>
                    <w:t>,</w:t>
                  </w:r>
                </w:p>
                <w:p w14:paraId="46065F1E" w14:textId="77777777" w:rsidR="009E719D" w:rsidRPr="00434405" w:rsidRDefault="009E719D" w:rsidP="009E719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9E719D">
                    <w:rPr>
                      <w:rFonts w:eastAsiaTheme="minorEastAsia"/>
                      <w:b/>
                      <w:bCs/>
                    </w:rPr>
                    <w:t>p o</w:t>
                  </w:r>
                  <w:r w:rsidRPr="00CA25E6">
                    <w:rPr>
                      <w:rFonts w:eastAsiaTheme="minorEastAsia"/>
                      <w:b/>
                      <w:bCs/>
                    </w:rPr>
                    <w:t>rbital</w:t>
                  </w:r>
                </w:p>
              </w:tc>
            </w:tr>
            <w:tr w:rsidR="009E719D" w:rsidRPr="00434405" w14:paraId="548A89B0"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vMerge/>
                  <w:noWrap/>
                  <w:hideMark/>
                </w:tcPr>
                <w:p w14:paraId="135EF6B3" w14:textId="77777777" w:rsidR="009E719D" w:rsidRPr="00434405" w:rsidRDefault="009E719D" w:rsidP="009E719D">
                  <w:pPr>
                    <w:spacing w:after="0" w:line="240" w:lineRule="auto"/>
                    <w:jc w:val="center"/>
                    <w:rPr>
                      <w:rFonts w:ascii="Calibri" w:eastAsia="Times New Roman" w:hAnsi="Calibri" w:cs="Calibri"/>
                      <w:b/>
                      <w:bCs/>
                      <w:color w:val="000000"/>
                      <w:lang w:val="en-GB" w:eastAsia="en-GB"/>
                    </w:rPr>
                  </w:pPr>
                </w:p>
              </w:tc>
              <w:tc>
                <w:tcPr>
                  <w:tcW w:w="960" w:type="dxa"/>
                  <w:noWrap/>
                  <w:hideMark/>
                </w:tcPr>
                <w:p w14:paraId="3D2ADC1D" w14:textId="77777777" w:rsidR="009E719D" w:rsidRPr="00434405" w:rsidRDefault="009E719D" w:rsidP="009E719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Model</w:t>
                  </w:r>
                </w:p>
              </w:tc>
              <w:tc>
                <w:tcPr>
                  <w:tcW w:w="960" w:type="dxa"/>
                  <w:noWrap/>
                  <w:hideMark/>
                </w:tcPr>
                <w:p w14:paraId="304B0905" w14:textId="77777777" w:rsidR="009E719D" w:rsidRPr="00434405" w:rsidRDefault="009E719D" w:rsidP="009E719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Sim</w:t>
                  </w:r>
                </w:p>
              </w:tc>
              <w:tc>
                <w:tcPr>
                  <w:tcW w:w="960" w:type="dxa"/>
                  <w:noWrap/>
                  <w:hideMark/>
                </w:tcPr>
                <w:p w14:paraId="49A5DF68" w14:textId="77777777" w:rsidR="009E719D" w:rsidRPr="00434405" w:rsidRDefault="009E719D" w:rsidP="009E719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Model</w:t>
                  </w:r>
                </w:p>
              </w:tc>
              <w:tc>
                <w:tcPr>
                  <w:tcW w:w="960" w:type="dxa"/>
                  <w:noWrap/>
                  <w:hideMark/>
                </w:tcPr>
                <w:p w14:paraId="7B786368" w14:textId="77777777" w:rsidR="009E719D" w:rsidRPr="00434405" w:rsidRDefault="009E719D" w:rsidP="009E719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Sim</w:t>
                  </w:r>
                </w:p>
              </w:tc>
            </w:tr>
            <w:tr w:rsidR="009E719D" w:rsidRPr="00434405" w14:paraId="457EE1C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61D0F6FB" w14:textId="77777777" w:rsidR="009E719D" w:rsidRPr="00434405" w:rsidRDefault="009E719D" w:rsidP="009E719D">
                  <w:pPr>
                    <w:spacing w:after="0" w:line="240" w:lineRule="auto"/>
                    <w:jc w:val="center"/>
                    <w:rPr>
                      <w:rFonts w:ascii="Calibri" w:eastAsia="Times New Roman" w:hAnsi="Calibri" w:cs="Calibri"/>
                      <w:b/>
                      <w:bCs/>
                      <w:color w:val="000000"/>
                      <w:lang w:val="en-GB" w:eastAsia="en-GB"/>
                    </w:rPr>
                  </w:pPr>
                  <w:r w:rsidRPr="00434405">
                    <w:rPr>
                      <w:rFonts w:ascii="Calibri" w:eastAsia="Times New Roman" w:hAnsi="Calibri" w:cs="Calibri"/>
                      <w:b/>
                      <w:bCs/>
                      <w:color w:val="000000"/>
                      <w:lang w:val="en-GB" w:eastAsia="en-GB"/>
                    </w:rPr>
                    <w:t>1</w:t>
                  </w:r>
                </w:p>
              </w:tc>
              <w:tc>
                <w:tcPr>
                  <w:tcW w:w="960" w:type="dxa"/>
                  <w:noWrap/>
                  <w:hideMark/>
                </w:tcPr>
                <w:p w14:paraId="289FF76B"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0.50</w:t>
                  </w:r>
                </w:p>
              </w:tc>
              <w:tc>
                <w:tcPr>
                  <w:tcW w:w="960" w:type="dxa"/>
                  <w:noWrap/>
                  <w:hideMark/>
                </w:tcPr>
                <w:p w14:paraId="1BE37D7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0.55</w:t>
                  </w:r>
                </w:p>
              </w:tc>
              <w:tc>
                <w:tcPr>
                  <w:tcW w:w="1920" w:type="dxa"/>
                  <w:gridSpan w:val="2"/>
                  <w:shd w:val="clear" w:color="auto" w:fill="D0CECE" w:themeFill="background2" w:themeFillShade="E6"/>
                  <w:noWrap/>
                  <w:hideMark/>
                </w:tcPr>
                <w:p w14:paraId="01521867" w14:textId="77777777" w:rsidR="009E719D" w:rsidRPr="00434405" w:rsidRDefault="009E719D" w:rsidP="009E719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9E719D" w:rsidRPr="00434405" w14:paraId="5BE5A82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2FA8C8F8" w14:textId="77777777" w:rsidR="009E719D" w:rsidRPr="00434405" w:rsidRDefault="009E719D" w:rsidP="009E719D">
                  <w:pPr>
                    <w:spacing w:after="0" w:line="240" w:lineRule="auto"/>
                    <w:jc w:val="center"/>
                    <w:rPr>
                      <w:rFonts w:ascii="Calibri" w:eastAsia="Times New Roman" w:hAnsi="Calibri" w:cs="Calibri"/>
                      <w:b/>
                      <w:bCs/>
                      <w:color w:val="000000"/>
                      <w:lang w:val="en-GB" w:eastAsia="en-GB"/>
                    </w:rPr>
                  </w:pPr>
                  <w:r w:rsidRPr="00434405">
                    <w:rPr>
                      <w:rFonts w:ascii="Calibri" w:eastAsia="Times New Roman" w:hAnsi="Calibri" w:cs="Calibri"/>
                      <w:b/>
                      <w:bCs/>
                      <w:color w:val="000000"/>
                      <w:lang w:val="en-GB" w:eastAsia="en-GB"/>
                    </w:rPr>
                    <w:t>2</w:t>
                  </w:r>
                </w:p>
              </w:tc>
              <w:tc>
                <w:tcPr>
                  <w:tcW w:w="960" w:type="dxa"/>
                  <w:noWrap/>
                  <w:hideMark/>
                </w:tcPr>
                <w:p w14:paraId="79329514"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2.00</w:t>
                  </w:r>
                </w:p>
              </w:tc>
              <w:tc>
                <w:tcPr>
                  <w:tcW w:w="960" w:type="dxa"/>
                  <w:noWrap/>
                  <w:hideMark/>
                </w:tcPr>
                <w:p w14:paraId="248E08F1"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1.97</w:t>
                  </w:r>
                </w:p>
              </w:tc>
              <w:tc>
                <w:tcPr>
                  <w:tcW w:w="960" w:type="dxa"/>
                  <w:noWrap/>
                  <w:hideMark/>
                </w:tcPr>
                <w:p w14:paraId="77F9D5F2"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1.00</w:t>
                  </w:r>
                </w:p>
              </w:tc>
              <w:tc>
                <w:tcPr>
                  <w:tcW w:w="960" w:type="dxa"/>
                  <w:noWrap/>
                  <w:hideMark/>
                </w:tcPr>
                <w:p w14:paraId="4691A14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1.67</w:t>
                  </w:r>
                </w:p>
              </w:tc>
            </w:tr>
            <w:tr w:rsidR="009E719D" w:rsidRPr="00434405" w14:paraId="7EB787C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14713F02"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w:t>
                  </w:r>
                </w:p>
              </w:tc>
              <w:tc>
                <w:tcPr>
                  <w:tcW w:w="960" w:type="dxa"/>
                  <w:noWrap/>
                  <w:hideMark/>
                </w:tcPr>
                <w:p w14:paraId="578AEAD8"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4.50</w:t>
                  </w:r>
                </w:p>
              </w:tc>
              <w:tc>
                <w:tcPr>
                  <w:tcW w:w="960" w:type="dxa"/>
                  <w:noWrap/>
                  <w:hideMark/>
                </w:tcPr>
                <w:p w14:paraId="07604660"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4.45</w:t>
                  </w:r>
                </w:p>
              </w:tc>
              <w:tc>
                <w:tcPr>
                  <w:tcW w:w="960" w:type="dxa"/>
                  <w:noWrap/>
                  <w:hideMark/>
                </w:tcPr>
                <w:p w14:paraId="1378858D"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3.50</w:t>
                  </w:r>
                </w:p>
              </w:tc>
              <w:tc>
                <w:tcPr>
                  <w:tcW w:w="960" w:type="dxa"/>
                  <w:noWrap/>
                  <w:hideMark/>
                </w:tcPr>
                <w:p w14:paraId="11A8404D"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4.17</w:t>
                  </w:r>
                </w:p>
              </w:tc>
            </w:tr>
            <w:tr w:rsidR="009E719D" w:rsidRPr="00434405" w14:paraId="4B9A4DC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61E1249A"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w:t>
                  </w:r>
                </w:p>
              </w:tc>
              <w:tc>
                <w:tcPr>
                  <w:tcW w:w="960" w:type="dxa"/>
                  <w:noWrap/>
                  <w:hideMark/>
                </w:tcPr>
                <w:p w14:paraId="1546081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8.00</w:t>
                  </w:r>
                </w:p>
              </w:tc>
              <w:tc>
                <w:tcPr>
                  <w:tcW w:w="960" w:type="dxa"/>
                  <w:noWrap/>
                  <w:hideMark/>
                </w:tcPr>
                <w:p w14:paraId="3AB0C2D4"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7.93</w:t>
                  </w:r>
                </w:p>
              </w:tc>
              <w:tc>
                <w:tcPr>
                  <w:tcW w:w="960" w:type="dxa"/>
                  <w:noWrap/>
                  <w:hideMark/>
                </w:tcPr>
                <w:p w14:paraId="2A2F1782"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7.00</w:t>
                  </w:r>
                </w:p>
              </w:tc>
              <w:tc>
                <w:tcPr>
                  <w:tcW w:w="960" w:type="dxa"/>
                  <w:noWrap/>
                  <w:hideMark/>
                </w:tcPr>
                <w:p w14:paraId="6BA59D8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7.67</w:t>
                  </w:r>
                </w:p>
              </w:tc>
            </w:tr>
            <w:tr w:rsidR="009E719D" w:rsidRPr="00434405" w14:paraId="743BE91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79A72C4D"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5</w:t>
                  </w:r>
                </w:p>
              </w:tc>
              <w:tc>
                <w:tcPr>
                  <w:tcW w:w="960" w:type="dxa"/>
                  <w:noWrap/>
                  <w:hideMark/>
                </w:tcPr>
                <w:p w14:paraId="1D5B71B9"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12.50</w:t>
                  </w:r>
                </w:p>
              </w:tc>
              <w:tc>
                <w:tcPr>
                  <w:tcW w:w="960" w:type="dxa"/>
                  <w:noWrap/>
                  <w:hideMark/>
                </w:tcPr>
                <w:p w14:paraId="58268179"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12.42</w:t>
                  </w:r>
                </w:p>
              </w:tc>
              <w:tc>
                <w:tcPr>
                  <w:tcW w:w="960" w:type="dxa"/>
                  <w:noWrap/>
                  <w:hideMark/>
                </w:tcPr>
                <w:p w14:paraId="5841F2C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11.50</w:t>
                  </w:r>
                </w:p>
              </w:tc>
              <w:tc>
                <w:tcPr>
                  <w:tcW w:w="960" w:type="dxa"/>
                  <w:noWrap/>
                  <w:hideMark/>
                </w:tcPr>
                <w:p w14:paraId="750C4EE7"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12.17</w:t>
                  </w:r>
                </w:p>
              </w:tc>
            </w:tr>
            <w:tr w:rsidR="009E719D" w:rsidRPr="00434405" w14:paraId="1DD88FF0"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396A8DF2"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6</w:t>
                  </w:r>
                </w:p>
              </w:tc>
              <w:tc>
                <w:tcPr>
                  <w:tcW w:w="960" w:type="dxa"/>
                  <w:noWrap/>
                  <w:hideMark/>
                </w:tcPr>
                <w:p w14:paraId="47D44E5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18.00</w:t>
                  </w:r>
                </w:p>
              </w:tc>
              <w:tc>
                <w:tcPr>
                  <w:tcW w:w="960" w:type="dxa"/>
                  <w:noWrap/>
                  <w:hideMark/>
                </w:tcPr>
                <w:p w14:paraId="36CF0A4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17.90</w:t>
                  </w:r>
                </w:p>
              </w:tc>
              <w:tc>
                <w:tcPr>
                  <w:tcW w:w="960" w:type="dxa"/>
                  <w:noWrap/>
                  <w:hideMark/>
                </w:tcPr>
                <w:p w14:paraId="3FC9D3A8"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17.00</w:t>
                  </w:r>
                </w:p>
              </w:tc>
              <w:tc>
                <w:tcPr>
                  <w:tcW w:w="960" w:type="dxa"/>
                  <w:noWrap/>
                  <w:hideMark/>
                </w:tcPr>
                <w:p w14:paraId="3CC99EA9"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17.67</w:t>
                  </w:r>
                </w:p>
              </w:tc>
            </w:tr>
            <w:tr w:rsidR="009E719D" w:rsidRPr="00434405" w14:paraId="3435224F"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1816BC29"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7</w:t>
                  </w:r>
                </w:p>
              </w:tc>
              <w:tc>
                <w:tcPr>
                  <w:tcW w:w="960" w:type="dxa"/>
                  <w:noWrap/>
                  <w:hideMark/>
                </w:tcPr>
                <w:p w14:paraId="3B3D3FCB"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24.50</w:t>
                  </w:r>
                </w:p>
              </w:tc>
              <w:tc>
                <w:tcPr>
                  <w:tcW w:w="960" w:type="dxa"/>
                  <w:noWrap/>
                  <w:hideMark/>
                </w:tcPr>
                <w:p w14:paraId="37C532DA"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24.38</w:t>
                  </w:r>
                </w:p>
              </w:tc>
              <w:tc>
                <w:tcPr>
                  <w:tcW w:w="960" w:type="dxa"/>
                  <w:noWrap/>
                  <w:hideMark/>
                </w:tcPr>
                <w:p w14:paraId="233CA273"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23.50</w:t>
                  </w:r>
                </w:p>
              </w:tc>
              <w:tc>
                <w:tcPr>
                  <w:tcW w:w="960" w:type="dxa"/>
                  <w:noWrap/>
                  <w:hideMark/>
                </w:tcPr>
                <w:p w14:paraId="6830D3AA"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24.17</w:t>
                  </w:r>
                </w:p>
              </w:tc>
            </w:tr>
            <w:tr w:rsidR="009E719D" w:rsidRPr="00434405" w14:paraId="425AF341"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75720CB5"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8</w:t>
                  </w:r>
                </w:p>
              </w:tc>
              <w:tc>
                <w:tcPr>
                  <w:tcW w:w="960" w:type="dxa"/>
                  <w:noWrap/>
                  <w:hideMark/>
                </w:tcPr>
                <w:p w14:paraId="335E7E0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32.00</w:t>
                  </w:r>
                </w:p>
              </w:tc>
              <w:tc>
                <w:tcPr>
                  <w:tcW w:w="960" w:type="dxa"/>
                  <w:noWrap/>
                  <w:hideMark/>
                </w:tcPr>
                <w:p w14:paraId="4B16B421"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31.87</w:t>
                  </w:r>
                </w:p>
              </w:tc>
              <w:tc>
                <w:tcPr>
                  <w:tcW w:w="960" w:type="dxa"/>
                  <w:noWrap/>
                  <w:hideMark/>
                </w:tcPr>
                <w:p w14:paraId="4109360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31.00</w:t>
                  </w:r>
                </w:p>
              </w:tc>
              <w:tc>
                <w:tcPr>
                  <w:tcW w:w="960" w:type="dxa"/>
                  <w:noWrap/>
                  <w:hideMark/>
                </w:tcPr>
                <w:p w14:paraId="196B3EF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31.67</w:t>
                  </w:r>
                </w:p>
              </w:tc>
            </w:tr>
            <w:tr w:rsidR="009E719D" w:rsidRPr="00434405" w14:paraId="47FF39F9"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3632CB92"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9</w:t>
                  </w:r>
                </w:p>
              </w:tc>
              <w:tc>
                <w:tcPr>
                  <w:tcW w:w="960" w:type="dxa"/>
                  <w:noWrap/>
                  <w:hideMark/>
                </w:tcPr>
                <w:p w14:paraId="55B87A67"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40.50</w:t>
                  </w:r>
                </w:p>
              </w:tc>
              <w:tc>
                <w:tcPr>
                  <w:tcW w:w="960" w:type="dxa"/>
                  <w:noWrap/>
                  <w:hideMark/>
                </w:tcPr>
                <w:p w14:paraId="213C9D82"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40.35</w:t>
                  </w:r>
                </w:p>
              </w:tc>
              <w:tc>
                <w:tcPr>
                  <w:tcW w:w="960" w:type="dxa"/>
                  <w:noWrap/>
                  <w:hideMark/>
                </w:tcPr>
                <w:p w14:paraId="2D7340C5"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39.50</w:t>
                  </w:r>
                </w:p>
              </w:tc>
              <w:tc>
                <w:tcPr>
                  <w:tcW w:w="960" w:type="dxa"/>
                  <w:noWrap/>
                  <w:hideMark/>
                </w:tcPr>
                <w:p w14:paraId="3988966A"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40.17</w:t>
                  </w:r>
                </w:p>
              </w:tc>
            </w:tr>
            <w:tr w:rsidR="009E719D" w:rsidRPr="00434405" w14:paraId="67FD4A2A" w14:textId="77777777" w:rsidTr="005321A6">
              <w:trPr>
                <w:trHeight w:val="300"/>
              </w:trPr>
              <w:tc>
                <w:tcPr>
                  <w:cnfStyle w:val="001000000000" w:firstRow="0" w:lastRow="0" w:firstColumn="1" w:lastColumn="0" w:oddVBand="0" w:evenVBand="0" w:oddHBand="0" w:evenHBand="0" w:firstRowFirstColumn="0" w:firstRowLastColumn="0" w:lastRowFirstColumn="0" w:lastRowLastColumn="0"/>
                  <w:tcW w:w="549" w:type="dxa"/>
                  <w:noWrap/>
                  <w:hideMark/>
                </w:tcPr>
                <w:p w14:paraId="255FDAA7" w14:textId="77777777" w:rsidR="009E719D" w:rsidRPr="00434405" w:rsidRDefault="009E719D" w:rsidP="009E719D">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10</w:t>
                  </w:r>
                </w:p>
              </w:tc>
              <w:tc>
                <w:tcPr>
                  <w:tcW w:w="960" w:type="dxa"/>
                  <w:noWrap/>
                  <w:hideMark/>
                </w:tcPr>
                <w:p w14:paraId="6954004C"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50.00</w:t>
                  </w:r>
                </w:p>
              </w:tc>
              <w:tc>
                <w:tcPr>
                  <w:tcW w:w="960" w:type="dxa"/>
                  <w:noWrap/>
                  <w:hideMark/>
                </w:tcPr>
                <w:p w14:paraId="569C5653"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49.83</w:t>
                  </w:r>
                </w:p>
              </w:tc>
              <w:tc>
                <w:tcPr>
                  <w:tcW w:w="960" w:type="dxa"/>
                  <w:noWrap/>
                  <w:hideMark/>
                </w:tcPr>
                <w:p w14:paraId="46A88B83"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49.00</w:t>
                  </w:r>
                </w:p>
              </w:tc>
              <w:tc>
                <w:tcPr>
                  <w:tcW w:w="960" w:type="dxa"/>
                  <w:noWrap/>
                  <w:hideMark/>
                </w:tcPr>
                <w:p w14:paraId="4AFD06DE" w14:textId="77777777" w:rsidR="009E719D" w:rsidRPr="00434405" w:rsidRDefault="009E719D" w:rsidP="009E71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49.67</w:t>
                  </w:r>
                </w:p>
              </w:tc>
            </w:tr>
          </w:tbl>
          <w:p w14:paraId="7B130D16" w14:textId="452264D8" w:rsidR="009E719D" w:rsidRDefault="009E719D" w:rsidP="009E719D">
            <w:pPr>
              <w:jc w:val="center"/>
              <w:rPr>
                <w:rFonts w:eastAsiaTheme="minorEastAsia"/>
              </w:rPr>
            </w:pPr>
            <m:oMath>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rPr>
                        <m:t>r</m:t>
                      </m:r>
                    </m:e>
                  </m:d>
                </m:e>
                <m:sub>
                  <m:r>
                    <m:rPr>
                      <m:sty m:val="bi"/>
                    </m:rPr>
                    <w:rPr>
                      <w:rFonts w:ascii="Cambria Math" w:hAnsi="Cambria Math"/>
                    </w:rPr>
                    <m:t>nl</m:t>
                  </m:r>
                </m:sub>
              </m:sSub>
            </m:oMath>
            <w:r>
              <w:rPr>
                <w:rFonts w:eastAsiaTheme="minorEastAsia"/>
                <w:b/>
                <w:bCs/>
              </w:rPr>
              <w:t xml:space="preserve"> vs n for Hydrogen-Like Atom, Model vs Sim Comparison</w:t>
            </w:r>
          </w:p>
          <w:p w14:paraId="46345D0D" w14:textId="3CE39F64" w:rsidR="00E04101" w:rsidRDefault="00E04101" w:rsidP="00E04101">
            <w:pPr>
              <w:jc w:val="center"/>
            </w:pPr>
          </w:p>
        </w:tc>
      </w:tr>
    </w:tbl>
    <w:p w14:paraId="66EF0C3C" w14:textId="65A95931" w:rsidR="009E719D" w:rsidRPr="00343322" w:rsidRDefault="009E719D">
      <w:pPr>
        <w:rPr>
          <w:rFonts w:eastAsiaTheme="minorEastAsia"/>
        </w:rPr>
      </w:pPr>
      <w:r>
        <w:t xml:space="preserve">The </w:t>
      </w:r>
      <w:r>
        <w:t xml:space="preserve">estimate </w:t>
      </w:r>
      <w:r>
        <w:t xml:space="preserve">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m:t>
                </m:r>
              </m:e>
            </m:d>
          </m:e>
          <m:sub>
            <m:r>
              <w:rPr>
                <w:rFonts w:ascii="Cambria Math" w:hAnsi="Cambria Math"/>
              </w:rPr>
              <m:t>nl</m:t>
            </m:r>
          </m:sub>
        </m:sSub>
      </m:oMath>
      <w:r>
        <w:rPr>
          <w:rFonts w:eastAsiaTheme="minorEastAsia"/>
        </w:rPr>
        <w:t xml:space="preserve"> similarly becomes more accurate at large r, but performs worse for the p orbitals at low r.</w:t>
      </w:r>
      <w:r w:rsidR="000B4444">
        <w:rPr>
          <w:rFonts w:eastAsiaTheme="minorEastAsia"/>
        </w:rPr>
        <w:t xml:space="preserve"> </w:t>
      </w:r>
      <w:r>
        <w:br w:type="page"/>
      </w:r>
    </w:p>
    <w:p w14:paraId="5E97B839" w14:textId="132EBE8F" w:rsidR="009D4DDC" w:rsidRDefault="009E719D" w:rsidP="00590CDF">
      <w:pPr>
        <w:rPr>
          <w:rFonts w:eastAsiaTheme="minorEastAsia"/>
        </w:rPr>
      </w:pPr>
      <w:r>
        <w:rPr>
          <w:rFonts w:eastAsiaTheme="minorEastAsia"/>
        </w:rPr>
        <w:lastRenderedPageBreak/>
        <w:t xml:space="preserve">Plotting the first few wave functions for both ‘s’ and ‘p’, we can see the familiar pattern of </w:t>
      </w:r>
      <w:r w:rsidR="004A052F">
        <w:rPr>
          <w:rFonts w:eastAsiaTheme="minorEastAsia"/>
        </w:rPr>
        <w:t xml:space="preserve">higher </w:t>
      </w:r>
      <w:r>
        <w:rPr>
          <w:rFonts w:eastAsiaTheme="minorEastAsia"/>
        </w:rPr>
        <w:t xml:space="preserve">‘n’ </w:t>
      </w:r>
      <w:r w:rsidR="004A052F">
        <w:rPr>
          <w:rFonts w:eastAsiaTheme="minorEastAsia"/>
        </w:rPr>
        <w:t xml:space="preserve">giving more </w:t>
      </w:r>
      <w:r>
        <w:rPr>
          <w:rFonts w:eastAsiaTheme="minorEastAsia"/>
        </w:rPr>
        <w:t>‘wobbles’ in the wave functions.</w:t>
      </w:r>
      <w:r w:rsidR="009D4DDC">
        <w:rPr>
          <w:rFonts w:eastAsiaTheme="minorEastAsia"/>
        </w:rPr>
        <w:t xml:space="preserve"> However, the number depends not on ‘n’, but the position of the wave in the energy sequence for that orbital, </w:t>
      </w:r>
      <w:proofErr w:type="gramStart"/>
      <w:r w:rsidR="009D4DDC">
        <w:rPr>
          <w:rFonts w:eastAsiaTheme="minorEastAsia"/>
        </w:rPr>
        <w:t>e.g.</w:t>
      </w:r>
      <w:proofErr w:type="gramEnd"/>
      <w:r w:rsidR="009D4DDC">
        <w:rPr>
          <w:rFonts w:eastAsiaTheme="minorEastAsia"/>
        </w:rPr>
        <w:t xml:space="preserve"> the 2p orbital is has only a single ‘bump’ despite being a </w:t>
      </w:r>
      <m:oMath>
        <m:r>
          <w:rPr>
            <w:rFonts w:ascii="Cambria Math" w:eastAsiaTheme="minorEastAsia" w:hAnsi="Cambria Math"/>
          </w:rPr>
          <m:t>n=2</m:t>
        </m:r>
      </m:oMath>
      <w:r w:rsidR="009D4DDC">
        <w:rPr>
          <w:rFonts w:eastAsiaTheme="minorEastAsia"/>
        </w:rPr>
        <w:t xml:space="preserve"> orbital.</w:t>
      </w:r>
    </w:p>
    <w:p w14:paraId="10EF653B" w14:textId="5907D23B" w:rsidR="009E719D" w:rsidRDefault="009E719D" w:rsidP="00590CDF">
      <w:pPr>
        <w:rPr>
          <w:rFonts w:eastAsiaTheme="minorEastAsia"/>
        </w:rPr>
      </w:pPr>
      <w:r>
        <w:rPr>
          <w:rFonts w:eastAsiaTheme="minorEastAsia"/>
        </w:rPr>
        <w:t>As we go to higher energies at higher ‘n’ and ‘l’, the wave functions move away from the negative potential well of the nucleus, and become broader as they are less constrained.</w:t>
      </w:r>
    </w:p>
    <w:p w14:paraId="07797D2B" w14:textId="4C854305" w:rsidR="009E719D" w:rsidRDefault="009E719D" w:rsidP="009E719D">
      <w:pPr>
        <w:jc w:val="center"/>
        <w:rPr>
          <w:rFonts w:eastAsiaTheme="minorEastAsia"/>
          <w:b/>
          <w:bCs/>
        </w:rPr>
      </w:pPr>
      <w:r>
        <w:rPr>
          <w:noProof/>
        </w:rPr>
        <w:drawing>
          <wp:inline distT="0" distB="0" distL="0" distR="0" wp14:anchorId="1A1B332C" wp14:editId="2086DE00">
            <wp:extent cx="2926800" cy="2196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800" cy="2196000"/>
                    </a:xfrm>
                    <a:prstGeom prst="rect">
                      <a:avLst/>
                    </a:prstGeom>
                    <a:noFill/>
                    <a:ln>
                      <a:noFill/>
                    </a:ln>
                  </pic:spPr>
                </pic:pic>
              </a:graphicData>
            </a:graphic>
          </wp:inline>
        </w:drawing>
      </w:r>
      <w:r w:rsidR="00343322">
        <w:rPr>
          <w:rFonts w:eastAsiaTheme="minorEastAsia"/>
        </w:rPr>
        <w:br/>
      </w:r>
      <w:r w:rsidR="00343322">
        <w:rPr>
          <w:rFonts w:eastAsiaTheme="minorEastAsia"/>
          <w:b/>
          <w:bCs/>
        </w:rPr>
        <w:t xml:space="preserve">First </w:t>
      </w:r>
      <w:r w:rsidR="00574944">
        <w:rPr>
          <w:rFonts w:eastAsiaTheme="minorEastAsia"/>
          <w:b/>
          <w:bCs/>
        </w:rPr>
        <w:t>3</w:t>
      </w:r>
      <w:r w:rsidR="00343322">
        <w:rPr>
          <w:rFonts w:eastAsiaTheme="minorEastAsia"/>
          <w:b/>
          <w:bCs/>
        </w:rPr>
        <w:t xml:space="preserve"> Orbitals for Hydrogen-Like Atom</w:t>
      </w:r>
    </w:p>
    <w:p w14:paraId="7B2165B2" w14:textId="11168044" w:rsidR="00343322" w:rsidRDefault="00343322" w:rsidP="00343322">
      <w:pPr>
        <w:rPr>
          <w:rFonts w:eastAsiaTheme="minorEastAsia"/>
        </w:rPr>
      </w:pPr>
      <w:r>
        <w:rPr>
          <w:rFonts w:eastAsiaTheme="minorEastAsia"/>
        </w:rPr>
        <w:t>Using these energies and wavefunctions</w:t>
      </w:r>
      <w:r>
        <w:rPr>
          <w:rFonts w:eastAsiaTheme="minorEastAsia"/>
        </w:rPr>
        <w:t>, we find</w:t>
      </w:r>
      <w:r w:rsidR="00DB7013">
        <w:rPr>
          <w:rFonts w:eastAsiaTheme="minorEastAsia"/>
        </w:rPr>
        <w:t xml:space="preserve"> that the decay timescale is huge. For a hydrogen-like atom, l has no effect on the energies and the lack of e-e repulsion constrains the wave functions to low radius:</w:t>
      </w:r>
    </w:p>
    <w:p w14:paraId="2CC6016E" w14:textId="0A5A424D" w:rsidR="00343322" w:rsidRPr="00343322" w:rsidRDefault="00343322" w:rsidP="003433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2p→2s</m:t>
              </m:r>
            </m:sub>
          </m:sSub>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 xml:space="preserve">7 au,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2p→2s</m:t>
              </m:r>
            </m:sub>
          </m:sSub>
          <m:r>
            <w:rPr>
              <w:rFonts w:ascii="Cambria Math" w:eastAsiaTheme="minorEastAsia" w:hAnsi="Cambria Math"/>
            </w:rPr>
            <m:t>=0.0124 au</m:t>
          </m:r>
        </m:oMath>
      </m:oMathPara>
    </w:p>
    <w:p w14:paraId="5DB00401" w14:textId="32968588" w:rsidR="00343322" w:rsidRDefault="00DB7013" w:rsidP="00343322">
      <w:pPr>
        <w:rPr>
          <w:rFonts w:eastAsiaTheme="minorEastAsia"/>
        </w:rPr>
      </w:pPr>
      <w:r>
        <w:rPr>
          <w:rFonts w:eastAsiaTheme="minorEastAsia"/>
        </w:rPr>
        <w:t xml:space="preserve">Resulting in </w:t>
      </w:r>
      <w:r w:rsidR="00343322">
        <w:rPr>
          <w:rFonts w:eastAsiaTheme="minorEastAsia"/>
        </w:rPr>
        <w:t>an unreasonably long decay timescale</w:t>
      </w:r>
      <w:r>
        <w:rPr>
          <w:rFonts w:eastAsiaTheme="minorEastAsia"/>
        </w:rPr>
        <w:t>:</w:t>
      </w:r>
    </w:p>
    <w:p w14:paraId="2C26A4FE" w14:textId="538D83ED" w:rsidR="00343322" w:rsidRPr="00DB7013" w:rsidRDefault="00343322" w:rsidP="003433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r>
            <w:rPr>
              <w:rFonts w:ascii="Cambria Math" w:eastAsiaTheme="minorEastAsia" w:hAnsi="Cambria Math"/>
            </w:rPr>
            <m:t>=</m:t>
          </m:r>
          <m:r>
            <w:rPr>
              <w:rFonts w:ascii="Cambria Math" w:eastAsiaTheme="minorEastAsia" w:hAnsi="Cambria Math"/>
            </w:rPr>
            <m:t>24378</m:t>
          </m:r>
          <m:r>
            <w:rPr>
              <w:rFonts w:ascii="Cambria Math" w:eastAsiaTheme="minorEastAsia" w:hAnsi="Cambria Math"/>
            </w:rPr>
            <m:t xml:space="preserve"> ns</m:t>
          </m:r>
        </m:oMath>
      </m:oMathPara>
    </w:p>
    <w:p w14:paraId="770B0CE9" w14:textId="22C4EADA" w:rsidR="00DB7013" w:rsidRPr="00343322" w:rsidRDefault="00DB7013" w:rsidP="00343322">
      <w:pPr>
        <w:rPr>
          <w:rFonts w:eastAsiaTheme="minorEastAsia"/>
        </w:rPr>
      </w:pPr>
      <w:r>
        <w:rPr>
          <w:rFonts w:eastAsiaTheme="minorEastAsia"/>
        </w:rPr>
        <w:t xml:space="preserve">Even this is value is an artefact of numerical imprecision. In the ideal limit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r→0</m:t>
        </m:r>
      </m:oMath>
      <w:r>
        <w:rPr>
          <w:rFonts w:eastAsiaTheme="minorEastAsia"/>
        </w:rPr>
        <w:t xml:space="preserve">, we would get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m:t>
            </m:r>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2p→2s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r>
          <w:rPr>
            <w:rFonts w:ascii="Cambria Math" w:eastAsiaTheme="minorEastAsia" w:hAnsi="Cambria Math"/>
          </w:rPr>
          <m:t>=∞</m:t>
        </m:r>
      </m:oMath>
      <w:r>
        <w:rPr>
          <w:rFonts w:eastAsiaTheme="minorEastAsia"/>
        </w:rPr>
        <w:t>.</w:t>
      </w:r>
    </w:p>
    <w:p w14:paraId="7AF37EA8" w14:textId="77777777" w:rsidR="00DB7013" w:rsidRDefault="00DB7013">
      <w:pPr>
        <w:rPr>
          <w:rFonts w:eastAsiaTheme="minorEastAsia"/>
          <w:b/>
          <w:bCs/>
        </w:rPr>
      </w:pPr>
      <w:r>
        <w:rPr>
          <w:rFonts w:eastAsiaTheme="minorEastAsia"/>
          <w:b/>
          <w:bCs/>
        </w:rPr>
        <w:br w:type="page"/>
      </w:r>
    </w:p>
    <w:p w14:paraId="32447E0B" w14:textId="48658D88" w:rsidR="00343322" w:rsidRPr="00343322" w:rsidRDefault="00343322" w:rsidP="00343322">
      <w:pPr>
        <w:rPr>
          <w:rFonts w:eastAsiaTheme="minorEastAsia"/>
          <w:b/>
          <w:bCs/>
        </w:rPr>
      </w:pPr>
      <w:r>
        <w:rPr>
          <w:rFonts w:eastAsiaTheme="minorEastAsia"/>
          <w:b/>
          <w:bCs/>
        </w:rPr>
        <w:lastRenderedPageBreak/>
        <w:t xml:space="preserve">Effect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max</m:t>
            </m:r>
          </m:sub>
        </m:sSub>
      </m:oMath>
    </w:p>
    <w:p w14:paraId="78ABCB0B" w14:textId="17629C76" w:rsidR="009E719D" w:rsidRDefault="009E719D" w:rsidP="009E719D">
      <w:pPr>
        <w:rPr>
          <w:rFonts w:eastAsiaTheme="minorEastAsia"/>
        </w:rPr>
      </w:pPr>
      <w:r>
        <w:rPr>
          <w:rFonts w:eastAsiaTheme="minorEastAsia"/>
        </w:rPr>
        <w:t xml:space="preserve">We can see a shortfall of our choice of basis function if we lower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Pr>
          <w:rFonts w:eastAsiaTheme="minorEastAsia"/>
        </w:rPr>
        <w:t xml:space="preserve"> to an unreasonably low value, say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=20</m:t>
        </m:r>
      </m:oMath>
      <w:r w:rsidR="004457AD">
        <w:rPr>
          <w:rFonts w:eastAsiaTheme="minorEastAsia"/>
        </w:rPr>
        <w:t xml:space="preserve">. Our b-splines now only span up to a set limit, which is the same as restricting the electrons to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=0,  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004457AD">
        <w:rPr>
          <w:rFonts w:eastAsiaTheme="minorEastAsia"/>
        </w:rPr>
        <w:t xml:space="preserve">. This causes the waves to ‘bunch up’ inside, fitting the same general shape into a small domain.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57AD" w14:paraId="6157D7EC" w14:textId="77777777" w:rsidTr="004457AD">
        <w:trPr>
          <w:jc w:val="center"/>
        </w:trPr>
        <w:tc>
          <w:tcPr>
            <w:tcW w:w="4508" w:type="dxa"/>
          </w:tcPr>
          <w:p w14:paraId="6FC729A6" w14:textId="77777777" w:rsidR="004457AD" w:rsidRDefault="004457AD" w:rsidP="004457AD">
            <w:pPr>
              <w:jc w:val="center"/>
              <w:rPr>
                <w:rFonts w:eastAsiaTheme="minorEastAsia"/>
              </w:rPr>
            </w:pPr>
            <w:r>
              <w:rPr>
                <w:noProof/>
              </w:rPr>
              <w:drawing>
                <wp:inline distT="0" distB="0" distL="0" distR="0" wp14:anchorId="1694429B" wp14:editId="27E5A851">
                  <wp:extent cx="2631600" cy="19764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600" cy="1976400"/>
                          </a:xfrm>
                          <a:prstGeom prst="rect">
                            <a:avLst/>
                          </a:prstGeom>
                          <a:noFill/>
                          <a:ln>
                            <a:noFill/>
                          </a:ln>
                        </pic:spPr>
                      </pic:pic>
                    </a:graphicData>
                  </a:graphic>
                </wp:inline>
              </w:drawing>
            </w:r>
          </w:p>
          <w:p w14:paraId="6402BA79" w14:textId="0E31E15F" w:rsidR="004457AD" w:rsidRDefault="00574944" w:rsidP="004457AD">
            <w:pPr>
              <w:jc w:val="center"/>
              <w:rPr>
                <w:rFonts w:eastAsiaTheme="minorEastAsia"/>
              </w:rPr>
            </w:pPr>
            <w:r>
              <w:rPr>
                <w:rFonts w:eastAsiaTheme="minorEastAsia"/>
                <w:b/>
                <w:bCs/>
              </w:rPr>
              <w:t xml:space="preserve">First 3 waves, Hydrogen-Like Atom, Short Domain </w:t>
            </w:r>
          </w:p>
        </w:tc>
        <w:tc>
          <w:tcPr>
            <w:tcW w:w="4508" w:type="dxa"/>
          </w:tcPr>
          <w:p w14:paraId="0A947851" w14:textId="77777777" w:rsidR="004457AD" w:rsidRDefault="004457AD" w:rsidP="004457AD">
            <w:pPr>
              <w:jc w:val="center"/>
              <w:rPr>
                <w:rFonts w:eastAsiaTheme="minorEastAsia"/>
              </w:rPr>
            </w:pPr>
            <w:r>
              <w:rPr>
                <w:noProof/>
              </w:rPr>
              <w:drawing>
                <wp:inline distT="0" distB="0" distL="0" distR="0" wp14:anchorId="4512CDF0" wp14:editId="3076E665">
                  <wp:extent cx="2631600" cy="19764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1600" cy="1976400"/>
                          </a:xfrm>
                          <a:prstGeom prst="rect">
                            <a:avLst/>
                          </a:prstGeom>
                          <a:noFill/>
                          <a:ln>
                            <a:noFill/>
                          </a:ln>
                        </pic:spPr>
                      </pic:pic>
                    </a:graphicData>
                  </a:graphic>
                </wp:inline>
              </w:drawing>
            </w:r>
          </w:p>
          <w:p w14:paraId="57B8A326" w14:textId="4C4501D3" w:rsidR="004457AD" w:rsidRPr="004457AD" w:rsidRDefault="00574944" w:rsidP="004457AD">
            <w:pPr>
              <w:jc w:val="center"/>
              <w:rPr>
                <w:rFonts w:eastAsiaTheme="minorEastAsia"/>
                <w:b/>
                <w:bCs/>
              </w:rPr>
            </w:pPr>
            <w:r>
              <w:rPr>
                <w:rFonts w:eastAsiaTheme="minorEastAsia"/>
                <w:b/>
                <w:bCs/>
              </w:rPr>
              <w:t xml:space="preserve">First </w:t>
            </w:r>
            <w:r>
              <w:rPr>
                <w:rFonts w:eastAsiaTheme="minorEastAsia"/>
                <w:b/>
                <w:bCs/>
              </w:rPr>
              <w:t>10 waves</w:t>
            </w:r>
            <w:r>
              <w:rPr>
                <w:rFonts w:eastAsiaTheme="minorEastAsia"/>
                <w:b/>
                <w:bCs/>
              </w:rPr>
              <w:t>, Hydrogen-Like Atom, Short Domain</w:t>
            </w:r>
          </w:p>
        </w:tc>
      </w:tr>
    </w:tbl>
    <w:p w14:paraId="1A27EBAC" w14:textId="77777777" w:rsidR="00696A92" w:rsidRDefault="00696A92" w:rsidP="00574944">
      <w:pPr>
        <w:rPr>
          <w:rFonts w:eastAsiaTheme="minorEastAsia"/>
        </w:rPr>
      </w:pPr>
    </w:p>
    <w:p w14:paraId="7AB719D4" w14:textId="2BF3AC4E" w:rsidR="00590CDF" w:rsidRDefault="00696A92" w:rsidP="00B005B9">
      <w:pPr>
        <w:rPr>
          <w:rFonts w:eastAsiaTheme="minorEastAsia"/>
        </w:rPr>
      </w:pPr>
      <w:r>
        <w:rPr>
          <w:rFonts w:eastAsiaTheme="minorEastAsia"/>
        </w:rPr>
        <w:t>This doesn’t just distort the shape of the wavefunction, it also impacts our recovered energies. Because the waves have the same number of ‘wobbles’ over a shorter domain, their derivatives become proportionally higher</w:t>
      </w:r>
      <w:r w:rsidR="00407F60">
        <w:rPr>
          <w:rFonts w:eastAsiaTheme="minorEastAsia"/>
        </w:rPr>
        <w:t xml:space="preserve">, increasing their kinetic energy in the Hamiltonian’s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e>
            </m:d>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r w:rsidR="00407F60">
        <w:rPr>
          <w:rFonts w:eastAsiaTheme="minorEastAsia"/>
        </w:rPr>
        <w:t xml:space="preserve"> term. This is worse for higher order modes, and can even result in them having positive energies. This is non-physical, as a positive energy would mean an electron in that state isn’t bound.</w:t>
      </w:r>
    </w:p>
    <w:tbl>
      <w:tblPr>
        <w:tblStyle w:val="GridTable1Light"/>
        <w:tblW w:w="2974" w:type="dxa"/>
        <w:jc w:val="center"/>
        <w:tblLook w:val="04A0" w:firstRow="1" w:lastRow="0" w:firstColumn="1" w:lastColumn="0" w:noHBand="0" w:noVBand="1"/>
      </w:tblPr>
      <w:tblGrid>
        <w:gridCol w:w="549"/>
        <w:gridCol w:w="1206"/>
        <w:gridCol w:w="1219"/>
      </w:tblGrid>
      <w:tr w:rsidR="00D0547F" w:rsidRPr="00390A1C" w14:paraId="16C74DBE" w14:textId="77777777" w:rsidTr="00D054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val="restart"/>
            <w:noWrap/>
            <w:vAlign w:val="center"/>
          </w:tcPr>
          <w:p w14:paraId="4FF949DC" w14:textId="77777777" w:rsidR="00D0547F" w:rsidRPr="00696A92" w:rsidRDefault="00D0547F" w:rsidP="005321A6">
            <w:pPr>
              <w:jc w:val="center"/>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n</w:t>
            </w:r>
          </w:p>
        </w:tc>
        <w:tc>
          <w:tcPr>
            <w:tcW w:w="2425" w:type="dxa"/>
            <w:gridSpan w:val="2"/>
            <w:noWrap/>
            <w:vAlign w:val="center"/>
          </w:tcPr>
          <w:p w14:paraId="29936646" w14:textId="77777777" w:rsidR="00D0547F" w:rsidRDefault="00D0547F" w:rsidP="005321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nl</m:t>
                    </m:r>
                  </m:sub>
                </m:sSub>
              </m:oMath>
            </m:oMathPara>
          </w:p>
        </w:tc>
      </w:tr>
      <w:tr w:rsidR="00D0547F" w:rsidRPr="00390A1C" w14:paraId="65728494"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vMerge/>
            <w:noWrap/>
            <w:vAlign w:val="center"/>
            <w:hideMark/>
          </w:tcPr>
          <w:p w14:paraId="76FE4258" w14:textId="77777777" w:rsidR="00D0547F" w:rsidRPr="00390A1C" w:rsidRDefault="00D0547F" w:rsidP="005321A6">
            <w:pPr>
              <w:spacing w:after="0" w:line="240" w:lineRule="auto"/>
              <w:jc w:val="center"/>
              <w:rPr>
                <w:rFonts w:ascii="Calibri" w:eastAsia="Times New Roman" w:hAnsi="Calibri" w:cs="Calibri"/>
                <w:b/>
                <w:bCs/>
                <w:color w:val="000000"/>
                <w:lang w:val="en-GB" w:eastAsia="en-GB"/>
              </w:rPr>
            </w:pPr>
          </w:p>
        </w:tc>
        <w:tc>
          <w:tcPr>
            <w:tcW w:w="1206" w:type="dxa"/>
            <w:noWrap/>
            <w:vAlign w:val="center"/>
            <w:hideMark/>
          </w:tcPr>
          <w:p w14:paraId="3774BE5B" w14:textId="77777777" w:rsidR="00D0547F" w:rsidRDefault="00D0547F" w:rsidP="005321A6">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l=0</m:t>
              </m:r>
            </m:oMath>
            <w:r w:rsidRPr="00CA25E6">
              <w:rPr>
                <w:rFonts w:eastAsiaTheme="minorEastAsia"/>
                <w:b/>
                <w:bCs/>
              </w:rPr>
              <w:t xml:space="preserve">, </w:t>
            </w:r>
          </w:p>
          <w:p w14:paraId="14B7750A" w14:textId="77777777" w:rsidR="00D0547F" w:rsidRPr="00390A1C" w:rsidRDefault="00D0547F" w:rsidP="005321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s orbital</w:t>
            </w:r>
          </w:p>
        </w:tc>
        <w:tc>
          <w:tcPr>
            <w:tcW w:w="1219" w:type="dxa"/>
            <w:noWrap/>
            <w:vAlign w:val="center"/>
            <w:hideMark/>
          </w:tcPr>
          <w:p w14:paraId="5D11BB26" w14:textId="77777777" w:rsidR="00D0547F" w:rsidRDefault="00D0547F" w:rsidP="005321A6">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m:oMath>
              <m:r>
                <w:rPr>
                  <w:rFonts w:ascii="Cambria Math" w:eastAsiaTheme="minorEastAsia" w:hAnsi="Cambria Math"/>
                </w:rPr>
                <m:t>l=1</m:t>
              </m:r>
            </m:oMath>
            <w:r w:rsidRPr="00CA25E6">
              <w:rPr>
                <w:rFonts w:eastAsiaTheme="minorEastAsia"/>
                <w:b/>
                <w:bCs/>
              </w:rPr>
              <w:t xml:space="preserve">, </w:t>
            </w:r>
          </w:p>
          <w:p w14:paraId="0C459BB1" w14:textId="77777777" w:rsidR="00D0547F" w:rsidRPr="00390A1C" w:rsidRDefault="00D0547F" w:rsidP="005321A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w:r w:rsidRPr="00CA25E6">
              <w:rPr>
                <w:rFonts w:eastAsiaTheme="minorEastAsia"/>
                <w:b/>
                <w:bCs/>
              </w:rPr>
              <w:t>p orbital</w:t>
            </w:r>
          </w:p>
        </w:tc>
      </w:tr>
      <w:tr w:rsidR="00D0547F" w:rsidRPr="00390A1C" w14:paraId="7B00805D"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75551334" w14:textId="77777777" w:rsidR="00D0547F" w:rsidRPr="00390A1C" w:rsidRDefault="00D0547F" w:rsidP="00D0547F">
            <w:pPr>
              <w:spacing w:after="0" w:line="240" w:lineRule="auto"/>
              <w:jc w:val="right"/>
              <w:rPr>
                <w:rFonts w:ascii="Calibri" w:eastAsia="Times New Roman" w:hAnsi="Calibri" w:cs="Calibri"/>
                <w:b/>
                <w:bCs/>
                <w:color w:val="000000"/>
                <w:lang w:val="en-GB" w:eastAsia="en-GB"/>
              </w:rPr>
            </w:pPr>
            <w:r w:rsidRPr="00390A1C">
              <w:rPr>
                <w:rFonts w:ascii="Calibri" w:eastAsia="Times New Roman" w:hAnsi="Calibri" w:cs="Calibri"/>
                <w:b/>
                <w:bCs/>
                <w:color w:val="000000"/>
                <w:lang w:val="en-GB" w:eastAsia="en-GB"/>
              </w:rPr>
              <w:t>1</w:t>
            </w:r>
          </w:p>
        </w:tc>
        <w:tc>
          <w:tcPr>
            <w:tcW w:w="1206" w:type="dxa"/>
            <w:noWrap/>
            <w:vAlign w:val="bottom"/>
            <w:hideMark/>
          </w:tcPr>
          <w:p w14:paraId="2398D435" w14:textId="7A92B477"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-4.530</w:t>
            </w:r>
          </w:p>
        </w:tc>
        <w:tc>
          <w:tcPr>
            <w:tcW w:w="1219" w:type="dxa"/>
            <w:shd w:val="clear" w:color="auto" w:fill="D0CECE" w:themeFill="background2" w:themeFillShade="E6"/>
            <w:noWrap/>
            <w:vAlign w:val="bottom"/>
            <w:hideMark/>
          </w:tcPr>
          <w:p w14:paraId="3911CD5F" w14:textId="77777777"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r>
      <w:tr w:rsidR="00D0547F" w:rsidRPr="00390A1C" w14:paraId="66071E84"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5D495B3B"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2</w:t>
            </w:r>
          </w:p>
        </w:tc>
        <w:tc>
          <w:tcPr>
            <w:tcW w:w="1206" w:type="dxa"/>
            <w:noWrap/>
            <w:vAlign w:val="bottom"/>
            <w:hideMark/>
          </w:tcPr>
          <w:p w14:paraId="78C36F8B" w14:textId="5D4AB3CD"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-1.129</w:t>
            </w:r>
          </w:p>
        </w:tc>
        <w:tc>
          <w:tcPr>
            <w:tcW w:w="1219" w:type="dxa"/>
            <w:noWrap/>
            <w:vAlign w:val="bottom"/>
            <w:hideMark/>
          </w:tcPr>
          <w:p w14:paraId="7C9B1F27" w14:textId="67885FA6"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-1.125</w:t>
            </w:r>
          </w:p>
        </w:tc>
      </w:tr>
      <w:tr w:rsidR="00D0547F" w:rsidRPr="00390A1C" w14:paraId="2B03E165"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A2A97D4"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3</w:t>
            </w:r>
          </w:p>
        </w:tc>
        <w:tc>
          <w:tcPr>
            <w:tcW w:w="1206" w:type="dxa"/>
            <w:noWrap/>
            <w:vAlign w:val="bottom"/>
            <w:hideMark/>
          </w:tcPr>
          <w:p w14:paraId="5DCB8EDC" w14:textId="707222BB"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-0.501</w:t>
            </w:r>
          </w:p>
        </w:tc>
        <w:tc>
          <w:tcPr>
            <w:tcW w:w="1219" w:type="dxa"/>
            <w:noWrap/>
            <w:vAlign w:val="bottom"/>
            <w:hideMark/>
          </w:tcPr>
          <w:p w14:paraId="653485F4" w14:textId="7AB66EE8"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-0.500</w:t>
            </w:r>
          </w:p>
        </w:tc>
      </w:tr>
      <w:tr w:rsidR="00D0547F" w:rsidRPr="00390A1C" w14:paraId="30391889"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4EEAADEA"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4</w:t>
            </w:r>
          </w:p>
        </w:tc>
        <w:tc>
          <w:tcPr>
            <w:tcW w:w="1206" w:type="dxa"/>
            <w:noWrap/>
            <w:vAlign w:val="bottom"/>
            <w:hideMark/>
          </w:tcPr>
          <w:p w14:paraId="66EF839A" w14:textId="2C54A0C2"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-0.282</w:t>
            </w:r>
          </w:p>
        </w:tc>
        <w:tc>
          <w:tcPr>
            <w:tcW w:w="1219" w:type="dxa"/>
            <w:noWrap/>
            <w:vAlign w:val="bottom"/>
            <w:hideMark/>
          </w:tcPr>
          <w:p w14:paraId="0D988BD5" w14:textId="5A60776F"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-0.281</w:t>
            </w:r>
          </w:p>
        </w:tc>
      </w:tr>
      <w:tr w:rsidR="00D0547F" w:rsidRPr="00390A1C" w14:paraId="45A6DE65"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196F156A"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5</w:t>
            </w:r>
          </w:p>
        </w:tc>
        <w:tc>
          <w:tcPr>
            <w:tcW w:w="1206" w:type="dxa"/>
            <w:noWrap/>
            <w:vAlign w:val="bottom"/>
            <w:hideMark/>
          </w:tcPr>
          <w:p w14:paraId="5BF4AA7B" w14:textId="4D3C673F"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-0.177</w:t>
            </w:r>
          </w:p>
        </w:tc>
        <w:tc>
          <w:tcPr>
            <w:tcW w:w="1219" w:type="dxa"/>
            <w:noWrap/>
            <w:vAlign w:val="bottom"/>
            <w:hideMark/>
          </w:tcPr>
          <w:p w14:paraId="543D104B" w14:textId="57760994"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-0.177</w:t>
            </w:r>
          </w:p>
        </w:tc>
      </w:tr>
      <w:tr w:rsidR="00D0547F" w:rsidRPr="00390A1C" w14:paraId="4331BB3A"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2DAE97AB"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6</w:t>
            </w:r>
          </w:p>
        </w:tc>
        <w:tc>
          <w:tcPr>
            <w:tcW w:w="1206" w:type="dxa"/>
            <w:noWrap/>
            <w:vAlign w:val="bottom"/>
            <w:hideMark/>
          </w:tcPr>
          <w:p w14:paraId="17869783" w14:textId="300615D2"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-0.086</w:t>
            </w:r>
          </w:p>
        </w:tc>
        <w:tc>
          <w:tcPr>
            <w:tcW w:w="1219" w:type="dxa"/>
            <w:noWrap/>
            <w:vAlign w:val="bottom"/>
            <w:hideMark/>
          </w:tcPr>
          <w:p w14:paraId="216F3ADC" w14:textId="68A54CEE"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-0.089</w:t>
            </w:r>
          </w:p>
        </w:tc>
      </w:tr>
      <w:tr w:rsidR="00D0547F" w:rsidRPr="00390A1C" w14:paraId="073DA027"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65E8677A"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7</w:t>
            </w:r>
          </w:p>
        </w:tc>
        <w:tc>
          <w:tcPr>
            <w:tcW w:w="1206" w:type="dxa"/>
            <w:shd w:val="clear" w:color="auto" w:fill="F7CAAC" w:themeFill="accent2" w:themeFillTint="66"/>
            <w:noWrap/>
            <w:vAlign w:val="bottom"/>
            <w:hideMark/>
          </w:tcPr>
          <w:p w14:paraId="058A88B7" w14:textId="18D59D63"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0.036</w:t>
            </w:r>
          </w:p>
        </w:tc>
        <w:tc>
          <w:tcPr>
            <w:tcW w:w="1219" w:type="dxa"/>
            <w:shd w:val="clear" w:color="auto" w:fill="F7CAAC" w:themeFill="accent2" w:themeFillTint="66"/>
            <w:noWrap/>
            <w:vAlign w:val="bottom"/>
            <w:hideMark/>
          </w:tcPr>
          <w:p w14:paraId="2EAB9346" w14:textId="613B548D"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0.028</w:t>
            </w:r>
          </w:p>
        </w:tc>
      </w:tr>
      <w:tr w:rsidR="00D0547F" w:rsidRPr="00390A1C" w14:paraId="1090B67F"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6235A2BA"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8</w:t>
            </w:r>
          </w:p>
        </w:tc>
        <w:tc>
          <w:tcPr>
            <w:tcW w:w="1206" w:type="dxa"/>
            <w:shd w:val="clear" w:color="auto" w:fill="F7CAAC" w:themeFill="accent2" w:themeFillTint="66"/>
            <w:noWrap/>
            <w:vAlign w:val="bottom"/>
            <w:hideMark/>
          </w:tcPr>
          <w:p w14:paraId="1810E970" w14:textId="53229065"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0.189</w:t>
            </w:r>
          </w:p>
        </w:tc>
        <w:tc>
          <w:tcPr>
            <w:tcW w:w="1219" w:type="dxa"/>
            <w:shd w:val="clear" w:color="auto" w:fill="F7CAAC" w:themeFill="accent2" w:themeFillTint="66"/>
            <w:noWrap/>
            <w:vAlign w:val="bottom"/>
            <w:hideMark/>
          </w:tcPr>
          <w:p w14:paraId="5BD835B1" w14:textId="59A7A6BA"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0.175</w:t>
            </w:r>
          </w:p>
        </w:tc>
      </w:tr>
      <w:tr w:rsidR="00D0547F" w:rsidRPr="00390A1C" w14:paraId="2DE80FAB"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1AB5EEE5"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9</w:t>
            </w:r>
          </w:p>
        </w:tc>
        <w:tc>
          <w:tcPr>
            <w:tcW w:w="1206" w:type="dxa"/>
            <w:shd w:val="clear" w:color="auto" w:fill="F7CAAC" w:themeFill="accent2" w:themeFillTint="66"/>
            <w:noWrap/>
            <w:vAlign w:val="bottom"/>
            <w:hideMark/>
          </w:tcPr>
          <w:p w14:paraId="5385CB17" w14:textId="0B4A7944"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0.372</w:t>
            </w:r>
          </w:p>
        </w:tc>
        <w:tc>
          <w:tcPr>
            <w:tcW w:w="1219" w:type="dxa"/>
            <w:shd w:val="clear" w:color="auto" w:fill="F7CAAC" w:themeFill="accent2" w:themeFillTint="66"/>
            <w:noWrap/>
            <w:vAlign w:val="bottom"/>
            <w:hideMark/>
          </w:tcPr>
          <w:p w14:paraId="4ECD1D40" w14:textId="76C2DA1F"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0.352</w:t>
            </w:r>
          </w:p>
        </w:tc>
      </w:tr>
      <w:tr w:rsidR="00D0547F" w:rsidRPr="00390A1C" w14:paraId="7E74A559" w14:textId="77777777" w:rsidTr="00D0547F">
        <w:trPr>
          <w:trHeight w:val="300"/>
          <w:jc w:val="center"/>
        </w:trPr>
        <w:tc>
          <w:tcPr>
            <w:cnfStyle w:val="001000000000" w:firstRow="0" w:lastRow="0" w:firstColumn="1" w:lastColumn="0" w:oddVBand="0" w:evenVBand="0" w:oddHBand="0" w:evenHBand="0" w:firstRowFirstColumn="0" w:firstRowLastColumn="0" w:lastRowFirstColumn="0" w:lastRowLastColumn="0"/>
            <w:tcW w:w="549" w:type="dxa"/>
            <w:noWrap/>
            <w:hideMark/>
          </w:tcPr>
          <w:p w14:paraId="3AADF0C8" w14:textId="77777777" w:rsidR="00D0547F" w:rsidRPr="00390A1C" w:rsidRDefault="00D0547F" w:rsidP="00D0547F">
            <w:pPr>
              <w:jc w:val="right"/>
              <w:rPr>
                <w:rFonts w:ascii="Calibri" w:eastAsia="Times New Roman" w:hAnsi="Calibri" w:cs="Calibri"/>
                <w:color w:val="000000"/>
                <w:lang w:val="en-GB" w:eastAsia="en-GB"/>
              </w:rPr>
            </w:pPr>
            <w:r w:rsidRPr="00390A1C">
              <w:rPr>
                <w:rFonts w:ascii="Calibri" w:eastAsia="Times New Roman" w:hAnsi="Calibri" w:cs="Calibri"/>
                <w:color w:val="000000"/>
                <w:lang w:val="en-GB" w:eastAsia="en-GB"/>
              </w:rPr>
              <w:t>10</w:t>
            </w:r>
          </w:p>
        </w:tc>
        <w:tc>
          <w:tcPr>
            <w:tcW w:w="1206" w:type="dxa"/>
            <w:shd w:val="clear" w:color="auto" w:fill="F7CAAC" w:themeFill="accent2" w:themeFillTint="66"/>
            <w:noWrap/>
            <w:vAlign w:val="bottom"/>
            <w:hideMark/>
          </w:tcPr>
          <w:p w14:paraId="61E65072" w14:textId="504DB275"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0.583</w:t>
            </w:r>
          </w:p>
        </w:tc>
        <w:tc>
          <w:tcPr>
            <w:tcW w:w="1219" w:type="dxa"/>
            <w:shd w:val="clear" w:color="auto" w:fill="F7CAAC" w:themeFill="accent2" w:themeFillTint="66"/>
            <w:noWrap/>
            <w:vAlign w:val="bottom"/>
            <w:hideMark/>
          </w:tcPr>
          <w:p w14:paraId="5BA906BF" w14:textId="30B56B26" w:rsidR="00D0547F" w:rsidRPr="00390A1C" w:rsidRDefault="00D0547F" w:rsidP="00D054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0.556</w:t>
            </w:r>
          </w:p>
        </w:tc>
      </w:tr>
    </w:tbl>
    <w:p w14:paraId="3E25ECC6" w14:textId="06D19C14" w:rsidR="00D0547F" w:rsidRDefault="00D0547F" w:rsidP="00D0547F">
      <w:pPr>
        <w:jc w:val="center"/>
        <w:rPr>
          <w:rFonts w:eastAsiaTheme="minorEastAsia"/>
        </w:rPr>
      </w:pP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nl</m:t>
            </m:r>
          </m:sub>
        </m:sSub>
      </m:oMath>
      <w:r>
        <w:rPr>
          <w:rFonts w:eastAsiaTheme="minorEastAsia"/>
          <w:b/>
          <w:bCs/>
        </w:rPr>
        <w:t xml:space="preserve"> vs n for Hydrogen-Like Atom, </w:t>
      </w:r>
      <w:r>
        <w:rPr>
          <w:rFonts w:eastAsiaTheme="minorEastAsia"/>
          <w:b/>
          <w:bCs/>
        </w:rPr>
        <w:t>Short Domain</w:t>
      </w:r>
    </w:p>
    <w:p w14:paraId="7D366779" w14:textId="77777777" w:rsidR="00407F60" w:rsidRPr="00407F60" w:rsidRDefault="00407F60" w:rsidP="00B005B9">
      <w:pPr>
        <w:rPr>
          <w:rFonts w:eastAsiaTheme="minorEastAsia"/>
        </w:rPr>
      </w:pPr>
    </w:p>
    <w:p w14:paraId="3720CD3A" w14:textId="77777777" w:rsidR="00B005B9" w:rsidRDefault="00B005B9">
      <w:pPr>
        <w:rPr>
          <w:rFonts w:asciiTheme="majorHAnsi" w:eastAsiaTheme="majorEastAsia" w:hAnsiTheme="majorHAnsi" w:cstheme="majorBidi"/>
          <w:color w:val="2F5496" w:themeColor="accent1" w:themeShade="BF"/>
          <w:sz w:val="32"/>
          <w:szCs w:val="32"/>
        </w:rPr>
      </w:pPr>
      <w:r>
        <w:br w:type="page"/>
      </w:r>
    </w:p>
    <w:p w14:paraId="04A25566" w14:textId="597A473B" w:rsidR="009E70A8" w:rsidRDefault="009E70A8" w:rsidP="009E70A8">
      <w:pPr>
        <w:pStyle w:val="Heading1"/>
      </w:pPr>
      <w:bookmarkStart w:id="6" w:name="_Toc130780899"/>
      <w:r>
        <w:lastRenderedPageBreak/>
        <w:t>Part B2 – Neutral Lithium (Green’s Approximation)</w:t>
      </w:r>
      <w:bookmarkEnd w:id="6"/>
    </w:p>
    <w:p w14:paraId="78FE5839" w14:textId="3B14740A" w:rsidR="00634CB2" w:rsidRDefault="00634CB2" w:rsidP="00634CB2">
      <w:pPr>
        <w:pStyle w:val="Heading3"/>
      </w:pPr>
      <w:bookmarkStart w:id="7" w:name="_Toc130780900"/>
      <w:r>
        <w:t>Modelling</w:t>
      </w:r>
      <w:bookmarkEnd w:id="7"/>
    </w:p>
    <w:p w14:paraId="47DFDEAC" w14:textId="62F4DCED" w:rsidR="00EF7620" w:rsidRDefault="00EF7620" w:rsidP="00EF7620">
      <w:r>
        <w:t xml:space="preserve">Our simple hydrogen-like model gives reasonable looking results, but completely ignores the electrostatic effects of the electrons themselves. </w:t>
      </w:r>
      <w:r w:rsidR="00034A1D">
        <w:t xml:space="preserve">This is obviously non-physical, as it treats the entire atom as being negatively charged. A simple way to model the electron charge is to use Greens Function: </w:t>
      </w:r>
    </w:p>
    <w:p w14:paraId="4B789A8A" w14:textId="6ED435C9" w:rsidR="00EF7620" w:rsidRPr="004429CA" w:rsidRDefault="00000000" w:rsidP="00EF762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ee</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Gr</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r</m:t>
                          </m:r>
                        </m:num>
                        <m:den>
                          <m:r>
                            <w:rPr>
                              <w:rFonts w:ascii="Cambria Math" w:hAnsi="Cambria Math"/>
                            </w:rPr>
                            <m:t>d</m:t>
                          </m:r>
                        </m:den>
                      </m:f>
                    </m:sup>
                  </m:sSup>
                  <m:r>
                    <w:rPr>
                      <w:rFonts w:ascii="Cambria Math" w:hAnsi="Cambria Math"/>
                    </w:rPr>
                    <m:t>-1</m:t>
                  </m:r>
                </m:e>
              </m:d>
            </m:num>
            <m:den>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r</m:t>
                          </m:r>
                        </m:num>
                        <m:den>
                          <m:r>
                            <w:rPr>
                              <w:rFonts w:ascii="Cambria Math" w:hAnsi="Cambria Math"/>
                            </w:rPr>
                            <m:t>d</m:t>
                          </m:r>
                        </m:den>
                      </m:f>
                    </m:sup>
                  </m:sSup>
                  <m:r>
                    <w:rPr>
                      <w:rFonts w:ascii="Cambria Math" w:hAnsi="Cambria Math"/>
                    </w:rPr>
                    <m:t>-1</m:t>
                  </m:r>
                </m:e>
              </m:d>
            </m:den>
          </m:f>
        </m:oMath>
      </m:oMathPara>
    </w:p>
    <w:p w14:paraId="5E2040C0" w14:textId="77777777" w:rsidR="004429CA" w:rsidRPr="00076804" w:rsidRDefault="004429CA" w:rsidP="00EF7620">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76804" w14:paraId="01F74ACC" w14:textId="77777777" w:rsidTr="007A741E">
        <w:tc>
          <w:tcPr>
            <w:tcW w:w="4508" w:type="dxa"/>
          </w:tcPr>
          <w:p w14:paraId="187D2C0E" w14:textId="77777777" w:rsidR="00076804" w:rsidRPr="00034A1D" w:rsidRDefault="00076804" w:rsidP="00076804">
            <w:pPr>
              <w:spacing w:after="160" w:line="276" w:lineRule="auto"/>
              <w:rPr>
                <w:rFonts w:eastAsiaTheme="minorEastAsia"/>
              </w:rPr>
            </w:pPr>
            <w:r>
              <w:rPr>
                <w:rFonts w:eastAsiaTheme="minorEastAsia"/>
              </w:rPr>
              <w:t xml:space="preserve">Where, for us, </w:t>
            </w:r>
            <m:oMath>
              <m:r>
                <w:rPr>
                  <w:rFonts w:ascii="Cambria Math" w:eastAsiaTheme="minorEastAsia" w:hAnsi="Cambria Math"/>
                </w:rPr>
                <m:t>h=1.0</m:t>
              </m:r>
            </m:oMath>
            <w:r>
              <w:rPr>
                <w:rFonts w:eastAsiaTheme="minorEastAsia"/>
              </w:rPr>
              <w:t xml:space="preserve"> and </w:t>
            </w:r>
            <m:oMath>
              <m:r>
                <w:rPr>
                  <w:rFonts w:ascii="Cambria Math" w:eastAsiaTheme="minorEastAsia" w:hAnsi="Cambria Math"/>
                </w:rPr>
                <m:t>d=0.2</m:t>
              </m:r>
            </m:oMath>
            <w:r>
              <w:rPr>
                <w:rFonts w:eastAsiaTheme="minorEastAsia"/>
              </w:rPr>
              <w:t>. The effect of green’s function is to gradually transition from a positive nucleus at small r, to a near-neutral one at large r:</w:t>
            </w:r>
          </w:p>
          <w:p w14:paraId="150FC531" w14:textId="77777777" w:rsidR="00076804" w:rsidRPr="00034A1D" w:rsidRDefault="00076804" w:rsidP="00076804">
            <w:pPr>
              <w:spacing w:after="160" w:line="276"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l=0</m:t>
                    </m:r>
                  </m:sub>
                </m:sSub>
                <m:d>
                  <m:dPr>
                    <m:ctrlPr>
                      <w:rPr>
                        <w:rFonts w:ascii="Cambria Math" w:hAnsi="Cambria Math"/>
                        <w:i/>
                      </w:rPr>
                    </m:ctrlPr>
                  </m:dPr>
                  <m:e>
                    <m:r>
                      <w:rPr>
                        <w:rFonts w:ascii="Cambria Math" w:hAnsi="Cambria Math"/>
                      </w:rPr>
                      <m:t>r≈0</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r</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90CB3CF" w14:textId="77777777" w:rsidR="00076804" w:rsidRDefault="00076804" w:rsidP="00076804">
            <w:pPr>
              <w:spacing w:after="160" w:line="276" w:lineRule="auto"/>
              <w:rPr>
                <w:rFonts w:eastAsiaTheme="minorEastAsia"/>
              </w:rPr>
            </w:pPr>
            <w:r>
              <w:rPr>
                <w:rFonts w:eastAsiaTheme="minorEastAsia"/>
              </w:rPr>
              <w:t xml:space="preserve">The remaining positive charge at </w:t>
            </w:r>
            <m:oMath>
              <m:r>
                <w:rPr>
                  <w:rFonts w:ascii="Cambria Math" w:eastAsiaTheme="minorEastAsia" w:hAnsi="Cambria Math"/>
                </w:rPr>
                <m:t>r→∞</m:t>
              </m:r>
            </m:oMath>
            <w:r>
              <w:rPr>
                <w:rFonts w:eastAsiaTheme="minorEastAsia"/>
              </w:rPr>
              <w:t xml:space="preserve"> is due to the electrons not being repelled by themselves, they can only see </w:t>
            </w:r>
            <m:oMath>
              <m:r>
                <w:rPr>
                  <w:rFonts w:ascii="Cambria Math" w:eastAsiaTheme="minorEastAsia" w:hAnsi="Cambria Math"/>
                </w:rPr>
                <m:t>Z-1</m:t>
              </m:r>
            </m:oMath>
            <w:r>
              <w:rPr>
                <w:rFonts w:eastAsiaTheme="minorEastAsia"/>
              </w:rPr>
              <w:t xml:space="preserve"> electrons ‘below’ them. This is a crude approximation, but makes a significant difference to our results.</w:t>
            </w:r>
          </w:p>
          <w:p w14:paraId="4F6C2996" w14:textId="77777777" w:rsidR="00076804" w:rsidRDefault="00076804" w:rsidP="00EF7620">
            <w:pPr>
              <w:rPr>
                <w:rFonts w:eastAsiaTheme="minorEastAsia"/>
              </w:rPr>
            </w:pPr>
          </w:p>
        </w:tc>
        <w:tc>
          <w:tcPr>
            <w:tcW w:w="4508" w:type="dxa"/>
          </w:tcPr>
          <w:p w14:paraId="3B3B1CB7" w14:textId="77777777" w:rsidR="00076804" w:rsidRDefault="00076804" w:rsidP="00EF7620">
            <w:pPr>
              <w:rPr>
                <w:rFonts w:eastAsiaTheme="minorEastAsia"/>
              </w:rPr>
            </w:pPr>
            <w:r w:rsidRPr="00076804">
              <w:rPr>
                <w:noProof/>
              </w:rPr>
              <w:drawing>
                <wp:inline distT="0" distB="0" distL="0" distR="0" wp14:anchorId="4D89DB0E" wp14:editId="3468A799">
                  <wp:extent cx="2587092" cy="22669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326" cy="2268908"/>
                          </a:xfrm>
                          <a:prstGeom prst="rect">
                            <a:avLst/>
                          </a:prstGeom>
                        </pic:spPr>
                      </pic:pic>
                    </a:graphicData>
                  </a:graphic>
                </wp:inline>
              </w:drawing>
            </w:r>
          </w:p>
          <w:p w14:paraId="03843524" w14:textId="0E8F6243" w:rsidR="00076804" w:rsidRPr="00076804" w:rsidRDefault="00076804" w:rsidP="00076804">
            <w:pPr>
              <w:jc w:val="center"/>
              <w:rPr>
                <w:rFonts w:eastAsiaTheme="minorEastAsia"/>
                <w:b/>
                <w:bCs/>
              </w:rPr>
            </w:pPr>
            <w:r>
              <w:rPr>
                <w:rFonts w:eastAsiaTheme="minorEastAsia"/>
                <w:b/>
                <w:bCs/>
              </w:rPr>
              <w:t xml:space="preserve">Greens Function Acting on </w:t>
            </w:r>
            <m:oMath>
              <m:r>
                <m:rPr>
                  <m:sty m:val="bi"/>
                </m:rPr>
                <w:rPr>
                  <w:rFonts w:ascii="Cambria Math" w:eastAsiaTheme="minorEastAsia" w:hAnsi="Cambria Math"/>
                </w:rPr>
                <m:t>l=0</m:t>
              </m:r>
            </m:oMath>
            <w:r>
              <w:rPr>
                <w:rFonts w:eastAsiaTheme="minorEastAsia"/>
                <w:b/>
                <w:bCs/>
              </w:rPr>
              <w:t xml:space="preserve"> Potent</w:t>
            </w:r>
            <w:proofErr w:type="spellStart"/>
            <w:r>
              <w:rPr>
                <w:rFonts w:eastAsiaTheme="minorEastAsia"/>
                <w:b/>
                <w:bCs/>
              </w:rPr>
              <w:t>ial</w:t>
            </w:r>
            <w:proofErr w:type="spellEnd"/>
          </w:p>
        </w:tc>
      </w:tr>
    </w:tbl>
    <w:p w14:paraId="13667FE0" w14:textId="0AF5C707" w:rsidR="0094021D" w:rsidRPr="0094021D" w:rsidRDefault="0094021D" w:rsidP="0094021D">
      <w:pPr>
        <w:rPr>
          <w:b/>
          <w:bCs/>
        </w:rPr>
      </w:pPr>
      <w:r w:rsidRPr="0094021D">
        <w:rPr>
          <w:b/>
          <w:bCs/>
        </w:rPr>
        <w:t>First Order Perturbation</w:t>
      </w:r>
    </w:p>
    <w:p w14:paraId="00B2E5FD" w14:textId="77777777" w:rsidR="0094021D" w:rsidRDefault="0094021D" w:rsidP="0094021D">
      <w:r>
        <w:t xml:space="preserve">Modelling e-e interaction with green’s function isn’t much more than a guess at the ‘sort of shape’ we expect to see, but still acts as a good first approximation. In lithium, we can do one better in that we know the two bound electrons in the core have a spherically symmetric distribution, and are the only source of e-e interaction that affects the single valence electron. </w:t>
      </w:r>
    </w:p>
    <w:p w14:paraId="6A2DC159" w14:textId="77777777" w:rsidR="0094021D" w:rsidRDefault="0094021D" w:rsidP="0094021D">
      <w:r>
        <w:t xml:space="preserve">For each radius that the 1s electrons might be at, </w:t>
      </w:r>
      <m:oMath>
        <m:sSub>
          <m:sSubPr>
            <m:ctrlPr>
              <w:rPr>
                <w:rFonts w:ascii="Cambria Math" w:hAnsi="Cambria Math"/>
                <w:i/>
              </w:rPr>
            </m:ctrlPr>
          </m:sSubPr>
          <m:e>
            <m:r>
              <w:rPr>
                <w:rFonts w:ascii="Cambria Math" w:hAnsi="Cambria Math"/>
              </w:rPr>
              <m:t>r</m:t>
            </m:r>
          </m:e>
          <m:sub>
            <m:r>
              <w:rPr>
                <w:rFonts w:ascii="Cambria Math" w:hAnsi="Cambria Math"/>
              </w:rPr>
              <m:t>1s</m:t>
            </m:r>
          </m:sub>
        </m:sSub>
      </m:oMath>
      <w:r>
        <w:rPr>
          <w:rFonts w:eastAsiaTheme="minorEastAsia"/>
        </w:rPr>
        <w:t xml:space="preserve">, </w:t>
      </w:r>
      <w:r>
        <w:t xml:space="preserve">it creates a repulsive potential at all greater radii </w:t>
      </w:r>
      <m:oMath>
        <m:r>
          <w:rPr>
            <w:rFonts w:ascii="Cambria Math" w:hAnsi="Cambria Math"/>
          </w:rPr>
          <m:t>r&gt;</m:t>
        </m:r>
        <m:sSub>
          <m:sSubPr>
            <m:ctrlPr>
              <w:rPr>
                <w:rFonts w:ascii="Cambria Math" w:hAnsi="Cambria Math"/>
                <w:i/>
              </w:rPr>
            </m:ctrlPr>
          </m:sSubPr>
          <m:e>
            <m:r>
              <w:rPr>
                <w:rFonts w:ascii="Cambria Math" w:hAnsi="Cambria Math"/>
              </w:rPr>
              <m:t>r</m:t>
            </m:r>
          </m:e>
          <m:sub>
            <m:r>
              <w:rPr>
                <w:rFonts w:ascii="Cambria Math" w:hAnsi="Cambria Math"/>
              </w:rPr>
              <m:t>1s</m:t>
            </m:r>
          </m:sub>
        </m:sSub>
      </m:oMath>
      <w:r>
        <w:t>, and has no e</w:t>
      </w:r>
      <w:proofErr w:type="spellStart"/>
      <w:r>
        <w:t>ffect</w:t>
      </w:r>
      <w:proofErr w:type="spellEnd"/>
      <w:r>
        <w:t xml:space="preserve"> at </w:t>
      </w:r>
      <m:oMath>
        <m:r>
          <w:rPr>
            <w:rFonts w:ascii="Cambria Math" w:hAnsi="Cambria Math"/>
          </w:rPr>
          <m:t>r&lt;</m:t>
        </m:r>
        <m:sSub>
          <m:sSubPr>
            <m:ctrlPr>
              <w:rPr>
                <w:rFonts w:ascii="Cambria Math" w:hAnsi="Cambria Math"/>
                <w:i/>
              </w:rPr>
            </m:ctrlPr>
          </m:sSubPr>
          <m:e>
            <m:r>
              <w:rPr>
                <w:rFonts w:ascii="Cambria Math" w:hAnsi="Cambria Math"/>
              </w:rPr>
              <m:t>r</m:t>
            </m:r>
          </m:e>
          <m:sub>
            <m:r>
              <w:rPr>
                <w:rFonts w:ascii="Cambria Math" w:hAnsi="Cambria Math"/>
              </w:rPr>
              <m:t>1s</m:t>
            </m:r>
          </m:sub>
        </m:sSub>
      </m:oMath>
      <w:r>
        <w:rPr>
          <w:rFonts w:eastAsiaTheme="minorEastAsia"/>
        </w:rPr>
        <w:t>:</w:t>
      </w:r>
    </w:p>
    <w:p w14:paraId="785F5423" w14:textId="77777777" w:rsidR="0094021D" w:rsidRPr="00453AFB" w:rsidRDefault="0094021D" w:rsidP="0094021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ee</m:t>
                  </m:r>
                </m:sub>
              </m:sSub>
            </m:num>
            <m:den>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1s</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1s</m:t>
                          </m:r>
                        </m:sub>
                      </m:sSub>
                    </m:e>
                  </m:d>
                </m:e>
              </m:d>
            </m:e>
            <m:sup>
              <m:r>
                <w:rPr>
                  <w:rFonts w:ascii="Cambria Math" w:hAnsi="Cambria Math"/>
                </w:rPr>
                <m:t>2</m:t>
              </m:r>
            </m:sup>
          </m:sSup>
          <m:r>
            <w:rPr>
              <w:rFonts w:ascii="Cambria Math" w:eastAsiaTheme="minorEastAsia" w:hAnsi="Cambria Math"/>
            </w:rPr>
            <m:t xml:space="preserve">  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7C2BC217" w14:textId="77777777" w:rsidR="0094021D" w:rsidRDefault="0094021D" w:rsidP="0094021D">
      <w:pPr>
        <w:rPr>
          <w:rFonts w:eastAsiaTheme="minorEastAsia"/>
        </w:rPr>
      </w:pPr>
      <w:r>
        <w:rPr>
          <w:rFonts w:eastAsiaTheme="minorEastAsia"/>
        </w:rPr>
        <w:t xml:space="preserve">But, when </w:t>
      </w:r>
      <m:oMath>
        <m:r>
          <w:rPr>
            <w:rFonts w:ascii="Cambria Math" w:eastAsiaTheme="minorEastAsia" w:hAnsi="Cambria Math"/>
          </w:rPr>
          <m:t>r&lt;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oMath>
      <w:r>
        <w:rPr>
          <w:rFonts w:eastAsiaTheme="minorEastAsia"/>
        </w:rPr>
        <w:t>, the core electrons are affected by the valence electron in a similar way:</w:t>
      </w:r>
    </w:p>
    <w:p w14:paraId="35C1E477" w14:textId="77777777" w:rsidR="0094021D" w:rsidRDefault="0094021D" w:rsidP="0094021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ee</m:t>
                  </m:r>
                </m:sub>
              </m:sSub>
            </m:num>
            <m:den>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1s</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1s</m:t>
                          </m:r>
                        </m:sub>
                      </m:sSub>
                    </m:e>
                  </m:d>
                </m:e>
              </m:d>
            </m:e>
            <m:sup>
              <m:r>
                <w:rPr>
                  <w:rFonts w:ascii="Cambria Math" w:hAnsi="Cambria Math"/>
                </w:rPr>
                <m:t>2</m:t>
              </m:r>
            </m:sup>
          </m:sSup>
          <m:r>
            <w:rPr>
              <w:rFonts w:ascii="Cambria Math" w:eastAsiaTheme="minorEastAsia" w:hAnsi="Cambria Math"/>
            </w:rPr>
            <m:t>, r&lt;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6A6689A9" w14:textId="77777777" w:rsidR="0094021D" w:rsidRPr="00453AFB" w:rsidRDefault="0094021D" w:rsidP="0094021D">
      <w:pPr>
        <w:rPr>
          <w:rFonts w:eastAsiaTheme="minorEastAsia"/>
        </w:rPr>
      </w:pPr>
      <w:r>
        <w:rPr>
          <w:rFonts w:eastAsiaTheme="minorEastAsia"/>
        </w:rPr>
        <w:t>With a factor of 2 for the two electrons in the core, this gives an overall potential:</w:t>
      </w:r>
    </w:p>
    <w:p w14:paraId="7ABC0FD4" w14:textId="77777777" w:rsidR="0094021D" w:rsidRPr="00914900" w:rsidRDefault="0094021D" w:rsidP="0094021D">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ee</m:t>
              </m:r>
            </m:sub>
          </m:sSub>
          <m:d>
            <m:dPr>
              <m:ctrlPr>
                <w:rPr>
                  <w:rFonts w:ascii="Cambria Math" w:hAnsi="Cambria Math"/>
                  <w:i/>
                </w:rPr>
              </m:ctrlPr>
            </m:dPr>
            <m:e>
              <m:r>
                <w:rPr>
                  <w:rFonts w:ascii="Cambria Math" w:hAnsi="Cambria Math"/>
                </w:rPr>
                <m:t>r</m:t>
              </m:r>
            </m:e>
          </m:d>
          <m:r>
            <w:rPr>
              <w:rFonts w:ascii="Cambria Math" w:hAnsi="Cambria Math"/>
            </w:rPr>
            <m:t>≈2×</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e>
                      </m:d>
                    </m:e>
                    <m:sup>
                      <m:r>
                        <w:rPr>
                          <w:rFonts w:ascii="Cambria Math"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e>
                  </m:func>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oMath>
      </m:oMathPara>
    </w:p>
    <w:p w14:paraId="1BB82663" w14:textId="77777777" w:rsidR="0094021D" w:rsidRDefault="0094021D" w:rsidP="0094021D">
      <w:pPr>
        <w:rPr>
          <w:rFonts w:eastAsiaTheme="minorEastAsia"/>
        </w:rPr>
      </w:pPr>
      <w:r>
        <w:rPr>
          <w:rFonts w:eastAsiaTheme="minorEastAsia"/>
        </w:rPr>
        <w:t xml:space="preserve">This is called the ‘direct potential’. Because it depends on the core electron wave function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1s</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we cannot evaluate it explicitly. Instead, we can estimate the effect assuming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ee</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gr</m:t>
            </m:r>
          </m:sub>
        </m:sSub>
      </m:oMath>
      <w:r>
        <w:rPr>
          <w:rFonts w:eastAsiaTheme="minorEastAsia"/>
        </w:rPr>
        <w:t>, getting a first order perturbation to the energies with:</w:t>
      </w:r>
    </w:p>
    <w:p w14:paraId="02A56CE0" w14:textId="77777777" w:rsidR="0094021D" w:rsidRPr="00914900" w:rsidRDefault="0094021D" w:rsidP="0094021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nl</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r</m:t>
                  </m:r>
                </m:e>
              </m:d>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ee</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Gr</m:t>
              </m:r>
            </m:sub>
          </m:sSub>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nl</m:t>
                  </m:r>
                </m:sub>
              </m:sSub>
              <m:d>
                <m:dPr>
                  <m:ctrlPr>
                    <w:rPr>
                      <w:rFonts w:ascii="Cambria Math" w:eastAsiaTheme="minorEastAsia" w:hAnsi="Cambria Math"/>
                      <w:i/>
                    </w:rPr>
                  </m:ctrlPr>
                </m:dPr>
                <m:e>
                  <m:r>
                    <w:rPr>
                      <w:rFonts w:ascii="Cambria Math" w:eastAsiaTheme="minorEastAsia" w:hAnsi="Cambria Math"/>
                    </w:rPr>
                    <m:t>r</m:t>
                  </m:r>
                </m:e>
              </m:d>
            </m:e>
          </m:d>
        </m:oMath>
      </m:oMathPara>
    </w:p>
    <w:p w14:paraId="50301540" w14:textId="340C3A34" w:rsidR="007546E4" w:rsidRPr="00977A51" w:rsidRDefault="0094021D">
      <w:pPr>
        <w:rPr>
          <w:rFonts w:eastAsiaTheme="minorEastAsia"/>
        </w:rPr>
      </w:pPr>
      <w:r>
        <w:rPr>
          <w:rFonts w:eastAsiaTheme="minorEastAsia"/>
        </w:rPr>
        <w:t xml:space="preserve">Where we solve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nl</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0</m:t>
            </m:r>
          </m:sup>
        </m:sSubSup>
      </m:oMath>
      <w:r>
        <w:rPr>
          <w:rFonts w:eastAsiaTheme="minorEastAsia"/>
        </w:rPr>
        <w:t xml:space="preserve"> using </w:t>
      </w:r>
      <w:proofErr w:type="gramStart"/>
      <w:r>
        <w:rPr>
          <w:rFonts w:eastAsiaTheme="minorEastAsia"/>
        </w:rPr>
        <w:t>Green’s</w:t>
      </w:r>
      <w:proofErr w:type="gramEnd"/>
      <w:r>
        <w:rPr>
          <w:rFonts w:eastAsiaTheme="minorEastAsia"/>
        </w:rPr>
        <w:t xml:space="preserve"> function and get a better estimate of the energies </w:t>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nl</m:t>
            </m:r>
          </m:sub>
          <m:sup>
            <m:r>
              <w:rPr>
                <w:rFonts w:ascii="Cambria Math" w:eastAsiaTheme="minorEastAsia" w:hAnsi="Cambria Math"/>
              </w:rPr>
              <m:t>1</m:t>
            </m:r>
          </m:sup>
        </m:sSubSup>
      </m:oMath>
      <w:r>
        <w:rPr>
          <w:rFonts w:eastAsiaTheme="minorEastAsia"/>
        </w:rPr>
        <w:t>.</w:t>
      </w:r>
    </w:p>
    <w:p w14:paraId="5DFD4E57" w14:textId="77777777" w:rsidR="004B591C" w:rsidRDefault="004B591C">
      <w:pPr>
        <w:rPr>
          <w:rFonts w:asciiTheme="majorHAnsi" w:eastAsiaTheme="majorEastAsia" w:hAnsiTheme="majorHAnsi" w:cstheme="majorBidi"/>
          <w:color w:val="1F3763" w:themeColor="accent1" w:themeShade="7F"/>
          <w:sz w:val="24"/>
          <w:szCs w:val="24"/>
        </w:rPr>
      </w:pPr>
      <w:r>
        <w:br w:type="page"/>
      </w:r>
    </w:p>
    <w:p w14:paraId="12A89C4A" w14:textId="300F820F" w:rsidR="00634CB2" w:rsidRDefault="00634CB2" w:rsidP="00634CB2">
      <w:pPr>
        <w:pStyle w:val="Heading3"/>
      </w:pPr>
      <w:bookmarkStart w:id="8" w:name="_Toc130780901"/>
      <w:r>
        <w:lastRenderedPageBreak/>
        <w:t>Results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7875A1" w14:paraId="5198CCAB" w14:textId="77777777" w:rsidTr="004471BE">
        <w:trPr>
          <w:trHeight w:val="4444"/>
        </w:trPr>
        <w:tc>
          <w:tcPr>
            <w:tcW w:w="4536" w:type="dxa"/>
          </w:tcPr>
          <w:p w14:paraId="1667AABF" w14:textId="77777777" w:rsidR="007875A1" w:rsidRDefault="007875A1" w:rsidP="009E70A8">
            <w:r>
              <w:rPr>
                <w:noProof/>
              </w:rPr>
              <w:drawing>
                <wp:inline distT="0" distB="0" distL="0" distR="0" wp14:anchorId="1061D102" wp14:editId="28CDBE0B">
                  <wp:extent cx="27432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17468886" w14:textId="77777777" w:rsidR="007875A1" w:rsidRDefault="007875A1" w:rsidP="009E70A8">
            <w:r>
              <w:rPr>
                <w:noProof/>
              </w:rPr>
              <w:drawing>
                <wp:inline distT="0" distB="0" distL="0" distR="0" wp14:anchorId="134B7C8D" wp14:editId="7800787F">
                  <wp:extent cx="27432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5D12C3E1" w14:textId="2A3A5B26" w:rsidR="00D25BF3" w:rsidRPr="00D25BF3" w:rsidRDefault="00D25BF3" w:rsidP="00D25BF3">
            <w:pPr>
              <w:jc w:val="center"/>
              <w:rPr>
                <w:b/>
                <w:bCs/>
              </w:rPr>
            </w:pPr>
            <w:r>
              <w:rPr>
                <w:b/>
                <w:bCs/>
              </w:rPr>
              <w:t>Orbitals for Bare Nucleus (Top) &amp; Using Green’s Function (Bottom)</w:t>
            </w:r>
          </w:p>
        </w:tc>
        <w:tc>
          <w:tcPr>
            <w:tcW w:w="4490" w:type="dxa"/>
          </w:tcPr>
          <w:p w14:paraId="7A414596" w14:textId="7F648B99" w:rsidR="0094021D" w:rsidRDefault="0094021D" w:rsidP="0094021D">
            <w:pPr>
              <w:spacing w:after="160" w:line="276" w:lineRule="auto"/>
              <w:rPr>
                <w:rFonts w:eastAsiaTheme="minorEastAsia"/>
              </w:rPr>
            </w:pPr>
            <w:r>
              <w:t xml:space="preserve">Including Green’s function in our potential, we immediately notice that the wave functions spread out </w:t>
            </w:r>
            <w:proofErr w:type="gramStart"/>
            <w:r>
              <w:t>to</w:t>
            </w:r>
            <w:proofErr w:type="gramEnd"/>
            <w:r>
              <w:t xml:space="preserve"> much larger radii, most strongly effecting the valence states. This is to be expected: the core orbitals are at low radii where </w:t>
            </w:r>
            <m:oMath>
              <m:sSub>
                <m:sSubPr>
                  <m:ctrlPr>
                    <w:rPr>
                      <w:rFonts w:ascii="Cambria Math" w:hAnsi="Cambria Math"/>
                      <w:i/>
                    </w:rPr>
                  </m:ctrlPr>
                </m:sSubPr>
                <m:e>
                  <m:r>
                    <w:rPr>
                      <w:rFonts w:ascii="Cambria Math" w:hAnsi="Cambria Math"/>
                    </w:rPr>
                    <m:t>V</m:t>
                  </m:r>
                </m:e>
                <m:sub>
                  <m:r>
                    <w:rPr>
                      <w:rFonts w:ascii="Cambria Math" w:hAnsi="Cambria Math"/>
                    </w:rPr>
                    <m:t>gr</m:t>
                  </m:r>
                </m:sub>
              </m:sSub>
              <m:d>
                <m:dPr>
                  <m:ctrlPr>
                    <w:rPr>
                      <w:rFonts w:ascii="Cambria Math" w:hAnsi="Cambria Math"/>
                      <w:i/>
                    </w:rPr>
                  </m:ctrlPr>
                </m:dPr>
                <m:e>
                  <m:r>
                    <w:rPr>
                      <w:rFonts w:ascii="Cambria Math" w:hAnsi="Cambria Math"/>
                    </w:rPr>
                    <m:t>r</m:t>
                  </m:r>
                </m:e>
              </m:d>
              <m:r>
                <w:rPr>
                  <w:rFonts w:ascii="Cambria Math" w:hAnsi="Cambria Math"/>
                </w:rPr>
                <m:t>≈0</m:t>
              </m:r>
            </m:oMath>
            <w:r>
              <w:rPr>
                <w:rFonts w:eastAsiaTheme="minorEastAsia"/>
              </w:rPr>
              <w:t xml:space="preserve"> while the 2s and 2p states, positioned further out, see the effects of the electron screening.</w:t>
            </w:r>
            <w:r w:rsidR="00A828EC">
              <w:rPr>
                <w:rFonts w:eastAsiaTheme="minorEastAsia"/>
              </w:rPr>
              <w:t xml:space="preserve"> Specific to our goal of finding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2p→2s</m:t>
                  </m:r>
                </m:sub>
              </m:sSub>
            </m:oMath>
            <w:r w:rsidR="00A828EC">
              <w:rPr>
                <w:rFonts w:eastAsiaTheme="minorEastAsia"/>
              </w:rPr>
              <w:t>, we find:</w:t>
            </w:r>
          </w:p>
          <w:p w14:paraId="50C7E31F" w14:textId="4EEE42CE" w:rsidR="00A828EC" w:rsidRPr="00A828EC" w:rsidRDefault="00A828EC" w:rsidP="0094021D">
            <w:pPr>
              <w:spacing w:after="160" w:line="276"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2p→2s</m:t>
                    </m:r>
                  </m:sub>
                </m:sSub>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97</m:t>
                </m:r>
                <m:r>
                  <w:rPr>
                    <w:rFonts w:ascii="Cambria Math" w:eastAsiaTheme="minorEastAsia" w:hAnsi="Cambria Math"/>
                  </w:rPr>
                  <m:t>6 au</m:t>
                </m:r>
              </m:oMath>
            </m:oMathPara>
          </w:p>
          <w:p w14:paraId="56E1D772" w14:textId="15EA0A47" w:rsidR="00A828EC" w:rsidRPr="00A828EC" w:rsidRDefault="00A828EC" w:rsidP="0094021D">
            <w:pPr>
              <w:spacing w:after="160" w:line="276" w:lineRule="auto"/>
              <w:rPr>
                <w:rFonts w:eastAsiaTheme="minorEastAsia"/>
              </w:rPr>
            </w:pPr>
            <w:r>
              <w:rPr>
                <w:rFonts w:eastAsiaTheme="minorEastAsia"/>
              </w:rPr>
              <w:t xml:space="preserve">Almost four times what we had </w:t>
            </w:r>
            <w:r w:rsidR="004471BE">
              <w:rPr>
                <w:rFonts w:eastAsiaTheme="minorEastAsia"/>
              </w:rPr>
              <w:t>in the hydrogen-like atom.</w:t>
            </w:r>
          </w:p>
          <w:p w14:paraId="33F17817" w14:textId="3D2AB67B" w:rsidR="0094021D" w:rsidRDefault="0094021D" w:rsidP="00A828EC"/>
        </w:tc>
      </w:tr>
    </w:tbl>
    <w:p w14:paraId="15F995B8" w14:textId="18E09301" w:rsidR="00A828EC" w:rsidRDefault="00E575E3" w:rsidP="00A828EC">
      <w:r>
        <w:br/>
      </w:r>
      <w:r w:rsidR="004471BE">
        <w:t>We also find that the energies become less negative. With the electrons counteracting the nucleus’s attraction, the orbitals are less tightly bound.</w:t>
      </w:r>
      <w:r w:rsidR="002B7289">
        <w:t xml:space="preserve"> Green’s function over-estimates the screening, however, and applying the linear perturbation shifts the energies to be slightly more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5358" w14:paraId="39213FE7" w14:textId="77777777" w:rsidTr="00F15358">
        <w:tc>
          <w:tcPr>
            <w:tcW w:w="4508" w:type="dxa"/>
          </w:tcPr>
          <w:tbl>
            <w:tblPr>
              <w:tblStyle w:val="GridTable1Light"/>
              <w:tblW w:w="3903" w:type="dxa"/>
              <w:jc w:val="center"/>
              <w:tblLook w:val="04A0" w:firstRow="1" w:lastRow="0" w:firstColumn="1" w:lastColumn="0" w:noHBand="0" w:noVBand="1"/>
            </w:tblPr>
            <w:tblGrid>
              <w:gridCol w:w="447"/>
              <w:gridCol w:w="840"/>
              <w:gridCol w:w="907"/>
              <w:gridCol w:w="840"/>
              <w:gridCol w:w="869"/>
            </w:tblGrid>
            <w:tr w:rsidR="00F15358" w14:paraId="56905F82" w14:textId="77777777" w:rsidTr="004B59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val="restart"/>
                  <w:noWrap/>
                  <w:vAlign w:val="center"/>
                </w:tcPr>
                <w:p w14:paraId="6ECAD551" w14:textId="77777777" w:rsidR="00F15358" w:rsidRPr="00434405" w:rsidRDefault="00F15358" w:rsidP="00F15358">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n</w:t>
                  </w:r>
                </w:p>
              </w:tc>
              <w:tc>
                <w:tcPr>
                  <w:tcW w:w="3456" w:type="dxa"/>
                  <w:gridSpan w:val="4"/>
                  <w:noWrap/>
                  <w:vAlign w:val="center"/>
                </w:tcPr>
                <w:p w14:paraId="76668885" w14:textId="77777777" w:rsidR="00F15358" w:rsidRDefault="00F15358" w:rsidP="00F1535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m:oMathPara>
                    <m:oMath>
                      <m:sSub>
                        <m:sSubPr>
                          <m:ctrlPr>
                            <w:rPr>
                              <w:rFonts w:ascii="Cambria Math" w:hAnsi="Cambria Math"/>
                              <w:b w:val="0"/>
                              <w:bCs w:val="0"/>
                              <w:i/>
                            </w:rPr>
                          </m:ctrlPr>
                        </m:sSubPr>
                        <m:e>
                          <m:r>
                            <w:rPr>
                              <w:rFonts w:ascii="Cambria Math" w:hAnsi="Cambria Math"/>
                            </w:rPr>
                            <m:t>ϵ</m:t>
                          </m:r>
                        </m:e>
                        <m:sub>
                          <m:r>
                            <m:rPr>
                              <m:sty m:val="bi"/>
                            </m:rPr>
                            <w:rPr>
                              <w:rFonts w:ascii="Cambria Math" w:hAnsi="Cambria Math"/>
                            </w:rPr>
                            <m:t>nl</m:t>
                          </m:r>
                        </m:sub>
                      </m:sSub>
                    </m:oMath>
                  </m:oMathPara>
                </w:p>
              </w:tc>
            </w:tr>
            <w:tr w:rsidR="00F15358" w:rsidRPr="00434405" w14:paraId="08D17882"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noWrap/>
                </w:tcPr>
                <w:p w14:paraId="7BACEE8A" w14:textId="77777777" w:rsidR="00F15358" w:rsidRPr="00434405" w:rsidRDefault="00F15358" w:rsidP="00F15358">
                  <w:pPr>
                    <w:jc w:val="center"/>
                    <w:rPr>
                      <w:rFonts w:ascii="Calibri" w:eastAsia="Times New Roman" w:hAnsi="Calibri" w:cs="Calibri"/>
                      <w:color w:val="000000"/>
                      <w:lang w:val="en-GB" w:eastAsia="en-GB"/>
                    </w:rPr>
                  </w:pPr>
                </w:p>
              </w:tc>
              <w:tc>
                <w:tcPr>
                  <w:tcW w:w="1747" w:type="dxa"/>
                  <w:gridSpan w:val="2"/>
                  <w:noWrap/>
                  <w:vAlign w:val="center"/>
                </w:tcPr>
                <w:p w14:paraId="34482F0D" w14:textId="77777777" w:rsidR="00F15358" w:rsidRPr="00A828EC"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A828EC">
                    <w:rPr>
                      <w:rFonts w:asciiTheme="majorHAnsi" w:eastAsia="Times New Roman" w:hAnsiTheme="majorHAnsi" w:cstheme="majorHAnsi"/>
                      <w:b/>
                      <w:bCs/>
                      <w:color w:val="000000"/>
                      <w:lang w:val="en-GB" w:eastAsia="en-GB"/>
                    </w:rPr>
                    <w:t xml:space="preserve">Greens </w:t>
                  </w:r>
                  <w:proofErr w:type="spellStart"/>
                  <w:r w:rsidRPr="00A828EC">
                    <w:rPr>
                      <w:rFonts w:asciiTheme="majorHAnsi" w:eastAsia="Times New Roman" w:hAnsiTheme="majorHAnsi" w:cstheme="majorHAnsi"/>
                      <w:b/>
                      <w:bCs/>
                      <w:color w:val="000000"/>
                      <w:lang w:val="en-GB" w:eastAsia="en-GB"/>
                    </w:rPr>
                    <w:t>Func</w:t>
                  </w:r>
                  <w:proofErr w:type="spellEnd"/>
                  <w:r w:rsidRPr="00A828EC">
                    <w:rPr>
                      <w:rFonts w:asciiTheme="majorHAnsi" w:eastAsia="Times New Roman" w:hAnsiTheme="majorHAnsi" w:cstheme="majorHAnsi"/>
                      <w:b/>
                      <w:bCs/>
                      <w:color w:val="000000"/>
                      <w:lang w:val="en-GB" w:eastAsia="en-GB"/>
                    </w:rPr>
                    <w:t xml:space="preserve"> Only</w:t>
                  </w:r>
                </w:p>
              </w:tc>
              <w:tc>
                <w:tcPr>
                  <w:tcW w:w="1709" w:type="dxa"/>
                  <w:gridSpan w:val="2"/>
                  <w:noWrap/>
                </w:tcPr>
                <w:p w14:paraId="5041D692" w14:textId="77777777" w:rsidR="00F15358" w:rsidRPr="00A828EC" w:rsidRDefault="00F15358" w:rsidP="00F1535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A828EC">
                    <w:rPr>
                      <w:rFonts w:asciiTheme="majorHAnsi" w:eastAsia="Times New Roman" w:hAnsiTheme="majorHAnsi" w:cstheme="majorHAnsi"/>
                      <w:b/>
                      <w:bCs/>
                      <w:color w:val="000000"/>
                      <w:lang w:val="en-GB" w:eastAsia="en-GB"/>
                    </w:rPr>
                    <w:t>With Perturbation</w:t>
                  </w:r>
                </w:p>
              </w:tc>
            </w:tr>
            <w:tr w:rsidR="004B591C" w:rsidRPr="00434405" w14:paraId="6BFBE572"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noWrap/>
                  <w:hideMark/>
                </w:tcPr>
                <w:p w14:paraId="6708C20E" w14:textId="77777777" w:rsidR="00F15358" w:rsidRPr="00434405" w:rsidRDefault="00F15358" w:rsidP="00F15358">
                  <w:pPr>
                    <w:spacing w:after="0" w:line="240" w:lineRule="auto"/>
                    <w:jc w:val="center"/>
                    <w:rPr>
                      <w:rFonts w:ascii="Calibri" w:eastAsia="Times New Roman" w:hAnsi="Calibri" w:cs="Calibri"/>
                      <w:b/>
                      <w:bCs/>
                      <w:color w:val="000000"/>
                      <w:lang w:val="en-GB" w:eastAsia="en-GB"/>
                    </w:rPr>
                  </w:pPr>
                </w:p>
              </w:tc>
              <w:tc>
                <w:tcPr>
                  <w:tcW w:w="840" w:type="dxa"/>
                  <w:noWrap/>
                  <w:hideMark/>
                </w:tcPr>
                <w:p w14:paraId="56098114" w14:textId="77777777" w:rsidR="00F15358" w:rsidRPr="00434405" w:rsidRDefault="00F15358" w:rsidP="00F15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 xml:space="preserve">S </w:t>
                  </w:r>
                  <w:r w:rsidRPr="007D784B">
                    <w:rPr>
                      <w:rFonts w:ascii="Calibri" w:eastAsia="Times New Roman" w:hAnsi="Calibri" w:cs="Calibri"/>
                      <w:b/>
                      <w:bCs/>
                      <w:color w:val="000000"/>
                      <w:sz w:val="20"/>
                      <w:szCs w:val="20"/>
                      <w:lang w:val="en-GB" w:eastAsia="en-GB"/>
                    </w:rPr>
                    <w:br/>
                    <w:t>Orbital</w:t>
                  </w:r>
                </w:p>
              </w:tc>
              <w:tc>
                <w:tcPr>
                  <w:tcW w:w="907" w:type="dxa"/>
                  <w:noWrap/>
                  <w:hideMark/>
                </w:tcPr>
                <w:p w14:paraId="45A9CEFB" w14:textId="77777777" w:rsidR="00F15358" w:rsidRPr="00434405" w:rsidRDefault="00F15358" w:rsidP="00F15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 xml:space="preserve">P </w:t>
                  </w:r>
                  <w:r w:rsidRPr="007D784B">
                    <w:rPr>
                      <w:rFonts w:ascii="Calibri" w:eastAsia="Times New Roman" w:hAnsi="Calibri" w:cs="Calibri"/>
                      <w:b/>
                      <w:bCs/>
                      <w:color w:val="000000"/>
                      <w:sz w:val="20"/>
                      <w:szCs w:val="20"/>
                      <w:lang w:val="en-GB" w:eastAsia="en-GB"/>
                    </w:rPr>
                    <w:br/>
                    <w:t>Orbital</w:t>
                  </w:r>
                </w:p>
              </w:tc>
              <w:tc>
                <w:tcPr>
                  <w:tcW w:w="840" w:type="dxa"/>
                  <w:noWrap/>
                  <w:hideMark/>
                </w:tcPr>
                <w:p w14:paraId="1E76508C" w14:textId="77777777" w:rsidR="00F15358" w:rsidRPr="00434405" w:rsidRDefault="00F15358" w:rsidP="00F15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 xml:space="preserve">S </w:t>
                  </w:r>
                  <w:r w:rsidRPr="007D784B">
                    <w:rPr>
                      <w:rFonts w:ascii="Calibri" w:eastAsia="Times New Roman" w:hAnsi="Calibri" w:cs="Calibri"/>
                      <w:b/>
                      <w:bCs/>
                      <w:color w:val="000000"/>
                      <w:sz w:val="20"/>
                      <w:szCs w:val="20"/>
                      <w:lang w:val="en-GB" w:eastAsia="en-GB"/>
                    </w:rPr>
                    <w:br/>
                    <w:t>Orbital</w:t>
                  </w:r>
                </w:p>
              </w:tc>
              <w:tc>
                <w:tcPr>
                  <w:tcW w:w="869" w:type="dxa"/>
                  <w:noWrap/>
                  <w:hideMark/>
                </w:tcPr>
                <w:p w14:paraId="3BFCCAC6" w14:textId="77777777" w:rsidR="00F15358" w:rsidRPr="00434405" w:rsidRDefault="00F15358" w:rsidP="00F15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w:r w:rsidRPr="007D784B">
                    <w:rPr>
                      <w:rFonts w:ascii="Calibri" w:eastAsia="Times New Roman" w:hAnsi="Calibri" w:cs="Calibri"/>
                      <w:b/>
                      <w:bCs/>
                      <w:color w:val="000000"/>
                      <w:sz w:val="20"/>
                      <w:szCs w:val="20"/>
                      <w:lang w:val="en-GB" w:eastAsia="en-GB"/>
                    </w:rPr>
                    <w:t>P</w:t>
                  </w:r>
                  <w:r w:rsidRPr="007D784B">
                    <w:rPr>
                      <w:rFonts w:ascii="Calibri" w:eastAsia="Times New Roman" w:hAnsi="Calibri" w:cs="Calibri"/>
                      <w:b/>
                      <w:bCs/>
                      <w:color w:val="000000"/>
                      <w:sz w:val="20"/>
                      <w:szCs w:val="20"/>
                      <w:lang w:val="en-GB" w:eastAsia="en-GB"/>
                    </w:rPr>
                    <w:br/>
                    <w:t>Orbital</w:t>
                  </w:r>
                </w:p>
              </w:tc>
            </w:tr>
            <w:tr w:rsidR="00F15358" w:rsidRPr="00434405" w14:paraId="6BA5C55C"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399E2640" w14:textId="77777777" w:rsidR="00F15358" w:rsidRPr="00434405" w:rsidRDefault="00F15358" w:rsidP="00F15358">
                  <w:pPr>
                    <w:spacing w:after="0" w:line="240" w:lineRule="auto"/>
                    <w:jc w:val="center"/>
                    <w:rPr>
                      <w:rFonts w:ascii="Calibri" w:eastAsia="Times New Roman" w:hAnsi="Calibri" w:cs="Calibri"/>
                      <w:b/>
                      <w:bCs/>
                      <w:color w:val="000000"/>
                      <w:lang w:val="en-GB" w:eastAsia="en-GB"/>
                    </w:rPr>
                  </w:pPr>
                  <w:r w:rsidRPr="00434405">
                    <w:rPr>
                      <w:rFonts w:ascii="Calibri" w:eastAsia="Times New Roman" w:hAnsi="Calibri" w:cs="Calibri"/>
                      <w:b/>
                      <w:bCs/>
                      <w:color w:val="000000"/>
                      <w:lang w:val="en-GB" w:eastAsia="en-GB"/>
                    </w:rPr>
                    <w:t>1</w:t>
                  </w:r>
                </w:p>
              </w:tc>
              <w:tc>
                <w:tcPr>
                  <w:tcW w:w="840" w:type="dxa"/>
                  <w:noWrap/>
                  <w:hideMark/>
                </w:tcPr>
                <w:p w14:paraId="032E2505"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-0.846</w:t>
                  </w:r>
                </w:p>
              </w:tc>
              <w:tc>
                <w:tcPr>
                  <w:tcW w:w="907" w:type="dxa"/>
                  <w:shd w:val="clear" w:color="auto" w:fill="D0CECE" w:themeFill="background2" w:themeFillShade="E6"/>
                  <w:noWrap/>
                  <w:hideMark/>
                </w:tcPr>
                <w:p w14:paraId="1C4ED409"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840" w:type="dxa"/>
                  <w:shd w:val="clear" w:color="auto" w:fill="auto"/>
                  <w:noWrap/>
                  <w:hideMark/>
                </w:tcPr>
                <w:p w14:paraId="17291EFD"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94021D">
                    <w:rPr>
                      <w:rFonts w:ascii="Calibri" w:eastAsia="Times New Roman" w:hAnsi="Calibri" w:cs="Calibri"/>
                      <w:color w:val="000000"/>
                      <w:lang w:val="en-GB" w:eastAsia="en-GB"/>
                    </w:rPr>
                    <w:t>-1.602</w:t>
                  </w:r>
                </w:p>
              </w:tc>
              <w:tc>
                <w:tcPr>
                  <w:tcW w:w="869" w:type="dxa"/>
                  <w:shd w:val="clear" w:color="auto" w:fill="D0CECE" w:themeFill="background2" w:themeFillShade="E6"/>
                </w:tcPr>
                <w:p w14:paraId="1F967F7E" w14:textId="77777777" w:rsidR="00F15358" w:rsidRPr="00434405" w:rsidRDefault="00F15358" w:rsidP="00F1535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4B591C" w:rsidRPr="00434405" w14:paraId="37C638E5" w14:textId="77777777" w:rsidTr="004B591C">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51914A4A" w14:textId="77777777" w:rsidR="00F15358" w:rsidRPr="00434405" w:rsidRDefault="00F15358" w:rsidP="00F15358">
                  <w:pPr>
                    <w:spacing w:after="0" w:line="240" w:lineRule="auto"/>
                    <w:jc w:val="center"/>
                    <w:rPr>
                      <w:rFonts w:ascii="Calibri" w:eastAsia="Times New Roman" w:hAnsi="Calibri" w:cs="Calibri"/>
                      <w:b/>
                      <w:bCs/>
                      <w:color w:val="000000"/>
                      <w:lang w:val="en-GB" w:eastAsia="en-GB"/>
                    </w:rPr>
                  </w:pPr>
                  <w:r w:rsidRPr="00434405">
                    <w:rPr>
                      <w:rFonts w:ascii="Calibri" w:eastAsia="Times New Roman" w:hAnsi="Calibri" w:cs="Calibri"/>
                      <w:b/>
                      <w:bCs/>
                      <w:color w:val="000000"/>
                      <w:lang w:val="en-GB" w:eastAsia="en-GB"/>
                    </w:rPr>
                    <w:t>2</w:t>
                  </w:r>
                </w:p>
              </w:tc>
              <w:tc>
                <w:tcPr>
                  <w:tcW w:w="840" w:type="dxa"/>
                  <w:noWrap/>
                  <w:hideMark/>
                </w:tcPr>
                <w:p w14:paraId="4DDBDA10"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-0.15</w:t>
                  </w:r>
                  <w:r>
                    <w:rPr>
                      <w:rFonts w:ascii="Calibri" w:eastAsia="Times New Roman" w:hAnsi="Calibri" w:cs="Calibri"/>
                      <w:color w:val="000000"/>
                      <w:lang w:val="en-GB" w:eastAsia="en-GB"/>
                    </w:rPr>
                    <w:t>7</w:t>
                  </w:r>
                </w:p>
              </w:tc>
              <w:tc>
                <w:tcPr>
                  <w:tcW w:w="907" w:type="dxa"/>
                  <w:noWrap/>
                  <w:hideMark/>
                </w:tcPr>
                <w:p w14:paraId="06498835"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-0.125</w:t>
                  </w:r>
                </w:p>
              </w:tc>
              <w:tc>
                <w:tcPr>
                  <w:tcW w:w="840" w:type="dxa"/>
                  <w:noWrap/>
                  <w:hideMark/>
                </w:tcPr>
                <w:p w14:paraId="4DFB1E6A"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-0.204</w:t>
                  </w:r>
                </w:p>
              </w:tc>
              <w:tc>
                <w:tcPr>
                  <w:tcW w:w="869" w:type="dxa"/>
                  <w:noWrap/>
                  <w:hideMark/>
                </w:tcPr>
                <w:p w14:paraId="35CA9516" w14:textId="77777777" w:rsidR="00F15358" w:rsidRPr="00434405" w:rsidRDefault="00F15358" w:rsidP="00F153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-0.130</w:t>
                  </w:r>
                </w:p>
              </w:tc>
            </w:tr>
          </w:tbl>
          <w:p w14:paraId="63727CA7" w14:textId="47507607" w:rsidR="00F15358" w:rsidRPr="00F15358" w:rsidRDefault="00F15358" w:rsidP="00F15358">
            <w:pPr>
              <w:jc w:val="center"/>
              <w:rPr>
                <w:b/>
                <w:bCs/>
              </w:rPr>
            </w:pPr>
            <w:r>
              <w:rPr>
                <w:b/>
                <w:bCs/>
              </w:rPr>
              <w:t>Important Energies/w Simple E-E Interaction</w:t>
            </w:r>
          </w:p>
        </w:tc>
        <w:tc>
          <w:tcPr>
            <w:tcW w:w="4508" w:type="dxa"/>
          </w:tcPr>
          <w:p w14:paraId="6A476551" w14:textId="77777777" w:rsidR="00F15358" w:rsidRDefault="00F15358" w:rsidP="00A828EC">
            <w:r>
              <w:rPr>
                <w:noProof/>
              </w:rPr>
              <w:drawing>
                <wp:inline distT="0" distB="0" distL="0" distR="0" wp14:anchorId="7AC15C55" wp14:editId="3350310D">
                  <wp:extent cx="2667000" cy="20024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1753" cy="2013542"/>
                          </a:xfrm>
                          <a:prstGeom prst="rect">
                            <a:avLst/>
                          </a:prstGeom>
                          <a:noFill/>
                          <a:ln>
                            <a:noFill/>
                          </a:ln>
                        </pic:spPr>
                      </pic:pic>
                    </a:graphicData>
                  </a:graphic>
                </wp:inline>
              </w:drawing>
            </w:r>
          </w:p>
          <w:p w14:paraId="3A250443" w14:textId="5006CDBC" w:rsidR="004B591C" w:rsidRDefault="004B591C" w:rsidP="004B591C">
            <w:pPr>
              <w:jc w:val="center"/>
            </w:pPr>
            <w:r>
              <w:rPr>
                <w:b/>
                <w:bCs/>
              </w:rPr>
              <w:t xml:space="preserve">Potential Functions </w:t>
            </w:r>
            <w:proofErr w:type="gramStart"/>
            <w:r>
              <w:rPr>
                <w:b/>
                <w:bCs/>
              </w:rPr>
              <w:t>For</w:t>
            </w:r>
            <w:proofErr w:type="gramEnd"/>
            <w:r>
              <w:rPr>
                <w:b/>
                <w:bCs/>
              </w:rPr>
              <w:t xml:space="preserve"> Greens Function &amp; First Order Hartree Correction</w:t>
            </w:r>
          </w:p>
        </w:tc>
      </w:tr>
    </w:tbl>
    <w:p w14:paraId="00F9146E" w14:textId="5421AB1D" w:rsidR="0038118B" w:rsidRPr="0038118B" w:rsidRDefault="0038118B" w:rsidP="0038118B">
      <w:r>
        <w:t xml:space="preserve">While we’ve broken the </w:t>
      </w:r>
      <m:oMath>
        <m:r>
          <w:rPr>
            <w:rFonts w:ascii="Cambria Math" w:hAnsi="Cambria Math"/>
          </w:rPr>
          <m:t>2p</m:t>
        </m:r>
        <m:r>
          <w:rPr>
            <w:rFonts w:ascii="Cambria Math" w:eastAsiaTheme="minorEastAsia" w:hAnsi="Cambria Math"/>
          </w:rPr>
          <m:t>/2s</m:t>
        </m:r>
      </m:oMath>
      <w:r>
        <w:rPr>
          <w:rFonts w:eastAsiaTheme="minorEastAsia"/>
        </w:rPr>
        <w:t xml:space="preserve"> energy degeneracy, the sensitivity of the decay time to the energy levels means that our estimates are still quite far off, though with the perturbation we are at least closing in to a reasonable value:</w:t>
      </w:r>
    </w:p>
    <w:tbl>
      <w:tblPr>
        <w:tblStyle w:val="GridTable1Light"/>
        <w:tblW w:w="5281" w:type="dxa"/>
        <w:jc w:val="center"/>
        <w:tblLook w:val="04A0" w:firstRow="1" w:lastRow="0" w:firstColumn="1" w:lastColumn="0" w:noHBand="0" w:noVBand="1"/>
      </w:tblPr>
      <w:tblGrid>
        <w:gridCol w:w="1407"/>
        <w:gridCol w:w="1423"/>
        <w:gridCol w:w="1650"/>
        <w:gridCol w:w="1433"/>
      </w:tblGrid>
      <w:tr w:rsidR="00A828EC" w:rsidRPr="00A828EC" w14:paraId="204D769E" w14:textId="77777777" w:rsidTr="00A828E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2862B27" w14:textId="77777777" w:rsidR="00A828EC" w:rsidRPr="00A828EC" w:rsidRDefault="00A828EC" w:rsidP="00A828EC">
            <w:pPr>
              <w:spacing w:after="0" w:line="240" w:lineRule="auto"/>
              <w:rPr>
                <w:rFonts w:ascii="Times New Roman" w:eastAsia="Times New Roman" w:hAnsi="Times New Roman" w:cs="Times New Roman"/>
                <w:sz w:val="24"/>
                <w:szCs w:val="24"/>
                <w:lang w:val="en-GB" w:eastAsia="en-GB"/>
              </w:rPr>
            </w:pPr>
          </w:p>
        </w:tc>
        <w:tc>
          <w:tcPr>
            <w:tcW w:w="1423" w:type="dxa"/>
            <w:noWrap/>
            <w:vAlign w:val="center"/>
            <w:hideMark/>
          </w:tcPr>
          <w:p w14:paraId="703228C5" w14:textId="59F99A07" w:rsidR="00A828EC" w:rsidRPr="00A828EC" w:rsidRDefault="00A828EC" w:rsidP="00A828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A828EC">
              <w:rPr>
                <w:rFonts w:asciiTheme="majorHAnsi" w:eastAsia="Times New Roman" w:hAnsiTheme="majorHAnsi" w:cstheme="majorHAnsi"/>
                <w:b/>
                <w:bCs/>
                <w:color w:val="000000"/>
                <w:lang w:val="en-GB" w:eastAsia="en-GB"/>
              </w:rPr>
              <w:t xml:space="preserve">Greens </w:t>
            </w:r>
            <w:proofErr w:type="spellStart"/>
            <w:r w:rsidRPr="00A828EC">
              <w:rPr>
                <w:rFonts w:asciiTheme="majorHAnsi" w:eastAsia="Times New Roman" w:hAnsiTheme="majorHAnsi" w:cstheme="majorHAnsi"/>
                <w:b/>
                <w:bCs/>
                <w:color w:val="000000"/>
                <w:lang w:val="en-GB" w:eastAsia="en-GB"/>
              </w:rPr>
              <w:t>Func</w:t>
            </w:r>
            <w:proofErr w:type="spellEnd"/>
            <w:r w:rsidRPr="00A828EC">
              <w:rPr>
                <w:rFonts w:asciiTheme="majorHAnsi" w:eastAsia="Times New Roman" w:hAnsiTheme="majorHAnsi" w:cstheme="majorHAnsi"/>
                <w:b/>
                <w:bCs/>
                <w:color w:val="000000"/>
                <w:lang w:val="en-GB" w:eastAsia="en-GB"/>
              </w:rPr>
              <w:t xml:space="preserve"> Only</w:t>
            </w:r>
          </w:p>
        </w:tc>
        <w:tc>
          <w:tcPr>
            <w:tcW w:w="1018" w:type="dxa"/>
            <w:noWrap/>
            <w:hideMark/>
          </w:tcPr>
          <w:p w14:paraId="4F52F0D9" w14:textId="5253C9A0" w:rsidR="00A828EC" w:rsidRPr="00A828EC" w:rsidRDefault="00A828EC" w:rsidP="00A828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A828EC">
              <w:rPr>
                <w:rFonts w:asciiTheme="majorHAnsi" w:eastAsia="Times New Roman" w:hAnsiTheme="majorHAnsi" w:cstheme="majorHAnsi"/>
                <w:b/>
                <w:bCs/>
                <w:color w:val="000000"/>
                <w:lang w:val="en-GB" w:eastAsia="en-GB"/>
              </w:rPr>
              <w:t>With Perturbation</w:t>
            </w:r>
          </w:p>
        </w:tc>
        <w:tc>
          <w:tcPr>
            <w:tcW w:w="1433" w:type="dxa"/>
            <w:noWrap/>
            <w:hideMark/>
          </w:tcPr>
          <w:p w14:paraId="3BEE9929" w14:textId="39EB46DD" w:rsidR="00A828EC" w:rsidRPr="00A828EC" w:rsidRDefault="00C9796A" w:rsidP="00A828E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Pr>
                <w:rFonts w:asciiTheme="majorHAnsi" w:eastAsia="Times New Roman" w:hAnsiTheme="majorHAnsi" w:cstheme="majorHAnsi"/>
                <w:b/>
                <w:bCs/>
                <w:color w:val="000000"/>
                <w:lang w:val="en-GB" w:eastAsia="en-GB"/>
              </w:rPr>
              <w:t xml:space="preserve">Using </w:t>
            </w:r>
            <m:oMath>
              <m:sSub>
                <m:sSubPr>
                  <m:ctrlPr>
                    <w:rPr>
                      <w:rFonts w:ascii="Cambria Math" w:eastAsia="Times New Roman" w:hAnsi="Cambria Math" w:cstheme="majorHAnsi"/>
                      <w:b/>
                      <w:bCs/>
                      <w:i/>
                      <w:color w:val="000000"/>
                      <w:lang w:val="en-GB" w:eastAsia="en-GB"/>
                    </w:rPr>
                  </m:ctrlPr>
                </m:sSubPr>
                <m:e>
                  <m:r>
                    <m:rPr>
                      <m:sty m:val="bi"/>
                    </m:rPr>
                    <w:rPr>
                      <w:rFonts w:ascii="Cambria Math" w:eastAsia="Times New Roman" w:hAnsi="Cambria Math" w:cstheme="majorHAnsi"/>
                      <w:color w:val="000000"/>
                      <w:lang w:val="en-GB" w:eastAsia="en-GB"/>
                    </w:rPr>
                    <m:t>ω</m:t>
                  </m:r>
                </m:e>
                <m:sub>
                  <m:r>
                    <m:rPr>
                      <m:sty m:val="bi"/>
                    </m:rPr>
                    <w:rPr>
                      <w:rFonts w:ascii="Cambria Math" w:eastAsia="Times New Roman" w:hAnsi="Cambria Math" w:cstheme="majorHAnsi"/>
                      <w:color w:val="000000"/>
                      <w:lang w:val="en-GB" w:eastAsia="en-GB"/>
                    </w:rPr>
                    <m:t>exp</m:t>
                  </m:r>
                </m:sub>
              </m:sSub>
            </m:oMath>
          </w:p>
        </w:tc>
      </w:tr>
      <w:tr w:rsidR="00A828EC" w:rsidRPr="00A828EC" w14:paraId="049A1E14" w14:textId="77777777" w:rsidTr="00A828EC">
        <w:trPr>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56CC4159" w14:textId="77F29A2D" w:rsidR="00A828EC" w:rsidRPr="00A828EC" w:rsidRDefault="00A828EC" w:rsidP="00A828EC">
            <w:pPr>
              <w:spacing w:after="0" w:line="240" w:lineRule="auto"/>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w:rPr>
                      <w:rFonts w:ascii="Cambria Math" w:eastAsia="Times New Roman" w:hAnsi="Cambria Math" w:cs="Calibri"/>
                      <w:color w:val="000000"/>
                      <w:lang w:val="en-GB" w:eastAsia="en-GB"/>
                    </w:rPr>
                    <m:t>ω</m:t>
                  </m:r>
                </m:e>
                <m:sub>
                  <m: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(au)</w:t>
            </w:r>
          </w:p>
        </w:tc>
        <w:tc>
          <w:tcPr>
            <w:tcW w:w="1423" w:type="dxa"/>
            <w:noWrap/>
            <w:hideMark/>
          </w:tcPr>
          <w:p w14:paraId="74F3C4C7" w14:textId="392CE3A2" w:rsidR="00A828EC" w:rsidRPr="00A828EC" w:rsidRDefault="00A828EC" w:rsidP="00A828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0.0314</w:t>
            </w:r>
          </w:p>
        </w:tc>
        <w:tc>
          <w:tcPr>
            <w:tcW w:w="1018" w:type="dxa"/>
            <w:noWrap/>
            <w:hideMark/>
          </w:tcPr>
          <w:p w14:paraId="46D0F124" w14:textId="5FDFEB78"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0.074</w:t>
            </w:r>
            <w:r>
              <w:rPr>
                <w:rFonts w:ascii="Calibri" w:eastAsia="Times New Roman" w:hAnsi="Calibri" w:cs="Calibri"/>
                <w:color w:val="000000"/>
                <w:lang w:val="en-GB" w:eastAsia="en-GB"/>
              </w:rPr>
              <w:t>2</w:t>
            </w:r>
          </w:p>
        </w:tc>
        <w:tc>
          <w:tcPr>
            <w:tcW w:w="1433" w:type="dxa"/>
            <w:noWrap/>
            <w:hideMark/>
          </w:tcPr>
          <w:p w14:paraId="58BFCCD1" w14:textId="1D5228A7"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A828EC" w:rsidRPr="00A828EC" w14:paraId="10C610CB" w14:textId="77777777" w:rsidTr="00A828EC">
        <w:trPr>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278091A0" w14:textId="702DCECD" w:rsidR="00A828EC" w:rsidRPr="00A828EC" w:rsidRDefault="00A828EC" w:rsidP="00A828EC">
            <w:pPr>
              <w:spacing w:after="0" w:line="240" w:lineRule="auto"/>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w:rPr>
                      <w:rFonts w:ascii="Cambria Math" w:eastAsia="Times New Roman" w:hAnsi="Cambria Math" w:cs="Calibri"/>
                      <w:color w:val="000000"/>
                      <w:lang w:val="en-GB" w:eastAsia="en-GB"/>
                    </w:rPr>
                    <m:t>T</m:t>
                  </m:r>
                </m:e>
                <m:sub>
                  <m: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(ns)</w:t>
            </w:r>
          </w:p>
        </w:tc>
        <w:tc>
          <w:tcPr>
            <w:tcW w:w="1423" w:type="dxa"/>
            <w:noWrap/>
            <w:hideMark/>
          </w:tcPr>
          <w:p w14:paraId="0A5F6EFC" w14:textId="2295F472" w:rsidR="00A828EC" w:rsidRPr="00A828EC" w:rsidRDefault="00A828EC" w:rsidP="00A828E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sidR="005C6CEB">
              <w:rPr>
                <w:rFonts w:ascii="Calibri" w:eastAsia="Times New Roman" w:hAnsi="Calibri" w:cs="Calibri"/>
                <w:color w:val="000000"/>
                <w:lang w:val="en-GB" w:eastAsia="en-GB"/>
              </w:rPr>
              <w:t>81</w:t>
            </w:r>
            <w:r w:rsidRPr="00A828EC">
              <w:rPr>
                <w:rFonts w:ascii="Calibri" w:eastAsia="Times New Roman" w:hAnsi="Calibri" w:cs="Calibri"/>
                <w:color w:val="000000"/>
                <w:lang w:val="en-GB" w:eastAsia="en-GB"/>
              </w:rPr>
              <w:t>.3</w:t>
            </w:r>
          </w:p>
        </w:tc>
        <w:tc>
          <w:tcPr>
            <w:tcW w:w="1018" w:type="dxa"/>
            <w:noWrap/>
            <w:hideMark/>
          </w:tcPr>
          <w:p w14:paraId="0A317472" w14:textId="6171D0F4"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sidR="005C6CEB">
              <w:rPr>
                <w:rFonts w:ascii="Calibri" w:eastAsia="Times New Roman" w:hAnsi="Calibri" w:cs="Calibri"/>
                <w:color w:val="000000"/>
                <w:lang w:val="en-GB" w:eastAsia="en-GB"/>
              </w:rPr>
              <w:t>3</w:t>
            </w:r>
            <w:r w:rsidRPr="00A828EC">
              <w:rPr>
                <w:rFonts w:ascii="Calibri" w:eastAsia="Times New Roman" w:hAnsi="Calibri" w:cs="Calibri"/>
                <w:color w:val="000000"/>
                <w:lang w:val="en-GB" w:eastAsia="en-GB"/>
              </w:rPr>
              <w:t>.</w:t>
            </w:r>
            <w:r w:rsidR="005C6CEB">
              <w:rPr>
                <w:rFonts w:ascii="Calibri" w:eastAsia="Times New Roman" w:hAnsi="Calibri" w:cs="Calibri"/>
                <w:color w:val="000000"/>
                <w:lang w:val="en-GB" w:eastAsia="en-GB"/>
              </w:rPr>
              <w:t>9</w:t>
            </w:r>
          </w:p>
        </w:tc>
        <w:tc>
          <w:tcPr>
            <w:tcW w:w="1433" w:type="dxa"/>
            <w:noWrap/>
            <w:hideMark/>
          </w:tcPr>
          <w:p w14:paraId="264CE40D" w14:textId="0FB19932" w:rsidR="00A828EC" w:rsidRPr="00A828EC" w:rsidRDefault="00A828EC" w:rsidP="00A828E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18.</w:t>
            </w:r>
            <w:r w:rsidR="005C6CEB">
              <w:rPr>
                <w:rFonts w:ascii="Calibri" w:eastAsia="Times New Roman" w:hAnsi="Calibri" w:cs="Calibri"/>
                <w:color w:val="000000"/>
                <w:lang w:val="en-GB" w:eastAsia="en-GB"/>
              </w:rPr>
              <w:t>1</w:t>
            </w:r>
          </w:p>
        </w:tc>
      </w:tr>
    </w:tbl>
    <w:p w14:paraId="28DB924F" w14:textId="12F2C2AA" w:rsidR="00A828EC" w:rsidRPr="00ED5A69" w:rsidRDefault="00C46002" w:rsidP="00ED5A69">
      <w:pPr>
        <w:jc w:val="center"/>
        <w:rPr>
          <w:b/>
          <w:bCs/>
        </w:rPr>
      </w:pPr>
      <w:r>
        <w:rPr>
          <w:b/>
          <w:bCs/>
        </w:rPr>
        <w:t>Decay Rate Comparison for Greens Function &amp; First Order Hartree Correction</w:t>
      </w:r>
    </w:p>
    <w:p w14:paraId="3885B677" w14:textId="221F6111" w:rsidR="009E70A8" w:rsidRDefault="009E70A8" w:rsidP="009E70A8">
      <w:pPr>
        <w:pStyle w:val="Heading1"/>
      </w:pPr>
      <w:bookmarkStart w:id="9" w:name="_Toc130780902"/>
      <w:r>
        <w:lastRenderedPageBreak/>
        <w:t xml:space="preserve">Part B3 – </w:t>
      </w:r>
      <w:r w:rsidRPr="009E70A8">
        <w:t>Self-</w:t>
      </w:r>
      <w:r>
        <w:t>C</w:t>
      </w:r>
      <w:r w:rsidRPr="009E70A8">
        <w:t xml:space="preserve">onsistent Hartree </w:t>
      </w:r>
      <w:r>
        <w:t>P</w:t>
      </w:r>
      <w:r w:rsidRPr="009E70A8">
        <w:t>rocedure</w:t>
      </w:r>
      <w:bookmarkEnd w:id="9"/>
      <w:r w:rsidRPr="009E70A8">
        <w:t xml:space="preserve"> </w:t>
      </w:r>
    </w:p>
    <w:p w14:paraId="7FEE2365" w14:textId="4694C351" w:rsidR="00634CB2" w:rsidRDefault="00634CB2" w:rsidP="00634CB2">
      <w:pPr>
        <w:pStyle w:val="Heading3"/>
      </w:pPr>
      <w:bookmarkStart w:id="10" w:name="_Toc130780903"/>
      <w:r>
        <w:t>Modelling</w:t>
      </w:r>
      <w:bookmarkEnd w:id="10"/>
    </w:p>
    <w:p w14:paraId="5415D982" w14:textId="4B1D36E7" w:rsidR="00F634DC" w:rsidRDefault="00F634DC" w:rsidP="00F634DC">
      <w:r>
        <w:t>In Part B2.1, we found that the e-e potential from the core electrons required foreknowledge of the 1s wavefunction:</w:t>
      </w:r>
    </w:p>
    <w:p w14:paraId="2DBA0054" w14:textId="08F4AB69" w:rsidR="00F634DC" w:rsidRPr="00F634DC" w:rsidRDefault="00000000" w:rsidP="00F634DC">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ee</m:t>
              </m:r>
            </m:sub>
          </m:sSub>
          <m:d>
            <m:dPr>
              <m:ctrlPr>
                <w:rPr>
                  <w:rFonts w:ascii="Cambria Math" w:hAnsi="Cambria Math"/>
                  <w:i/>
                </w:rPr>
              </m:ctrlPr>
            </m:dPr>
            <m:e>
              <m:r>
                <w:rPr>
                  <w:rFonts w:ascii="Cambria Math" w:hAnsi="Cambria Math"/>
                </w:rPr>
                <m:t>r</m:t>
              </m:r>
            </m:e>
          </m:d>
          <m:r>
            <w:rPr>
              <w:rFonts w:ascii="Cambria Math" w:hAnsi="Cambria Math"/>
            </w:rPr>
            <m:t>≈2×</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e>
                      </m:d>
                    </m:e>
                    <m:sup>
                      <m:r>
                        <w:rPr>
                          <w:rFonts w:ascii="Cambria Math"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e>
                  </m:func>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oMath>
      </m:oMathPara>
    </w:p>
    <w:p w14:paraId="2D6099DC" w14:textId="4EF913D1" w:rsidR="00F634DC" w:rsidRDefault="00F634DC" w:rsidP="00F634DC">
      <w:pPr>
        <w:rPr>
          <w:rFonts w:eastAsiaTheme="minorEastAsia"/>
        </w:rPr>
      </w:pPr>
      <w:r>
        <w:rPr>
          <w:rFonts w:eastAsiaTheme="minorEastAsia"/>
        </w:rPr>
        <w:t xml:space="preserve">Though we can’t solve for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ee</m:t>
            </m:r>
          </m:sub>
        </m:sSub>
        <m:d>
          <m:dPr>
            <m:ctrlPr>
              <w:rPr>
                <w:rFonts w:ascii="Cambria Math" w:hAnsi="Cambria Math"/>
                <w:i/>
              </w:rPr>
            </m:ctrlPr>
          </m:dPr>
          <m:e>
            <m:r>
              <w:rPr>
                <w:rFonts w:ascii="Cambria Math" w:hAnsi="Cambria Math"/>
              </w:rPr>
              <m:t>r</m:t>
            </m:r>
          </m:e>
        </m:d>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1s</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oMath>
      <w:r>
        <w:rPr>
          <w:rFonts w:eastAsiaTheme="minorEastAsia"/>
        </w:rPr>
        <w:t xml:space="preserve"> simultaneously, we can iterate our solution until our potential and wave 1s wave function converge on a self-consistent solution. For each iteration, we find the new e-e potential, use it to populate our Hamiltonian matrix, and use this to solve our new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1s</m:t>
            </m:r>
          </m:sub>
        </m:sSub>
      </m:oMath>
      <w:r>
        <w:rPr>
          <w:rFonts w:eastAsiaTheme="minorEastAsia"/>
        </w:rPr>
        <w:t xml:space="preserve"> wave function:</w:t>
      </w:r>
    </w:p>
    <w:p w14:paraId="759A73F0" w14:textId="447A213A" w:rsidR="00F634DC" w:rsidRPr="00F634DC" w:rsidRDefault="00000000" w:rsidP="00F634DC">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V</m:t>
                  </m:r>
                </m:e>
              </m:acc>
            </m:e>
            <m:sub>
              <m:r>
                <w:rPr>
                  <w:rFonts w:ascii="Cambria Math" w:hAnsi="Cambria Math"/>
                </w:rPr>
                <m:t>ee</m:t>
              </m:r>
            </m:sub>
            <m:sup>
              <m:r>
                <w:rPr>
                  <w:rFonts w:ascii="Cambria Math" w:hAnsi="Cambria Math"/>
                </w:rPr>
                <m:t>i+1</m:t>
              </m:r>
            </m:sup>
          </m:sSubSup>
          <m:d>
            <m:dPr>
              <m:ctrlPr>
                <w:rPr>
                  <w:rFonts w:ascii="Cambria Math" w:hAnsi="Cambria Math"/>
                  <w:i/>
                </w:rPr>
              </m:ctrlPr>
            </m:dPr>
            <m:e>
              <m:r>
                <w:rPr>
                  <w:rFonts w:ascii="Cambria Math" w:hAnsi="Cambria Math"/>
                </w:rPr>
                <m:t>r</m:t>
              </m:r>
            </m:e>
          </m:d>
          <m:r>
            <w:rPr>
              <w:rFonts w:ascii="Cambria Math" w:hAnsi="Cambria Math"/>
            </w:rPr>
            <m:t>≈2×</m:t>
          </m:r>
          <m:nary>
            <m:naryP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1s</m:t>
                              </m:r>
                            </m:sub>
                            <m:sup>
                              <m:r>
                                <w:rPr>
                                  <w:rFonts w:ascii="Cambria Math" w:hAnsi="Cambria Math"/>
                                </w:rPr>
                                <m:t>i</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e>
                          </m:d>
                        </m:e>
                      </m:d>
                    </m:e>
                    <m:sup>
                      <m:r>
                        <w:rPr>
                          <w:rFonts w:ascii="Cambria Math" w:hAnsi="Cambria Math"/>
                        </w:rPr>
                        <m:t>2</m:t>
                      </m:r>
                    </m:sup>
                  </m:sSup>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e>
                  </m:func>
                </m:den>
              </m:f>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ee</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1s</m:t>
              </m:r>
            </m:sub>
            <m:sup>
              <m:r>
                <w:rPr>
                  <w:rFonts w:ascii="Cambria Math" w:hAnsi="Cambria Math"/>
                </w:rPr>
                <m:t>i+1</m:t>
              </m:r>
            </m:sup>
          </m:sSubSup>
          <m:d>
            <m:dPr>
              <m:ctrlPr>
                <w:rPr>
                  <w:rFonts w:ascii="Cambria Math" w:hAnsi="Cambria Math"/>
                  <w:i/>
                </w:rPr>
              </m:ctrlPr>
            </m:dPr>
            <m:e>
              <m:r>
                <w:rPr>
                  <w:rFonts w:ascii="Cambria Math" w:eastAsiaTheme="minorEastAsia" w:hAnsi="Cambria Math"/>
                </w:rPr>
                <m:t>r</m:t>
              </m:r>
            </m:e>
          </m:d>
        </m:oMath>
      </m:oMathPara>
    </w:p>
    <w:p w14:paraId="1C5981EB" w14:textId="023516DD" w:rsidR="00F634DC" w:rsidRPr="00F634DC" w:rsidRDefault="00F634DC" w:rsidP="00F634DC">
      <w:pPr>
        <w:rPr>
          <w:rFonts w:eastAsiaTheme="minorEastAsia"/>
        </w:rPr>
      </w:pPr>
      <w:r>
        <w:rPr>
          <w:rFonts w:eastAsiaTheme="minorEastAsia"/>
        </w:rPr>
        <w:t xml:space="preserve">Using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ee</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Gr</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as an initial iteration as per </w:t>
      </w:r>
      <w:r w:rsidR="00ED6729">
        <w:rPr>
          <w:rFonts w:eastAsiaTheme="minorEastAsia"/>
        </w:rPr>
        <w:t>part B2.</w:t>
      </w:r>
    </w:p>
    <w:p w14:paraId="6DD0C7E9" w14:textId="01F56DBC" w:rsidR="00634CB2" w:rsidRDefault="00634CB2" w:rsidP="00634CB2">
      <w:pPr>
        <w:pStyle w:val="Heading3"/>
      </w:pPr>
      <w:bookmarkStart w:id="11" w:name="_Toc130780904"/>
      <w:r>
        <w:t>Program</w:t>
      </w:r>
      <w:bookmarkEnd w:id="11"/>
    </w:p>
    <w:p w14:paraId="601D4455" w14:textId="0FA02758" w:rsidR="00ED6729" w:rsidRDefault="00ED6729" w:rsidP="00ED6729">
      <w:r>
        <w:t>We follow a similar process to parts B1 and B2, but iterating on the s-orbital wave functions until convergence is achieved. Two functions have been written to perform the operation:</w:t>
      </w:r>
    </w:p>
    <w:p w14:paraId="4BB19018" w14:textId="2424682F" w:rsidR="00ED6729" w:rsidRDefault="00ED6729" w:rsidP="00ED6729">
      <w:pPr>
        <w:pStyle w:val="ListParagraph"/>
        <w:numPr>
          <w:ilvl w:val="0"/>
          <w:numId w:val="13"/>
        </w:numPr>
      </w:pPr>
      <w:proofErr w:type="gramStart"/>
      <w:r w:rsidRPr="00ED6729">
        <w:rPr>
          <w:rFonts w:ascii="Courier New" w:hAnsi="Courier New" w:cs="Courier New"/>
        </w:rPr>
        <w:t>Hartree(</w:t>
      </w:r>
      <w:proofErr w:type="gramEnd"/>
      <w:r w:rsidRPr="00ED6729">
        <w:rPr>
          <w:rFonts w:ascii="Courier New" w:hAnsi="Courier New" w:cs="Courier New"/>
        </w:rPr>
        <w:t>)</w:t>
      </w:r>
      <w:r>
        <w:t xml:space="preserve">, which re-uses the </w:t>
      </w:r>
      <w:proofErr w:type="spellStart"/>
      <w:r>
        <w:rPr>
          <w:rFonts w:ascii="Courier New" w:eastAsiaTheme="minorEastAsia" w:hAnsi="Courier New" w:cs="Courier New"/>
        </w:rPr>
        <w:t>solve_energies</w:t>
      </w:r>
      <w:proofErr w:type="spellEnd"/>
      <w:r>
        <w:rPr>
          <w:rFonts w:ascii="Courier New" w:eastAsiaTheme="minorEastAsia" w:hAnsi="Courier New" w:cs="Courier New"/>
        </w:rPr>
        <w:t xml:space="preserve">() </w:t>
      </w:r>
      <w:r w:rsidRPr="00ED6729">
        <w:t>functio</w:t>
      </w:r>
      <w:r>
        <w:t>n from parts B1 and B2</w:t>
      </w:r>
    </w:p>
    <w:p w14:paraId="0844113F" w14:textId="77777777" w:rsidR="00ED6729" w:rsidRPr="00ED6729" w:rsidRDefault="00ED6729" w:rsidP="00ED6729">
      <w:pPr>
        <w:pStyle w:val="ListParagraph"/>
        <w:numPr>
          <w:ilvl w:val="0"/>
          <w:numId w:val="13"/>
        </w:numPr>
        <w:rPr>
          <w:rFonts w:ascii="Courier New" w:hAnsi="Courier New" w:cs="Courier New"/>
        </w:rPr>
      </w:pPr>
      <w:proofErr w:type="spellStart"/>
      <w:r w:rsidRPr="00ED6729">
        <w:rPr>
          <w:rFonts w:ascii="Courier New" w:hAnsi="Courier New" w:cs="Courier New"/>
        </w:rPr>
        <w:t>Hartree_</w:t>
      </w:r>
      <w:proofErr w:type="gramStart"/>
      <w:r w:rsidRPr="00ED6729">
        <w:rPr>
          <w:rFonts w:ascii="Courier New" w:hAnsi="Courier New" w:cs="Courier New"/>
        </w:rPr>
        <w:t>fast</w:t>
      </w:r>
      <w:proofErr w:type="spellEnd"/>
      <w:r w:rsidRPr="00ED6729">
        <w:rPr>
          <w:rFonts w:ascii="Courier New" w:hAnsi="Courier New" w:cs="Courier New"/>
        </w:rPr>
        <w:t>(</w:t>
      </w:r>
      <w:proofErr w:type="gramEnd"/>
      <w:r w:rsidRPr="00ED6729">
        <w:rPr>
          <w:rFonts w:ascii="Courier New" w:hAnsi="Courier New" w:cs="Courier New"/>
        </w:rPr>
        <w:t>)</w:t>
      </w:r>
      <w:r w:rsidRPr="005C3848">
        <w:t>,</w:t>
      </w:r>
      <w:r w:rsidRPr="00ED6729">
        <w:rPr>
          <w:rFonts w:ascii="Courier New" w:hAnsi="Courier New" w:cs="Courier New"/>
        </w:rPr>
        <w:t xml:space="preserve"> </w:t>
      </w:r>
      <w:r w:rsidRPr="00ED6729">
        <w:t>which uses the</w:t>
      </w:r>
      <w:r>
        <w:t xml:space="preserve"> solutions of the previous iteration as the basis for the next iteration. This has two advantages:</w:t>
      </w:r>
    </w:p>
    <w:p w14:paraId="4953D039" w14:textId="77777777" w:rsidR="00ED6729" w:rsidRPr="00ED6729" w:rsidRDefault="00ED6729" w:rsidP="00ED6729">
      <w:pPr>
        <w:pStyle w:val="ListParagraph"/>
        <w:numPr>
          <w:ilvl w:val="1"/>
          <w:numId w:val="13"/>
        </w:numPr>
      </w:pPr>
      <w:r w:rsidRPr="00ED6729">
        <w:t xml:space="preserve">This basis is already orthonormal, so ‘B’ is an identity matrix and we can use </w:t>
      </w:r>
      <w:r>
        <w:rPr>
          <w:rFonts w:ascii="Courier New" w:hAnsi="Courier New" w:cs="Courier New"/>
        </w:rPr>
        <w:t xml:space="preserve">LAPACK’s DSYEV </w:t>
      </w:r>
    </w:p>
    <w:p w14:paraId="789CA842" w14:textId="1684C84E" w:rsidR="00ED6729" w:rsidRDefault="00ED6729" w:rsidP="00ED6729">
      <w:pPr>
        <w:pStyle w:val="ListParagraph"/>
        <w:numPr>
          <w:ilvl w:val="1"/>
          <w:numId w:val="13"/>
        </w:numPr>
      </w:pPr>
      <w:r w:rsidRPr="00ED6729">
        <w:t xml:space="preserve">As the system converges, </w:t>
      </w:r>
      <w:r>
        <w:t>H becomes near-diagonal, and requires less computational power to calculate the eigenstates and eigenvalues</w:t>
      </w:r>
    </w:p>
    <w:p w14:paraId="7F05066A" w14:textId="5E285F89" w:rsidR="00DE7C3D" w:rsidRDefault="00DE7C3D" w:rsidP="00DE7C3D">
      <w:pPr>
        <w:rPr>
          <w:rFonts w:eastAsiaTheme="minorEastAsia"/>
        </w:rPr>
      </w:pPr>
      <w:proofErr w:type="spellStart"/>
      <w:r w:rsidRPr="00DE7C3D">
        <w:rPr>
          <w:rFonts w:ascii="Courier New" w:hAnsi="Courier New" w:cs="Courier New"/>
        </w:rPr>
        <w:t>Hartree_</w:t>
      </w:r>
      <w:proofErr w:type="gramStart"/>
      <w:r w:rsidRPr="00DE7C3D">
        <w:rPr>
          <w:rFonts w:ascii="Courier New" w:hAnsi="Courier New" w:cs="Courier New"/>
        </w:rPr>
        <w:t>fast</w:t>
      </w:r>
      <w:proofErr w:type="spellEnd"/>
      <w:r w:rsidRPr="00DE7C3D">
        <w:rPr>
          <w:rFonts w:ascii="Courier New" w:hAnsi="Courier New" w:cs="Courier New"/>
        </w:rPr>
        <w:t>(</w:t>
      </w:r>
      <w:proofErr w:type="gramEnd"/>
      <w:r w:rsidRPr="00DE7C3D">
        <w:rPr>
          <w:rFonts w:ascii="Courier New" w:hAnsi="Courier New" w:cs="Courier New"/>
        </w:rPr>
        <w:t>)</w:t>
      </w:r>
      <w:r>
        <w:t xml:space="preserve">requires the derivatives of the basis states to populate the H matrix each iteration. This is accomplished with the </w:t>
      </w:r>
      <w:proofErr w:type="spellStart"/>
      <w:proofErr w:type="gramStart"/>
      <w:r>
        <w:t>vdiff</w:t>
      </w:r>
      <w:proofErr w:type="spellEnd"/>
      <w:r>
        <w:t>(</w:t>
      </w:r>
      <w:proofErr w:type="gramEnd"/>
      <w:r>
        <w:t xml:space="preserve">) function, which uses central finite differences over the </w:t>
      </w:r>
      <m:oMath>
        <m:sSub>
          <m:sSubPr>
            <m:ctrlPr>
              <w:rPr>
                <w:rFonts w:ascii="Cambria Math" w:hAnsi="Cambria Math"/>
                <w:i/>
              </w:rPr>
            </m:ctrlPr>
          </m:sSubPr>
          <m:e>
            <m:r>
              <w:rPr>
                <w:rFonts w:ascii="Cambria Math" w:hAnsi="Cambria Math"/>
              </w:rPr>
              <m:t>P</m:t>
            </m:r>
          </m:e>
          <m:sub>
            <m:r>
              <w:rPr>
                <w:rFonts w:ascii="Cambria Math" w:hAnsi="Cambria Math"/>
              </w:rPr>
              <m:t>ns</m:t>
            </m:r>
          </m:sub>
        </m:sSub>
        <m:d>
          <m:dPr>
            <m:ctrlPr>
              <w:rPr>
                <w:rFonts w:ascii="Cambria Math" w:hAnsi="Cambria Math"/>
                <w:i/>
              </w:rPr>
            </m:ctrlPr>
          </m:dPr>
          <m:e>
            <m:r>
              <w:rPr>
                <w:rFonts w:ascii="Cambria Math" w:hAnsi="Cambria Math"/>
              </w:rPr>
              <m:t>r</m:t>
            </m:r>
          </m:e>
        </m:d>
      </m:oMath>
      <w:r>
        <w:rPr>
          <w:rFonts w:eastAsiaTheme="minorEastAsia"/>
        </w:rPr>
        <w:t xml:space="preserve"> vectors, except for the start and end points which use forward and backward differences respectively:</w:t>
      </w:r>
    </w:p>
    <w:p w14:paraId="282C3B7E" w14:textId="580422EC" w:rsidR="00DE7C3D" w:rsidRPr="00ED6729" w:rsidRDefault="00DE7C3D" w:rsidP="00DE7C3D">
      <m:oMathPara>
        <m:oMath>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ns,0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ns,1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ns,0</m:t>
                  </m:r>
                </m:sub>
                <m:sup>
                  <m:r>
                    <w:rPr>
                      <w:rFonts w:ascii="Cambria Math" w:hAnsi="Cambria Math"/>
                    </w:rPr>
                    <m:t>'</m:t>
                  </m:r>
                </m:sup>
              </m:sSubSup>
            </m:num>
            <m:den>
              <m:r>
                <m:rPr>
                  <m:sty m:val="p"/>
                </m:rPr>
                <w:rPr>
                  <w:rFonts w:ascii="Cambria Math" w:hAnsi="Cambria Math"/>
                </w:rPr>
                <m:t>Δ</m:t>
              </m:r>
              <m:r>
                <w:rPr>
                  <w:rFonts w:ascii="Cambria Math" w:hAnsi="Cambria Math"/>
                </w:rPr>
                <m:t>r</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ns,i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ns,i+1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ns,i-1</m:t>
                  </m:r>
                </m:sub>
                <m:sup>
                  <m:r>
                    <w:rPr>
                      <w:rFonts w:ascii="Cambria Math" w:hAnsi="Cambria Math"/>
                    </w:rPr>
                    <m:t>'</m:t>
                  </m:r>
                </m:sup>
              </m:sSubSup>
            </m:num>
            <m:den>
              <m:r>
                <m:rPr>
                  <m:sty m:val="p"/>
                </m:rPr>
                <w:rPr>
                  <w:rFonts w:ascii="Cambria Math" w:hAnsi="Cambria Math"/>
                </w:rPr>
                <m:t>2Δ</m:t>
              </m:r>
              <m:r>
                <w:rPr>
                  <w:rFonts w:ascii="Cambria Math" w:hAnsi="Cambria Math"/>
                </w:rPr>
                <m:t>r</m:t>
              </m:r>
            </m:den>
          </m:f>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ns,0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ns,</m:t>
                  </m:r>
                  <m:sSub>
                    <m:sSubPr>
                      <m:ctrlPr>
                        <w:rPr>
                          <w:rFonts w:ascii="Cambria Math" w:hAnsi="Cambria Math"/>
                          <w:i/>
                        </w:rPr>
                      </m:ctrlPr>
                    </m:sSubPr>
                    <m:e>
                      <m:r>
                        <w:rPr>
                          <w:rFonts w:ascii="Cambria Math" w:hAnsi="Cambria Math"/>
                        </w:rPr>
                        <m:t>n</m:t>
                      </m:r>
                    </m:e>
                    <m:sub>
                      <m:r>
                        <w:rPr>
                          <w:rFonts w:ascii="Cambria Math" w:hAnsi="Cambria Math"/>
                        </w:rPr>
                        <m:t>grid</m:t>
                      </m:r>
                    </m:sub>
                  </m:s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ns,</m:t>
                  </m:r>
                  <m:sSub>
                    <m:sSubPr>
                      <m:ctrlPr>
                        <w:rPr>
                          <w:rFonts w:ascii="Cambria Math" w:hAnsi="Cambria Math"/>
                          <w:i/>
                        </w:rPr>
                      </m:ctrlPr>
                    </m:sSubPr>
                    <m:e>
                      <m:r>
                        <w:rPr>
                          <w:rFonts w:ascii="Cambria Math" w:hAnsi="Cambria Math"/>
                        </w:rPr>
                        <m:t>n</m:t>
                      </m:r>
                    </m:e>
                    <m:sub>
                      <m:r>
                        <w:rPr>
                          <w:rFonts w:ascii="Cambria Math" w:hAnsi="Cambria Math"/>
                        </w:rPr>
                        <m:t>grid</m:t>
                      </m:r>
                    </m:sub>
                  </m:sSub>
                  <m:r>
                    <w:rPr>
                      <w:rFonts w:ascii="Cambria Math" w:hAnsi="Cambria Math"/>
                    </w:rPr>
                    <m:t>-2</m:t>
                  </m:r>
                </m:sub>
                <m:sup>
                  <m:r>
                    <w:rPr>
                      <w:rFonts w:ascii="Cambria Math" w:hAnsi="Cambria Math"/>
                    </w:rPr>
                    <m:t>'</m:t>
                  </m:r>
                </m:sup>
              </m:sSubSup>
            </m:num>
            <m:den>
              <m:r>
                <m:rPr>
                  <m:sty m:val="p"/>
                </m:rPr>
                <w:rPr>
                  <w:rFonts w:ascii="Cambria Math" w:hAnsi="Cambria Math"/>
                </w:rPr>
                <m:t>Δ</m:t>
              </m:r>
              <m:r>
                <w:rPr>
                  <w:rFonts w:ascii="Cambria Math" w:hAnsi="Cambria Math"/>
                </w:rPr>
                <m:t>r</m:t>
              </m:r>
            </m:den>
          </m:f>
        </m:oMath>
      </m:oMathPara>
    </w:p>
    <w:p w14:paraId="36247883" w14:textId="6063A826" w:rsidR="00ED6729" w:rsidRDefault="00ED6729" w:rsidP="00ED6729">
      <w:r>
        <w:t xml:space="preserve">In both cases, convergence is measured by the fractional change in the s-orbital energies from one iteration to the next. Both and </w:t>
      </w:r>
      <w:proofErr w:type="gramStart"/>
      <w:r w:rsidRPr="00ED6729">
        <w:rPr>
          <w:rFonts w:ascii="Courier New" w:hAnsi="Courier New" w:cs="Courier New"/>
        </w:rPr>
        <w:t>Hartree(</w:t>
      </w:r>
      <w:proofErr w:type="gramEnd"/>
      <w:r w:rsidRPr="00ED6729">
        <w:rPr>
          <w:rFonts w:ascii="Courier New" w:hAnsi="Courier New" w:cs="Courier New"/>
        </w:rPr>
        <w:t>)</w:t>
      </w:r>
      <w:r w:rsidRPr="00ED6729">
        <w:t>and</w:t>
      </w:r>
      <w:r>
        <w:rPr>
          <w:rFonts w:ascii="Courier New" w:hAnsi="Courier New" w:cs="Courier New"/>
        </w:rPr>
        <w:t xml:space="preserve"> </w:t>
      </w:r>
      <w:proofErr w:type="spellStart"/>
      <w:r w:rsidRPr="00ED6729">
        <w:rPr>
          <w:rFonts w:ascii="Courier New" w:hAnsi="Courier New" w:cs="Courier New"/>
        </w:rPr>
        <w:t>Hartree_fast</w:t>
      </w:r>
      <w:proofErr w:type="spellEnd"/>
      <w:r w:rsidRPr="00ED6729">
        <w:rPr>
          <w:rFonts w:ascii="Courier New" w:hAnsi="Courier New" w:cs="Courier New"/>
        </w:rPr>
        <w:t>()</w:t>
      </w:r>
      <w:r w:rsidRPr="00ED6729">
        <w:t>take</w:t>
      </w:r>
      <w:r>
        <w:t xml:space="preserve"> the tolerance (default 1E-6), maximum number of iterations (default 40) and </w:t>
      </w:r>
      <w:r w:rsidR="00644468">
        <w:t>number of s-orbital energies to check for convergence (default 5).</w:t>
      </w:r>
    </w:p>
    <w:p w14:paraId="2E73A55A" w14:textId="5CD4BA66" w:rsidR="00ED6729" w:rsidRDefault="00ED6729" w:rsidP="0079414D">
      <w:r>
        <w:t xml:space="preserve">The ‘l’ orbital solutions depend only on the 1s wave, and so </w:t>
      </w:r>
      <w:r w:rsidR="00B04370">
        <w:t xml:space="preserve">are </w:t>
      </w:r>
      <w:r>
        <w:t>calculated after iterations have conclude</w:t>
      </w:r>
      <w:r w:rsidR="00644468">
        <w:t>d</w:t>
      </w:r>
      <w:r>
        <w:t>.</w:t>
      </w:r>
    </w:p>
    <w:p w14:paraId="67BB9E6C" w14:textId="77777777" w:rsidR="00ED6729" w:rsidRDefault="00ED6729" w:rsidP="00ED6729"/>
    <w:p w14:paraId="7F9F81C9" w14:textId="04A3EDA4" w:rsidR="00D53557" w:rsidRDefault="00634CB2" w:rsidP="00D53557">
      <w:pPr>
        <w:pStyle w:val="Heading3"/>
      </w:pPr>
      <w:bookmarkStart w:id="12" w:name="_Toc130780905"/>
      <w:r>
        <w:lastRenderedPageBreak/>
        <w:t>Results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020"/>
        <w:gridCol w:w="4599"/>
        <w:gridCol w:w="10"/>
      </w:tblGrid>
      <w:tr w:rsidR="004C29FB" w14:paraId="4E67ED06" w14:textId="77777777" w:rsidTr="004C29FB">
        <w:trPr>
          <w:gridAfter w:val="1"/>
          <w:wAfter w:w="10" w:type="dxa"/>
        </w:trPr>
        <w:tc>
          <w:tcPr>
            <w:tcW w:w="3397" w:type="dxa"/>
          </w:tcPr>
          <w:tbl>
            <w:tblPr>
              <w:tblStyle w:val="GridTable1Light"/>
              <w:tblW w:w="3139" w:type="dxa"/>
              <w:jc w:val="center"/>
              <w:tblLook w:val="04A0" w:firstRow="1" w:lastRow="0" w:firstColumn="1" w:lastColumn="0" w:noHBand="0" w:noVBand="1"/>
            </w:tblPr>
            <w:tblGrid>
              <w:gridCol w:w="1016"/>
              <w:gridCol w:w="960"/>
              <w:gridCol w:w="1163"/>
            </w:tblGrid>
            <w:tr w:rsidR="004C29FB" w:rsidRPr="00ED5A69" w14:paraId="1AC9CCED" w14:textId="77777777" w:rsidTr="0009443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FD476FE" w14:textId="77777777" w:rsidR="004C29FB" w:rsidRPr="00ED5A69" w:rsidRDefault="004C29FB" w:rsidP="004C29FB">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Iteration number</w:t>
                  </w:r>
                </w:p>
              </w:tc>
              <w:tc>
                <w:tcPr>
                  <w:tcW w:w="960" w:type="dxa"/>
                  <w:noWrap/>
                  <w:hideMark/>
                </w:tcPr>
                <w:p w14:paraId="44E5D00E" w14:textId="77777777" w:rsidR="004C29FB" w:rsidRPr="00ED5A69" w:rsidRDefault="004C29FB" w:rsidP="004C29F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m:oMathPara>
                    <m:oMath>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oMath>
                  </m:oMathPara>
                </w:p>
              </w:tc>
              <w:tc>
                <w:tcPr>
                  <w:tcW w:w="1163" w:type="dxa"/>
                  <w:noWrap/>
                  <w:hideMark/>
                </w:tcPr>
                <w:p w14:paraId="3F6B8493" w14:textId="77777777" w:rsidR="004C29FB" w:rsidRPr="00ED5A69" w:rsidRDefault="004C29FB" w:rsidP="004C29F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m:oMathPara>
                    <m:oMath>
                      <m:f>
                        <m:fPr>
                          <m:ctrlPr>
                            <w:rPr>
                              <w:rFonts w:ascii="Cambria Math" w:eastAsia="Times New Roman" w:hAnsi="Cambria Math" w:cs="Calibri"/>
                              <w:b/>
                              <w:bCs/>
                              <w:i/>
                              <w:color w:val="000000"/>
                              <w:lang w:val="en-GB" w:eastAsia="en-GB"/>
                            </w:rPr>
                          </m:ctrlPr>
                        </m:fPr>
                        <m:num>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r>
                            <m:rPr>
                              <m:sty m:val="bi"/>
                            </m:rPr>
                            <w:rPr>
                              <w:rFonts w:ascii="Cambria Math" w:eastAsia="Times New Roman" w:hAnsi="Cambria Math" w:cs="Calibri"/>
                              <w:color w:val="000000"/>
                              <w:lang w:val="en-GB" w:eastAsia="en-GB"/>
                            </w:rPr>
                            <m:t>-</m:t>
                          </m:r>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i-1</m:t>
                              </m:r>
                            </m:sup>
                          </m:sSubSup>
                        </m:num>
                        <m:den>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den>
                      </m:f>
                    </m:oMath>
                  </m:oMathPara>
                </w:p>
              </w:tc>
            </w:tr>
            <w:tr w:rsidR="004C29FB" w:rsidRPr="00ED5A69" w14:paraId="6AE9F65B"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AC76B8D" w14:textId="77777777" w:rsidR="004C29FB" w:rsidRPr="00ED5A69" w:rsidRDefault="004C29FB" w:rsidP="004C29FB">
                  <w:pPr>
                    <w:spacing w:after="0" w:line="240" w:lineRule="auto"/>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w:t>
                  </w:r>
                </w:p>
              </w:tc>
              <w:tc>
                <w:tcPr>
                  <w:tcW w:w="960" w:type="dxa"/>
                  <w:noWrap/>
                  <w:hideMark/>
                </w:tcPr>
                <w:p w14:paraId="5F75D6B0"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-1.849</w:t>
                  </w:r>
                </w:p>
              </w:tc>
              <w:tc>
                <w:tcPr>
                  <w:tcW w:w="1163" w:type="dxa"/>
                  <w:noWrap/>
                  <w:hideMark/>
                </w:tcPr>
                <w:p w14:paraId="46BA0F4E"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5.6E-01</w:t>
                  </w:r>
                </w:p>
              </w:tc>
            </w:tr>
            <w:tr w:rsidR="004C29FB" w:rsidRPr="00ED5A69" w14:paraId="1572F6C0"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C9CE4CA"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w:t>
                  </w:r>
                </w:p>
              </w:tc>
              <w:tc>
                <w:tcPr>
                  <w:tcW w:w="960" w:type="dxa"/>
                  <w:noWrap/>
                  <w:hideMark/>
                </w:tcPr>
                <w:p w14:paraId="1A01EA3C"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-1.253</w:t>
                  </w:r>
                </w:p>
              </w:tc>
              <w:tc>
                <w:tcPr>
                  <w:tcW w:w="1163" w:type="dxa"/>
                  <w:noWrap/>
                  <w:hideMark/>
                </w:tcPr>
                <w:p w14:paraId="5683B2E6"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4.8E-01</w:t>
                  </w:r>
                </w:p>
              </w:tc>
            </w:tr>
            <w:tr w:rsidR="004C29FB" w:rsidRPr="00ED5A69" w14:paraId="6287E625"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670EB61"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w:t>
                  </w:r>
                </w:p>
              </w:tc>
              <w:tc>
                <w:tcPr>
                  <w:tcW w:w="960" w:type="dxa"/>
                  <w:noWrap/>
                  <w:hideMark/>
                </w:tcPr>
                <w:p w14:paraId="6502DAF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-1.443</w:t>
                  </w:r>
                </w:p>
              </w:tc>
              <w:tc>
                <w:tcPr>
                  <w:tcW w:w="1163" w:type="dxa"/>
                  <w:noWrap/>
                  <w:hideMark/>
                </w:tcPr>
                <w:p w14:paraId="3996A01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1.3E-01</w:t>
                  </w:r>
                </w:p>
              </w:tc>
            </w:tr>
            <w:tr w:rsidR="004C29FB" w:rsidRPr="00ED5A69" w14:paraId="727BB275"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2951334"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4</w:t>
                  </w:r>
                </w:p>
              </w:tc>
              <w:tc>
                <w:tcPr>
                  <w:tcW w:w="960" w:type="dxa"/>
                  <w:noWrap/>
                  <w:hideMark/>
                </w:tcPr>
                <w:p w14:paraId="7C0E6BBB"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-1.362</w:t>
                  </w:r>
                </w:p>
              </w:tc>
              <w:tc>
                <w:tcPr>
                  <w:tcW w:w="1163" w:type="dxa"/>
                  <w:noWrap/>
                  <w:hideMark/>
                </w:tcPr>
                <w:p w14:paraId="5047EDD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6.0E-02</w:t>
                  </w:r>
                </w:p>
              </w:tc>
            </w:tr>
            <w:tr w:rsidR="004C29FB" w:rsidRPr="00ED5A69" w14:paraId="4E7EC6DB"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E7A278C"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w:t>
                  </w:r>
                </w:p>
              </w:tc>
              <w:tc>
                <w:tcPr>
                  <w:tcW w:w="960" w:type="dxa"/>
                  <w:noWrap/>
                  <w:hideMark/>
                </w:tcPr>
                <w:p w14:paraId="7F4BCED7"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-1.393</w:t>
                  </w:r>
                </w:p>
              </w:tc>
              <w:tc>
                <w:tcPr>
                  <w:tcW w:w="1163" w:type="dxa"/>
                  <w:noWrap/>
                  <w:hideMark/>
                </w:tcPr>
                <w:p w14:paraId="1A4B1C06"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2.3E-02</w:t>
                  </w:r>
                </w:p>
              </w:tc>
            </w:tr>
            <w:tr w:rsidR="004C29FB" w:rsidRPr="00ED5A69" w14:paraId="6A6A9AA0"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09F8DA2"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6</w:t>
                  </w:r>
                </w:p>
              </w:tc>
              <w:tc>
                <w:tcPr>
                  <w:tcW w:w="960" w:type="dxa"/>
                  <w:noWrap/>
                  <w:hideMark/>
                </w:tcPr>
                <w:p w14:paraId="34096408"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-1.380</w:t>
                  </w:r>
                </w:p>
              </w:tc>
              <w:tc>
                <w:tcPr>
                  <w:tcW w:w="1163" w:type="dxa"/>
                  <w:noWrap/>
                  <w:hideMark/>
                </w:tcPr>
                <w:p w14:paraId="674F5B33"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9.1E-03</w:t>
                  </w:r>
                </w:p>
              </w:tc>
            </w:tr>
            <w:tr w:rsidR="004C29FB" w:rsidRPr="00ED5A69" w14:paraId="202772C1"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6BAE9EF"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7</w:t>
                  </w:r>
                </w:p>
              </w:tc>
              <w:tc>
                <w:tcPr>
                  <w:tcW w:w="960" w:type="dxa"/>
                  <w:noWrap/>
                  <w:hideMark/>
                </w:tcPr>
                <w:p w14:paraId="1BAD285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-1.385</w:t>
                  </w:r>
                </w:p>
              </w:tc>
              <w:tc>
                <w:tcPr>
                  <w:tcW w:w="1163" w:type="dxa"/>
                  <w:noWrap/>
                  <w:hideMark/>
                </w:tcPr>
                <w:p w14:paraId="5CF0E253"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3.6E-03</w:t>
                  </w:r>
                </w:p>
              </w:tc>
            </w:tr>
            <w:tr w:rsidR="004C29FB" w:rsidRPr="00ED5A69" w14:paraId="223DDEC2"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46A1F78"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w:t>
                  </w:r>
                </w:p>
              </w:tc>
              <w:tc>
                <w:tcPr>
                  <w:tcW w:w="960" w:type="dxa"/>
                  <w:noWrap/>
                  <w:hideMark/>
                </w:tcPr>
                <w:p w14:paraId="164611C4"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-1.383</w:t>
                  </w:r>
                </w:p>
              </w:tc>
              <w:tc>
                <w:tcPr>
                  <w:tcW w:w="1163" w:type="dxa"/>
                  <w:noWrap/>
                  <w:hideMark/>
                </w:tcPr>
                <w:p w14:paraId="19245782"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1.4E-03</w:t>
                  </w:r>
                </w:p>
              </w:tc>
            </w:tr>
            <w:tr w:rsidR="004C29FB" w:rsidRPr="00ED5A69" w14:paraId="27F9CD57"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A978BB9"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9</w:t>
                  </w:r>
                </w:p>
              </w:tc>
              <w:tc>
                <w:tcPr>
                  <w:tcW w:w="960" w:type="dxa"/>
                  <w:noWrap/>
                  <w:hideMark/>
                </w:tcPr>
                <w:p w14:paraId="62D80A7A"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1516D519"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5.7E-04</w:t>
                  </w:r>
                </w:p>
              </w:tc>
            </w:tr>
            <w:tr w:rsidR="004C29FB" w:rsidRPr="00ED5A69" w14:paraId="42A2BBD1"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547515B"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10</w:t>
                  </w:r>
                </w:p>
              </w:tc>
              <w:tc>
                <w:tcPr>
                  <w:tcW w:w="960" w:type="dxa"/>
                  <w:noWrap/>
                  <w:hideMark/>
                </w:tcPr>
                <w:p w14:paraId="0C08E63B"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4C751490"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2.2E-04</w:t>
                  </w:r>
                </w:p>
              </w:tc>
            </w:tr>
            <w:tr w:rsidR="004C29FB" w:rsidRPr="00ED5A69" w14:paraId="5447B7E1"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80C2327"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11</w:t>
                  </w:r>
                </w:p>
              </w:tc>
              <w:tc>
                <w:tcPr>
                  <w:tcW w:w="960" w:type="dxa"/>
                  <w:noWrap/>
                  <w:hideMark/>
                </w:tcPr>
                <w:p w14:paraId="04AD9465"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122298AC"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8.9E-05</w:t>
                  </w:r>
                </w:p>
              </w:tc>
            </w:tr>
            <w:tr w:rsidR="004C29FB" w:rsidRPr="00ED5A69" w14:paraId="1CD908B0"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E6611D2"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12</w:t>
                  </w:r>
                </w:p>
              </w:tc>
              <w:tc>
                <w:tcPr>
                  <w:tcW w:w="960" w:type="dxa"/>
                  <w:noWrap/>
                  <w:hideMark/>
                </w:tcPr>
                <w:p w14:paraId="0CC69263"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38EAA56D"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3.5E-05</w:t>
                  </w:r>
                </w:p>
              </w:tc>
            </w:tr>
            <w:tr w:rsidR="004C29FB" w:rsidRPr="00ED5A69" w14:paraId="1A7A2A2B"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D2F035B"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w:t>
                  </w:r>
                </w:p>
              </w:tc>
              <w:tc>
                <w:tcPr>
                  <w:tcW w:w="960" w:type="dxa"/>
                  <w:noWrap/>
                  <w:hideMark/>
                </w:tcPr>
                <w:p w14:paraId="1FA09579"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6E930D82"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1.4E-05</w:t>
                  </w:r>
                </w:p>
              </w:tc>
            </w:tr>
            <w:tr w:rsidR="004C29FB" w:rsidRPr="00ED5A69" w14:paraId="7876BD5A"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BB06380"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14</w:t>
                  </w:r>
                </w:p>
              </w:tc>
              <w:tc>
                <w:tcPr>
                  <w:tcW w:w="960" w:type="dxa"/>
                  <w:noWrap/>
                  <w:hideMark/>
                </w:tcPr>
                <w:p w14:paraId="18E601F7"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4AE619C0"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5.6E-06</w:t>
                  </w:r>
                </w:p>
              </w:tc>
            </w:tr>
            <w:tr w:rsidR="004C29FB" w:rsidRPr="00ED5A69" w14:paraId="381236E9"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7E4B2765"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15</w:t>
                  </w:r>
                </w:p>
              </w:tc>
              <w:tc>
                <w:tcPr>
                  <w:tcW w:w="960" w:type="dxa"/>
                  <w:noWrap/>
                  <w:hideMark/>
                </w:tcPr>
                <w:p w14:paraId="243337B8"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5BED4238"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2.2E-06</w:t>
                  </w:r>
                </w:p>
              </w:tc>
            </w:tr>
            <w:tr w:rsidR="004C29FB" w:rsidRPr="00ED5A69" w14:paraId="5080C8CC" w14:textId="77777777" w:rsidTr="00094432">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DD156F2" w14:textId="77777777" w:rsidR="004C29FB" w:rsidRPr="00ED5A69" w:rsidRDefault="004C29FB" w:rsidP="004C29FB">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16</w:t>
                  </w:r>
                </w:p>
              </w:tc>
              <w:tc>
                <w:tcPr>
                  <w:tcW w:w="960" w:type="dxa"/>
                  <w:noWrap/>
                  <w:hideMark/>
                </w:tcPr>
                <w:p w14:paraId="530154A2"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-1.384</w:t>
                  </w:r>
                </w:p>
              </w:tc>
              <w:tc>
                <w:tcPr>
                  <w:tcW w:w="1163" w:type="dxa"/>
                  <w:noWrap/>
                  <w:hideMark/>
                </w:tcPr>
                <w:p w14:paraId="7518B911" w14:textId="77777777" w:rsidR="004C29FB" w:rsidRPr="00ED5A69" w:rsidRDefault="004C29FB" w:rsidP="004C29F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8.8E-07</w:t>
                  </w:r>
                </w:p>
              </w:tc>
            </w:tr>
          </w:tbl>
          <w:p w14:paraId="77A40B41" w14:textId="7FD7D6E9" w:rsidR="004C29FB" w:rsidRPr="004C29FB" w:rsidRDefault="004C29FB" w:rsidP="004C29FB">
            <w:pPr>
              <w:jc w:val="center"/>
              <w:rPr>
                <w:b/>
                <w:bCs/>
              </w:rPr>
            </w:pPr>
            <w:r>
              <w:rPr>
                <w:b/>
                <w:bCs/>
              </w:rPr>
              <w:t xml:space="preserve">Hartree-Procedure </w:t>
            </w:r>
            <w:r w:rsidR="00D80E22">
              <w:rPr>
                <w:b/>
                <w:bCs/>
              </w:rPr>
              <w:t xml:space="preserve">Values </w:t>
            </w:r>
            <w:r>
              <w:rPr>
                <w:b/>
                <w:bCs/>
              </w:rPr>
              <w:t xml:space="preserve">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p w14:paraId="24187DA9" w14:textId="146FD8D2" w:rsidR="005C6CEB" w:rsidRDefault="005C6CEB" w:rsidP="005C6CEB"/>
        </w:tc>
        <w:tc>
          <w:tcPr>
            <w:tcW w:w="5619" w:type="dxa"/>
            <w:gridSpan w:val="2"/>
          </w:tcPr>
          <w:p w14:paraId="6769391F" w14:textId="747EABD9" w:rsidR="004C29FB" w:rsidRDefault="004C29FB" w:rsidP="004C29FB">
            <w:pPr>
              <w:spacing w:after="160" w:line="276" w:lineRule="auto"/>
            </w:pPr>
            <w:r>
              <w:t xml:space="preserve">Iterating the Hartree correction, we find that the 1s core energy exponentially converges towards a slightly better value final value, though still a bit high. Convergence is exponential, with fluctuations decreasing by ~60% per step, meaning we need </w:t>
            </w:r>
            <w:r w:rsidR="00DD2DE1">
              <w:t>~</w:t>
            </w:r>
            <w:r>
              <w:t>5 iterations for another order of magnitude of precision.</w:t>
            </w:r>
          </w:p>
          <w:p w14:paraId="6318D25B" w14:textId="4A4AC9D2" w:rsidR="004C29FB" w:rsidRDefault="004C29FB" w:rsidP="004C29FB"/>
          <w:p w14:paraId="322D522F" w14:textId="0FB6A733" w:rsidR="004C29FB" w:rsidRDefault="004C29FB" w:rsidP="004C29FB">
            <w:r w:rsidRPr="00ED5A69">
              <w:drawing>
                <wp:inline distT="0" distB="0" distL="0" distR="0" wp14:anchorId="6D3905FF" wp14:editId="3FA809DD">
                  <wp:extent cx="3162300" cy="1683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4684" cy="1685194"/>
                          </a:xfrm>
                          <a:prstGeom prst="rect">
                            <a:avLst/>
                          </a:prstGeom>
                        </pic:spPr>
                      </pic:pic>
                    </a:graphicData>
                  </a:graphic>
                </wp:inline>
              </w:drawing>
            </w:r>
          </w:p>
          <w:p w14:paraId="2C21C8C0" w14:textId="1078890E" w:rsidR="00D80E22" w:rsidRPr="004C29FB" w:rsidRDefault="00D80E22" w:rsidP="00D80E22">
            <w:pPr>
              <w:jc w:val="center"/>
              <w:rPr>
                <w:b/>
                <w:bCs/>
              </w:rPr>
            </w:pPr>
            <w:r>
              <w:rPr>
                <w:b/>
                <w:bCs/>
              </w:rPr>
              <w:t xml:space="preserve">Hartree-Procedure </w:t>
            </w:r>
            <w:r>
              <w:rPr>
                <w:b/>
                <w:bCs/>
              </w:rPr>
              <w:t xml:space="preserve">Convergence </w:t>
            </w:r>
            <w:r>
              <w:rPr>
                <w:b/>
                <w:bCs/>
              </w:rPr>
              <w:t xml:space="preserve">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p w14:paraId="5A9983F3" w14:textId="2F3AF06B" w:rsidR="004C29FB" w:rsidRPr="00D80E22" w:rsidRDefault="004C29FB" w:rsidP="00D80E22">
            <w:pPr>
              <w:rPr>
                <w:b/>
                <w:bCs/>
              </w:rPr>
            </w:pPr>
          </w:p>
        </w:tc>
      </w:tr>
      <w:tr w:rsidR="00B70268" w14:paraId="34A0DC4B" w14:textId="77777777" w:rsidTr="00B70268">
        <w:tc>
          <w:tcPr>
            <w:tcW w:w="4417" w:type="dxa"/>
            <w:gridSpan w:val="2"/>
          </w:tcPr>
          <w:p w14:paraId="02423E6E" w14:textId="68246267" w:rsidR="00B70268" w:rsidRDefault="00B70268" w:rsidP="00B70268">
            <w:pPr>
              <w:spacing w:line="276" w:lineRule="auto"/>
              <w:rPr>
                <w:rFonts w:eastAsiaTheme="minorEastAsia"/>
              </w:rPr>
            </w:pPr>
            <w:r>
              <w:t xml:space="preserve">Using these solutions, we get </w:t>
            </w:r>
            <m:oMath>
              <m:sSub>
                <m:sSubPr>
                  <m:ctrlPr>
                    <w:rPr>
                      <w:rFonts w:ascii="Cambria Math" w:hAnsi="Cambria Math"/>
                      <w:i/>
                    </w:rPr>
                  </m:ctrlPr>
                </m:sSubPr>
                <m:e>
                  <m:r>
                    <w:rPr>
                      <w:rFonts w:ascii="Cambria Math" w:hAnsi="Cambria Math"/>
                    </w:rPr>
                    <m:t>R</m:t>
                  </m:r>
                </m:e>
                <m:sub>
                  <m:r>
                    <w:rPr>
                      <w:rFonts w:ascii="Cambria Math" w:hAnsi="Cambria Math"/>
                    </w:rPr>
                    <m:t>2p→2s</m:t>
                  </m:r>
                </m:sub>
              </m:sSub>
              <m:r>
                <w:rPr>
                  <w:rFonts w:ascii="Cambria Math" w:eastAsiaTheme="minorEastAsia" w:hAnsi="Cambria Math"/>
                </w:rPr>
                <m:t>=</m:t>
              </m:r>
              <m:r>
                <w:rPr>
                  <w:rFonts w:ascii="Cambria Math" w:eastAsiaTheme="minorEastAsia" w:hAnsi="Cambria Math"/>
                </w:rPr>
                <m:t>4.86</m:t>
              </m:r>
              <m:r>
                <w:rPr>
                  <w:rFonts w:ascii="Cambria Math" w:eastAsiaTheme="minorEastAsia" w:hAnsi="Cambria Math"/>
                </w:rPr>
                <m:t>6</m:t>
              </m:r>
            </m:oMath>
            <w:r>
              <w:rPr>
                <w:rFonts w:eastAsiaTheme="minorEastAsia"/>
              </w:rPr>
              <w:t xml:space="preserve">, not a large change from </w:t>
            </w:r>
            <w:proofErr w:type="gramStart"/>
            <w:r>
              <w:rPr>
                <w:rFonts w:eastAsiaTheme="minorEastAsia"/>
              </w:rPr>
              <w:t>Green’s</w:t>
            </w:r>
            <w:proofErr w:type="gramEnd"/>
            <w:r>
              <w:rPr>
                <w:rFonts w:eastAsiaTheme="minorEastAsia"/>
              </w:rPr>
              <w:t xml:space="preserve"> function. We can confirm this visually by comparing the wave functions for these results, and seeing that they have changed only slightly. Overall, the wave-functions have shifted slightly inwards, and have lower spreads.</w:t>
            </w:r>
          </w:p>
          <w:p w14:paraId="5A895463" w14:textId="77777777" w:rsidR="00B70268" w:rsidRDefault="00B70268" w:rsidP="005C6CEB"/>
        </w:tc>
        <w:tc>
          <w:tcPr>
            <w:tcW w:w="4609" w:type="dxa"/>
            <w:gridSpan w:val="2"/>
          </w:tcPr>
          <w:p w14:paraId="61773108" w14:textId="371C5685" w:rsidR="00B70268" w:rsidRDefault="00B70268" w:rsidP="00B70268">
            <w:pPr>
              <w:jc w:val="center"/>
            </w:pPr>
            <w:r w:rsidRPr="00B70268">
              <w:rPr>
                <w:noProof/>
              </w:rPr>
              <w:drawing>
                <wp:inline distT="0" distB="0" distL="0" distR="0" wp14:anchorId="553000FC" wp14:editId="7EB26947">
                  <wp:extent cx="2790143" cy="14002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1677" cy="1406047"/>
                          </a:xfrm>
                          <a:prstGeom prst="rect">
                            <a:avLst/>
                          </a:prstGeom>
                        </pic:spPr>
                      </pic:pic>
                    </a:graphicData>
                  </a:graphic>
                </wp:inline>
              </w:drawing>
            </w:r>
            <w:r>
              <w:br/>
            </w:r>
            <w:r>
              <w:rPr>
                <w:b/>
                <w:bCs/>
              </w:rPr>
              <w:t xml:space="preserve">Orbitals For Pure Greens </w:t>
            </w:r>
            <w:proofErr w:type="spellStart"/>
            <w:r>
              <w:rPr>
                <w:b/>
                <w:bCs/>
              </w:rPr>
              <w:t>Func</w:t>
            </w:r>
            <w:proofErr w:type="spellEnd"/>
            <w:r>
              <w:rPr>
                <w:b/>
                <w:bCs/>
              </w:rPr>
              <w:t xml:space="preserve"> (Clear) &amp; Full Hartree (Solid)</w:t>
            </w:r>
          </w:p>
        </w:tc>
      </w:tr>
    </w:tbl>
    <w:p w14:paraId="4C854393" w14:textId="544EA532" w:rsidR="005C6CEB" w:rsidRPr="00B70268" w:rsidRDefault="00B70268" w:rsidP="00B70268">
      <w:r>
        <w:t>Our decay rate estimate has gotten worse,</w:t>
      </w:r>
      <w:r w:rsidR="007C4D47">
        <w:t xml:space="preserve"> with the valence energies drifting further from experiment, in both cases slightly less negative than they should be. </w:t>
      </w:r>
    </w:p>
    <w:tbl>
      <w:tblPr>
        <w:tblStyle w:val="GridTable1Light"/>
        <w:tblW w:w="7888" w:type="dxa"/>
        <w:tblLook w:val="04A0" w:firstRow="1" w:lastRow="0" w:firstColumn="1" w:lastColumn="0" w:noHBand="0" w:noVBand="1"/>
      </w:tblPr>
      <w:tblGrid>
        <w:gridCol w:w="1407"/>
        <w:gridCol w:w="1423"/>
        <w:gridCol w:w="1650"/>
        <w:gridCol w:w="1704"/>
        <w:gridCol w:w="1704"/>
      </w:tblGrid>
      <w:tr w:rsidR="005C6CEB" w:rsidRPr="00A828EC" w14:paraId="152F7B74" w14:textId="77777777" w:rsidTr="005321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14:paraId="68C736C9" w14:textId="77777777" w:rsidR="005C6CEB" w:rsidRPr="00A828EC" w:rsidRDefault="005C6CEB" w:rsidP="005321A6">
            <w:pPr>
              <w:spacing w:after="0" w:line="240" w:lineRule="auto"/>
              <w:rPr>
                <w:rFonts w:ascii="Times New Roman" w:eastAsia="Times New Roman" w:hAnsi="Times New Roman" w:cs="Times New Roman"/>
                <w:b/>
                <w:bCs/>
                <w:sz w:val="24"/>
                <w:szCs w:val="24"/>
                <w:lang w:val="en-GB" w:eastAsia="en-GB"/>
              </w:rPr>
            </w:pPr>
          </w:p>
        </w:tc>
        <w:tc>
          <w:tcPr>
            <w:tcW w:w="1423" w:type="dxa"/>
            <w:noWrap/>
            <w:hideMark/>
          </w:tcPr>
          <w:p w14:paraId="3D8DBA86" w14:textId="77777777" w:rsidR="005C6CEB" w:rsidRPr="00A828EC" w:rsidRDefault="005C6CEB" w:rsidP="005321A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7A6C7B">
              <w:rPr>
                <w:rFonts w:asciiTheme="majorHAnsi" w:eastAsia="Times New Roman" w:hAnsiTheme="majorHAnsi" w:cstheme="majorHAnsi"/>
                <w:b/>
                <w:bCs/>
                <w:color w:val="000000"/>
                <w:lang w:val="en-GB" w:eastAsia="en-GB"/>
              </w:rPr>
              <w:t xml:space="preserve">Greens </w:t>
            </w:r>
            <w:proofErr w:type="spellStart"/>
            <w:r w:rsidRPr="007A6C7B">
              <w:rPr>
                <w:rFonts w:asciiTheme="majorHAnsi" w:eastAsia="Times New Roman" w:hAnsiTheme="majorHAnsi" w:cstheme="majorHAnsi"/>
                <w:b/>
                <w:bCs/>
                <w:color w:val="000000"/>
                <w:lang w:val="en-GB" w:eastAsia="en-GB"/>
              </w:rPr>
              <w:t>Func</w:t>
            </w:r>
            <w:proofErr w:type="spellEnd"/>
            <w:r w:rsidRPr="007A6C7B">
              <w:rPr>
                <w:rFonts w:asciiTheme="majorHAnsi" w:eastAsia="Times New Roman" w:hAnsiTheme="majorHAnsi" w:cstheme="majorHAnsi"/>
                <w:b/>
                <w:bCs/>
                <w:color w:val="000000"/>
                <w:lang w:val="en-GB" w:eastAsia="en-GB"/>
              </w:rPr>
              <w:t xml:space="preserve"> Only</w:t>
            </w:r>
          </w:p>
        </w:tc>
        <w:tc>
          <w:tcPr>
            <w:tcW w:w="1650" w:type="dxa"/>
            <w:noWrap/>
            <w:hideMark/>
          </w:tcPr>
          <w:p w14:paraId="01398A0A" w14:textId="77777777" w:rsidR="005C6CEB" w:rsidRPr="00A828EC" w:rsidRDefault="005C6CEB" w:rsidP="005321A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00000"/>
                <w:lang w:val="en-GB" w:eastAsia="en-GB"/>
              </w:rPr>
            </w:pPr>
            <w:r w:rsidRPr="007A6C7B">
              <w:rPr>
                <w:rFonts w:asciiTheme="majorHAnsi" w:eastAsia="Times New Roman" w:hAnsiTheme="majorHAnsi" w:cstheme="majorHAnsi"/>
                <w:b/>
                <w:bCs/>
                <w:color w:val="000000"/>
                <w:lang w:val="en-GB" w:eastAsia="en-GB"/>
              </w:rPr>
              <w:t>With Perturbation</w:t>
            </w:r>
          </w:p>
        </w:tc>
        <w:tc>
          <w:tcPr>
            <w:tcW w:w="1704" w:type="dxa"/>
          </w:tcPr>
          <w:p w14:paraId="17714F91" w14:textId="77777777" w:rsidR="005C6CEB" w:rsidRPr="007A6C7B" w:rsidRDefault="005C6CEB"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Full Hartree</w:t>
            </w:r>
          </w:p>
        </w:tc>
        <w:tc>
          <w:tcPr>
            <w:tcW w:w="1704" w:type="dxa"/>
          </w:tcPr>
          <w:p w14:paraId="71062E6A" w14:textId="77777777" w:rsidR="005C6CEB" w:rsidRPr="007A6C7B" w:rsidRDefault="005C6CEB" w:rsidP="005321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Theme="majorHAnsi" w:eastAsia="Times New Roman" w:hAnsiTheme="majorHAnsi" w:cstheme="majorHAnsi"/>
                <w:color w:val="000000"/>
                <w:lang w:val="en-GB" w:eastAsia="en-GB"/>
              </w:rPr>
              <w:t xml:space="preserve">Experimental </w:t>
            </w:r>
            <w:r>
              <w:rPr>
                <w:rFonts w:asciiTheme="majorHAnsi" w:eastAsia="Times New Roman" w:hAnsiTheme="majorHAnsi" w:cstheme="majorHAnsi"/>
                <w:color w:val="000000"/>
                <w:lang w:val="en-GB" w:eastAsia="en-GB"/>
              </w:rPr>
              <w:t>V</w:t>
            </w:r>
            <w:r w:rsidRPr="007A6C7B">
              <w:rPr>
                <w:rFonts w:asciiTheme="majorHAnsi" w:eastAsia="Times New Roman" w:hAnsiTheme="majorHAnsi" w:cstheme="majorHAnsi"/>
                <w:color w:val="000000"/>
                <w:lang w:val="en-GB" w:eastAsia="en-GB"/>
              </w:rPr>
              <w:t>alues</w:t>
            </w:r>
          </w:p>
        </w:tc>
      </w:tr>
      <w:tr w:rsidR="005C6CEB" w:rsidRPr="00A828EC" w14:paraId="412DB818" w14:textId="77777777" w:rsidTr="005321A6">
        <w:trPr>
          <w:trHeight w:hRule="exact" w:val="301"/>
        </w:trPr>
        <w:tc>
          <w:tcPr>
            <w:cnfStyle w:val="001000000000" w:firstRow="0" w:lastRow="0" w:firstColumn="1" w:lastColumn="0" w:oddVBand="0" w:evenVBand="0" w:oddHBand="0" w:evenHBand="0" w:firstRowFirstColumn="0" w:firstRowLastColumn="0" w:lastRowFirstColumn="0" w:lastRowLastColumn="0"/>
            <w:tcW w:w="1407" w:type="dxa"/>
            <w:noWrap/>
          </w:tcPr>
          <w:p w14:paraId="599FD267" w14:textId="77777777" w:rsidR="005C6CEB" w:rsidRPr="007A6C7B" w:rsidRDefault="005C6CEB"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s</m:t>
                    </m:r>
                  </m:sub>
                </m:sSub>
              </m:oMath>
            </m:oMathPara>
          </w:p>
        </w:tc>
        <w:tc>
          <w:tcPr>
            <w:tcW w:w="1423" w:type="dxa"/>
            <w:noWrap/>
          </w:tcPr>
          <w:p w14:paraId="63579B46"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-0.15</w:t>
            </w:r>
            <w:r>
              <w:rPr>
                <w:rFonts w:ascii="Calibri" w:eastAsia="Times New Roman" w:hAnsi="Calibri" w:cs="Calibri"/>
                <w:color w:val="000000"/>
                <w:lang w:val="en-GB" w:eastAsia="en-GB"/>
              </w:rPr>
              <w:t>7</w:t>
            </w:r>
          </w:p>
        </w:tc>
        <w:tc>
          <w:tcPr>
            <w:tcW w:w="1650" w:type="dxa"/>
            <w:noWrap/>
          </w:tcPr>
          <w:p w14:paraId="32ECAED0"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-0.204</w:t>
            </w:r>
          </w:p>
        </w:tc>
        <w:tc>
          <w:tcPr>
            <w:tcW w:w="1704" w:type="dxa"/>
          </w:tcPr>
          <w:p w14:paraId="3CFB27FF" w14:textId="77777777" w:rsidR="005C6CEB"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-0.183</w:t>
            </w:r>
          </w:p>
          <w:p w14:paraId="0A3A3197"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758D1A0F"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-0.198</w:t>
            </w:r>
          </w:p>
        </w:tc>
      </w:tr>
      <w:tr w:rsidR="005C6CEB" w:rsidRPr="00A828EC" w14:paraId="115B20A6" w14:textId="77777777" w:rsidTr="005321A6">
        <w:trPr>
          <w:trHeight w:hRule="exact" w:val="301"/>
        </w:trPr>
        <w:tc>
          <w:tcPr>
            <w:cnfStyle w:val="001000000000" w:firstRow="0" w:lastRow="0" w:firstColumn="1" w:lastColumn="0" w:oddVBand="0" w:evenVBand="0" w:oddHBand="0" w:evenHBand="0" w:firstRowFirstColumn="0" w:firstRowLastColumn="0" w:lastRowFirstColumn="0" w:lastRowLastColumn="0"/>
            <w:tcW w:w="1407" w:type="dxa"/>
            <w:noWrap/>
          </w:tcPr>
          <w:p w14:paraId="11FC5A4C" w14:textId="77777777" w:rsidR="005C6CEB" w:rsidRPr="007A6C7B" w:rsidRDefault="005C6CEB"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p</m:t>
                    </m:r>
                  </m:sub>
                </m:sSub>
              </m:oMath>
            </m:oMathPara>
          </w:p>
        </w:tc>
        <w:tc>
          <w:tcPr>
            <w:tcW w:w="1423" w:type="dxa"/>
            <w:noWrap/>
          </w:tcPr>
          <w:p w14:paraId="1920C677"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-0.125</w:t>
            </w:r>
          </w:p>
        </w:tc>
        <w:tc>
          <w:tcPr>
            <w:tcW w:w="1650" w:type="dxa"/>
            <w:noWrap/>
          </w:tcPr>
          <w:p w14:paraId="196A8731"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94021D">
              <w:rPr>
                <w:rFonts w:ascii="Calibri" w:eastAsia="Times New Roman" w:hAnsi="Calibri" w:cs="Calibri"/>
                <w:color w:val="000000"/>
                <w:lang w:val="en-GB" w:eastAsia="en-GB"/>
              </w:rPr>
              <w:t>-0.130</w:t>
            </w:r>
          </w:p>
        </w:tc>
        <w:tc>
          <w:tcPr>
            <w:tcW w:w="1704" w:type="dxa"/>
          </w:tcPr>
          <w:p w14:paraId="26D132FA" w14:textId="77777777" w:rsidR="005C6CEB"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-0.127</w:t>
            </w:r>
          </w:p>
          <w:p w14:paraId="429D61EF"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2AC2E1BF"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-0.130</w:t>
            </w:r>
          </w:p>
        </w:tc>
      </w:tr>
      <w:tr w:rsidR="005C6CEB" w:rsidRPr="00A828EC" w14:paraId="6825D3D4" w14:textId="77777777" w:rsidTr="005321A6">
        <w:trPr>
          <w:trHeight w:hRule="exact" w:val="301"/>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00045FC" w14:textId="77777777" w:rsidR="005C6CEB" w:rsidRPr="00A828EC" w:rsidRDefault="005C6CEB" w:rsidP="005321A6">
            <w:pPr>
              <w:spacing w:after="0" w:line="240" w:lineRule="auto"/>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w:rPr>
                      <w:rFonts w:ascii="Cambria Math" w:eastAsia="Times New Roman" w:hAnsi="Cambria Math" w:cs="Calibri"/>
                      <w:color w:val="000000"/>
                      <w:lang w:val="en-GB" w:eastAsia="en-GB"/>
                    </w:rPr>
                    <m:t>ω</m:t>
                  </m:r>
                </m:e>
                <m:sub>
                  <m: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(au)</w:t>
            </w:r>
          </w:p>
        </w:tc>
        <w:tc>
          <w:tcPr>
            <w:tcW w:w="1423" w:type="dxa"/>
            <w:noWrap/>
            <w:hideMark/>
          </w:tcPr>
          <w:p w14:paraId="5589D1E7" w14:textId="77777777" w:rsidR="005C6CEB" w:rsidRPr="00A828EC" w:rsidRDefault="005C6CEB" w:rsidP="005321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0.0314</w:t>
            </w:r>
          </w:p>
        </w:tc>
        <w:tc>
          <w:tcPr>
            <w:tcW w:w="1650" w:type="dxa"/>
            <w:noWrap/>
            <w:hideMark/>
          </w:tcPr>
          <w:p w14:paraId="2346606A"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0.074</w:t>
            </w:r>
            <w:r>
              <w:rPr>
                <w:rFonts w:ascii="Calibri" w:eastAsia="Times New Roman" w:hAnsi="Calibri" w:cs="Calibri"/>
                <w:color w:val="000000"/>
                <w:lang w:val="en-GB" w:eastAsia="en-GB"/>
              </w:rPr>
              <w:t>2</w:t>
            </w:r>
          </w:p>
        </w:tc>
        <w:tc>
          <w:tcPr>
            <w:tcW w:w="1704" w:type="dxa"/>
          </w:tcPr>
          <w:p w14:paraId="5DED7FA6" w14:textId="77777777" w:rsidR="005C6CEB"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0.0556</w:t>
            </w:r>
          </w:p>
          <w:p w14:paraId="7B46E588"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69E097A0" w14:textId="77777777" w:rsidR="005C6CEB" w:rsidRPr="00A828EC" w:rsidRDefault="005C6CEB"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5C6CEB" w:rsidRPr="00A828EC" w14:paraId="3BE0FA3B" w14:textId="77777777" w:rsidTr="005321A6">
        <w:trPr>
          <w:trHeight w:hRule="exact" w:val="301"/>
        </w:trPr>
        <w:tc>
          <w:tcPr>
            <w:cnfStyle w:val="001000000000" w:firstRow="0" w:lastRow="0" w:firstColumn="1" w:lastColumn="0" w:oddVBand="0" w:evenVBand="0" w:oddHBand="0" w:evenHBand="0" w:firstRowFirstColumn="0" w:firstRowLastColumn="0" w:lastRowFirstColumn="0" w:lastRowLastColumn="0"/>
            <w:tcW w:w="1407" w:type="dxa"/>
            <w:noWrap/>
            <w:hideMark/>
          </w:tcPr>
          <w:p w14:paraId="0E3C4BC7" w14:textId="77777777" w:rsidR="005C6CEB" w:rsidRPr="00A828EC" w:rsidRDefault="005C6CEB" w:rsidP="005C6CEB">
            <w:pPr>
              <w:spacing w:after="0" w:line="240" w:lineRule="auto"/>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w:rPr>
                      <w:rFonts w:ascii="Cambria Math" w:eastAsia="Times New Roman" w:hAnsi="Cambria Math" w:cs="Calibri"/>
                      <w:color w:val="000000"/>
                      <w:lang w:val="en-GB" w:eastAsia="en-GB"/>
                    </w:rPr>
                    <m:t>T</m:t>
                  </m:r>
                </m:e>
                <m:sub>
                  <m: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(ns)</w:t>
            </w:r>
          </w:p>
        </w:tc>
        <w:tc>
          <w:tcPr>
            <w:tcW w:w="1423" w:type="dxa"/>
            <w:noWrap/>
            <w:hideMark/>
          </w:tcPr>
          <w:p w14:paraId="3A33CA04" w14:textId="4B29D09F" w:rsidR="005C6CEB" w:rsidRPr="00A828EC" w:rsidRDefault="005C6CEB" w:rsidP="005C6C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Pr>
                <w:rFonts w:ascii="Calibri" w:eastAsia="Times New Roman" w:hAnsi="Calibri" w:cs="Calibri"/>
                <w:color w:val="000000"/>
                <w:lang w:val="en-GB" w:eastAsia="en-GB"/>
              </w:rPr>
              <w:t>81</w:t>
            </w:r>
            <w:r w:rsidRPr="00A828EC">
              <w:rPr>
                <w:rFonts w:ascii="Calibri" w:eastAsia="Times New Roman" w:hAnsi="Calibri" w:cs="Calibri"/>
                <w:color w:val="000000"/>
                <w:lang w:val="en-GB" w:eastAsia="en-GB"/>
              </w:rPr>
              <w:t>.3</w:t>
            </w:r>
          </w:p>
        </w:tc>
        <w:tc>
          <w:tcPr>
            <w:tcW w:w="1650" w:type="dxa"/>
            <w:noWrap/>
            <w:hideMark/>
          </w:tcPr>
          <w:p w14:paraId="6FD9C22F" w14:textId="794188DE" w:rsidR="005C6CEB" w:rsidRPr="00A828EC"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A828EC">
              <w:rPr>
                <w:rFonts w:ascii="Calibri" w:eastAsia="Times New Roman" w:hAnsi="Calibri" w:cs="Calibri"/>
                <w:color w:val="000000"/>
                <w:lang w:val="en-GB" w:eastAsia="en-GB"/>
              </w:rPr>
              <w:t>1</w:t>
            </w:r>
            <w:r>
              <w:rPr>
                <w:rFonts w:ascii="Calibri" w:eastAsia="Times New Roman" w:hAnsi="Calibri" w:cs="Calibri"/>
                <w:color w:val="000000"/>
                <w:lang w:val="en-GB" w:eastAsia="en-GB"/>
              </w:rPr>
              <w:t>3</w:t>
            </w:r>
            <w:r w:rsidRPr="00A828EC">
              <w:rPr>
                <w:rFonts w:ascii="Calibri" w:eastAsia="Times New Roman" w:hAnsi="Calibri" w:cs="Calibri"/>
                <w:color w:val="000000"/>
                <w:lang w:val="en-GB" w:eastAsia="en-GB"/>
              </w:rPr>
              <w:t>.</w:t>
            </w:r>
            <w:r>
              <w:rPr>
                <w:rFonts w:ascii="Calibri" w:eastAsia="Times New Roman" w:hAnsi="Calibri" w:cs="Calibri"/>
                <w:color w:val="000000"/>
                <w:lang w:val="en-GB" w:eastAsia="en-GB"/>
              </w:rPr>
              <w:t>9</w:t>
            </w:r>
          </w:p>
        </w:tc>
        <w:tc>
          <w:tcPr>
            <w:tcW w:w="1704" w:type="dxa"/>
          </w:tcPr>
          <w:p w14:paraId="0FFB70E6" w14:textId="77777777" w:rsidR="005C6CEB" w:rsidRPr="007A6C7B"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A6C7B">
              <w:rPr>
                <w:rFonts w:ascii="Calibri" w:eastAsia="Times New Roman" w:hAnsi="Calibri" w:cs="Calibri"/>
                <w:color w:val="000000"/>
                <w:lang w:eastAsia="en-GB"/>
              </w:rPr>
              <w:t>43.1</w:t>
            </w:r>
            <w:r>
              <w:rPr>
                <w:rFonts w:ascii="Calibri" w:eastAsia="Times New Roman" w:hAnsi="Calibri" w:cs="Calibri"/>
                <w:color w:val="000000"/>
                <w:lang w:eastAsia="en-GB"/>
              </w:rPr>
              <w:t>3</w:t>
            </w:r>
          </w:p>
        </w:tc>
        <w:tc>
          <w:tcPr>
            <w:tcW w:w="1704" w:type="dxa"/>
          </w:tcPr>
          <w:p w14:paraId="3C26E9B8" w14:textId="77777777" w:rsidR="005C6CEB" w:rsidRPr="00A828EC" w:rsidRDefault="005C6CEB" w:rsidP="005C6CE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Calibri" w:eastAsia="Times New Roman" w:hAnsi="Calibri" w:cs="Calibri"/>
                <w:color w:val="000000"/>
                <w:lang w:val="en-GB" w:eastAsia="en-GB"/>
              </w:rPr>
              <w:t>27.10</w:t>
            </w:r>
          </w:p>
        </w:tc>
      </w:tr>
    </w:tbl>
    <w:p w14:paraId="40EC80BA" w14:textId="77777777" w:rsidR="005C6CEB" w:rsidRPr="00ED5A69" w:rsidRDefault="005C6CEB" w:rsidP="005C6CEB">
      <w:pPr>
        <w:jc w:val="center"/>
        <w:rPr>
          <w:b/>
          <w:bCs/>
        </w:rPr>
      </w:pPr>
      <w:r>
        <w:rPr>
          <w:b/>
          <w:bCs/>
        </w:rPr>
        <w:t>Decay Rate Comparison for Full Hartree Procedure</w:t>
      </w:r>
    </w:p>
    <w:p w14:paraId="680B1A06" w14:textId="30E69803" w:rsidR="009E70A8" w:rsidRDefault="009E70A8" w:rsidP="009E70A8">
      <w:pPr>
        <w:pStyle w:val="Heading1"/>
      </w:pPr>
      <w:bookmarkStart w:id="13" w:name="_Toc130780906"/>
      <w:r>
        <w:lastRenderedPageBreak/>
        <w:t>Part B</w:t>
      </w:r>
      <w:r w:rsidR="008F2CDA">
        <w:t>4</w:t>
      </w:r>
      <w:r>
        <w:t xml:space="preserve"> –</w:t>
      </w:r>
      <w:r w:rsidRPr="009E70A8">
        <w:t>Hartre</w:t>
      </w:r>
      <w:r>
        <w:t>e-</w:t>
      </w:r>
      <w:proofErr w:type="spellStart"/>
      <w:r>
        <w:t>Fock</w:t>
      </w:r>
      <w:bookmarkEnd w:id="13"/>
      <w:proofErr w:type="spellEnd"/>
      <w:r w:rsidRPr="009E70A8">
        <w:t xml:space="preserve"> </w:t>
      </w:r>
    </w:p>
    <w:p w14:paraId="729E8EF4" w14:textId="46E64A03" w:rsidR="00634CB2" w:rsidRDefault="00634CB2" w:rsidP="00634CB2">
      <w:pPr>
        <w:pStyle w:val="Heading3"/>
      </w:pPr>
      <w:bookmarkStart w:id="14" w:name="_Toc130780907"/>
      <w:r>
        <w:t>Modelling</w:t>
      </w:r>
      <w:bookmarkEnd w:id="14"/>
    </w:p>
    <w:p w14:paraId="0BB233E1" w14:textId="13A75B54" w:rsidR="00D53557" w:rsidRPr="00D53557" w:rsidRDefault="00D53557" w:rsidP="00D53557">
      <w:r>
        <w:t>In the introduction, we assumed that the overall system state could be separated cleanly into state-</w:t>
      </w:r>
      <w:proofErr w:type="spellStart"/>
      <w:r>
        <w:t>kets</w:t>
      </w:r>
      <w:proofErr w:type="spellEnd"/>
      <w:r>
        <w:t xml:space="preserve"> for each electron:</w:t>
      </w:r>
    </w:p>
    <w:p w14:paraId="38F921DE" w14:textId="166767E8" w:rsidR="00D53557" w:rsidRPr="00D53557" w:rsidRDefault="00000000" w:rsidP="00D53557">
      <w:pPr>
        <w:ind w:left="1440" w:hanging="1440"/>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r>
            <w:rPr>
              <w:rFonts w:ascii="Cambria Math" w:hAnsi="Cambria Math"/>
            </w:rPr>
            <m:t>⋯</m:t>
          </m:r>
        </m:oMath>
      </m:oMathPara>
    </w:p>
    <w:p w14:paraId="1809E036" w14:textId="180F4118" w:rsidR="00D53557" w:rsidRDefault="00D53557" w:rsidP="00D53557">
      <w:pPr>
        <w:ind w:left="1440" w:hanging="1440"/>
        <w:rPr>
          <w:rFonts w:eastAsiaTheme="minorEastAsia"/>
        </w:rPr>
      </w:pPr>
      <w:r>
        <w:t xml:space="preserve">As electrons are fermions, this actually isn’t true. </w:t>
      </w:r>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e>
        </m:d>
      </m:oMath>
      <w:r>
        <w:rPr>
          <w:rFonts w:eastAsiaTheme="minorEastAsia"/>
        </w:rPr>
        <w:t xml:space="preserve"> must be anti-symmetric, i.e.:</w:t>
      </w:r>
    </w:p>
    <w:p w14:paraId="744F3F51" w14:textId="737C093F" w:rsidR="00D53557" w:rsidRPr="00D53557" w:rsidRDefault="00000000" w:rsidP="00D53557">
      <w:pPr>
        <w:ind w:left="1440" w:hanging="1440"/>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e>
          </m:d>
          <m:r>
            <w:rPr>
              <w:rFonts w:ascii="Cambria Math" w:eastAsiaTheme="minorEastAsia" w:hAnsi="Cambria Math"/>
            </w:rPr>
            <m:t>=-</m:t>
          </m:r>
          <m:d>
            <m:dPr>
              <m:begChr m:val="|"/>
              <m:endChr m:val="⟩"/>
              <m:ctrlPr>
                <w:rPr>
                  <w:rFonts w:ascii="Cambria Math" w:hAnsi="Cambria Math"/>
                  <w:i/>
                </w:rPr>
              </m:ctrlPr>
            </m:dPr>
            <m:e>
              <m:r>
                <m:rPr>
                  <m:sty m:val="p"/>
                </m:rPr>
                <w:rPr>
                  <w:rFonts w:ascii="Cambria Math" w:hAnsi="Cambria Math"/>
                </w:rPr>
                <m:t>Ψ</m:t>
              </m:r>
            </m:e>
          </m:d>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e>
          </m:d>
        </m:oMath>
      </m:oMathPara>
    </w:p>
    <w:p w14:paraId="338D2CA6" w14:textId="1272626F" w:rsidR="00F21787" w:rsidRDefault="00F21787" w:rsidP="00D53557">
      <w:r>
        <w:t>E.g., a two-electron system must look like:</w:t>
      </w:r>
    </w:p>
    <w:p w14:paraId="19A6622F" w14:textId="6EBD68CC" w:rsidR="003645D9" w:rsidRPr="009E7D6F" w:rsidRDefault="00000000" w:rsidP="00D53557">
      <w:pPr>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e>
                  </m:d>
                </m:e>
              </m:d>
            </m:e>
          </m:d>
        </m:oMath>
      </m:oMathPara>
    </w:p>
    <w:p w14:paraId="736A452E" w14:textId="209B1849" w:rsidR="009E7D6F" w:rsidRDefault="009E7D6F" w:rsidP="00D53557">
      <w:pPr>
        <w:rPr>
          <w:rFonts w:eastAsiaTheme="minorEastAsia"/>
        </w:rPr>
      </w:pPr>
      <w:r>
        <w:rPr>
          <w:rFonts w:eastAsiaTheme="minorEastAsia"/>
        </w:rPr>
        <w:t>For brevity, write this as:</w:t>
      </w:r>
    </w:p>
    <w:p w14:paraId="78FF72EC" w14:textId="5A22B35F" w:rsidR="009E7D6F" w:rsidRPr="003645D9" w:rsidRDefault="00000000" w:rsidP="00D53557">
      <w:pPr>
        <w:rPr>
          <w:rFonts w:eastAsiaTheme="minorEastAsia"/>
        </w:rPr>
      </w:pPr>
      <m:oMathPara>
        <m:oMath>
          <m:d>
            <m:dPr>
              <m:begChr m:val="|"/>
              <m:endChr m:val="⟩"/>
              <m:ctrlPr>
                <w:rPr>
                  <w:rFonts w:ascii="Cambria Math" w:hAnsi="Cambria Math"/>
                  <w:i/>
                </w:rPr>
              </m:ctrlPr>
            </m:dPr>
            <m:e>
              <m:r>
                <m:rPr>
                  <m:sty m:val="p"/>
                </m:rPr>
                <w:rPr>
                  <w:rFonts w:ascii="Cambria Math" w:hAnsi="Cambria Math"/>
                </w:rPr>
                <m:t>Ψ</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oMath>
      </m:oMathPara>
    </w:p>
    <w:p w14:paraId="54EED31C" w14:textId="4BECF8D9" w:rsidR="00D6735A" w:rsidRPr="00D6735A" w:rsidRDefault="003645D9" w:rsidP="003645D9">
      <w:pPr>
        <w:rPr>
          <w:rFonts w:eastAsiaTheme="minorEastAsia"/>
        </w:rPr>
      </w:pPr>
      <w:r>
        <w:rPr>
          <w:rFonts w:eastAsiaTheme="minorEastAsia"/>
        </w:rPr>
        <w:t>If there is any interaction between the electrons, this gives rise to an ‘exchange energy’</w:t>
      </w:r>
      <w:r w:rsidR="00D6735A">
        <w:rPr>
          <w:rFonts w:eastAsiaTheme="minorEastAsia"/>
        </w:rPr>
        <w:t xml:space="preserve">. Continuing the 2-particle examples, suppose we have an interaction term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12</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e>
        </m:d>
      </m:oMath>
      <w:r w:rsidR="00D6735A">
        <w:rPr>
          <w:rFonts w:eastAsiaTheme="minorEastAsia"/>
        </w:rPr>
        <w:t xml:space="preserve"> in the Hamiltonian. The expectation value of this on an antisymmetric ket is:</w:t>
      </w:r>
    </w:p>
    <w:p w14:paraId="0156D465" w14:textId="37B65AAE" w:rsidR="00D6735A" w:rsidRPr="00D6735A" w:rsidRDefault="00000000" w:rsidP="003645D9">
      <w:pPr>
        <w:rPr>
          <w:rFonts w:eastAsiaTheme="minorEastAsia"/>
          <w:sz w:val="20"/>
          <w:szCs w:val="20"/>
        </w:rPr>
      </w:pPr>
      <m:oMathPara>
        <m:oMath>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oMath>
      </m:oMathPara>
    </w:p>
    <w:p w14:paraId="6AC17247" w14:textId="2439BADC" w:rsidR="00D6735A" w:rsidRPr="00D6735A" w:rsidRDefault="00D6735A" w:rsidP="009E7D6F">
      <w:r w:rsidRPr="00D6735A">
        <w:t>Which comes to:</w:t>
      </w:r>
    </w:p>
    <w:p w14:paraId="1E91B753" w14:textId="6A9C98F8" w:rsidR="00D6735A" w:rsidRPr="008F2CDA" w:rsidRDefault="00000000" w:rsidP="00D6735A">
      <w:pPr>
        <w:rPr>
          <w:rFonts w:eastAsiaTheme="minorEastAsia"/>
        </w:rPr>
      </w:pPr>
      <m:oMathPara>
        <m:oMath>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Ψ</m:t>
              </m:r>
            </m:e>
          </m:d>
          <m:r>
            <m:rPr>
              <m:aln/>
            </m:rP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r>
            <m:rPr>
              <m:sty m:val="p"/>
            </m:rPr>
            <w:rPr>
              <w:rFonts w:ascii="Cambria Math" w:hAnsi="Cambria Math"/>
            </w:rPr>
            <w:br/>
          </m:r>
        </m:oMath>
        <m:oMath>
          <m:r>
            <m:rPr>
              <m:aln/>
            </m:rP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21</m:t>
                          </m:r>
                        </m:sub>
                      </m:sSub>
                    </m:e>
                  </m:d>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H</m:t>
                          </m:r>
                        </m:e>
                      </m:acc>
                    </m:e>
                    <m:sub>
                      <m:r>
                        <w:rPr>
                          <w:rFonts w:ascii="Cambria Math" w:eastAsiaTheme="minorEastAsia" w:hAnsi="Cambria Math"/>
                          <w:sz w:val="20"/>
                          <w:szCs w:val="20"/>
                        </w:rPr>
                        <m:t>12</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ψ</m:t>
                          </m:r>
                        </m:e>
                        <m:sub>
                          <m:r>
                            <w:rPr>
                              <w:rFonts w:ascii="Cambria Math" w:hAnsi="Cambria Math"/>
                            </w:rPr>
                            <m:t>12</m:t>
                          </m:r>
                        </m:sub>
                      </m:sSub>
                    </m:e>
                  </m:d>
                </m:e>
              </m:d>
            </m:e>
          </m:d>
        </m:oMath>
      </m:oMathPara>
    </w:p>
    <w:p w14:paraId="593B00B9" w14:textId="202AA15E" w:rsidR="005178AA" w:rsidRDefault="008F2CDA" w:rsidP="003645D9">
      <w:pPr>
        <w:rPr>
          <w:rFonts w:eastAsiaTheme="minorEastAsia"/>
        </w:rPr>
      </w:pPr>
      <w:r>
        <w:rPr>
          <w:rFonts w:eastAsiaTheme="minorEastAsia"/>
        </w:rPr>
        <w:t xml:space="preserve">The second of these terms appears only by virtue of the system’s antisymmetry. In our atom, the e-e interaction can be modelled with </w:t>
      </w:r>
    </w:p>
    <w:p w14:paraId="1107EEFC" w14:textId="76F660B6" w:rsidR="005178AA" w:rsidRDefault="005178AA" w:rsidP="003645D9">
      <w:pPr>
        <w:rPr>
          <w:rFonts w:eastAsiaTheme="minorEastAsia"/>
        </w:rPr>
      </w:pPr>
      <w:r>
        <w:rPr>
          <w:rFonts w:eastAsiaTheme="minorEastAsia"/>
        </w:rPr>
        <w:t>This eventually manifests as an extra term in our Hamiltonian matrix:</w:t>
      </w:r>
    </w:p>
    <w:p w14:paraId="64E90D84" w14:textId="303C4296" w:rsidR="005178AA" w:rsidRPr="005178AA" w:rsidRDefault="00000000" w:rsidP="003645D9">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exch</m:t>
              </m:r>
            </m:sub>
          </m:sSub>
        </m:oMath>
      </m:oMathPara>
    </w:p>
    <w:p w14:paraId="78108A99" w14:textId="09B49305" w:rsidR="005178AA" w:rsidRDefault="005178AA" w:rsidP="003645D9">
      <w:pPr>
        <w:rPr>
          <w:rFonts w:eastAsiaTheme="minorEastAsia"/>
        </w:rPr>
      </w:pPr>
      <w:r>
        <w:rPr>
          <w:rFonts w:eastAsiaTheme="minorEastAsia"/>
        </w:rPr>
        <w:t>Where:</w:t>
      </w:r>
    </w:p>
    <w:p w14:paraId="6F78D56B" w14:textId="65309C71" w:rsidR="005178AA" w:rsidRPr="005178AA" w:rsidRDefault="00000000" w:rsidP="003645D9">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exch,   i,j</m:t>
              </m:r>
            </m:sub>
          </m:sSub>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ub>
            <m:sup>
              <m:r>
                <w:rPr>
                  <w:rFonts w:ascii="Cambria Math" w:eastAsiaTheme="minorEastAsia" w:hAnsi="Cambria Math"/>
                </w:rPr>
                <m:t>k</m:t>
              </m:r>
            </m:sup>
          </m:sSubSup>
          <m:d>
            <m:dPr>
              <m:ctrlPr>
                <w:rPr>
                  <w:rFonts w:ascii="Cambria Math" w:eastAsiaTheme="minorEastAsia" w:hAnsi="Cambria Math"/>
                  <w:i/>
                </w:rPr>
              </m:ctrlPr>
            </m:dPr>
            <m:e>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e>
          </m:d>
        </m:oMath>
      </m:oMathPara>
    </w:p>
    <w:p w14:paraId="6C1F16A1" w14:textId="4D55D2EA" w:rsidR="005178AA" w:rsidRDefault="005178AA" w:rsidP="003645D9">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ub>
          <m:sup>
            <m:r>
              <w:rPr>
                <w:rFonts w:ascii="Cambria Math" w:eastAsiaTheme="minorEastAsia" w:hAnsi="Cambria Math"/>
              </w:rPr>
              <m:t>k</m:t>
            </m:r>
          </m:sup>
        </m:sSubSup>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is a more a more general form of the electrostatic shells we used to get the direct potential in part B2:</w:t>
      </w:r>
    </w:p>
    <w:p w14:paraId="67A28A37" w14:textId="70894A59" w:rsidR="005178AA" w:rsidRPr="005178AA" w:rsidRDefault="00000000" w:rsidP="003645D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a,b</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func>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func>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func>
                        </m:den>
                      </m:f>
                    </m:e>
                  </m:d>
                </m:e>
                <m:sup>
                  <m:r>
                    <w:rPr>
                      <w:rFonts w:ascii="Cambria Math" w:eastAsiaTheme="minorEastAsia" w:hAnsi="Cambria Math"/>
                    </w:rPr>
                    <m:t>l</m:t>
                  </m:r>
                </m:sup>
              </m:sSup>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e>
          </m:d>
        </m:oMath>
      </m:oMathPara>
    </w:p>
    <w:p w14:paraId="6BF72FD4" w14:textId="3B22880B" w:rsidR="005178AA" w:rsidRDefault="005178AA" w:rsidP="003645D9">
      <w:pPr>
        <w:rPr>
          <w:rFonts w:eastAsiaTheme="minorEastAsia"/>
        </w:rPr>
      </w:pPr>
      <w:r>
        <w:rPr>
          <w:rFonts w:eastAsiaTheme="minorEastAsia"/>
        </w:rPr>
        <w:lastRenderedPageBreak/>
        <w:t xml:space="preserve">And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m:t>
            </m:r>
          </m:sub>
        </m:sSub>
      </m:oMath>
      <w:r>
        <w:rPr>
          <w:rFonts w:eastAsiaTheme="minorEastAsia"/>
        </w:rPr>
        <w:t xml:space="preserve"> is a normalizing coefficient that appea</w:t>
      </w:r>
      <w:proofErr w:type="spellStart"/>
      <w:r>
        <w:rPr>
          <w:rFonts w:eastAsiaTheme="minorEastAsia"/>
        </w:rPr>
        <w:t>rs</w:t>
      </w:r>
      <w:proofErr w:type="spellEnd"/>
      <w:r>
        <w:rPr>
          <w:rFonts w:eastAsiaTheme="minorEastAsia"/>
        </w:rPr>
        <w:t xml:space="preserve"> due to the angular component of our wave functions.</w:t>
      </w:r>
      <w:r w:rsidR="005765ED">
        <w:rPr>
          <w:rFonts w:eastAsiaTheme="minorEastAsia"/>
        </w:rPr>
        <w:t xml:space="preserve"> Because we are concerned only with ‘s’ and ‘p’ orbitals, there are only two coefficients of interest:</w:t>
      </w:r>
    </w:p>
    <w:p w14:paraId="35160CBA" w14:textId="7320E175" w:rsidR="005178AA" w:rsidRPr="00C6286D" w:rsidRDefault="00000000" w:rsidP="003645D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l=0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4F763FA3" w14:textId="1A0D234C" w:rsidR="00C6286D" w:rsidRPr="005178AA" w:rsidRDefault="00C6286D" w:rsidP="003645D9">
      <w:pPr>
        <w:rPr>
          <w:rFonts w:eastAsiaTheme="minorEastAsia"/>
        </w:rPr>
      </w:pPr>
      <w:r>
        <w:rPr>
          <w:rFonts w:eastAsiaTheme="minorEastAsia"/>
        </w:rPr>
        <w:t>Much like the Hartree procedure, the Hamiltonian now includes terms that depend on the wave functions, and so must be solved iteratively.</w:t>
      </w:r>
    </w:p>
    <w:p w14:paraId="5D9290B9" w14:textId="5AC6E704" w:rsidR="005C3848" w:rsidRPr="005C3848" w:rsidRDefault="00634CB2" w:rsidP="005C3848">
      <w:pPr>
        <w:pStyle w:val="Heading3"/>
      </w:pPr>
      <w:bookmarkStart w:id="15" w:name="_Toc130780908"/>
      <w:r>
        <w:t>Program</w:t>
      </w:r>
      <w:bookmarkEnd w:id="15"/>
    </w:p>
    <w:p w14:paraId="48C52B9D" w14:textId="1B996E2E" w:rsidR="00314B4F" w:rsidRDefault="00314B4F" w:rsidP="00314B4F">
      <w:r>
        <w:t>To apply the Hartree-</w:t>
      </w:r>
      <w:proofErr w:type="spellStart"/>
      <w:r>
        <w:t>Fock</w:t>
      </w:r>
      <w:proofErr w:type="spellEnd"/>
      <w:r>
        <w:t xml:space="preserve"> procedure, we use the same methods as the pure Hartree procedure: checking the convergence of the energy levels to within a tolerance. The only major difference is that we must have two iteration loops: one for the s orbitals and one for the p orbitals.</w:t>
      </w:r>
      <w:r w:rsidR="00E6228C">
        <w:t xml:space="preserve"> As the s orbitals are unaffected by the l orbitals, they are solved for independently as a first step. </w:t>
      </w:r>
    </w:p>
    <w:p w14:paraId="68249980" w14:textId="4B34138F" w:rsidR="005C3848" w:rsidRDefault="005C3848" w:rsidP="00314B4F">
      <w:r>
        <w:t xml:space="preserve">Instead of starting from </w:t>
      </w:r>
      <w:proofErr w:type="gramStart"/>
      <w:r>
        <w:t>Green’s</w:t>
      </w:r>
      <w:proofErr w:type="gramEnd"/>
      <w:r>
        <w:t xml:space="preserve"> function, the pure Hartree procedure is applied to a tolerance 10x greater than specified, and this solution is used as an input to the Hartree-</w:t>
      </w:r>
      <w:proofErr w:type="spellStart"/>
      <w:r>
        <w:t>Fock</w:t>
      </w:r>
      <w:proofErr w:type="spellEnd"/>
      <w:r>
        <w:t xml:space="preserve"> function.</w:t>
      </w:r>
    </w:p>
    <w:p w14:paraId="27DF371B" w14:textId="121F5210" w:rsidR="005C3848" w:rsidRDefault="005C3848" w:rsidP="00314B4F">
      <w:r>
        <w:t>As with the Hartree procedure, two functions have been written:</w:t>
      </w:r>
    </w:p>
    <w:p w14:paraId="146C94D0" w14:textId="56FED74F" w:rsidR="005C3848" w:rsidRDefault="005C3848" w:rsidP="005C3848">
      <w:pPr>
        <w:pStyle w:val="ListParagraph"/>
        <w:numPr>
          <w:ilvl w:val="0"/>
          <w:numId w:val="13"/>
        </w:numPr>
      </w:pPr>
      <w:proofErr w:type="spellStart"/>
      <w:r w:rsidRPr="00ED6729">
        <w:rPr>
          <w:rFonts w:ascii="Courier New" w:hAnsi="Courier New" w:cs="Courier New"/>
        </w:rPr>
        <w:t>Hartree</w:t>
      </w:r>
      <w:r>
        <w:rPr>
          <w:rFonts w:ascii="Courier New" w:hAnsi="Courier New" w:cs="Courier New"/>
        </w:rPr>
        <w:t>_</w:t>
      </w:r>
      <w:proofErr w:type="gramStart"/>
      <w:r>
        <w:rPr>
          <w:rFonts w:ascii="Courier New" w:hAnsi="Courier New" w:cs="Courier New"/>
        </w:rPr>
        <w:t>fock</w:t>
      </w:r>
      <w:proofErr w:type="spellEnd"/>
      <w:r w:rsidRPr="00ED6729">
        <w:rPr>
          <w:rFonts w:ascii="Courier New" w:hAnsi="Courier New" w:cs="Courier New"/>
        </w:rPr>
        <w:t>(</w:t>
      </w:r>
      <w:proofErr w:type="gramEnd"/>
      <w:r w:rsidRPr="00ED6729">
        <w:rPr>
          <w:rFonts w:ascii="Courier New" w:hAnsi="Courier New" w:cs="Courier New"/>
        </w:rPr>
        <w:t>)</w:t>
      </w:r>
      <w:r>
        <w:t>, which populates the H matrix using B splines as a basis</w:t>
      </w:r>
    </w:p>
    <w:p w14:paraId="569BEF0D" w14:textId="5536222F" w:rsidR="005C3848" w:rsidRPr="00314B4F" w:rsidRDefault="005C3848" w:rsidP="005C3848">
      <w:pPr>
        <w:pStyle w:val="ListParagraph"/>
        <w:numPr>
          <w:ilvl w:val="0"/>
          <w:numId w:val="13"/>
        </w:numPr>
      </w:pPr>
      <w:proofErr w:type="spellStart"/>
      <w:r w:rsidRPr="00ED6729">
        <w:rPr>
          <w:rFonts w:ascii="Courier New" w:hAnsi="Courier New" w:cs="Courier New"/>
        </w:rPr>
        <w:t>Hartree_</w:t>
      </w:r>
      <w:r>
        <w:rPr>
          <w:rFonts w:ascii="Courier New" w:hAnsi="Courier New" w:cs="Courier New"/>
        </w:rPr>
        <w:t>fock_</w:t>
      </w:r>
      <w:proofErr w:type="gramStart"/>
      <w:r w:rsidRPr="00ED6729">
        <w:rPr>
          <w:rFonts w:ascii="Courier New" w:hAnsi="Courier New" w:cs="Courier New"/>
        </w:rPr>
        <w:t>fast</w:t>
      </w:r>
      <w:proofErr w:type="spellEnd"/>
      <w:r w:rsidRPr="00ED6729">
        <w:rPr>
          <w:rFonts w:ascii="Courier New" w:hAnsi="Courier New" w:cs="Courier New"/>
        </w:rPr>
        <w:t>(</w:t>
      </w:r>
      <w:proofErr w:type="gramEnd"/>
      <w:r>
        <w:rPr>
          <w:rFonts w:ascii="Courier New" w:hAnsi="Courier New" w:cs="Courier New"/>
        </w:rPr>
        <w:t>)</w:t>
      </w:r>
      <w:r w:rsidRPr="005C3848">
        <w:t>,</w:t>
      </w:r>
      <w:r w:rsidRPr="00ED6729">
        <w:rPr>
          <w:rFonts w:ascii="Courier New" w:hAnsi="Courier New" w:cs="Courier New"/>
        </w:rPr>
        <w:t xml:space="preserve"> </w:t>
      </w:r>
      <w:r w:rsidRPr="00ED6729">
        <w:t>which uses the</w:t>
      </w:r>
      <w:r>
        <w:t xml:space="preserve"> orthonormal basis of the previous iterations solutions.</w:t>
      </w:r>
    </w:p>
    <w:p w14:paraId="5757892E" w14:textId="77777777" w:rsidR="00C82167" w:rsidRDefault="00C82167">
      <w:pPr>
        <w:rPr>
          <w:rFonts w:asciiTheme="majorHAnsi" w:eastAsiaTheme="majorEastAsia" w:hAnsiTheme="majorHAnsi" w:cstheme="majorBidi"/>
          <w:color w:val="1F3763" w:themeColor="accent1" w:themeShade="7F"/>
          <w:sz w:val="24"/>
          <w:szCs w:val="24"/>
        </w:rPr>
      </w:pPr>
      <w:r>
        <w:br w:type="page"/>
      </w:r>
    </w:p>
    <w:p w14:paraId="028C78E8" w14:textId="5E3ABB42" w:rsidR="00634CB2" w:rsidRDefault="00634CB2" w:rsidP="00634CB2">
      <w:pPr>
        <w:pStyle w:val="Heading3"/>
      </w:pPr>
      <w:bookmarkStart w:id="16" w:name="_Toc130780909"/>
      <w:r>
        <w:lastRenderedPageBreak/>
        <w:t>Results</w:t>
      </w:r>
      <w:bookmarkEnd w:id="16"/>
    </w:p>
    <w:p w14:paraId="0E2EAB18" w14:textId="52E197D7" w:rsidR="00EE0AA7" w:rsidRPr="00EE0AA7" w:rsidRDefault="00EE0AA7" w:rsidP="00EE0AA7">
      <w:pPr>
        <w:spacing w:line="276" w:lineRule="auto"/>
      </w:pPr>
      <w:r>
        <w:t>Using our Hartree results as a starting point, the Hartree-</w:t>
      </w:r>
      <w:proofErr w:type="spellStart"/>
      <w:r>
        <w:t>Fock</w:t>
      </w:r>
      <w:proofErr w:type="spellEnd"/>
      <w:r>
        <w:t xml:space="preserve"> procedure converges much closer to experiment. It also converges much faster, with the fractional energy change in 1s dropping by ~87% each iteration, almost an entire order of magnitude</w:t>
      </w:r>
      <w:r w:rsidR="00EE1CB0">
        <w:t xml:space="preserve"> per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DD2DE1" w:rsidRPr="00D80E22" w14:paraId="1C757CEF" w14:textId="77777777" w:rsidTr="005321A6">
        <w:tc>
          <w:tcPr>
            <w:tcW w:w="3397" w:type="dxa"/>
          </w:tcPr>
          <w:tbl>
            <w:tblPr>
              <w:tblStyle w:val="GridTable1Light"/>
              <w:tblW w:w="3139" w:type="dxa"/>
              <w:jc w:val="center"/>
              <w:tblLook w:val="04A0" w:firstRow="1" w:lastRow="0" w:firstColumn="1" w:lastColumn="0" w:noHBand="0" w:noVBand="1"/>
            </w:tblPr>
            <w:tblGrid>
              <w:gridCol w:w="1016"/>
              <w:gridCol w:w="960"/>
              <w:gridCol w:w="1163"/>
            </w:tblGrid>
            <w:tr w:rsidR="00DD2DE1" w:rsidRPr="00ED5A69" w14:paraId="40714A37" w14:textId="77777777" w:rsidTr="005321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F1C5A9E" w14:textId="77777777" w:rsidR="00DD2DE1" w:rsidRPr="00ED5A69" w:rsidRDefault="00DD2DE1" w:rsidP="005321A6">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Iteration number</w:t>
                  </w:r>
                </w:p>
              </w:tc>
              <w:tc>
                <w:tcPr>
                  <w:tcW w:w="960" w:type="dxa"/>
                  <w:noWrap/>
                  <w:hideMark/>
                </w:tcPr>
                <w:p w14:paraId="3DCD4753" w14:textId="77777777" w:rsidR="00DD2DE1" w:rsidRPr="00ED5A69" w:rsidRDefault="00DD2DE1" w:rsidP="005321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m:oMathPara>
                    <m:oMath>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oMath>
                  </m:oMathPara>
                </w:p>
              </w:tc>
              <w:tc>
                <w:tcPr>
                  <w:tcW w:w="1163" w:type="dxa"/>
                  <w:noWrap/>
                  <w:hideMark/>
                </w:tcPr>
                <w:p w14:paraId="07361286" w14:textId="77777777" w:rsidR="00DD2DE1" w:rsidRPr="00ED5A69" w:rsidRDefault="00DD2DE1" w:rsidP="005321A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GB" w:eastAsia="en-GB"/>
                    </w:rPr>
                  </w:pPr>
                  <m:oMathPara>
                    <m:oMath>
                      <m:f>
                        <m:fPr>
                          <m:ctrlPr>
                            <w:rPr>
                              <w:rFonts w:ascii="Cambria Math" w:eastAsia="Times New Roman" w:hAnsi="Cambria Math" w:cs="Calibri"/>
                              <w:b/>
                              <w:bCs/>
                              <w:i/>
                              <w:color w:val="000000"/>
                              <w:lang w:val="en-GB" w:eastAsia="en-GB"/>
                            </w:rPr>
                          </m:ctrlPr>
                        </m:fPr>
                        <m:num>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r>
                            <m:rPr>
                              <m:sty m:val="bi"/>
                            </m:rPr>
                            <w:rPr>
                              <w:rFonts w:ascii="Cambria Math" w:eastAsia="Times New Roman" w:hAnsi="Cambria Math" w:cs="Calibri"/>
                              <w:color w:val="000000"/>
                              <w:lang w:val="en-GB" w:eastAsia="en-GB"/>
                            </w:rPr>
                            <m:t>-</m:t>
                          </m:r>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i-1</m:t>
                              </m:r>
                            </m:sup>
                          </m:sSubSup>
                        </m:num>
                        <m:den>
                          <m:sSubSup>
                            <m:sSubSupPr>
                              <m:ctrlPr>
                                <w:rPr>
                                  <w:rFonts w:ascii="Cambria Math" w:eastAsia="Times New Roman" w:hAnsi="Cambria Math" w:cs="Calibri"/>
                                  <w:b/>
                                  <w:bCs/>
                                  <w:i/>
                                  <w:color w:val="000000"/>
                                  <w:lang w:val="en-GB" w:eastAsia="en-GB"/>
                                </w:rPr>
                              </m:ctrlPr>
                            </m:sSubSupPr>
                            <m:e>
                              <m:r>
                                <m:rPr>
                                  <m:sty m:val="bi"/>
                                </m:rPr>
                                <w:rPr>
                                  <w:rFonts w:ascii="Cambria Math" w:eastAsia="Times New Roman" w:hAnsi="Cambria Math" w:cs="Calibri"/>
                                  <w:color w:val="000000"/>
                                  <w:lang w:val="en-GB" w:eastAsia="en-GB"/>
                                </w:rPr>
                                <m:t>ϵ</m:t>
                              </m:r>
                            </m:e>
                            <m:sub>
                              <m:r>
                                <m:rPr>
                                  <m:sty m:val="bi"/>
                                </m:rPr>
                                <w:rPr>
                                  <w:rFonts w:ascii="Cambria Math" w:eastAsia="Times New Roman" w:hAnsi="Cambria Math" w:cs="Calibri"/>
                                  <w:color w:val="000000"/>
                                  <w:lang w:val="en-GB" w:eastAsia="en-GB"/>
                                </w:rPr>
                                <m:t>1</m:t>
                              </m:r>
                              <m:r>
                                <m:rPr>
                                  <m:sty m:val="bi"/>
                                </m:rPr>
                                <w:rPr>
                                  <w:rFonts w:ascii="Cambria Math" w:eastAsia="Times New Roman" w:hAnsi="Cambria Math" w:cs="Calibri"/>
                                  <w:color w:val="000000"/>
                                  <w:lang w:val="en-GB" w:eastAsia="en-GB"/>
                                </w:rPr>
                                <m:t>s</m:t>
                              </m:r>
                            </m:sub>
                            <m:sup>
                              <m:r>
                                <m:rPr>
                                  <m:sty m:val="bi"/>
                                </m:rPr>
                                <w:rPr>
                                  <w:rFonts w:ascii="Cambria Math" w:eastAsia="Times New Roman" w:hAnsi="Cambria Math" w:cs="Calibri"/>
                                  <w:color w:val="000000"/>
                                  <w:lang w:val="en-GB" w:eastAsia="en-GB"/>
                                </w:rPr>
                                <m:t>i</m:t>
                              </m:r>
                            </m:sup>
                          </m:sSubSup>
                        </m:den>
                      </m:f>
                    </m:oMath>
                  </m:oMathPara>
                </w:p>
              </w:tc>
            </w:tr>
            <w:tr w:rsidR="00EE0AA7" w:rsidRPr="00ED5A69" w14:paraId="2F4D4C3F"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5538E7E9" w14:textId="77777777" w:rsidR="00EE0AA7" w:rsidRPr="00ED5A69" w:rsidRDefault="00EE0AA7" w:rsidP="00EE0AA7">
                  <w:pPr>
                    <w:spacing w:after="0" w:line="240" w:lineRule="auto"/>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1</w:t>
                  </w:r>
                </w:p>
              </w:tc>
              <w:tc>
                <w:tcPr>
                  <w:tcW w:w="960" w:type="dxa"/>
                  <w:noWrap/>
                  <w:vAlign w:val="bottom"/>
                  <w:hideMark/>
                </w:tcPr>
                <w:p w14:paraId="0325BDE0" w14:textId="18DA58E2"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-2.813</w:t>
                  </w:r>
                </w:p>
              </w:tc>
              <w:tc>
                <w:tcPr>
                  <w:tcW w:w="1163" w:type="dxa"/>
                  <w:noWrap/>
                  <w:vAlign w:val="bottom"/>
                  <w:hideMark/>
                </w:tcPr>
                <w:p w14:paraId="59F1E0E3" w14:textId="20CE3727"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5.08E-01</w:t>
                  </w:r>
                </w:p>
              </w:tc>
            </w:tr>
            <w:tr w:rsidR="00EE0AA7" w:rsidRPr="00ED5A69" w14:paraId="58963742"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4372C6F5"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2</w:t>
                  </w:r>
                </w:p>
              </w:tc>
              <w:tc>
                <w:tcPr>
                  <w:tcW w:w="960" w:type="dxa"/>
                  <w:noWrap/>
                  <w:vAlign w:val="bottom"/>
                  <w:hideMark/>
                </w:tcPr>
                <w:p w14:paraId="25477614" w14:textId="43BB5BC6"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-2.737</w:t>
                  </w:r>
                </w:p>
              </w:tc>
              <w:tc>
                <w:tcPr>
                  <w:tcW w:w="1163" w:type="dxa"/>
                  <w:noWrap/>
                  <w:vAlign w:val="bottom"/>
                  <w:hideMark/>
                </w:tcPr>
                <w:p w14:paraId="4189A546" w14:textId="3C446B63"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2.77E-02</w:t>
                  </w:r>
                </w:p>
              </w:tc>
            </w:tr>
            <w:tr w:rsidR="00EE0AA7" w:rsidRPr="00ED5A69" w14:paraId="2C9A1945"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15D2CE19"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3</w:t>
                  </w:r>
                </w:p>
              </w:tc>
              <w:tc>
                <w:tcPr>
                  <w:tcW w:w="960" w:type="dxa"/>
                  <w:noWrap/>
                  <w:vAlign w:val="bottom"/>
                  <w:hideMark/>
                </w:tcPr>
                <w:p w14:paraId="533956DE" w14:textId="2D708914"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-2.728</w:t>
                  </w:r>
                </w:p>
              </w:tc>
              <w:tc>
                <w:tcPr>
                  <w:tcW w:w="1163" w:type="dxa"/>
                  <w:noWrap/>
                  <w:vAlign w:val="bottom"/>
                  <w:hideMark/>
                </w:tcPr>
                <w:p w14:paraId="59C66EEB" w14:textId="3AE83B21"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3.19E-03</w:t>
                  </w:r>
                </w:p>
              </w:tc>
            </w:tr>
            <w:tr w:rsidR="00EE0AA7" w:rsidRPr="00ED5A69" w14:paraId="5225ABB6"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2EC8351F"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4</w:t>
                  </w:r>
                </w:p>
              </w:tc>
              <w:tc>
                <w:tcPr>
                  <w:tcW w:w="960" w:type="dxa"/>
                  <w:noWrap/>
                  <w:vAlign w:val="bottom"/>
                  <w:hideMark/>
                </w:tcPr>
                <w:p w14:paraId="51AAC3EC" w14:textId="408F85C1"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1F2B1086" w14:textId="4AFE8777"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4.23E-04</w:t>
                  </w:r>
                </w:p>
              </w:tc>
            </w:tr>
            <w:tr w:rsidR="00EE0AA7" w:rsidRPr="00ED5A69" w14:paraId="6C3932A9"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A394674"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5</w:t>
                  </w:r>
                </w:p>
              </w:tc>
              <w:tc>
                <w:tcPr>
                  <w:tcW w:w="960" w:type="dxa"/>
                  <w:noWrap/>
                  <w:vAlign w:val="bottom"/>
                  <w:hideMark/>
                </w:tcPr>
                <w:p w14:paraId="525081BE" w14:textId="0A5A6466"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758E394D" w14:textId="0AE2717C"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5.80E-05</w:t>
                  </w:r>
                </w:p>
              </w:tc>
            </w:tr>
            <w:tr w:rsidR="00EE0AA7" w:rsidRPr="00ED5A69" w14:paraId="52F5E8B4"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6959689D"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6</w:t>
                  </w:r>
                </w:p>
              </w:tc>
              <w:tc>
                <w:tcPr>
                  <w:tcW w:w="960" w:type="dxa"/>
                  <w:noWrap/>
                  <w:vAlign w:val="bottom"/>
                  <w:hideMark/>
                </w:tcPr>
                <w:p w14:paraId="260F4C8B" w14:textId="1443E5CC"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33F82D7D" w14:textId="2528E78A"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8.09E-06</w:t>
                  </w:r>
                </w:p>
              </w:tc>
            </w:tr>
            <w:tr w:rsidR="00EE0AA7" w:rsidRPr="00ED5A69" w14:paraId="4B794FA4"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3EED287E"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7</w:t>
                  </w:r>
                </w:p>
              </w:tc>
              <w:tc>
                <w:tcPr>
                  <w:tcW w:w="960" w:type="dxa"/>
                  <w:noWrap/>
                  <w:vAlign w:val="bottom"/>
                  <w:hideMark/>
                </w:tcPr>
                <w:p w14:paraId="2B374137" w14:textId="4BE079FF"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01CDB3D9" w14:textId="268EA91A"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1.14E-06</w:t>
                  </w:r>
                </w:p>
              </w:tc>
            </w:tr>
            <w:tr w:rsidR="00EE0AA7" w:rsidRPr="00ED5A69" w14:paraId="63922A11" w14:textId="77777777" w:rsidTr="003E0D23">
              <w:trPr>
                <w:trHeight w:val="30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14:paraId="07F12F2F" w14:textId="77777777" w:rsidR="00EE0AA7" w:rsidRPr="00ED5A69" w:rsidRDefault="00EE0AA7" w:rsidP="00EE0AA7">
                  <w:pPr>
                    <w:jc w:val="right"/>
                    <w:rPr>
                      <w:rFonts w:ascii="Calibri" w:eastAsia="Times New Roman" w:hAnsi="Calibri" w:cs="Calibri"/>
                      <w:color w:val="000000"/>
                      <w:lang w:val="en-GB" w:eastAsia="en-GB"/>
                    </w:rPr>
                  </w:pPr>
                  <w:r w:rsidRPr="00ED5A69">
                    <w:rPr>
                      <w:rFonts w:ascii="Calibri" w:eastAsia="Times New Roman" w:hAnsi="Calibri" w:cs="Calibri"/>
                      <w:color w:val="000000"/>
                      <w:lang w:val="en-GB" w:eastAsia="en-GB"/>
                    </w:rPr>
                    <w:t>8</w:t>
                  </w:r>
                </w:p>
              </w:tc>
              <w:tc>
                <w:tcPr>
                  <w:tcW w:w="960" w:type="dxa"/>
                  <w:noWrap/>
                  <w:vAlign w:val="bottom"/>
                  <w:hideMark/>
                </w:tcPr>
                <w:p w14:paraId="4AABD812" w14:textId="27D8E5E1"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-2.727</w:t>
                  </w:r>
                </w:p>
              </w:tc>
              <w:tc>
                <w:tcPr>
                  <w:tcW w:w="1163" w:type="dxa"/>
                  <w:noWrap/>
                  <w:vAlign w:val="bottom"/>
                  <w:hideMark/>
                </w:tcPr>
                <w:p w14:paraId="3D8CF4A5" w14:textId="16D9D50C" w:rsidR="00EE0AA7" w:rsidRPr="00ED5A69" w:rsidRDefault="00EE0AA7" w:rsidP="00EE0AA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1.61E-07</w:t>
                  </w:r>
                </w:p>
              </w:tc>
            </w:tr>
          </w:tbl>
          <w:p w14:paraId="21E4B9F4" w14:textId="56ADD1E0" w:rsidR="00557262" w:rsidRPr="00687B7A" w:rsidRDefault="00DD2DE1" w:rsidP="00687B7A">
            <w:pPr>
              <w:jc w:val="center"/>
              <w:rPr>
                <w:b/>
                <w:bCs/>
              </w:rPr>
            </w:pPr>
            <w:r>
              <w:rPr>
                <w:b/>
                <w:bCs/>
              </w:rPr>
              <w:t xml:space="preserve">Hartree-Procedure Values 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tc>
        <w:tc>
          <w:tcPr>
            <w:tcW w:w="5619" w:type="dxa"/>
          </w:tcPr>
          <w:p w14:paraId="4FCE3C51" w14:textId="77777777" w:rsidR="00DD2DE1" w:rsidRDefault="00DD2DE1" w:rsidP="005321A6"/>
          <w:p w14:paraId="35ECBE8D" w14:textId="316D1F2B" w:rsidR="00DD2DE1" w:rsidRDefault="00651AE5" w:rsidP="005321A6">
            <w:r w:rsidRPr="00977A51">
              <w:drawing>
                <wp:inline distT="0" distB="0" distL="0" distR="0" wp14:anchorId="42517BE1" wp14:editId="53E6E13A">
                  <wp:extent cx="3133725" cy="1734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222" cy="1737088"/>
                          </a:xfrm>
                          <a:prstGeom prst="rect">
                            <a:avLst/>
                          </a:prstGeom>
                        </pic:spPr>
                      </pic:pic>
                    </a:graphicData>
                  </a:graphic>
                </wp:inline>
              </w:drawing>
            </w:r>
          </w:p>
          <w:p w14:paraId="5656F9DE" w14:textId="579B5CF9" w:rsidR="00DD2DE1" w:rsidRPr="004C29FB" w:rsidRDefault="00DD2DE1" w:rsidP="005321A6">
            <w:pPr>
              <w:jc w:val="center"/>
              <w:rPr>
                <w:b/>
                <w:bCs/>
              </w:rPr>
            </w:pPr>
            <w:r>
              <w:rPr>
                <w:b/>
                <w:bCs/>
              </w:rPr>
              <w:t>Hartree-</w:t>
            </w:r>
            <w:proofErr w:type="spellStart"/>
            <w:r w:rsidR="00651AE5">
              <w:rPr>
                <w:b/>
                <w:bCs/>
              </w:rPr>
              <w:t>Fock</w:t>
            </w:r>
            <w:proofErr w:type="spellEnd"/>
            <w:r>
              <w:rPr>
                <w:b/>
                <w:bCs/>
              </w:rPr>
              <w:t xml:space="preserve"> Convergence For </w:t>
            </w:r>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1</m:t>
                  </m:r>
                  <m:r>
                    <m:rPr>
                      <m:sty m:val="bi"/>
                    </m:rPr>
                    <w:rPr>
                      <w:rFonts w:ascii="Cambria Math" w:hAnsi="Cambria Math"/>
                    </w:rPr>
                    <m:t>s</m:t>
                  </m:r>
                </m:sub>
              </m:sSub>
            </m:oMath>
          </w:p>
          <w:p w14:paraId="61BCA0E6" w14:textId="77777777" w:rsidR="00DD2DE1" w:rsidRPr="00D80E22" w:rsidRDefault="00DD2DE1" w:rsidP="005321A6">
            <w:pPr>
              <w:rPr>
                <w:b/>
                <w:bCs/>
              </w:rPr>
            </w:pPr>
          </w:p>
        </w:tc>
      </w:tr>
    </w:tbl>
    <w:p w14:paraId="64918EB3" w14:textId="6A63F6A5" w:rsidR="00DD2DE1" w:rsidRPr="00557262" w:rsidRDefault="0056758B" w:rsidP="00DD2DE1">
      <w:pPr>
        <w:rPr>
          <w:rFonts w:ascii="Calibri" w:eastAsia="Times New Roman" w:hAnsi="Calibri" w:cs="Calibri"/>
          <w:color w:val="000000"/>
          <w:lang w:val="en-GB" w:eastAsia="en-GB"/>
        </w:rPr>
      </w:pPr>
      <w:r>
        <w:br/>
      </w:r>
      <w:r w:rsidR="00104858">
        <w:rPr>
          <w:rFonts w:eastAsiaTheme="minorEastAsia"/>
          <w:color w:val="000000"/>
          <w:lang w:val="en-GB" w:eastAsia="en-GB"/>
        </w:rPr>
        <w:t xml:space="preserve">Modelling the exchange energy does not have a </w:t>
      </w:r>
      <w:r w:rsidR="00104858">
        <w:rPr>
          <w:rFonts w:eastAsiaTheme="minorEastAsia"/>
          <w:color w:val="000000"/>
          <w:lang w:val="en-GB" w:eastAsia="en-GB"/>
        </w:rPr>
        <w:t xml:space="preserve">dramatic </w:t>
      </w:r>
      <w:r w:rsidR="00104858">
        <w:rPr>
          <w:rFonts w:eastAsiaTheme="minorEastAsia"/>
          <w:color w:val="000000"/>
          <w:lang w:val="en-GB" w:eastAsia="en-GB"/>
        </w:rPr>
        <w:t xml:space="preserve">effect </w:t>
      </w:r>
      <w:r>
        <w:t>on the shape of our solution waves</w:t>
      </w:r>
      <w:r w:rsidR="00C71B13">
        <w:t>:</w:t>
      </w:r>
      <w:r w:rsidR="00557262">
        <w:t xml:space="preserve"> </w:t>
      </w:r>
      <w:r w:rsidR="00C71B13">
        <w:t>t</w:t>
      </w:r>
      <w:r w:rsidR="00557262">
        <w:t>he</w:t>
      </w:r>
      <w:r>
        <w:t xml:space="preserve">y </w:t>
      </w:r>
      <w:r w:rsidR="00557262">
        <w:t xml:space="preserve">shift slightly inwards </w:t>
      </w:r>
      <w:r w:rsidR="008321C7">
        <w:t xml:space="preserve">and become less broad </w:t>
      </w:r>
      <w:r w:rsidR="00557262">
        <w:t xml:space="preserve">compared to the pure Hartree case, and </w:t>
      </w:r>
      <m:oMath>
        <m:sSub>
          <m:sSubPr>
            <m:ctrlPr>
              <w:rPr>
                <w:rFonts w:ascii="Cambria Math" w:hAnsi="Cambria Math"/>
                <w:i/>
              </w:rPr>
            </m:ctrlPr>
          </m:sSubPr>
          <m:e>
            <m:r>
              <w:rPr>
                <w:rFonts w:ascii="Cambria Math" w:hAnsi="Cambria Math"/>
              </w:rPr>
              <m:t>R</m:t>
            </m:r>
          </m:e>
          <m:sub>
            <m:r>
              <w:rPr>
                <w:rFonts w:ascii="Cambria Math" w:hAnsi="Cambria Math"/>
              </w:rPr>
              <m:t>2s→2p</m:t>
            </m:r>
          </m:sub>
        </m:sSub>
      </m:oMath>
      <w:r w:rsidR="00557262">
        <w:rPr>
          <w:rFonts w:eastAsiaTheme="minorEastAsia"/>
        </w:rPr>
        <w:t xml:space="preserve"> changes on</w:t>
      </w:r>
      <w:r w:rsidR="00626A47">
        <w:rPr>
          <w:rFonts w:eastAsiaTheme="minorEastAsia"/>
        </w:rPr>
        <w:t>ly</w:t>
      </w:r>
      <w:r w:rsidR="00557262">
        <w:rPr>
          <w:rFonts w:eastAsiaTheme="minorEastAsia"/>
        </w:rPr>
        <w:t xml:space="preserve"> </w:t>
      </w:r>
      <w:r w:rsidR="00851F1B">
        <w:rPr>
          <w:rFonts w:eastAsiaTheme="minorEastAsia"/>
        </w:rPr>
        <w:t xml:space="preserve">marginally </w:t>
      </w:r>
      <w:r w:rsidR="00557262">
        <w:rPr>
          <w:rFonts w:eastAsiaTheme="minorEastAsia"/>
        </w:rPr>
        <w:t xml:space="preserve">to </w:t>
      </w:r>
      <m:oMath>
        <m:r>
          <w:rPr>
            <w:rFonts w:ascii="Cambria Math" w:eastAsiaTheme="minorEastAsia" w:hAnsi="Cambria Math"/>
          </w:rPr>
          <m:t>≈</m:t>
        </m:r>
        <m:r>
          <w:rPr>
            <w:rFonts w:ascii="Cambria Math" w:eastAsia="Times New Roman" w:hAnsi="Cambria Math" w:cs="Calibri"/>
            <w:color w:val="000000"/>
            <w:lang w:val="en-GB" w:eastAsia="en-GB"/>
          </w:rPr>
          <m:t>4.78</m:t>
        </m:r>
      </m:oMath>
      <w:r w:rsidR="00557262">
        <w:rPr>
          <w:rFonts w:eastAsiaTheme="minorEastAsia"/>
          <w:color w:val="000000"/>
          <w:lang w:val="en-GB" w:eastAsia="en-GB"/>
        </w:rPr>
        <w:t xml:space="preserve">. </w:t>
      </w:r>
    </w:p>
    <w:p w14:paraId="0B1218EE" w14:textId="73D44374" w:rsidR="00A61181" w:rsidRPr="00DD2DE1" w:rsidRDefault="00A61181" w:rsidP="00A61181">
      <w:pPr>
        <w:jc w:val="center"/>
      </w:pPr>
      <w:r w:rsidRPr="00A61181">
        <w:drawing>
          <wp:inline distT="0" distB="0" distL="0" distR="0" wp14:anchorId="6DBFE9F3" wp14:editId="504B5509">
            <wp:extent cx="3248025" cy="155427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598"/>
                    <a:stretch/>
                  </pic:blipFill>
                  <pic:spPr bwMode="auto">
                    <a:xfrm>
                      <a:off x="0" y="0"/>
                      <a:ext cx="3254747" cy="1557487"/>
                    </a:xfrm>
                    <a:prstGeom prst="rect">
                      <a:avLst/>
                    </a:prstGeom>
                    <a:ln>
                      <a:noFill/>
                    </a:ln>
                    <a:extLst>
                      <a:ext uri="{53640926-AAD7-44D8-BBD7-CCE9431645EC}">
                        <a14:shadowObscured xmlns:a14="http://schemas.microsoft.com/office/drawing/2010/main"/>
                      </a:ext>
                    </a:extLst>
                  </pic:spPr>
                </pic:pic>
              </a:graphicData>
            </a:graphic>
          </wp:inline>
        </w:drawing>
      </w:r>
      <w:r w:rsidR="00585624">
        <w:br/>
      </w:r>
      <w:r w:rsidR="00585624">
        <w:rPr>
          <w:b/>
          <w:bCs/>
        </w:rPr>
        <w:t>Orbitals For Pure Hartree</w:t>
      </w:r>
      <w:r w:rsidR="00585624">
        <w:rPr>
          <w:b/>
          <w:bCs/>
        </w:rPr>
        <w:t xml:space="preserve"> </w:t>
      </w:r>
      <w:r w:rsidR="00585624">
        <w:rPr>
          <w:b/>
          <w:bCs/>
        </w:rPr>
        <w:t>(Clear) &amp; Hartree</w:t>
      </w:r>
      <w:r w:rsidR="00585624">
        <w:rPr>
          <w:b/>
          <w:bCs/>
        </w:rPr>
        <w:t>-</w:t>
      </w:r>
      <w:proofErr w:type="spellStart"/>
      <w:proofErr w:type="gramStart"/>
      <w:r w:rsidR="00585624">
        <w:rPr>
          <w:b/>
          <w:bCs/>
        </w:rPr>
        <w:t>Fock</w:t>
      </w:r>
      <w:proofErr w:type="spellEnd"/>
      <w:r w:rsidR="00585624">
        <w:rPr>
          <w:b/>
          <w:bCs/>
        </w:rPr>
        <w:t>(</w:t>
      </w:r>
      <w:proofErr w:type="gramEnd"/>
      <w:r w:rsidR="00585624">
        <w:rPr>
          <w:b/>
          <w:bCs/>
        </w:rPr>
        <w:t>Solid)</w:t>
      </w:r>
    </w:p>
    <w:p w14:paraId="2DAECD0E" w14:textId="54AC86D5" w:rsidR="00977A51" w:rsidRDefault="00557262" w:rsidP="00977A51">
      <w:r>
        <w:t xml:space="preserve">Where we do see significant changes is in the valence energies. The exchange markedly decreases the 2s orbital energy, increasing the energy gap to 2p and bringing our estimate of the decay time remarkably close to the experimental value. </w:t>
      </w:r>
    </w:p>
    <w:tbl>
      <w:tblPr>
        <w:tblStyle w:val="GridTable1Light"/>
        <w:tblW w:w="6465" w:type="dxa"/>
        <w:jc w:val="center"/>
        <w:tblLook w:val="04A0" w:firstRow="1" w:lastRow="0" w:firstColumn="1" w:lastColumn="0" w:noHBand="0" w:noVBand="1"/>
      </w:tblPr>
      <w:tblGrid>
        <w:gridCol w:w="1407"/>
        <w:gridCol w:w="1650"/>
        <w:gridCol w:w="1704"/>
        <w:gridCol w:w="1704"/>
      </w:tblGrid>
      <w:tr w:rsidR="00557262" w:rsidRPr="00A828EC" w14:paraId="1D321708" w14:textId="77777777" w:rsidTr="005321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B37D22D" w14:textId="77777777" w:rsidR="00557262" w:rsidRPr="00A828EC" w:rsidRDefault="00557262" w:rsidP="005321A6">
            <w:pPr>
              <w:spacing w:after="0" w:line="240" w:lineRule="auto"/>
              <w:rPr>
                <w:rFonts w:ascii="Times New Roman" w:eastAsia="Times New Roman" w:hAnsi="Times New Roman" w:cs="Times New Roman"/>
                <w:b/>
                <w:bCs/>
                <w:sz w:val="24"/>
                <w:szCs w:val="24"/>
                <w:lang w:val="en-GB" w:eastAsia="en-GB"/>
              </w:rPr>
            </w:pPr>
          </w:p>
        </w:tc>
        <w:tc>
          <w:tcPr>
            <w:tcW w:w="1650" w:type="dxa"/>
          </w:tcPr>
          <w:p w14:paraId="2787081A" w14:textId="77777777" w:rsidR="00557262" w:rsidRPr="007A6C7B" w:rsidRDefault="00557262"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GB" w:eastAsia="en-GB"/>
              </w:rPr>
            </w:pPr>
            <w:r>
              <w:rPr>
                <w:rFonts w:asciiTheme="majorHAnsi" w:eastAsia="Times New Roman" w:hAnsiTheme="majorHAnsi" w:cstheme="majorHAnsi"/>
                <w:color w:val="000000"/>
                <w:lang w:val="en-GB" w:eastAsia="en-GB"/>
              </w:rPr>
              <w:t>Hartree</w:t>
            </w:r>
          </w:p>
        </w:tc>
        <w:tc>
          <w:tcPr>
            <w:tcW w:w="1704" w:type="dxa"/>
          </w:tcPr>
          <w:p w14:paraId="024E9BC0" w14:textId="77777777" w:rsidR="00557262" w:rsidRPr="007A6C7B" w:rsidRDefault="00557262"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Hartree-</w:t>
            </w:r>
            <w:proofErr w:type="spellStart"/>
            <w:r>
              <w:rPr>
                <w:rFonts w:asciiTheme="majorHAnsi" w:eastAsia="Times New Roman" w:hAnsiTheme="majorHAnsi" w:cstheme="majorHAnsi"/>
                <w:color w:val="000000"/>
                <w:lang w:val="en-GB" w:eastAsia="en-GB"/>
              </w:rPr>
              <w:t>Fock</w:t>
            </w:r>
            <w:proofErr w:type="spellEnd"/>
          </w:p>
        </w:tc>
        <w:tc>
          <w:tcPr>
            <w:tcW w:w="1704" w:type="dxa"/>
          </w:tcPr>
          <w:p w14:paraId="1CB9C11C" w14:textId="77777777" w:rsidR="00557262" w:rsidRPr="007A6C7B" w:rsidRDefault="00557262" w:rsidP="005321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Theme="majorHAnsi" w:eastAsia="Times New Roman" w:hAnsiTheme="majorHAnsi" w:cstheme="majorHAnsi"/>
                <w:color w:val="000000"/>
                <w:lang w:val="en-GB" w:eastAsia="en-GB"/>
              </w:rPr>
              <w:t xml:space="preserve">Experimental </w:t>
            </w:r>
            <w:r>
              <w:rPr>
                <w:rFonts w:asciiTheme="majorHAnsi" w:eastAsia="Times New Roman" w:hAnsiTheme="majorHAnsi" w:cstheme="majorHAnsi"/>
                <w:color w:val="000000"/>
                <w:lang w:val="en-GB" w:eastAsia="en-GB"/>
              </w:rPr>
              <w:t>V</w:t>
            </w:r>
            <w:r w:rsidRPr="007A6C7B">
              <w:rPr>
                <w:rFonts w:asciiTheme="majorHAnsi" w:eastAsia="Times New Roman" w:hAnsiTheme="majorHAnsi" w:cstheme="majorHAnsi"/>
                <w:color w:val="000000"/>
                <w:lang w:val="en-GB" w:eastAsia="en-GB"/>
              </w:rPr>
              <w:t>alues</w:t>
            </w:r>
          </w:p>
        </w:tc>
      </w:tr>
      <w:tr w:rsidR="00557262" w:rsidRPr="00A828EC" w14:paraId="7165C986"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tcPr>
          <w:p w14:paraId="25AA5FCE" w14:textId="77777777" w:rsidR="00557262" w:rsidRPr="007A6C7B" w:rsidRDefault="00557262"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s</m:t>
                    </m:r>
                  </m:sub>
                </m:sSub>
              </m:oMath>
            </m:oMathPara>
          </w:p>
        </w:tc>
        <w:tc>
          <w:tcPr>
            <w:tcW w:w="1650" w:type="dxa"/>
          </w:tcPr>
          <w:p w14:paraId="142A29C5"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-0.183</w:t>
            </w:r>
          </w:p>
          <w:p w14:paraId="30912C6E" w14:textId="77777777" w:rsidR="00557262" w:rsidRPr="0094021D"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4C6244D6"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-0.1963</w:t>
            </w:r>
          </w:p>
          <w:p w14:paraId="70F7AD84" w14:textId="77777777" w:rsidR="00557262" w:rsidRPr="00A828EC" w:rsidRDefault="00557262" w:rsidP="005321A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68C890BE"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-0.198</w:t>
            </w:r>
          </w:p>
        </w:tc>
      </w:tr>
      <w:tr w:rsidR="00557262" w:rsidRPr="00A828EC" w14:paraId="326BF690"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tcPr>
          <w:p w14:paraId="68F10739" w14:textId="77777777" w:rsidR="00557262" w:rsidRPr="007A6C7B" w:rsidRDefault="00557262" w:rsidP="005321A6">
            <w:pPr>
              <w:rPr>
                <w:rFonts w:ascii="Times New Roman" w:eastAsia="Times New Roman" w:hAnsi="Times New Roman" w:cs="Times New Roman"/>
                <w:color w:val="000000"/>
                <w:lang w:val="en-GB" w:eastAsia="en-GB"/>
              </w:rPr>
            </w:pPr>
            <m:oMathPara>
              <m:oMath>
                <m:sSub>
                  <m:sSubPr>
                    <m:ctrlPr>
                      <w:rPr>
                        <w:rFonts w:ascii="Cambria Math" w:eastAsia="Times New Roman" w:hAnsi="Cambria Math" w:cs="Times New Roman"/>
                        <w:i/>
                        <w:color w:val="000000"/>
                        <w:lang w:val="en-GB" w:eastAsia="en-GB"/>
                      </w:rPr>
                    </m:ctrlPr>
                  </m:sSubPr>
                  <m:e>
                    <m:r>
                      <m:rPr>
                        <m:sty m:val="bi"/>
                      </m:rPr>
                      <w:rPr>
                        <w:rFonts w:ascii="Cambria Math" w:eastAsia="Times New Roman" w:hAnsi="Cambria Math" w:cs="Times New Roman"/>
                        <w:color w:val="000000"/>
                        <w:lang w:val="en-GB" w:eastAsia="en-GB"/>
                      </w:rPr>
                      <m:t>ϵ</m:t>
                    </m:r>
                  </m:e>
                  <m:sub>
                    <m:r>
                      <m:rPr>
                        <m:sty m:val="bi"/>
                      </m:rPr>
                      <w:rPr>
                        <w:rFonts w:ascii="Cambria Math" w:eastAsia="Times New Roman" w:hAnsi="Cambria Math" w:cs="Times New Roman"/>
                        <w:color w:val="000000"/>
                        <w:lang w:val="en-GB" w:eastAsia="en-GB"/>
                      </w:rPr>
                      <m:t>2</m:t>
                    </m:r>
                    <m:r>
                      <m:rPr>
                        <m:sty m:val="bi"/>
                      </m:rPr>
                      <w:rPr>
                        <w:rFonts w:ascii="Cambria Math" w:eastAsia="Times New Roman" w:hAnsi="Cambria Math" w:cs="Times New Roman"/>
                        <w:color w:val="000000"/>
                        <w:lang w:val="en-GB" w:eastAsia="en-GB"/>
                      </w:rPr>
                      <m:t>p</m:t>
                    </m:r>
                  </m:sub>
                </m:sSub>
              </m:oMath>
            </m:oMathPara>
          </w:p>
        </w:tc>
        <w:tc>
          <w:tcPr>
            <w:tcW w:w="1650" w:type="dxa"/>
          </w:tcPr>
          <w:p w14:paraId="01AF0521"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-0.127</w:t>
            </w:r>
          </w:p>
          <w:p w14:paraId="32647A49" w14:textId="77777777" w:rsidR="00557262" w:rsidRPr="0094021D"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53B41E4F" w14:textId="77777777" w:rsidR="00557262" w:rsidRPr="00EE0AA7"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-0.129</w:t>
            </w:r>
          </w:p>
        </w:tc>
        <w:tc>
          <w:tcPr>
            <w:tcW w:w="1704" w:type="dxa"/>
          </w:tcPr>
          <w:p w14:paraId="3FFB9ABC"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-0.130</w:t>
            </w:r>
          </w:p>
        </w:tc>
      </w:tr>
      <w:tr w:rsidR="00557262" w:rsidRPr="00A828EC" w14:paraId="529525E4"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72DECB1A" w14:textId="77777777" w:rsidR="00557262" w:rsidRPr="00A828EC" w:rsidRDefault="00557262" w:rsidP="005321A6">
            <w:pPr>
              <w:spacing w:after="0" w:line="240" w:lineRule="auto"/>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w:rPr>
                      <w:rFonts w:ascii="Cambria Math" w:eastAsia="Times New Roman" w:hAnsi="Cambria Math" w:cs="Calibri"/>
                      <w:color w:val="000000"/>
                      <w:lang w:val="en-GB" w:eastAsia="en-GB"/>
                    </w:rPr>
                    <m:t>ω</m:t>
                  </m:r>
                </m:e>
                <m:sub>
                  <m: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(au)</w:t>
            </w:r>
          </w:p>
        </w:tc>
        <w:tc>
          <w:tcPr>
            <w:tcW w:w="1650" w:type="dxa"/>
          </w:tcPr>
          <w:p w14:paraId="682287A6"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0.0556</w:t>
            </w:r>
          </w:p>
          <w:p w14:paraId="0FBAD807"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0DFE4D87" w14:textId="77777777" w:rsidR="00557262"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GB"/>
              </w:rPr>
            </w:pPr>
            <w:r>
              <w:rPr>
                <w:rFonts w:ascii="Calibri" w:hAnsi="Calibri" w:cs="Calibri"/>
                <w:color w:val="000000"/>
              </w:rPr>
              <w:t>0.0673</w:t>
            </w:r>
          </w:p>
          <w:p w14:paraId="6FF0E45E"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704" w:type="dxa"/>
          </w:tcPr>
          <w:p w14:paraId="0775F06C"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A828EC">
              <w:rPr>
                <w:rFonts w:ascii="Calibri" w:eastAsia="Times New Roman" w:hAnsi="Calibri" w:cs="Calibri"/>
                <w:color w:val="000000"/>
                <w:lang w:val="en-GB" w:eastAsia="en-GB"/>
              </w:rPr>
              <w:t>0.06</w:t>
            </w:r>
            <w:r>
              <w:rPr>
                <w:rFonts w:ascii="Calibri" w:eastAsia="Times New Roman" w:hAnsi="Calibri" w:cs="Calibri"/>
                <w:color w:val="000000"/>
                <w:lang w:val="en-GB" w:eastAsia="en-GB"/>
              </w:rPr>
              <w:t>80</w:t>
            </w:r>
          </w:p>
        </w:tc>
      </w:tr>
      <w:tr w:rsidR="00557262" w:rsidRPr="00A828EC" w14:paraId="1F12D78C" w14:textId="77777777" w:rsidTr="005321A6">
        <w:trPr>
          <w:trHeight w:hRule="exact" w:val="301"/>
          <w:jc w:val="center"/>
        </w:trPr>
        <w:tc>
          <w:tcPr>
            <w:cnfStyle w:val="001000000000" w:firstRow="0" w:lastRow="0" w:firstColumn="1" w:lastColumn="0" w:oddVBand="0" w:evenVBand="0" w:oddHBand="0" w:evenHBand="0" w:firstRowFirstColumn="0" w:firstRowLastColumn="0" w:lastRowFirstColumn="0" w:lastRowLastColumn="0"/>
            <w:tcW w:w="1407" w:type="dxa"/>
            <w:noWrap/>
            <w:hideMark/>
          </w:tcPr>
          <w:p w14:paraId="3EDB80AF" w14:textId="77777777" w:rsidR="00557262" w:rsidRPr="00A828EC" w:rsidRDefault="00557262" w:rsidP="005321A6">
            <w:pPr>
              <w:spacing w:after="0" w:line="240" w:lineRule="auto"/>
              <w:rPr>
                <w:rFonts w:ascii="Calibri" w:eastAsia="Times New Roman" w:hAnsi="Calibri" w:cs="Calibri"/>
                <w:color w:val="000000"/>
                <w:lang w:val="en-GB" w:eastAsia="en-GB"/>
              </w:rPr>
            </w:pPr>
            <m:oMath>
              <m:sSub>
                <m:sSubPr>
                  <m:ctrlPr>
                    <w:rPr>
                      <w:rFonts w:ascii="Cambria Math" w:eastAsia="Times New Roman" w:hAnsi="Cambria Math" w:cs="Calibri"/>
                      <w:i/>
                      <w:color w:val="000000"/>
                      <w:lang w:val="en-GB" w:eastAsia="en-GB"/>
                    </w:rPr>
                  </m:ctrlPr>
                </m:sSubPr>
                <m:e>
                  <m:r>
                    <w:rPr>
                      <w:rFonts w:ascii="Cambria Math" w:eastAsia="Times New Roman" w:hAnsi="Cambria Math" w:cs="Calibri"/>
                      <w:color w:val="000000"/>
                      <w:lang w:val="en-GB" w:eastAsia="en-GB"/>
                    </w:rPr>
                    <m:t>T</m:t>
                  </m:r>
                </m:e>
                <m:sub>
                  <m:r>
                    <w:rPr>
                      <w:rFonts w:ascii="Cambria Math" w:eastAsia="Times New Roman" w:hAnsi="Cambria Math" w:cs="Calibri"/>
                      <w:color w:val="000000"/>
                      <w:lang w:val="en-GB" w:eastAsia="en-GB"/>
                    </w:rPr>
                    <m:t>2p→2s</m:t>
                  </m:r>
                </m:sub>
              </m:sSub>
            </m:oMath>
            <w:r>
              <w:rPr>
                <w:rFonts w:ascii="Calibri" w:eastAsia="Times New Roman" w:hAnsi="Calibri" w:cs="Calibri"/>
                <w:color w:val="000000"/>
                <w:lang w:val="en-GB" w:eastAsia="en-GB"/>
              </w:rPr>
              <w:t xml:space="preserve"> </w:t>
            </w:r>
            <w:r w:rsidRPr="00A828EC">
              <w:rPr>
                <w:rFonts w:ascii="Calibri" w:eastAsia="Times New Roman" w:hAnsi="Calibri" w:cs="Calibri"/>
                <w:i/>
                <w:iCs/>
                <w:color w:val="000000"/>
                <w:lang w:val="en-GB" w:eastAsia="en-GB"/>
              </w:rPr>
              <w:t>(ns)</w:t>
            </w:r>
          </w:p>
        </w:tc>
        <w:tc>
          <w:tcPr>
            <w:tcW w:w="1650" w:type="dxa"/>
          </w:tcPr>
          <w:p w14:paraId="05E47FC9"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sidRPr="007A6C7B">
              <w:rPr>
                <w:rFonts w:ascii="Calibri" w:eastAsia="Times New Roman" w:hAnsi="Calibri" w:cs="Calibri"/>
                <w:color w:val="000000"/>
                <w:lang w:eastAsia="en-GB"/>
              </w:rPr>
              <w:t>43.1</w:t>
            </w:r>
            <w:r>
              <w:rPr>
                <w:rFonts w:ascii="Calibri" w:eastAsia="Times New Roman" w:hAnsi="Calibri" w:cs="Calibri"/>
                <w:color w:val="000000"/>
                <w:lang w:eastAsia="en-GB"/>
              </w:rPr>
              <w:t>3</w:t>
            </w:r>
          </w:p>
        </w:tc>
        <w:tc>
          <w:tcPr>
            <w:tcW w:w="1704" w:type="dxa"/>
          </w:tcPr>
          <w:p w14:paraId="2A06FD11" w14:textId="2D65060D" w:rsidR="00557262" w:rsidRPr="007A6C7B"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57262">
              <w:rPr>
                <w:rFonts w:ascii="Calibri" w:eastAsia="Times New Roman" w:hAnsi="Calibri" w:cs="Calibri"/>
                <w:color w:val="000000"/>
                <w:lang w:eastAsia="en-GB"/>
              </w:rPr>
              <w:t>27.</w:t>
            </w:r>
            <w:r>
              <w:rPr>
                <w:rFonts w:ascii="Calibri" w:eastAsia="Times New Roman" w:hAnsi="Calibri" w:cs="Calibri"/>
                <w:color w:val="000000"/>
                <w:lang w:eastAsia="en-GB"/>
              </w:rPr>
              <w:t>10</w:t>
            </w:r>
          </w:p>
        </w:tc>
        <w:tc>
          <w:tcPr>
            <w:tcW w:w="1704" w:type="dxa"/>
          </w:tcPr>
          <w:p w14:paraId="69272DBF" w14:textId="77777777" w:rsidR="00557262" w:rsidRPr="00A828EC" w:rsidRDefault="00557262" w:rsidP="005321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sidRPr="007A6C7B">
              <w:rPr>
                <w:rFonts w:ascii="Calibri" w:eastAsia="Times New Roman" w:hAnsi="Calibri" w:cs="Calibri"/>
                <w:color w:val="000000"/>
                <w:lang w:val="en-GB" w:eastAsia="en-GB"/>
              </w:rPr>
              <w:t>27.10</w:t>
            </w:r>
          </w:p>
        </w:tc>
      </w:tr>
    </w:tbl>
    <w:p w14:paraId="7F689EFF" w14:textId="3AD94DDD" w:rsidR="002644F6" w:rsidRPr="00FC294B" w:rsidRDefault="00EA4302" w:rsidP="00FC294B">
      <w:pPr>
        <w:jc w:val="center"/>
        <w:rPr>
          <w:b/>
          <w:bCs/>
        </w:rPr>
      </w:pPr>
      <w:r>
        <w:rPr>
          <w:b/>
          <w:bCs/>
        </w:rPr>
        <w:t xml:space="preserve">Decay Rate Comparison for </w:t>
      </w:r>
      <w:r>
        <w:rPr>
          <w:b/>
          <w:bCs/>
        </w:rPr>
        <w:t xml:space="preserve">Hartree &amp; Hartree </w:t>
      </w:r>
      <w:proofErr w:type="spellStart"/>
      <w:r>
        <w:rPr>
          <w:b/>
          <w:bCs/>
        </w:rPr>
        <w:t>Fock</w:t>
      </w:r>
      <w:proofErr w:type="spellEnd"/>
    </w:p>
    <w:p w14:paraId="61DD57E0" w14:textId="6B88B09D" w:rsidR="00FC294B" w:rsidRDefault="00FC294B"/>
    <w:p w14:paraId="75EC6AF2" w14:textId="09CFC61F" w:rsidR="00004AE3" w:rsidRDefault="00004AE3"/>
    <w:p w14:paraId="02F03EA6" w14:textId="318773D9" w:rsidR="00004AE3" w:rsidRDefault="00004AE3">
      <w:r>
        <w:lastRenderedPageBreak/>
        <w:t>We can understand the effect of the Hartree-</w:t>
      </w:r>
      <w:proofErr w:type="spellStart"/>
      <w:r>
        <w:t>Fock</w:t>
      </w:r>
      <w:proofErr w:type="spellEnd"/>
      <w:r>
        <w:t xml:space="preserve"> procedure in that the exchange energy represents the effects of electrons as fermions. In a broad view, fermions don’t “like” to be similar to one another</w:t>
      </w:r>
      <w:r w:rsidR="000B6AC9">
        <w:t>, and introducing the signature antisymmetry of the fermion causes waves of similar quantum numbers to space their energies out more broadly. For example, looking at the relative energy gap between states with the same n, we see that they have all become proportionally larger compared to the pure Hartree case:</w:t>
      </w:r>
    </w:p>
    <w:tbl>
      <w:tblPr>
        <w:tblStyle w:val="GridTable1Light"/>
        <w:tblW w:w="6797" w:type="dxa"/>
        <w:jc w:val="center"/>
        <w:tblLook w:val="04A0" w:firstRow="1" w:lastRow="0" w:firstColumn="1" w:lastColumn="0" w:noHBand="0" w:noVBand="1"/>
      </w:tblPr>
      <w:tblGrid>
        <w:gridCol w:w="447"/>
        <w:gridCol w:w="941"/>
        <w:gridCol w:w="941"/>
        <w:gridCol w:w="1293"/>
        <w:gridCol w:w="941"/>
        <w:gridCol w:w="941"/>
        <w:gridCol w:w="1293"/>
      </w:tblGrid>
      <w:tr w:rsidR="000B6AC9" w:rsidRPr="00434405" w14:paraId="6C3450B2" w14:textId="2775360B" w:rsidTr="000B6A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val="restart"/>
            <w:noWrap/>
            <w:vAlign w:val="center"/>
          </w:tcPr>
          <w:p w14:paraId="17C33030" w14:textId="606CF2A1" w:rsidR="000B6AC9" w:rsidRPr="00434405" w:rsidRDefault="000B6AC9" w:rsidP="005321A6">
            <w:pPr>
              <w:jc w:val="center"/>
              <w:rPr>
                <w:rFonts w:ascii="Calibri" w:eastAsia="Times New Roman" w:hAnsi="Calibri" w:cs="Calibri"/>
                <w:color w:val="000000"/>
                <w:lang w:val="en-GB" w:eastAsia="en-GB"/>
              </w:rPr>
            </w:pPr>
            <w:r w:rsidRPr="00434405">
              <w:rPr>
                <w:rFonts w:ascii="Calibri" w:eastAsia="Times New Roman" w:hAnsi="Calibri" w:cs="Calibri"/>
                <w:color w:val="000000"/>
                <w:lang w:val="en-GB" w:eastAsia="en-GB"/>
              </w:rPr>
              <w:t>n</w:t>
            </w:r>
          </w:p>
        </w:tc>
        <w:tc>
          <w:tcPr>
            <w:tcW w:w="3175" w:type="dxa"/>
            <w:gridSpan w:val="3"/>
            <w:noWrap/>
            <w:vAlign w:val="center"/>
          </w:tcPr>
          <w:p w14:paraId="26406DA6" w14:textId="174876FB" w:rsidR="000B6AC9" w:rsidRPr="00A828EC" w:rsidRDefault="000B6AC9"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GB" w:eastAsia="en-GB"/>
              </w:rPr>
            </w:pPr>
            <w:r>
              <w:rPr>
                <w:rFonts w:asciiTheme="majorHAnsi" w:eastAsia="Times New Roman" w:hAnsiTheme="majorHAnsi" w:cstheme="majorHAnsi"/>
                <w:b w:val="0"/>
                <w:bCs w:val="0"/>
                <w:color w:val="000000"/>
                <w:lang w:val="en-GB" w:eastAsia="en-GB"/>
              </w:rPr>
              <w:t>Hartree</w:t>
            </w:r>
          </w:p>
        </w:tc>
        <w:tc>
          <w:tcPr>
            <w:tcW w:w="3175" w:type="dxa"/>
            <w:gridSpan w:val="3"/>
            <w:noWrap/>
          </w:tcPr>
          <w:p w14:paraId="56A707A8" w14:textId="51F3F7A0" w:rsidR="000B6AC9" w:rsidRPr="00A828EC" w:rsidRDefault="000B6AC9" w:rsidP="005321A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GB" w:eastAsia="en-GB"/>
              </w:rPr>
            </w:pPr>
            <w:r>
              <w:rPr>
                <w:rFonts w:asciiTheme="majorHAnsi" w:eastAsia="Times New Roman" w:hAnsiTheme="majorHAnsi" w:cstheme="majorHAnsi"/>
                <w:b w:val="0"/>
                <w:bCs w:val="0"/>
                <w:color w:val="000000"/>
                <w:lang w:val="en-GB" w:eastAsia="en-GB"/>
              </w:rPr>
              <w:t>Hartree-</w:t>
            </w:r>
            <w:proofErr w:type="spellStart"/>
            <w:r>
              <w:rPr>
                <w:rFonts w:asciiTheme="majorHAnsi" w:eastAsia="Times New Roman" w:hAnsiTheme="majorHAnsi" w:cstheme="majorHAnsi"/>
                <w:b w:val="0"/>
                <w:bCs w:val="0"/>
                <w:color w:val="000000"/>
                <w:lang w:val="en-GB" w:eastAsia="en-GB"/>
              </w:rPr>
              <w:t>Fock</w:t>
            </w:r>
            <w:proofErr w:type="spellEnd"/>
          </w:p>
        </w:tc>
      </w:tr>
      <w:tr w:rsidR="000B6AC9" w:rsidRPr="00434405" w14:paraId="2B7B2EF3" w14:textId="60DD92B1"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vMerge/>
            <w:noWrap/>
            <w:hideMark/>
          </w:tcPr>
          <w:p w14:paraId="2E089F32" w14:textId="77777777" w:rsidR="000B6AC9" w:rsidRPr="00434405" w:rsidRDefault="000B6AC9" w:rsidP="00C74CAD">
            <w:pPr>
              <w:spacing w:after="0" w:line="240" w:lineRule="auto"/>
              <w:jc w:val="center"/>
              <w:rPr>
                <w:rFonts w:ascii="Calibri" w:eastAsia="Times New Roman" w:hAnsi="Calibri" w:cs="Calibri"/>
                <w:b/>
                <w:bCs/>
                <w:color w:val="000000"/>
                <w:lang w:val="en-GB" w:eastAsia="en-GB"/>
              </w:rPr>
            </w:pPr>
          </w:p>
        </w:tc>
        <w:tc>
          <w:tcPr>
            <w:tcW w:w="941" w:type="dxa"/>
            <w:noWrap/>
            <w:hideMark/>
          </w:tcPr>
          <w:p w14:paraId="1BD0159C" w14:textId="7D3F0724" w:rsidR="000B6AC9" w:rsidRPr="00434405" w:rsidRDefault="000B6AC9" w:rsidP="00C74C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oMath>
            </m:oMathPara>
          </w:p>
        </w:tc>
        <w:tc>
          <w:tcPr>
            <w:tcW w:w="941" w:type="dxa"/>
            <w:noWrap/>
            <w:hideMark/>
          </w:tcPr>
          <w:p w14:paraId="18D9D059" w14:textId="7CCC86BB" w:rsidR="000B6AC9" w:rsidRPr="00434405" w:rsidRDefault="000B6AC9" w:rsidP="00C74C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m:t>
                    </m:r>
                    <m:r>
                      <m:rPr>
                        <m:sty m:val="bi"/>
                      </m:rPr>
                      <w:rPr>
                        <w:rFonts w:ascii="Cambria Math" w:eastAsia="Times New Roman" w:hAnsi="Cambria Math" w:cs="Calibri"/>
                        <w:color w:val="000000"/>
                        <w:sz w:val="20"/>
                        <w:szCs w:val="20"/>
                        <w:lang w:val="en-GB" w:eastAsia="en-GB"/>
                      </w:rPr>
                      <m:t>p</m:t>
                    </m:r>
                  </m:sub>
                </m:sSub>
              </m:oMath>
            </m:oMathPara>
          </w:p>
        </w:tc>
        <w:tc>
          <w:tcPr>
            <w:tcW w:w="1293" w:type="dxa"/>
          </w:tcPr>
          <w:p w14:paraId="7B3B3D96" w14:textId="156A27B7" w:rsidR="000B6AC9" w:rsidRPr="007D784B" w:rsidRDefault="000B6AC9"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r>
                  <m:rPr>
                    <m:sty m:val="bi"/>
                  </m:rPr>
                  <w:rPr>
                    <w:rFonts w:ascii="Cambria Math" w:eastAsia="Times New Roman" w:hAnsi="Cambria Math" w:cs="Calibri"/>
                    <w:color w:val="000000"/>
                    <w:sz w:val="20"/>
                    <w:szCs w:val="20"/>
                    <w:lang w:val="en-GB" w:eastAsia="en-GB"/>
                  </w:rPr>
                  <m:t>2</m:t>
                </m:r>
                <m:d>
                  <m:dPr>
                    <m:begChr m:val="|"/>
                    <m:endChr m:val="|"/>
                    <m:ctrlPr>
                      <w:rPr>
                        <w:rFonts w:ascii="Cambria Math" w:eastAsia="Times New Roman" w:hAnsi="Cambria Math" w:cs="Calibri"/>
                        <w:b/>
                        <w:bCs/>
                        <w:i/>
                        <w:color w:val="000000"/>
                        <w:sz w:val="20"/>
                        <w:szCs w:val="20"/>
                        <w:lang w:val="en-GB" w:eastAsia="en-GB"/>
                      </w:rPr>
                    </m:ctrlPr>
                  </m:dPr>
                  <m:e>
                    <m:f>
                      <m:fPr>
                        <m:ctrlPr>
                          <w:rPr>
                            <w:rFonts w:ascii="Cambria Math" w:eastAsia="Times New Roman" w:hAnsi="Cambria Math" w:cs="Calibri"/>
                            <w:b/>
                            <w:bCs/>
                            <w:i/>
                            <w:color w:val="000000"/>
                            <w:sz w:val="20"/>
                            <w:szCs w:val="20"/>
                            <w:lang w:val="en-GB" w:eastAsia="en-GB"/>
                          </w:rPr>
                        </m:ctrlPr>
                      </m:fPr>
                      <m:num>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num>
                      <m:den>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den>
                    </m:f>
                  </m:e>
                </m:d>
              </m:oMath>
            </m:oMathPara>
          </w:p>
        </w:tc>
        <w:tc>
          <w:tcPr>
            <w:tcW w:w="941" w:type="dxa"/>
            <w:noWrap/>
            <w:hideMark/>
          </w:tcPr>
          <w:p w14:paraId="771AB587" w14:textId="66165F74" w:rsidR="000B6AC9" w:rsidRPr="00434405" w:rsidRDefault="000B6AC9" w:rsidP="00C74C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oMath>
            </m:oMathPara>
          </w:p>
        </w:tc>
        <w:tc>
          <w:tcPr>
            <w:tcW w:w="941" w:type="dxa"/>
            <w:noWrap/>
            <w:hideMark/>
          </w:tcPr>
          <w:p w14:paraId="56B2FC05" w14:textId="00022515" w:rsidR="000B6AC9" w:rsidRPr="00434405" w:rsidRDefault="000B6AC9" w:rsidP="00C74C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oMath>
            </m:oMathPara>
          </w:p>
        </w:tc>
        <w:tc>
          <w:tcPr>
            <w:tcW w:w="1293" w:type="dxa"/>
          </w:tcPr>
          <w:p w14:paraId="2F518843" w14:textId="248265B5" w:rsidR="000B6AC9" w:rsidRPr="007D784B" w:rsidRDefault="000B6AC9" w:rsidP="00C74C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n-GB" w:eastAsia="en-GB"/>
              </w:rPr>
            </w:pPr>
            <m:oMathPara>
              <m:oMath>
                <m:r>
                  <m:rPr>
                    <m:sty m:val="bi"/>
                  </m:rPr>
                  <w:rPr>
                    <w:rFonts w:ascii="Cambria Math" w:eastAsia="Times New Roman" w:hAnsi="Cambria Math" w:cs="Calibri"/>
                    <w:color w:val="000000"/>
                    <w:sz w:val="20"/>
                    <w:szCs w:val="20"/>
                    <w:lang w:val="en-GB" w:eastAsia="en-GB"/>
                  </w:rPr>
                  <m:t>2</m:t>
                </m:r>
                <m:d>
                  <m:dPr>
                    <m:begChr m:val="|"/>
                    <m:endChr m:val="|"/>
                    <m:ctrlPr>
                      <w:rPr>
                        <w:rFonts w:ascii="Cambria Math" w:eastAsia="Times New Roman" w:hAnsi="Cambria Math" w:cs="Calibri"/>
                        <w:b/>
                        <w:bCs/>
                        <w:i/>
                        <w:color w:val="000000"/>
                        <w:sz w:val="20"/>
                        <w:szCs w:val="20"/>
                        <w:lang w:val="en-GB" w:eastAsia="en-GB"/>
                      </w:rPr>
                    </m:ctrlPr>
                  </m:dPr>
                  <m:e>
                    <m:f>
                      <m:fPr>
                        <m:ctrlPr>
                          <w:rPr>
                            <w:rFonts w:ascii="Cambria Math" w:eastAsia="Times New Roman" w:hAnsi="Cambria Math" w:cs="Calibri"/>
                            <w:b/>
                            <w:bCs/>
                            <w:i/>
                            <w:color w:val="000000"/>
                            <w:sz w:val="20"/>
                            <w:szCs w:val="20"/>
                            <w:lang w:val="en-GB" w:eastAsia="en-GB"/>
                          </w:rPr>
                        </m:ctrlPr>
                      </m:fPr>
                      <m:num>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num>
                      <m:den>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np</m:t>
                            </m:r>
                          </m:sub>
                        </m:sSub>
                        <m:r>
                          <m:rPr>
                            <m:sty m:val="bi"/>
                          </m:rPr>
                          <w:rPr>
                            <w:rFonts w:ascii="Cambria Math" w:eastAsia="Times New Roman" w:hAnsi="Cambria Math" w:cs="Calibri"/>
                            <w:color w:val="000000"/>
                            <w:sz w:val="20"/>
                            <w:szCs w:val="20"/>
                            <w:lang w:val="en-GB" w:eastAsia="en-GB"/>
                          </w:rPr>
                          <m:t>+</m:t>
                        </m:r>
                        <m:sSub>
                          <m:sSubPr>
                            <m:ctrlPr>
                              <w:rPr>
                                <w:rFonts w:ascii="Cambria Math" w:eastAsia="Times New Roman" w:hAnsi="Cambria Math" w:cs="Calibri"/>
                                <w:b/>
                                <w:bCs/>
                                <w:i/>
                                <w:color w:val="000000"/>
                                <w:sz w:val="20"/>
                                <w:szCs w:val="20"/>
                                <w:lang w:val="en-GB" w:eastAsia="en-GB"/>
                              </w:rPr>
                            </m:ctrlPr>
                          </m:sSubPr>
                          <m:e>
                            <m:r>
                              <m:rPr>
                                <m:sty m:val="bi"/>
                              </m:rPr>
                              <w:rPr>
                                <w:rFonts w:ascii="Cambria Math" w:eastAsia="Times New Roman" w:hAnsi="Cambria Math" w:cs="Calibri"/>
                                <w:color w:val="000000"/>
                                <w:sz w:val="20"/>
                                <w:szCs w:val="20"/>
                                <w:lang w:val="en-GB" w:eastAsia="en-GB"/>
                              </w:rPr>
                              <m:t>ϵ</m:t>
                            </m:r>
                          </m:e>
                          <m:sub>
                            <m:r>
                              <m:rPr>
                                <m:sty m:val="bi"/>
                              </m:rPr>
                              <w:rPr>
                                <w:rFonts w:ascii="Cambria Math" w:eastAsia="Times New Roman" w:hAnsi="Cambria Math" w:cs="Calibri"/>
                                <w:color w:val="000000"/>
                                <w:sz w:val="20"/>
                                <w:szCs w:val="20"/>
                                <w:lang w:val="en-GB" w:eastAsia="en-GB"/>
                              </w:rPr>
                              <m:t>ns</m:t>
                            </m:r>
                          </m:sub>
                        </m:sSub>
                      </m:den>
                    </m:f>
                  </m:e>
                </m:d>
              </m:oMath>
            </m:oMathPara>
          </w:p>
        </w:tc>
      </w:tr>
      <w:tr w:rsidR="00C74CAD" w:rsidRPr="00434405" w14:paraId="07C748CF" w14:textId="65E544C2"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2FC4DFAB" w14:textId="77777777" w:rsidR="00C74CAD" w:rsidRPr="00434405" w:rsidRDefault="00C74CAD" w:rsidP="00C74CAD">
            <w:pPr>
              <w:spacing w:after="0" w:line="240" w:lineRule="auto"/>
              <w:jc w:val="center"/>
              <w:rPr>
                <w:rFonts w:ascii="Calibri" w:eastAsia="Times New Roman" w:hAnsi="Calibri" w:cs="Calibri"/>
                <w:b/>
                <w:bCs/>
                <w:color w:val="000000"/>
                <w:lang w:val="en-GB" w:eastAsia="en-GB"/>
              </w:rPr>
            </w:pPr>
            <w:r w:rsidRPr="00434405">
              <w:rPr>
                <w:rFonts w:ascii="Calibri" w:eastAsia="Times New Roman" w:hAnsi="Calibri" w:cs="Calibri"/>
                <w:b/>
                <w:bCs/>
                <w:color w:val="000000"/>
                <w:lang w:val="en-GB" w:eastAsia="en-GB"/>
              </w:rPr>
              <w:t>1</w:t>
            </w:r>
          </w:p>
        </w:tc>
        <w:tc>
          <w:tcPr>
            <w:tcW w:w="941" w:type="dxa"/>
            <w:noWrap/>
            <w:vAlign w:val="bottom"/>
            <w:hideMark/>
          </w:tcPr>
          <w:p w14:paraId="2EC57039" w14:textId="27EBCD1D"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-1.384</w:t>
            </w:r>
          </w:p>
        </w:tc>
        <w:tc>
          <w:tcPr>
            <w:tcW w:w="941" w:type="dxa"/>
            <w:shd w:val="clear" w:color="auto" w:fill="D0CECE" w:themeFill="background2" w:themeFillShade="E6"/>
            <w:noWrap/>
            <w:vAlign w:val="bottom"/>
            <w:hideMark/>
          </w:tcPr>
          <w:p w14:paraId="676F1106" w14:textId="77777777"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p>
        </w:tc>
        <w:tc>
          <w:tcPr>
            <w:tcW w:w="1293" w:type="dxa"/>
            <w:shd w:val="clear" w:color="auto" w:fill="D0CECE" w:themeFill="background2" w:themeFillShade="E6"/>
          </w:tcPr>
          <w:p w14:paraId="3C900B61" w14:textId="77777777" w:rsidR="00C74CAD" w:rsidRPr="00C74CAD" w:rsidRDefault="00C74CAD" w:rsidP="00C74CAD">
            <w:pPr>
              <w:jc w:val="right"/>
              <w:cnfStyle w:val="000000000000" w:firstRow="0" w:lastRow="0" w:firstColumn="0" w:lastColumn="0" w:oddVBand="0" w:evenVBand="0" w:oddHBand="0" w:evenHBand="0" w:firstRowFirstColumn="0" w:firstRowLastColumn="0" w:lastRowFirstColumn="0" w:lastRowLastColumn="0"/>
            </w:pPr>
          </w:p>
        </w:tc>
        <w:tc>
          <w:tcPr>
            <w:tcW w:w="941" w:type="dxa"/>
            <w:shd w:val="clear" w:color="auto" w:fill="auto"/>
            <w:noWrap/>
            <w:vAlign w:val="bottom"/>
            <w:hideMark/>
          </w:tcPr>
          <w:p w14:paraId="2AECF69C" w14:textId="11776C58"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r>
              <w:rPr>
                <w:rFonts w:ascii="Calibri" w:hAnsi="Calibri" w:cs="Calibri"/>
                <w:color w:val="000000"/>
              </w:rPr>
              <w:t>-2.727</w:t>
            </w:r>
          </w:p>
        </w:tc>
        <w:tc>
          <w:tcPr>
            <w:tcW w:w="941" w:type="dxa"/>
            <w:shd w:val="clear" w:color="auto" w:fill="D0CECE" w:themeFill="background2" w:themeFillShade="E6"/>
            <w:vAlign w:val="bottom"/>
          </w:tcPr>
          <w:p w14:paraId="5FBD99EF" w14:textId="77777777" w:rsidR="00C74CAD" w:rsidRPr="00434405" w:rsidRDefault="00C74CAD" w:rsidP="00C74CA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293" w:type="dxa"/>
            <w:shd w:val="clear" w:color="auto" w:fill="D0CECE" w:themeFill="background2" w:themeFillShade="E6"/>
          </w:tcPr>
          <w:p w14:paraId="278BBF30" w14:textId="77777777" w:rsidR="00C74CAD" w:rsidRPr="00434405" w:rsidRDefault="00C74CAD" w:rsidP="00C74C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eastAsia="en-GB"/>
              </w:rPr>
            </w:pPr>
          </w:p>
        </w:tc>
      </w:tr>
      <w:tr w:rsidR="00C74CAD" w:rsidRPr="00434405" w14:paraId="43A8EF20" w14:textId="37325FD1"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hideMark/>
          </w:tcPr>
          <w:p w14:paraId="0340DEA8" w14:textId="77777777" w:rsidR="00C74CAD" w:rsidRPr="00434405" w:rsidRDefault="00C74CAD" w:rsidP="00C74CAD">
            <w:pPr>
              <w:spacing w:after="0" w:line="240" w:lineRule="auto"/>
              <w:jc w:val="center"/>
              <w:rPr>
                <w:rFonts w:ascii="Calibri" w:eastAsia="Times New Roman" w:hAnsi="Calibri" w:cs="Calibri"/>
                <w:b/>
                <w:bCs/>
                <w:color w:val="000000"/>
                <w:lang w:val="en-GB" w:eastAsia="en-GB"/>
              </w:rPr>
            </w:pPr>
            <w:r w:rsidRPr="00434405">
              <w:rPr>
                <w:rFonts w:ascii="Calibri" w:eastAsia="Times New Roman" w:hAnsi="Calibri" w:cs="Calibri"/>
                <w:b/>
                <w:bCs/>
                <w:color w:val="000000"/>
                <w:lang w:val="en-GB" w:eastAsia="en-GB"/>
              </w:rPr>
              <w:t>2</w:t>
            </w:r>
          </w:p>
        </w:tc>
        <w:tc>
          <w:tcPr>
            <w:tcW w:w="941" w:type="dxa"/>
            <w:noWrap/>
            <w:vAlign w:val="bottom"/>
            <w:hideMark/>
          </w:tcPr>
          <w:p w14:paraId="6AAA8202" w14:textId="5F37D410"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-0.183</w:t>
            </w:r>
          </w:p>
        </w:tc>
        <w:tc>
          <w:tcPr>
            <w:tcW w:w="941" w:type="dxa"/>
            <w:noWrap/>
            <w:vAlign w:val="bottom"/>
            <w:hideMark/>
          </w:tcPr>
          <w:p w14:paraId="2A4A82A9" w14:textId="5BCA53AA"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-0.127</w:t>
            </w:r>
          </w:p>
        </w:tc>
        <w:tc>
          <w:tcPr>
            <w:tcW w:w="1293" w:type="dxa"/>
            <w:vAlign w:val="bottom"/>
          </w:tcPr>
          <w:p w14:paraId="1D4B9DB1" w14:textId="47BC507C"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36%</w:t>
            </w:r>
          </w:p>
        </w:tc>
        <w:tc>
          <w:tcPr>
            <w:tcW w:w="941" w:type="dxa"/>
            <w:noWrap/>
            <w:vAlign w:val="bottom"/>
            <w:hideMark/>
          </w:tcPr>
          <w:p w14:paraId="07836883" w14:textId="40B16A58"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-0.196</w:t>
            </w:r>
          </w:p>
        </w:tc>
        <w:tc>
          <w:tcPr>
            <w:tcW w:w="941" w:type="dxa"/>
            <w:noWrap/>
            <w:vAlign w:val="bottom"/>
            <w:hideMark/>
          </w:tcPr>
          <w:p w14:paraId="574D1845" w14:textId="2EB0486C" w:rsidR="00C74CAD" w:rsidRPr="00434405"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-0.129</w:t>
            </w:r>
          </w:p>
        </w:tc>
        <w:tc>
          <w:tcPr>
            <w:tcW w:w="1293" w:type="dxa"/>
            <w:vAlign w:val="bottom"/>
          </w:tcPr>
          <w:p w14:paraId="2292A46D" w14:textId="3E244ABD"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41%</w:t>
            </w:r>
          </w:p>
        </w:tc>
      </w:tr>
      <w:tr w:rsidR="00C74CAD" w:rsidRPr="00434405" w14:paraId="3CC46E8D" w14:textId="77777777"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tcPr>
          <w:p w14:paraId="35717A97" w14:textId="14B33D1E" w:rsidR="00C74CAD" w:rsidRPr="00434405" w:rsidRDefault="00C74CAD" w:rsidP="00C74CAD">
            <w:pPr>
              <w:jc w:val="center"/>
              <w:rPr>
                <w:rFonts w:ascii="Calibri" w:eastAsia="Times New Roman" w:hAnsi="Calibri" w:cs="Calibri"/>
                <w:b w:val="0"/>
                <w:bCs w:val="0"/>
                <w:color w:val="000000"/>
                <w:lang w:val="en-GB" w:eastAsia="en-GB"/>
              </w:rPr>
            </w:pPr>
            <w:r>
              <w:rPr>
                <w:rFonts w:ascii="Calibri" w:eastAsia="Times New Roman" w:hAnsi="Calibri" w:cs="Calibri"/>
                <w:b w:val="0"/>
                <w:bCs w:val="0"/>
                <w:color w:val="000000"/>
                <w:lang w:val="en-GB" w:eastAsia="en-GB"/>
              </w:rPr>
              <w:t>3</w:t>
            </w:r>
          </w:p>
        </w:tc>
        <w:tc>
          <w:tcPr>
            <w:tcW w:w="941" w:type="dxa"/>
            <w:noWrap/>
            <w:vAlign w:val="bottom"/>
          </w:tcPr>
          <w:p w14:paraId="5D78D3E3" w14:textId="06841142"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-0.071</w:t>
            </w:r>
          </w:p>
        </w:tc>
        <w:tc>
          <w:tcPr>
            <w:tcW w:w="941" w:type="dxa"/>
            <w:noWrap/>
            <w:vAlign w:val="bottom"/>
          </w:tcPr>
          <w:p w14:paraId="7F658DEB" w14:textId="19EFE855"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-0.056</w:t>
            </w:r>
          </w:p>
        </w:tc>
        <w:tc>
          <w:tcPr>
            <w:tcW w:w="1293" w:type="dxa"/>
            <w:vAlign w:val="bottom"/>
          </w:tcPr>
          <w:p w14:paraId="76026422" w14:textId="1E688050"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23%</w:t>
            </w:r>
          </w:p>
        </w:tc>
        <w:tc>
          <w:tcPr>
            <w:tcW w:w="941" w:type="dxa"/>
            <w:noWrap/>
            <w:vAlign w:val="bottom"/>
          </w:tcPr>
          <w:p w14:paraId="54C85E9E" w14:textId="487A0379"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-0.074</w:t>
            </w:r>
          </w:p>
        </w:tc>
        <w:tc>
          <w:tcPr>
            <w:tcW w:w="941" w:type="dxa"/>
            <w:noWrap/>
            <w:vAlign w:val="bottom"/>
          </w:tcPr>
          <w:p w14:paraId="25E2AD64" w14:textId="46F43651"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-0.057</w:t>
            </w:r>
          </w:p>
        </w:tc>
        <w:tc>
          <w:tcPr>
            <w:tcW w:w="1293" w:type="dxa"/>
            <w:vAlign w:val="bottom"/>
          </w:tcPr>
          <w:p w14:paraId="04228E94" w14:textId="115418D8"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26%</w:t>
            </w:r>
          </w:p>
        </w:tc>
      </w:tr>
      <w:tr w:rsidR="00C74CAD" w:rsidRPr="00434405" w14:paraId="48DFAB76" w14:textId="77777777"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tcPr>
          <w:p w14:paraId="56ABF1DE" w14:textId="3B3C7659" w:rsidR="00C74CAD" w:rsidRPr="00434405" w:rsidRDefault="00C74CAD" w:rsidP="00C74CAD">
            <w:pPr>
              <w:jc w:val="center"/>
              <w:rPr>
                <w:rFonts w:ascii="Calibri" w:eastAsia="Times New Roman" w:hAnsi="Calibri" w:cs="Calibri"/>
                <w:b w:val="0"/>
                <w:bCs w:val="0"/>
                <w:color w:val="000000"/>
                <w:lang w:val="en-GB" w:eastAsia="en-GB"/>
              </w:rPr>
            </w:pPr>
            <w:r>
              <w:rPr>
                <w:rFonts w:ascii="Calibri" w:eastAsia="Times New Roman" w:hAnsi="Calibri" w:cs="Calibri"/>
                <w:b w:val="0"/>
                <w:bCs w:val="0"/>
                <w:color w:val="000000"/>
                <w:lang w:val="en-GB" w:eastAsia="en-GB"/>
              </w:rPr>
              <w:t>4</w:t>
            </w:r>
          </w:p>
        </w:tc>
        <w:tc>
          <w:tcPr>
            <w:tcW w:w="941" w:type="dxa"/>
            <w:noWrap/>
            <w:vAlign w:val="bottom"/>
          </w:tcPr>
          <w:p w14:paraId="1D6AB6CE" w14:textId="5004710E"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-0.037</w:t>
            </w:r>
          </w:p>
        </w:tc>
        <w:tc>
          <w:tcPr>
            <w:tcW w:w="941" w:type="dxa"/>
            <w:noWrap/>
            <w:vAlign w:val="bottom"/>
          </w:tcPr>
          <w:p w14:paraId="21F3C405" w14:textId="1173F8C6"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-0.032</w:t>
            </w:r>
          </w:p>
        </w:tc>
        <w:tc>
          <w:tcPr>
            <w:tcW w:w="1293" w:type="dxa"/>
            <w:vAlign w:val="bottom"/>
          </w:tcPr>
          <w:p w14:paraId="1FB3BCB9" w14:textId="2A0F39AE"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17%</w:t>
            </w:r>
          </w:p>
        </w:tc>
        <w:tc>
          <w:tcPr>
            <w:tcW w:w="941" w:type="dxa"/>
            <w:noWrap/>
            <w:vAlign w:val="bottom"/>
          </w:tcPr>
          <w:p w14:paraId="4D5BD4EE" w14:textId="74C84C33"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-0.038</w:t>
            </w:r>
          </w:p>
        </w:tc>
        <w:tc>
          <w:tcPr>
            <w:tcW w:w="941" w:type="dxa"/>
            <w:noWrap/>
            <w:vAlign w:val="bottom"/>
          </w:tcPr>
          <w:p w14:paraId="5704927D" w14:textId="4599EC1D"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-0.032</w:t>
            </w:r>
          </w:p>
        </w:tc>
        <w:tc>
          <w:tcPr>
            <w:tcW w:w="1293" w:type="dxa"/>
            <w:vAlign w:val="bottom"/>
          </w:tcPr>
          <w:p w14:paraId="6574B20E" w14:textId="6249C453"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19%</w:t>
            </w:r>
          </w:p>
        </w:tc>
      </w:tr>
      <w:tr w:rsidR="00C74CAD" w:rsidRPr="00434405" w14:paraId="7036C4E0" w14:textId="77777777" w:rsidTr="000B6AC9">
        <w:trPr>
          <w:trHeight w:val="300"/>
          <w:jc w:val="center"/>
        </w:trPr>
        <w:tc>
          <w:tcPr>
            <w:cnfStyle w:val="001000000000" w:firstRow="0" w:lastRow="0" w:firstColumn="1" w:lastColumn="0" w:oddVBand="0" w:evenVBand="0" w:oddHBand="0" w:evenHBand="0" w:firstRowFirstColumn="0" w:firstRowLastColumn="0" w:lastRowFirstColumn="0" w:lastRowLastColumn="0"/>
            <w:tcW w:w="447" w:type="dxa"/>
            <w:noWrap/>
          </w:tcPr>
          <w:p w14:paraId="342140FE" w14:textId="199514FE" w:rsidR="00C74CAD" w:rsidRPr="00434405" w:rsidRDefault="00C74CAD" w:rsidP="00C74CAD">
            <w:pPr>
              <w:jc w:val="center"/>
              <w:rPr>
                <w:rFonts w:ascii="Calibri" w:eastAsia="Times New Roman" w:hAnsi="Calibri" w:cs="Calibri"/>
                <w:b w:val="0"/>
                <w:bCs w:val="0"/>
                <w:color w:val="000000"/>
                <w:lang w:val="en-GB" w:eastAsia="en-GB"/>
              </w:rPr>
            </w:pPr>
            <w:r>
              <w:rPr>
                <w:rFonts w:ascii="Calibri" w:eastAsia="Times New Roman" w:hAnsi="Calibri" w:cs="Calibri"/>
                <w:b w:val="0"/>
                <w:bCs w:val="0"/>
                <w:color w:val="000000"/>
                <w:lang w:val="en-GB" w:eastAsia="en-GB"/>
              </w:rPr>
              <w:t>5</w:t>
            </w:r>
          </w:p>
        </w:tc>
        <w:tc>
          <w:tcPr>
            <w:tcW w:w="941" w:type="dxa"/>
            <w:noWrap/>
            <w:vAlign w:val="bottom"/>
          </w:tcPr>
          <w:p w14:paraId="7AC72670" w14:textId="1DAF633B"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-0.023</w:t>
            </w:r>
          </w:p>
        </w:tc>
        <w:tc>
          <w:tcPr>
            <w:tcW w:w="941" w:type="dxa"/>
            <w:noWrap/>
            <w:vAlign w:val="bottom"/>
          </w:tcPr>
          <w:p w14:paraId="451A928B" w14:textId="4FEDEF6A"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-0.020</w:t>
            </w:r>
          </w:p>
        </w:tc>
        <w:tc>
          <w:tcPr>
            <w:tcW w:w="1293" w:type="dxa"/>
            <w:vAlign w:val="bottom"/>
          </w:tcPr>
          <w:p w14:paraId="2774C214" w14:textId="2524A007"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13%</w:t>
            </w:r>
          </w:p>
        </w:tc>
        <w:tc>
          <w:tcPr>
            <w:tcW w:w="941" w:type="dxa"/>
            <w:noWrap/>
            <w:vAlign w:val="bottom"/>
          </w:tcPr>
          <w:p w14:paraId="45463C1A" w14:textId="5BAE811B"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-0.024</w:t>
            </w:r>
          </w:p>
        </w:tc>
        <w:tc>
          <w:tcPr>
            <w:tcW w:w="941" w:type="dxa"/>
            <w:noWrap/>
            <w:vAlign w:val="bottom"/>
          </w:tcPr>
          <w:p w14:paraId="327C8C2F" w14:textId="035EC248"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-0.020</w:t>
            </w:r>
          </w:p>
        </w:tc>
        <w:tc>
          <w:tcPr>
            <w:tcW w:w="1293" w:type="dxa"/>
            <w:vAlign w:val="bottom"/>
          </w:tcPr>
          <w:p w14:paraId="6F1ABFA3" w14:textId="42FD8449" w:rsidR="00C74CAD" w:rsidRPr="0094021D" w:rsidRDefault="00C74CAD" w:rsidP="00C74CA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eastAsia="en-GB"/>
              </w:rPr>
            </w:pPr>
            <w:r>
              <w:rPr>
                <w:rFonts w:ascii="Calibri" w:hAnsi="Calibri" w:cs="Calibri"/>
                <w:color w:val="000000"/>
              </w:rPr>
              <w:t>15%</w:t>
            </w:r>
          </w:p>
        </w:tc>
      </w:tr>
    </w:tbl>
    <w:p w14:paraId="02C6EE00" w14:textId="24A52548" w:rsidR="00C5013E" w:rsidRPr="00B8216D" w:rsidRDefault="00B8216D" w:rsidP="00C5013E">
      <w:pPr>
        <w:jc w:val="center"/>
        <w:rPr>
          <w:b/>
          <w:bCs/>
        </w:rPr>
      </w:pPr>
      <w:r>
        <w:rPr>
          <w:b/>
          <w:bCs/>
        </w:rPr>
        <w:t xml:space="preserve">Energy Difference Comparisons for </w:t>
      </w:r>
      <w:proofErr w:type="spellStart"/>
      <w:r>
        <w:rPr>
          <w:b/>
          <w:bCs/>
        </w:rPr>
        <w:t>Hartee</w:t>
      </w:r>
      <w:proofErr w:type="spellEnd"/>
      <w:r>
        <w:rPr>
          <w:b/>
          <w:bCs/>
        </w:rPr>
        <w:t xml:space="preserve"> &amp; Hartree-</w:t>
      </w:r>
      <w:proofErr w:type="spellStart"/>
      <w:r>
        <w:rPr>
          <w:b/>
          <w:bCs/>
        </w:rPr>
        <w:t>Fock</w:t>
      </w:r>
      <w:proofErr w:type="spellEnd"/>
      <w:r>
        <w:rPr>
          <w:b/>
          <w:bCs/>
        </w:rPr>
        <w:t xml:space="preserve"> Solutions</w:t>
      </w:r>
    </w:p>
    <w:p w14:paraId="0BFF765B" w14:textId="6090219B" w:rsidR="000B6AC9" w:rsidRDefault="00E4641E" w:rsidP="000B6AC9">
      <w:r>
        <w:t xml:space="preserve">We see a similar pattern when looking at energies with the same ‘l’ but different ‘n’: the gaps are all larger. It’s this energy separation that increases </w:t>
      </w:r>
      <m:oMath>
        <m:sSub>
          <m:sSubPr>
            <m:ctrlPr>
              <w:rPr>
                <w:rFonts w:ascii="Cambria Math" w:hAnsi="Cambria Math"/>
                <w:i/>
              </w:rPr>
            </m:ctrlPr>
          </m:sSubPr>
          <m:e>
            <m:r>
              <w:rPr>
                <w:rFonts w:ascii="Cambria Math" w:hAnsi="Cambria Math"/>
              </w:rPr>
              <m:t>ω</m:t>
            </m:r>
          </m:e>
          <m:sub>
            <m:r>
              <w:rPr>
                <w:rFonts w:ascii="Cambria Math" w:hAnsi="Cambria Math"/>
              </w:rPr>
              <m:t>2p→2s</m:t>
            </m:r>
          </m:sub>
        </m:sSub>
      </m:oMath>
      <w:r>
        <w:rPr>
          <w:rFonts w:eastAsiaTheme="minorEastAsia"/>
        </w:rPr>
        <w:t xml:space="preserve"> towards the experimental value, and corrects out estimate of the decay rate.</w:t>
      </w:r>
    </w:p>
    <w:p w14:paraId="780149B2" w14:textId="49A9A3D8" w:rsidR="002644F6" w:rsidRDefault="002644F6" w:rsidP="002644F6">
      <w:pPr>
        <w:pStyle w:val="Heading1"/>
      </w:pPr>
      <w:bookmarkStart w:id="17" w:name="_Toc130780910"/>
      <w:r>
        <w:t>Conclusion</w:t>
      </w:r>
      <w:bookmarkEnd w:id="17"/>
    </w:p>
    <w:p w14:paraId="467174D9" w14:textId="3179CAF7" w:rsidR="00C82167" w:rsidRPr="00C82167" w:rsidRDefault="00C82167" w:rsidP="00C82167">
      <w:r>
        <w:t>[MISSINGNO]</w:t>
      </w:r>
    </w:p>
    <w:p w14:paraId="03630047" w14:textId="77777777" w:rsidR="00E676B8" w:rsidRDefault="00E676B8">
      <w:pPr>
        <w:rPr>
          <w:rFonts w:asciiTheme="majorHAnsi" w:eastAsiaTheme="majorEastAsia" w:hAnsiTheme="majorHAnsi" w:cstheme="majorBidi"/>
          <w:color w:val="2F5496" w:themeColor="accent1" w:themeShade="BF"/>
          <w:sz w:val="32"/>
          <w:szCs w:val="32"/>
        </w:rPr>
      </w:pPr>
      <w:r>
        <w:br w:type="page"/>
      </w:r>
    </w:p>
    <w:p w14:paraId="77A93FBD" w14:textId="30CEAA2B" w:rsidR="006C6197" w:rsidRDefault="00E85681" w:rsidP="00B005B9">
      <w:pPr>
        <w:pStyle w:val="Heading1"/>
      </w:pPr>
      <w:bookmarkStart w:id="18" w:name="_Toc130780911"/>
      <w:r>
        <w:lastRenderedPageBreak/>
        <w:t xml:space="preserve">Appendix </w:t>
      </w:r>
      <w:r w:rsidR="00E47542">
        <w:t>A</w:t>
      </w:r>
      <w:r>
        <w:t>: Program Readme</w:t>
      </w:r>
      <w:bookmarkEnd w:id="18"/>
    </w:p>
    <w:p w14:paraId="5F06DE16" w14:textId="6D3C6E8C" w:rsidR="00B005B9" w:rsidRPr="00B005B9" w:rsidRDefault="00B005B9" w:rsidP="00B005B9">
      <w:r>
        <w:t>[MISSINGNO]</w:t>
      </w:r>
    </w:p>
    <w:sectPr w:rsidR="00B005B9" w:rsidRPr="00B005B9" w:rsidSect="00EF762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0FE60" w14:textId="77777777" w:rsidR="00ED1DD5" w:rsidRDefault="00ED1DD5" w:rsidP="00061E61">
      <w:pPr>
        <w:spacing w:after="0" w:line="240" w:lineRule="auto"/>
      </w:pPr>
      <w:r>
        <w:separator/>
      </w:r>
    </w:p>
  </w:endnote>
  <w:endnote w:type="continuationSeparator" w:id="0">
    <w:p w14:paraId="2E895C2A" w14:textId="77777777" w:rsidR="00ED1DD5" w:rsidRDefault="00ED1DD5" w:rsidP="0006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831202"/>
      <w:docPartObj>
        <w:docPartGallery w:val="Page Numbers (Bottom of Page)"/>
        <w:docPartUnique/>
      </w:docPartObj>
    </w:sdtPr>
    <w:sdtEndPr>
      <w:rPr>
        <w:noProof/>
      </w:rPr>
    </w:sdtEndPr>
    <w:sdtContent>
      <w:p w14:paraId="5C34DA6B" w14:textId="6FB8CC3E" w:rsidR="0075659A" w:rsidRDefault="0075659A">
        <w:pPr>
          <w:pStyle w:val="Footer"/>
          <w:pBdr>
            <w:bottom w:val="double" w:sz="6" w:space="1" w:color="auto"/>
          </w:pBdr>
          <w:jc w:val="right"/>
        </w:pPr>
      </w:p>
      <w:p w14:paraId="50169D56" w14:textId="224F6DD2" w:rsidR="0075659A" w:rsidRDefault="007565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A3AA5" w14:textId="77777777" w:rsidR="0075659A" w:rsidRDefault="00756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5C89" w14:textId="77777777" w:rsidR="00ED1DD5" w:rsidRDefault="00ED1DD5" w:rsidP="00061E61">
      <w:pPr>
        <w:spacing w:after="0" w:line="240" w:lineRule="auto"/>
      </w:pPr>
      <w:r>
        <w:separator/>
      </w:r>
    </w:p>
  </w:footnote>
  <w:footnote w:type="continuationSeparator" w:id="0">
    <w:p w14:paraId="1E7C2AC6" w14:textId="77777777" w:rsidR="00ED1DD5" w:rsidRDefault="00ED1DD5" w:rsidP="00061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F488" w14:textId="1F600557" w:rsidR="00061E61" w:rsidRPr="007D15E9" w:rsidRDefault="00061E61" w:rsidP="00061E61">
    <w:pPr>
      <w:pStyle w:val="Header"/>
      <w:pBdr>
        <w:bottom w:val="single" w:sz="6" w:space="1" w:color="auto"/>
      </w:pBdr>
      <w:rPr>
        <w:b/>
        <w:bCs/>
        <w:color w:val="808080" w:themeColor="background1" w:themeShade="80"/>
      </w:rPr>
    </w:pPr>
    <w:r w:rsidRPr="007D15E9">
      <w:rPr>
        <w:b/>
        <w:bCs/>
        <w:color w:val="808080" w:themeColor="background1" w:themeShade="80"/>
      </w:rPr>
      <w:t>PHYS40</w:t>
    </w:r>
    <w:r w:rsidR="00B92593">
      <w:rPr>
        <w:b/>
        <w:bCs/>
        <w:color w:val="808080" w:themeColor="background1" w:themeShade="80"/>
      </w:rPr>
      <w:t>7</w:t>
    </w:r>
    <w:r w:rsidRPr="007D15E9">
      <w:rPr>
        <w:b/>
        <w:bCs/>
        <w:color w:val="808080" w:themeColor="background1" w:themeShade="80"/>
      </w:rPr>
      <w:t xml:space="preserve">0 Project </w:t>
    </w:r>
    <w:r w:rsidR="00B92593">
      <w:rPr>
        <w:b/>
        <w:bCs/>
        <w:color w:val="808080" w:themeColor="background1" w:themeShade="80"/>
      </w:rPr>
      <w:t>1</w:t>
    </w:r>
    <w:r w:rsidRPr="007D15E9">
      <w:rPr>
        <w:b/>
        <w:bCs/>
        <w:color w:val="808080" w:themeColor="background1" w:themeShade="80"/>
      </w:rPr>
      <w:t xml:space="preserve">: </w:t>
    </w:r>
    <w:r w:rsidR="00B92593">
      <w:rPr>
        <w:b/>
        <w:bCs/>
        <w:color w:val="808080" w:themeColor="background1" w:themeShade="80"/>
      </w:rPr>
      <w:t>Many</w:t>
    </w:r>
    <w:r w:rsidR="008B6343">
      <w:rPr>
        <w:b/>
        <w:bCs/>
        <w:color w:val="808080" w:themeColor="background1" w:themeShade="80"/>
      </w:rPr>
      <w:t>-</w:t>
    </w:r>
    <w:r w:rsidR="00B92593">
      <w:rPr>
        <w:b/>
        <w:bCs/>
        <w:color w:val="808080" w:themeColor="background1" w:themeShade="80"/>
      </w:rPr>
      <w:t>Electron Atom</w:t>
    </w:r>
  </w:p>
  <w:p w14:paraId="191C5E3B" w14:textId="77777777" w:rsidR="00061E61" w:rsidRDefault="00061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941"/>
    <w:multiLevelType w:val="hybridMultilevel"/>
    <w:tmpl w:val="5334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65DC"/>
    <w:multiLevelType w:val="hybridMultilevel"/>
    <w:tmpl w:val="EFAC5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E1399"/>
    <w:multiLevelType w:val="hybridMultilevel"/>
    <w:tmpl w:val="0762B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41A5A"/>
    <w:multiLevelType w:val="hybridMultilevel"/>
    <w:tmpl w:val="4248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30397B"/>
    <w:multiLevelType w:val="hybridMultilevel"/>
    <w:tmpl w:val="DFC4E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E77E0"/>
    <w:multiLevelType w:val="hybridMultilevel"/>
    <w:tmpl w:val="2A02D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9224E6"/>
    <w:multiLevelType w:val="hybridMultilevel"/>
    <w:tmpl w:val="65DE9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9205C"/>
    <w:multiLevelType w:val="hybridMultilevel"/>
    <w:tmpl w:val="50FC4D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094234E"/>
    <w:multiLevelType w:val="hybridMultilevel"/>
    <w:tmpl w:val="26783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67065"/>
    <w:multiLevelType w:val="hybridMultilevel"/>
    <w:tmpl w:val="2DE4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F65FA"/>
    <w:multiLevelType w:val="hybridMultilevel"/>
    <w:tmpl w:val="C516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A245A3"/>
    <w:multiLevelType w:val="hybridMultilevel"/>
    <w:tmpl w:val="81D0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36F68"/>
    <w:multiLevelType w:val="hybridMultilevel"/>
    <w:tmpl w:val="55227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0A60B1"/>
    <w:multiLevelType w:val="hybridMultilevel"/>
    <w:tmpl w:val="60004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747909">
    <w:abstractNumId w:val="1"/>
  </w:num>
  <w:num w:numId="2" w16cid:durableId="1385256363">
    <w:abstractNumId w:val="7"/>
  </w:num>
  <w:num w:numId="3" w16cid:durableId="280763632">
    <w:abstractNumId w:val="11"/>
  </w:num>
  <w:num w:numId="4" w16cid:durableId="48234928">
    <w:abstractNumId w:val="13"/>
  </w:num>
  <w:num w:numId="5" w16cid:durableId="99568853">
    <w:abstractNumId w:val="8"/>
  </w:num>
  <w:num w:numId="6" w16cid:durableId="583226417">
    <w:abstractNumId w:val="2"/>
  </w:num>
  <w:num w:numId="7" w16cid:durableId="295568600">
    <w:abstractNumId w:val="12"/>
  </w:num>
  <w:num w:numId="8" w16cid:durableId="596863808">
    <w:abstractNumId w:val="5"/>
  </w:num>
  <w:num w:numId="9" w16cid:durableId="592517582">
    <w:abstractNumId w:val="4"/>
  </w:num>
  <w:num w:numId="10" w16cid:durableId="1435632376">
    <w:abstractNumId w:val="0"/>
  </w:num>
  <w:num w:numId="11" w16cid:durableId="898053615">
    <w:abstractNumId w:val="9"/>
  </w:num>
  <w:num w:numId="12" w16cid:durableId="857624568">
    <w:abstractNumId w:val="3"/>
  </w:num>
  <w:num w:numId="13" w16cid:durableId="745424161">
    <w:abstractNumId w:val="6"/>
  </w:num>
  <w:num w:numId="14" w16cid:durableId="1276912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82"/>
    <w:rsid w:val="00002737"/>
    <w:rsid w:val="00004AE3"/>
    <w:rsid w:val="00034A1D"/>
    <w:rsid w:val="00061E61"/>
    <w:rsid w:val="00076804"/>
    <w:rsid w:val="000855AA"/>
    <w:rsid w:val="0009377C"/>
    <w:rsid w:val="00094432"/>
    <w:rsid w:val="0009478E"/>
    <w:rsid w:val="00096B7C"/>
    <w:rsid w:val="000A64EA"/>
    <w:rsid w:val="000B4444"/>
    <w:rsid w:val="000B4D11"/>
    <w:rsid w:val="000B5BE1"/>
    <w:rsid w:val="000B6AC9"/>
    <w:rsid w:val="000D3B60"/>
    <w:rsid w:val="000E20C4"/>
    <w:rsid w:val="000E4B75"/>
    <w:rsid w:val="000F285B"/>
    <w:rsid w:val="001047D5"/>
    <w:rsid w:val="00104858"/>
    <w:rsid w:val="00122350"/>
    <w:rsid w:val="00127670"/>
    <w:rsid w:val="0016255F"/>
    <w:rsid w:val="001812AA"/>
    <w:rsid w:val="00193B39"/>
    <w:rsid w:val="001A7606"/>
    <w:rsid w:val="001A772C"/>
    <w:rsid w:val="001B469D"/>
    <w:rsid w:val="001C7AE0"/>
    <w:rsid w:val="001D7F05"/>
    <w:rsid w:val="001E5782"/>
    <w:rsid w:val="00206649"/>
    <w:rsid w:val="00207A6C"/>
    <w:rsid w:val="002134E9"/>
    <w:rsid w:val="00223827"/>
    <w:rsid w:val="002239F4"/>
    <w:rsid w:val="00241880"/>
    <w:rsid w:val="00247569"/>
    <w:rsid w:val="002644F6"/>
    <w:rsid w:val="00285CDB"/>
    <w:rsid w:val="002A2298"/>
    <w:rsid w:val="002B7289"/>
    <w:rsid w:val="002D6616"/>
    <w:rsid w:val="003027D5"/>
    <w:rsid w:val="00314B4F"/>
    <w:rsid w:val="00323881"/>
    <w:rsid w:val="003320A3"/>
    <w:rsid w:val="00343322"/>
    <w:rsid w:val="00345AC5"/>
    <w:rsid w:val="003645D9"/>
    <w:rsid w:val="00365A5B"/>
    <w:rsid w:val="0038118B"/>
    <w:rsid w:val="003815A1"/>
    <w:rsid w:val="00390A1C"/>
    <w:rsid w:val="00390F31"/>
    <w:rsid w:val="003A00B9"/>
    <w:rsid w:val="003D08EF"/>
    <w:rsid w:val="003E1272"/>
    <w:rsid w:val="003F12DA"/>
    <w:rsid w:val="003F691F"/>
    <w:rsid w:val="00407F60"/>
    <w:rsid w:val="00413085"/>
    <w:rsid w:val="00414DB9"/>
    <w:rsid w:val="00414EF7"/>
    <w:rsid w:val="00415716"/>
    <w:rsid w:val="00416CC6"/>
    <w:rsid w:val="00434405"/>
    <w:rsid w:val="004373AD"/>
    <w:rsid w:val="004429CA"/>
    <w:rsid w:val="00444770"/>
    <w:rsid w:val="004457AD"/>
    <w:rsid w:val="004471BE"/>
    <w:rsid w:val="00447441"/>
    <w:rsid w:val="004521C7"/>
    <w:rsid w:val="00453AFB"/>
    <w:rsid w:val="00462936"/>
    <w:rsid w:val="0046454D"/>
    <w:rsid w:val="00473E86"/>
    <w:rsid w:val="00481706"/>
    <w:rsid w:val="00487531"/>
    <w:rsid w:val="00490852"/>
    <w:rsid w:val="004926EB"/>
    <w:rsid w:val="004A052F"/>
    <w:rsid w:val="004A0DA8"/>
    <w:rsid w:val="004A4008"/>
    <w:rsid w:val="004A4DD9"/>
    <w:rsid w:val="004B591C"/>
    <w:rsid w:val="004B6332"/>
    <w:rsid w:val="004C29FB"/>
    <w:rsid w:val="004C6FF5"/>
    <w:rsid w:val="004E69CB"/>
    <w:rsid w:val="004E6A33"/>
    <w:rsid w:val="004F03FE"/>
    <w:rsid w:val="004F3EFD"/>
    <w:rsid w:val="004F6A8B"/>
    <w:rsid w:val="00502173"/>
    <w:rsid w:val="00514A60"/>
    <w:rsid w:val="005168E4"/>
    <w:rsid w:val="005178AA"/>
    <w:rsid w:val="00523609"/>
    <w:rsid w:val="005241DA"/>
    <w:rsid w:val="0053081E"/>
    <w:rsid w:val="00534E01"/>
    <w:rsid w:val="00544607"/>
    <w:rsid w:val="00545200"/>
    <w:rsid w:val="00550BC9"/>
    <w:rsid w:val="00557262"/>
    <w:rsid w:val="00561757"/>
    <w:rsid w:val="0056476D"/>
    <w:rsid w:val="0056758B"/>
    <w:rsid w:val="00574944"/>
    <w:rsid w:val="005765ED"/>
    <w:rsid w:val="00576FAD"/>
    <w:rsid w:val="00581583"/>
    <w:rsid w:val="00585624"/>
    <w:rsid w:val="00590CDF"/>
    <w:rsid w:val="00593E80"/>
    <w:rsid w:val="005A282D"/>
    <w:rsid w:val="005A600C"/>
    <w:rsid w:val="005B0C3A"/>
    <w:rsid w:val="005C3848"/>
    <w:rsid w:val="005C475A"/>
    <w:rsid w:val="005C6CEB"/>
    <w:rsid w:val="005F0FE8"/>
    <w:rsid w:val="00601080"/>
    <w:rsid w:val="00611B09"/>
    <w:rsid w:val="00612A96"/>
    <w:rsid w:val="006146D2"/>
    <w:rsid w:val="00620503"/>
    <w:rsid w:val="006234D5"/>
    <w:rsid w:val="00626A47"/>
    <w:rsid w:val="0063221B"/>
    <w:rsid w:val="00634CB2"/>
    <w:rsid w:val="00641E43"/>
    <w:rsid w:val="00644468"/>
    <w:rsid w:val="00651AE5"/>
    <w:rsid w:val="00651D51"/>
    <w:rsid w:val="00681125"/>
    <w:rsid w:val="00687B7A"/>
    <w:rsid w:val="00691946"/>
    <w:rsid w:val="00696A92"/>
    <w:rsid w:val="006B6D2D"/>
    <w:rsid w:val="006C242E"/>
    <w:rsid w:val="006C6197"/>
    <w:rsid w:val="006D796F"/>
    <w:rsid w:val="006E5350"/>
    <w:rsid w:val="006F6692"/>
    <w:rsid w:val="007027FE"/>
    <w:rsid w:val="007110C8"/>
    <w:rsid w:val="007150A0"/>
    <w:rsid w:val="00722EDA"/>
    <w:rsid w:val="00732E23"/>
    <w:rsid w:val="007420C0"/>
    <w:rsid w:val="007546E4"/>
    <w:rsid w:val="0075659A"/>
    <w:rsid w:val="007603CE"/>
    <w:rsid w:val="007804E9"/>
    <w:rsid w:val="007875A1"/>
    <w:rsid w:val="0079414D"/>
    <w:rsid w:val="007A0118"/>
    <w:rsid w:val="007A6C7B"/>
    <w:rsid w:val="007A741E"/>
    <w:rsid w:val="007B0236"/>
    <w:rsid w:val="007C4D47"/>
    <w:rsid w:val="007D1E9D"/>
    <w:rsid w:val="007D784B"/>
    <w:rsid w:val="007E345C"/>
    <w:rsid w:val="007F0C5F"/>
    <w:rsid w:val="007F5B06"/>
    <w:rsid w:val="007F7BEB"/>
    <w:rsid w:val="00802A85"/>
    <w:rsid w:val="00804EA8"/>
    <w:rsid w:val="008148BB"/>
    <w:rsid w:val="008258DD"/>
    <w:rsid w:val="008321C7"/>
    <w:rsid w:val="008339F1"/>
    <w:rsid w:val="008414FD"/>
    <w:rsid w:val="00846E6E"/>
    <w:rsid w:val="00851F1B"/>
    <w:rsid w:val="008B14DF"/>
    <w:rsid w:val="008B1DB5"/>
    <w:rsid w:val="008B50C1"/>
    <w:rsid w:val="008B6343"/>
    <w:rsid w:val="008B675D"/>
    <w:rsid w:val="008C750E"/>
    <w:rsid w:val="008F2CDA"/>
    <w:rsid w:val="008F3640"/>
    <w:rsid w:val="009105C6"/>
    <w:rsid w:val="00914547"/>
    <w:rsid w:val="00914900"/>
    <w:rsid w:val="00931B0C"/>
    <w:rsid w:val="00932495"/>
    <w:rsid w:val="00932BBC"/>
    <w:rsid w:val="0094021D"/>
    <w:rsid w:val="009404E1"/>
    <w:rsid w:val="00977A51"/>
    <w:rsid w:val="009810D4"/>
    <w:rsid w:val="00981C14"/>
    <w:rsid w:val="00993A04"/>
    <w:rsid w:val="009C1895"/>
    <w:rsid w:val="009D0253"/>
    <w:rsid w:val="009D23D8"/>
    <w:rsid w:val="009D4887"/>
    <w:rsid w:val="009D4DDC"/>
    <w:rsid w:val="009E136D"/>
    <w:rsid w:val="009E70A8"/>
    <w:rsid w:val="009E719D"/>
    <w:rsid w:val="009E7D6F"/>
    <w:rsid w:val="00A0406A"/>
    <w:rsid w:val="00A044E3"/>
    <w:rsid w:val="00A1113C"/>
    <w:rsid w:val="00A21C7D"/>
    <w:rsid w:val="00A61181"/>
    <w:rsid w:val="00A613D7"/>
    <w:rsid w:val="00A63135"/>
    <w:rsid w:val="00A65C66"/>
    <w:rsid w:val="00A8289F"/>
    <w:rsid w:val="00A828EC"/>
    <w:rsid w:val="00A85550"/>
    <w:rsid w:val="00A91136"/>
    <w:rsid w:val="00A93B00"/>
    <w:rsid w:val="00AA1053"/>
    <w:rsid w:val="00AA4B3B"/>
    <w:rsid w:val="00AA5120"/>
    <w:rsid w:val="00AB4745"/>
    <w:rsid w:val="00AC2B54"/>
    <w:rsid w:val="00AC2DD7"/>
    <w:rsid w:val="00AF5E94"/>
    <w:rsid w:val="00B005B9"/>
    <w:rsid w:val="00B02D08"/>
    <w:rsid w:val="00B04370"/>
    <w:rsid w:val="00B0660B"/>
    <w:rsid w:val="00B07BBB"/>
    <w:rsid w:val="00B2413F"/>
    <w:rsid w:val="00B271C9"/>
    <w:rsid w:val="00B535B4"/>
    <w:rsid w:val="00B70268"/>
    <w:rsid w:val="00B7075C"/>
    <w:rsid w:val="00B8216D"/>
    <w:rsid w:val="00B91BB8"/>
    <w:rsid w:val="00B92593"/>
    <w:rsid w:val="00BA7C47"/>
    <w:rsid w:val="00BB08EF"/>
    <w:rsid w:val="00BB19AA"/>
    <w:rsid w:val="00BB2B9B"/>
    <w:rsid w:val="00BE5720"/>
    <w:rsid w:val="00BE6667"/>
    <w:rsid w:val="00BF0F07"/>
    <w:rsid w:val="00C00862"/>
    <w:rsid w:val="00C05DC0"/>
    <w:rsid w:val="00C24DA2"/>
    <w:rsid w:val="00C32A83"/>
    <w:rsid w:val="00C351D1"/>
    <w:rsid w:val="00C46002"/>
    <w:rsid w:val="00C461E5"/>
    <w:rsid w:val="00C5013E"/>
    <w:rsid w:val="00C50F0B"/>
    <w:rsid w:val="00C6286D"/>
    <w:rsid w:val="00C71B13"/>
    <w:rsid w:val="00C74CAD"/>
    <w:rsid w:val="00C82167"/>
    <w:rsid w:val="00C83768"/>
    <w:rsid w:val="00C84AC1"/>
    <w:rsid w:val="00C87617"/>
    <w:rsid w:val="00C91B87"/>
    <w:rsid w:val="00C9796A"/>
    <w:rsid w:val="00CA25E6"/>
    <w:rsid w:val="00CB0ED2"/>
    <w:rsid w:val="00CB7384"/>
    <w:rsid w:val="00CC65AF"/>
    <w:rsid w:val="00CD4C62"/>
    <w:rsid w:val="00CE45FE"/>
    <w:rsid w:val="00CE7671"/>
    <w:rsid w:val="00D0547F"/>
    <w:rsid w:val="00D16CAB"/>
    <w:rsid w:val="00D21D84"/>
    <w:rsid w:val="00D25BF3"/>
    <w:rsid w:val="00D26646"/>
    <w:rsid w:val="00D47D60"/>
    <w:rsid w:val="00D51942"/>
    <w:rsid w:val="00D53557"/>
    <w:rsid w:val="00D5516D"/>
    <w:rsid w:val="00D6735A"/>
    <w:rsid w:val="00D8068C"/>
    <w:rsid w:val="00D80E22"/>
    <w:rsid w:val="00D8388B"/>
    <w:rsid w:val="00D93873"/>
    <w:rsid w:val="00DA0CDD"/>
    <w:rsid w:val="00DB7013"/>
    <w:rsid w:val="00DC1000"/>
    <w:rsid w:val="00DC2E8F"/>
    <w:rsid w:val="00DD2DE1"/>
    <w:rsid w:val="00DE7C3D"/>
    <w:rsid w:val="00E02CA5"/>
    <w:rsid w:val="00E04101"/>
    <w:rsid w:val="00E127F8"/>
    <w:rsid w:val="00E13F95"/>
    <w:rsid w:val="00E209E9"/>
    <w:rsid w:val="00E2130E"/>
    <w:rsid w:val="00E325E8"/>
    <w:rsid w:val="00E37495"/>
    <w:rsid w:val="00E45361"/>
    <w:rsid w:val="00E4641E"/>
    <w:rsid w:val="00E47542"/>
    <w:rsid w:val="00E575E3"/>
    <w:rsid w:val="00E6228C"/>
    <w:rsid w:val="00E676B8"/>
    <w:rsid w:val="00E71E98"/>
    <w:rsid w:val="00E85681"/>
    <w:rsid w:val="00EA4302"/>
    <w:rsid w:val="00EC1096"/>
    <w:rsid w:val="00EC27E7"/>
    <w:rsid w:val="00ED1DD5"/>
    <w:rsid w:val="00ED5A69"/>
    <w:rsid w:val="00ED6206"/>
    <w:rsid w:val="00ED6729"/>
    <w:rsid w:val="00EE0AA7"/>
    <w:rsid w:val="00EE1CB0"/>
    <w:rsid w:val="00EF7620"/>
    <w:rsid w:val="00F03639"/>
    <w:rsid w:val="00F03FB2"/>
    <w:rsid w:val="00F15358"/>
    <w:rsid w:val="00F21787"/>
    <w:rsid w:val="00F24A52"/>
    <w:rsid w:val="00F52147"/>
    <w:rsid w:val="00F52A4C"/>
    <w:rsid w:val="00F634DC"/>
    <w:rsid w:val="00F671B4"/>
    <w:rsid w:val="00F71A82"/>
    <w:rsid w:val="00F8322F"/>
    <w:rsid w:val="00F845DB"/>
    <w:rsid w:val="00FC18BF"/>
    <w:rsid w:val="00FC294B"/>
    <w:rsid w:val="00FC2F3E"/>
    <w:rsid w:val="00FC7270"/>
    <w:rsid w:val="00FF3D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F915A"/>
  <w15:chartTrackingRefBased/>
  <w15:docId w15:val="{4EB36AB2-6B3C-4FD8-A984-5AD50F5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7F"/>
    <w:rPr>
      <w:lang w:val="en-AU"/>
    </w:rPr>
  </w:style>
  <w:style w:type="paragraph" w:styleId="Heading1">
    <w:name w:val="heading 1"/>
    <w:basedOn w:val="Normal"/>
    <w:next w:val="Normal"/>
    <w:link w:val="Heading1Char"/>
    <w:uiPriority w:val="9"/>
    <w:qFormat/>
    <w:rsid w:val="0061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A82"/>
    <w:rPr>
      <w:color w:val="808080"/>
    </w:rPr>
  </w:style>
  <w:style w:type="character" w:customStyle="1" w:styleId="Heading1Char">
    <w:name w:val="Heading 1 Char"/>
    <w:basedOn w:val="DefaultParagraphFont"/>
    <w:link w:val="Heading1"/>
    <w:uiPriority w:val="9"/>
    <w:rsid w:val="00611B09"/>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11B09"/>
    <w:rPr>
      <w:rFonts w:asciiTheme="majorHAnsi" w:eastAsiaTheme="majorEastAsia" w:hAnsiTheme="majorHAnsi" w:cstheme="majorBidi"/>
      <w:color w:val="2F5496" w:themeColor="accent1" w:themeShade="BF"/>
      <w:sz w:val="26"/>
      <w:szCs w:val="26"/>
      <w:lang w:val="en-AU"/>
    </w:rPr>
  </w:style>
  <w:style w:type="paragraph" w:styleId="Header">
    <w:name w:val="header"/>
    <w:basedOn w:val="Normal"/>
    <w:link w:val="HeaderChar"/>
    <w:uiPriority w:val="99"/>
    <w:unhideWhenUsed/>
    <w:rsid w:val="00061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61"/>
    <w:rPr>
      <w:lang w:val="en-AU"/>
    </w:rPr>
  </w:style>
  <w:style w:type="paragraph" w:styleId="Footer">
    <w:name w:val="footer"/>
    <w:basedOn w:val="Normal"/>
    <w:link w:val="FooterChar"/>
    <w:uiPriority w:val="99"/>
    <w:unhideWhenUsed/>
    <w:rsid w:val="00061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61"/>
    <w:rPr>
      <w:lang w:val="en-AU"/>
    </w:rPr>
  </w:style>
  <w:style w:type="paragraph" w:styleId="Title">
    <w:name w:val="Title"/>
    <w:basedOn w:val="Normal"/>
    <w:next w:val="Normal"/>
    <w:link w:val="TitleChar"/>
    <w:uiPriority w:val="10"/>
    <w:qFormat/>
    <w:rsid w:val="00061E61"/>
    <w:pPr>
      <w:spacing w:after="0" w:line="240" w:lineRule="auto"/>
      <w:contextualSpacing/>
      <w:jc w:val="both"/>
    </w:pPr>
    <w:rPr>
      <w:rFonts w:ascii="CMU Serif" w:eastAsiaTheme="majorEastAsia" w:hAnsi="CMU Serif" w:cstheme="majorBidi"/>
      <w:spacing w:val="-10"/>
      <w:kern w:val="28"/>
      <w:sz w:val="56"/>
      <w:szCs w:val="56"/>
    </w:rPr>
  </w:style>
  <w:style w:type="character" w:customStyle="1" w:styleId="TitleChar">
    <w:name w:val="Title Char"/>
    <w:basedOn w:val="DefaultParagraphFont"/>
    <w:link w:val="Title"/>
    <w:uiPriority w:val="10"/>
    <w:rsid w:val="00061E61"/>
    <w:rPr>
      <w:rFonts w:ascii="CMU Serif" w:eastAsiaTheme="majorEastAsia" w:hAnsi="CMU Serif" w:cstheme="majorBidi"/>
      <w:spacing w:val="-10"/>
      <w:kern w:val="28"/>
      <w:sz w:val="56"/>
      <w:szCs w:val="56"/>
      <w:lang w:val="en-AU"/>
    </w:rPr>
  </w:style>
  <w:style w:type="paragraph" w:styleId="Subtitle">
    <w:name w:val="Subtitle"/>
    <w:basedOn w:val="Normal"/>
    <w:next w:val="Normal"/>
    <w:link w:val="SubtitleChar"/>
    <w:uiPriority w:val="11"/>
    <w:qFormat/>
    <w:rsid w:val="00061E61"/>
    <w:pPr>
      <w:numPr>
        <w:ilvl w:val="1"/>
      </w:numPr>
      <w:jc w:val="both"/>
    </w:pPr>
    <w:rPr>
      <w:rFonts w:ascii="CMU Serif" w:eastAsiaTheme="minorEastAsia" w:hAnsi="CMU Serif"/>
      <w:color w:val="5A5A5A" w:themeColor="text1" w:themeTint="A5"/>
      <w:spacing w:val="15"/>
    </w:rPr>
  </w:style>
  <w:style w:type="character" w:customStyle="1" w:styleId="SubtitleChar">
    <w:name w:val="Subtitle Char"/>
    <w:basedOn w:val="DefaultParagraphFont"/>
    <w:link w:val="Subtitle"/>
    <w:uiPriority w:val="11"/>
    <w:rsid w:val="00061E61"/>
    <w:rPr>
      <w:rFonts w:ascii="CMU Serif" w:eastAsiaTheme="minorEastAsia" w:hAnsi="CMU Serif"/>
      <w:color w:val="5A5A5A" w:themeColor="text1" w:themeTint="A5"/>
      <w:spacing w:val="15"/>
      <w:lang w:val="en-AU"/>
    </w:rPr>
  </w:style>
  <w:style w:type="character" w:customStyle="1" w:styleId="Heading3Char">
    <w:name w:val="Heading 3 Char"/>
    <w:basedOn w:val="DefaultParagraphFont"/>
    <w:link w:val="Heading3"/>
    <w:uiPriority w:val="9"/>
    <w:rsid w:val="008339F1"/>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CE45FE"/>
    <w:pPr>
      <w:ind w:left="720"/>
      <w:contextualSpacing/>
    </w:pPr>
  </w:style>
  <w:style w:type="table" w:styleId="TableGrid">
    <w:name w:val="Table Grid"/>
    <w:basedOn w:val="TableNormal"/>
    <w:uiPriority w:val="39"/>
    <w:rsid w:val="000D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5716"/>
    <w:pPr>
      <w:outlineLvl w:val="9"/>
    </w:pPr>
    <w:rPr>
      <w:lang w:val="en-US"/>
    </w:rPr>
  </w:style>
  <w:style w:type="paragraph" w:styleId="TOC1">
    <w:name w:val="toc 1"/>
    <w:basedOn w:val="Normal"/>
    <w:next w:val="Normal"/>
    <w:autoRedefine/>
    <w:uiPriority w:val="39"/>
    <w:unhideWhenUsed/>
    <w:rsid w:val="00415716"/>
    <w:pPr>
      <w:spacing w:after="100"/>
    </w:pPr>
  </w:style>
  <w:style w:type="paragraph" w:styleId="TOC3">
    <w:name w:val="toc 3"/>
    <w:basedOn w:val="Normal"/>
    <w:next w:val="Normal"/>
    <w:autoRedefine/>
    <w:uiPriority w:val="39"/>
    <w:unhideWhenUsed/>
    <w:rsid w:val="00415716"/>
    <w:pPr>
      <w:spacing w:after="100"/>
      <w:ind w:left="440"/>
    </w:pPr>
  </w:style>
  <w:style w:type="paragraph" w:styleId="TOC2">
    <w:name w:val="toc 2"/>
    <w:basedOn w:val="Normal"/>
    <w:next w:val="Normal"/>
    <w:autoRedefine/>
    <w:uiPriority w:val="39"/>
    <w:unhideWhenUsed/>
    <w:rsid w:val="00415716"/>
    <w:pPr>
      <w:spacing w:after="100"/>
      <w:ind w:left="220"/>
    </w:pPr>
  </w:style>
  <w:style w:type="character" w:styleId="Hyperlink">
    <w:name w:val="Hyperlink"/>
    <w:basedOn w:val="DefaultParagraphFont"/>
    <w:uiPriority w:val="99"/>
    <w:unhideWhenUsed/>
    <w:rsid w:val="00415716"/>
    <w:rPr>
      <w:color w:val="0563C1" w:themeColor="hyperlink"/>
      <w:u w:val="single"/>
    </w:rPr>
  </w:style>
  <w:style w:type="paragraph" w:styleId="Bibliography">
    <w:name w:val="Bibliography"/>
    <w:basedOn w:val="Normal"/>
    <w:next w:val="Normal"/>
    <w:uiPriority w:val="37"/>
    <w:unhideWhenUsed/>
    <w:rsid w:val="00A63135"/>
  </w:style>
  <w:style w:type="table" w:styleId="GridTable1Light">
    <w:name w:val="Grid Table 1 Light"/>
    <w:basedOn w:val="TableNormal"/>
    <w:uiPriority w:val="46"/>
    <w:rsid w:val="00D21D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795">
      <w:bodyDiv w:val="1"/>
      <w:marLeft w:val="0"/>
      <w:marRight w:val="0"/>
      <w:marTop w:val="0"/>
      <w:marBottom w:val="0"/>
      <w:divBdr>
        <w:top w:val="none" w:sz="0" w:space="0" w:color="auto"/>
        <w:left w:val="none" w:sz="0" w:space="0" w:color="auto"/>
        <w:bottom w:val="none" w:sz="0" w:space="0" w:color="auto"/>
        <w:right w:val="none" w:sz="0" w:space="0" w:color="auto"/>
      </w:divBdr>
    </w:div>
    <w:div w:id="123889855">
      <w:bodyDiv w:val="1"/>
      <w:marLeft w:val="0"/>
      <w:marRight w:val="0"/>
      <w:marTop w:val="0"/>
      <w:marBottom w:val="0"/>
      <w:divBdr>
        <w:top w:val="none" w:sz="0" w:space="0" w:color="auto"/>
        <w:left w:val="none" w:sz="0" w:space="0" w:color="auto"/>
        <w:bottom w:val="none" w:sz="0" w:space="0" w:color="auto"/>
        <w:right w:val="none" w:sz="0" w:space="0" w:color="auto"/>
      </w:divBdr>
    </w:div>
    <w:div w:id="141897329">
      <w:bodyDiv w:val="1"/>
      <w:marLeft w:val="0"/>
      <w:marRight w:val="0"/>
      <w:marTop w:val="0"/>
      <w:marBottom w:val="0"/>
      <w:divBdr>
        <w:top w:val="none" w:sz="0" w:space="0" w:color="auto"/>
        <w:left w:val="none" w:sz="0" w:space="0" w:color="auto"/>
        <w:bottom w:val="none" w:sz="0" w:space="0" w:color="auto"/>
        <w:right w:val="none" w:sz="0" w:space="0" w:color="auto"/>
      </w:divBdr>
    </w:div>
    <w:div w:id="150759576">
      <w:bodyDiv w:val="1"/>
      <w:marLeft w:val="0"/>
      <w:marRight w:val="0"/>
      <w:marTop w:val="0"/>
      <w:marBottom w:val="0"/>
      <w:divBdr>
        <w:top w:val="none" w:sz="0" w:space="0" w:color="auto"/>
        <w:left w:val="none" w:sz="0" w:space="0" w:color="auto"/>
        <w:bottom w:val="none" w:sz="0" w:space="0" w:color="auto"/>
        <w:right w:val="none" w:sz="0" w:space="0" w:color="auto"/>
      </w:divBdr>
    </w:div>
    <w:div w:id="264921267">
      <w:bodyDiv w:val="1"/>
      <w:marLeft w:val="0"/>
      <w:marRight w:val="0"/>
      <w:marTop w:val="0"/>
      <w:marBottom w:val="0"/>
      <w:divBdr>
        <w:top w:val="none" w:sz="0" w:space="0" w:color="auto"/>
        <w:left w:val="none" w:sz="0" w:space="0" w:color="auto"/>
        <w:bottom w:val="none" w:sz="0" w:space="0" w:color="auto"/>
        <w:right w:val="none" w:sz="0" w:space="0" w:color="auto"/>
      </w:divBdr>
    </w:div>
    <w:div w:id="362217847">
      <w:bodyDiv w:val="1"/>
      <w:marLeft w:val="0"/>
      <w:marRight w:val="0"/>
      <w:marTop w:val="0"/>
      <w:marBottom w:val="0"/>
      <w:divBdr>
        <w:top w:val="none" w:sz="0" w:space="0" w:color="auto"/>
        <w:left w:val="none" w:sz="0" w:space="0" w:color="auto"/>
        <w:bottom w:val="none" w:sz="0" w:space="0" w:color="auto"/>
        <w:right w:val="none" w:sz="0" w:space="0" w:color="auto"/>
      </w:divBdr>
    </w:div>
    <w:div w:id="400762805">
      <w:bodyDiv w:val="1"/>
      <w:marLeft w:val="0"/>
      <w:marRight w:val="0"/>
      <w:marTop w:val="0"/>
      <w:marBottom w:val="0"/>
      <w:divBdr>
        <w:top w:val="none" w:sz="0" w:space="0" w:color="auto"/>
        <w:left w:val="none" w:sz="0" w:space="0" w:color="auto"/>
        <w:bottom w:val="none" w:sz="0" w:space="0" w:color="auto"/>
        <w:right w:val="none" w:sz="0" w:space="0" w:color="auto"/>
      </w:divBdr>
    </w:div>
    <w:div w:id="509954122">
      <w:bodyDiv w:val="1"/>
      <w:marLeft w:val="0"/>
      <w:marRight w:val="0"/>
      <w:marTop w:val="0"/>
      <w:marBottom w:val="0"/>
      <w:divBdr>
        <w:top w:val="none" w:sz="0" w:space="0" w:color="auto"/>
        <w:left w:val="none" w:sz="0" w:space="0" w:color="auto"/>
        <w:bottom w:val="none" w:sz="0" w:space="0" w:color="auto"/>
        <w:right w:val="none" w:sz="0" w:space="0" w:color="auto"/>
      </w:divBdr>
    </w:div>
    <w:div w:id="543492420">
      <w:bodyDiv w:val="1"/>
      <w:marLeft w:val="0"/>
      <w:marRight w:val="0"/>
      <w:marTop w:val="0"/>
      <w:marBottom w:val="0"/>
      <w:divBdr>
        <w:top w:val="none" w:sz="0" w:space="0" w:color="auto"/>
        <w:left w:val="none" w:sz="0" w:space="0" w:color="auto"/>
        <w:bottom w:val="none" w:sz="0" w:space="0" w:color="auto"/>
        <w:right w:val="none" w:sz="0" w:space="0" w:color="auto"/>
      </w:divBdr>
    </w:div>
    <w:div w:id="720834820">
      <w:bodyDiv w:val="1"/>
      <w:marLeft w:val="0"/>
      <w:marRight w:val="0"/>
      <w:marTop w:val="0"/>
      <w:marBottom w:val="0"/>
      <w:divBdr>
        <w:top w:val="none" w:sz="0" w:space="0" w:color="auto"/>
        <w:left w:val="none" w:sz="0" w:space="0" w:color="auto"/>
        <w:bottom w:val="none" w:sz="0" w:space="0" w:color="auto"/>
        <w:right w:val="none" w:sz="0" w:space="0" w:color="auto"/>
      </w:divBdr>
      <w:divsChild>
        <w:div w:id="1247347850">
          <w:marLeft w:val="0"/>
          <w:marRight w:val="0"/>
          <w:marTop w:val="0"/>
          <w:marBottom w:val="0"/>
          <w:divBdr>
            <w:top w:val="none" w:sz="0" w:space="0" w:color="auto"/>
            <w:left w:val="none" w:sz="0" w:space="0" w:color="auto"/>
            <w:bottom w:val="none" w:sz="0" w:space="0" w:color="auto"/>
            <w:right w:val="none" w:sz="0" w:space="0" w:color="auto"/>
          </w:divBdr>
          <w:divsChild>
            <w:div w:id="5629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0626">
      <w:bodyDiv w:val="1"/>
      <w:marLeft w:val="0"/>
      <w:marRight w:val="0"/>
      <w:marTop w:val="0"/>
      <w:marBottom w:val="0"/>
      <w:divBdr>
        <w:top w:val="none" w:sz="0" w:space="0" w:color="auto"/>
        <w:left w:val="none" w:sz="0" w:space="0" w:color="auto"/>
        <w:bottom w:val="none" w:sz="0" w:space="0" w:color="auto"/>
        <w:right w:val="none" w:sz="0" w:space="0" w:color="auto"/>
      </w:divBdr>
    </w:div>
    <w:div w:id="753360861">
      <w:bodyDiv w:val="1"/>
      <w:marLeft w:val="0"/>
      <w:marRight w:val="0"/>
      <w:marTop w:val="0"/>
      <w:marBottom w:val="0"/>
      <w:divBdr>
        <w:top w:val="none" w:sz="0" w:space="0" w:color="auto"/>
        <w:left w:val="none" w:sz="0" w:space="0" w:color="auto"/>
        <w:bottom w:val="none" w:sz="0" w:space="0" w:color="auto"/>
        <w:right w:val="none" w:sz="0" w:space="0" w:color="auto"/>
      </w:divBdr>
    </w:div>
    <w:div w:id="764224510">
      <w:bodyDiv w:val="1"/>
      <w:marLeft w:val="0"/>
      <w:marRight w:val="0"/>
      <w:marTop w:val="0"/>
      <w:marBottom w:val="0"/>
      <w:divBdr>
        <w:top w:val="none" w:sz="0" w:space="0" w:color="auto"/>
        <w:left w:val="none" w:sz="0" w:space="0" w:color="auto"/>
        <w:bottom w:val="none" w:sz="0" w:space="0" w:color="auto"/>
        <w:right w:val="none" w:sz="0" w:space="0" w:color="auto"/>
      </w:divBdr>
    </w:div>
    <w:div w:id="864447483">
      <w:bodyDiv w:val="1"/>
      <w:marLeft w:val="0"/>
      <w:marRight w:val="0"/>
      <w:marTop w:val="0"/>
      <w:marBottom w:val="0"/>
      <w:divBdr>
        <w:top w:val="none" w:sz="0" w:space="0" w:color="auto"/>
        <w:left w:val="none" w:sz="0" w:space="0" w:color="auto"/>
        <w:bottom w:val="none" w:sz="0" w:space="0" w:color="auto"/>
        <w:right w:val="none" w:sz="0" w:space="0" w:color="auto"/>
      </w:divBdr>
    </w:div>
    <w:div w:id="1100875893">
      <w:bodyDiv w:val="1"/>
      <w:marLeft w:val="0"/>
      <w:marRight w:val="0"/>
      <w:marTop w:val="0"/>
      <w:marBottom w:val="0"/>
      <w:divBdr>
        <w:top w:val="none" w:sz="0" w:space="0" w:color="auto"/>
        <w:left w:val="none" w:sz="0" w:space="0" w:color="auto"/>
        <w:bottom w:val="none" w:sz="0" w:space="0" w:color="auto"/>
        <w:right w:val="none" w:sz="0" w:space="0" w:color="auto"/>
      </w:divBdr>
    </w:div>
    <w:div w:id="1149709624">
      <w:bodyDiv w:val="1"/>
      <w:marLeft w:val="0"/>
      <w:marRight w:val="0"/>
      <w:marTop w:val="0"/>
      <w:marBottom w:val="0"/>
      <w:divBdr>
        <w:top w:val="none" w:sz="0" w:space="0" w:color="auto"/>
        <w:left w:val="none" w:sz="0" w:space="0" w:color="auto"/>
        <w:bottom w:val="none" w:sz="0" w:space="0" w:color="auto"/>
        <w:right w:val="none" w:sz="0" w:space="0" w:color="auto"/>
      </w:divBdr>
    </w:div>
    <w:div w:id="1190996594">
      <w:bodyDiv w:val="1"/>
      <w:marLeft w:val="0"/>
      <w:marRight w:val="0"/>
      <w:marTop w:val="0"/>
      <w:marBottom w:val="0"/>
      <w:divBdr>
        <w:top w:val="none" w:sz="0" w:space="0" w:color="auto"/>
        <w:left w:val="none" w:sz="0" w:space="0" w:color="auto"/>
        <w:bottom w:val="none" w:sz="0" w:space="0" w:color="auto"/>
        <w:right w:val="none" w:sz="0" w:space="0" w:color="auto"/>
      </w:divBdr>
    </w:div>
    <w:div w:id="1223295842">
      <w:bodyDiv w:val="1"/>
      <w:marLeft w:val="0"/>
      <w:marRight w:val="0"/>
      <w:marTop w:val="0"/>
      <w:marBottom w:val="0"/>
      <w:divBdr>
        <w:top w:val="none" w:sz="0" w:space="0" w:color="auto"/>
        <w:left w:val="none" w:sz="0" w:space="0" w:color="auto"/>
        <w:bottom w:val="none" w:sz="0" w:space="0" w:color="auto"/>
        <w:right w:val="none" w:sz="0" w:space="0" w:color="auto"/>
      </w:divBdr>
    </w:div>
    <w:div w:id="1241021233">
      <w:bodyDiv w:val="1"/>
      <w:marLeft w:val="0"/>
      <w:marRight w:val="0"/>
      <w:marTop w:val="0"/>
      <w:marBottom w:val="0"/>
      <w:divBdr>
        <w:top w:val="none" w:sz="0" w:space="0" w:color="auto"/>
        <w:left w:val="none" w:sz="0" w:space="0" w:color="auto"/>
        <w:bottom w:val="none" w:sz="0" w:space="0" w:color="auto"/>
        <w:right w:val="none" w:sz="0" w:space="0" w:color="auto"/>
      </w:divBdr>
    </w:div>
    <w:div w:id="1675766795">
      <w:bodyDiv w:val="1"/>
      <w:marLeft w:val="0"/>
      <w:marRight w:val="0"/>
      <w:marTop w:val="0"/>
      <w:marBottom w:val="0"/>
      <w:divBdr>
        <w:top w:val="none" w:sz="0" w:space="0" w:color="auto"/>
        <w:left w:val="none" w:sz="0" w:space="0" w:color="auto"/>
        <w:bottom w:val="none" w:sz="0" w:space="0" w:color="auto"/>
        <w:right w:val="none" w:sz="0" w:space="0" w:color="auto"/>
      </w:divBdr>
    </w:div>
    <w:div w:id="1691445473">
      <w:bodyDiv w:val="1"/>
      <w:marLeft w:val="0"/>
      <w:marRight w:val="0"/>
      <w:marTop w:val="0"/>
      <w:marBottom w:val="0"/>
      <w:divBdr>
        <w:top w:val="none" w:sz="0" w:space="0" w:color="auto"/>
        <w:left w:val="none" w:sz="0" w:space="0" w:color="auto"/>
        <w:bottom w:val="none" w:sz="0" w:space="0" w:color="auto"/>
        <w:right w:val="none" w:sz="0" w:space="0" w:color="auto"/>
      </w:divBdr>
    </w:div>
    <w:div w:id="1694383895">
      <w:bodyDiv w:val="1"/>
      <w:marLeft w:val="0"/>
      <w:marRight w:val="0"/>
      <w:marTop w:val="0"/>
      <w:marBottom w:val="0"/>
      <w:divBdr>
        <w:top w:val="none" w:sz="0" w:space="0" w:color="auto"/>
        <w:left w:val="none" w:sz="0" w:space="0" w:color="auto"/>
        <w:bottom w:val="none" w:sz="0" w:space="0" w:color="auto"/>
        <w:right w:val="none" w:sz="0" w:space="0" w:color="auto"/>
      </w:divBdr>
    </w:div>
    <w:div w:id="1721392406">
      <w:bodyDiv w:val="1"/>
      <w:marLeft w:val="0"/>
      <w:marRight w:val="0"/>
      <w:marTop w:val="0"/>
      <w:marBottom w:val="0"/>
      <w:divBdr>
        <w:top w:val="none" w:sz="0" w:space="0" w:color="auto"/>
        <w:left w:val="none" w:sz="0" w:space="0" w:color="auto"/>
        <w:bottom w:val="none" w:sz="0" w:space="0" w:color="auto"/>
        <w:right w:val="none" w:sz="0" w:space="0" w:color="auto"/>
      </w:divBdr>
    </w:div>
    <w:div w:id="1847019706">
      <w:bodyDiv w:val="1"/>
      <w:marLeft w:val="0"/>
      <w:marRight w:val="0"/>
      <w:marTop w:val="0"/>
      <w:marBottom w:val="0"/>
      <w:divBdr>
        <w:top w:val="none" w:sz="0" w:space="0" w:color="auto"/>
        <w:left w:val="none" w:sz="0" w:space="0" w:color="auto"/>
        <w:bottom w:val="none" w:sz="0" w:space="0" w:color="auto"/>
        <w:right w:val="none" w:sz="0" w:space="0" w:color="auto"/>
      </w:divBdr>
    </w:div>
    <w:div w:id="1870408644">
      <w:bodyDiv w:val="1"/>
      <w:marLeft w:val="0"/>
      <w:marRight w:val="0"/>
      <w:marTop w:val="0"/>
      <w:marBottom w:val="0"/>
      <w:divBdr>
        <w:top w:val="none" w:sz="0" w:space="0" w:color="auto"/>
        <w:left w:val="none" w:sz="0" w:space="0" w:color="auto"/>
        <w:bottom w:val="none" w:sz="0" w:space="0" w:color="auto"/>
        <w:right w:val="none" w:sz="0" w:space="0" w:color="auto"/>
      </w:divBdr>
    </w:div>
    <w:div w:id="1875116072">
      <w:bodyDiv w:val="1"/>
      <w:marLeft w:val="0"/>
      <w:marRight w:val="0"/>
      <w:marTop w:val="0"/>
      <w:marBottom w:val="0"/>
      <w:divBdr>
        <w:top w:val="none" w:sz="0" w:space="0" w:color="auto"/>
        <w:left w:val="none" w:sz="0" w:space="0" w:color="auto"/>
        <w:bottom w:val="none" w:sz="0" w:space="0" w:color="auto"/>
        <w:right w:val="none" w:sz="0" w:space="0" w:color="auto"/>
      </w:divBdr>
      <w:divsChild>
        <w:div w:id="1578322485">
          <w:marLeft w:val="0"/>
          <w:marRight w:val="0"/>
          <w:marTop w:val="0"/>
          <w:marBottom w:val="0"/>
          <w:divBdr>
            <w:top w:val="none" w:sz="0" w:space="0" w:color="auto"/>
            <w:left w:val="none" w:sz="0" w:space="0" w:color="auto"/>
            <w:bottom w:val="none" w:sz="0" w:space="0" w:color="auto"/>
            <w:right w:val="none" w:sz="0" w:space="0" w:color="auto"/>
          </w:divBdr>
          <w:divsChild>
            <w:div w:id="1117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744">
      <w:bodyDiv w:val="1"/>
      <w:marLeft w:val="0"/>
      <w:marRight w:val="0"/>
      <w:marTop w:val="0"/>
      <w:marBottom w:val="0"/>
      <w:divBdr>
        <w:top w:val="none" w:sz="0" w:space="0" w:color="auto"/>
        <w:left w:val="none" w:sz="0" w:space="0" w:color="auto"/>
        <w:bottom w:val="none" w:sz="0" w:space="0" w:color="auto"/>
        <w:right w:val="none" w:sz="0" w:space="0" w:color="auto"/>
      </w:divBdr>
      <w:divsChild>
        <w:div w:id="249775469">
          <w:marLeft w:val="0"/>
          <w:marRight w:val="0"/>
          <w:marTop w:val="0"/>
          <w:marBottom w:val="0"/>
          <w:divBdr>
            <w:top w:val="none" w:sz="0" w:space="0" w:color="auto"/>
            <w:left w:val="none" w:sz="0" w:space="0" w:color="auto"/>
            <w:bottom w:val="none" w:sz="0" w:space="0" w:color="auto"/>
            <w:right w:val="none" w:sz="0" w:space="0" w:color="auto"/>
          </w:divBdr>
          <w:divsChild>
            <w:div w:id="134877816">
              <w:marLeft w:val="0"/>
              <w:marRight w:val="0"/>
              <w:marTop w:val="0"/>
              <w:marBottom w:val="0"/>
              <w:divBdr>
                <w:top w:val="none" w:sz="0" w:space="0" w:color="auto"/>
                <w:left w:val="none" w:sz="0" w:space="0" w:color="auto"/>
                <w:bottom w:val="none" w:sz="0" w:space="0" w:color="auto"/>
                <w:right w:val="none" w:sz="0" w:space="0" w:color="auto"/>
              </w:divBdr>
              <w:divsChild>
                <w:div w:id="6929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Pla18</b:Tag>
    <b:SourceType>JournalArticle</b:SourceType>
    <b:Guid>{D1F8B894-EF42-4B83-8BB5-3313B636CC1D}</b:Guid>
    <b:Title>Planck 2018 results. VI. Cosmological parameters</b:Title>
    <b:Year>2018</b:Year>
    <b:Author>
      <b:Author>
        <b:Corporate>Planck Collaboration</b:Corporate>
      </b:Author>
    </b:Author>
    <b:JournalName> arXiv:1807.06209</b:JournalName>
    <b:RefOrder>1</b:RefOrder>
  </b:Source>
</b:Sources>
</file>

<file path=customXml/itemProps1.xml><?xml version="1.0" encoding="utf-8"?>
<ds:datastoreItem xmlns:ds="http://schemas.openxmlformats.org/officeDocument/2006/customXml" ds:itemID="{07CAA781-73B2-465F-8B5F-B1A1CD90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McDougall</dc:creator>
  <cp:keywords/>
  <dc:description/>
  <cp:lastModifiedBy>Hugh McDougall</cp:lastModifiedBy>
  <cp:revision>56</cp:revision>
  <cp:lastPrinted>2022-10-04T02:08:00Z</cp:lastPrinted>
  <dcterms:created xsi:type="dcterms:W3CDTF">2023-03-26T15:30:00Z</dcterms:created>
  <dcterms:modified xsi:type="dcterms:W3CDTF">2023-03-26T17:41:00Z</dcterms:modified>
</cp:coreProperties>
</file>