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6C4B4" w14:textId="07C234C2" w:rsidR="00061E61" w:rsidRDefault="00061E61" w:rsidP="00061E61">
      <w:pPr>
        <w:pStyle w:val="Title"/>
        <w:jc w:val="left"/>
        <w:rPr>
          <w:rStyle w:val="SubtitleChar"/>
        </w:rPr>
      </w:pPr>
      <w:bookmarkStart w:id="0" w:name="_Hlk111500027"/>
      <w:bookmarkEnd w:id="0"/>
      <w:r>
        <w:t>PHYS40</w:t>
      </w:r>
      <w:r w:rsidR="00B92593">
        <w:t>7</w:t>
      </w:r>
      <w:r>
        <w:t xml:space="preserve">0 Project </w:t>
      </w:r>
      <w:r w:rsidR="00BC215F">
        <w:t>3</w:t>
      </w:r>
      <w:r>
        <w:t xml:space="preserve">: </w:t>
      </w:r>
      <w:r w:rsidR="001A31E3" w:rsidRPr="001A31E3">
        <w:rPr>
          <w:rStyle w:val="SubtitleChar"/>
        </w:rPr>
        <w:t>Dynamics of Interacting Quantum Systems</w:t>
      </w:r>
    </w:p>
    <w:p w14:paraId="6CF5031B" w14:textId="713928BA" w:rsidR="00061E61" w:rsidRDefault="00061E61" w:rsidP="00061E61">
      <w:pPr>
        <w:pStyle w:val="Subtitle"/>
      </w:pPr>
      <w:r>
        <w:t xml:space="preserve">Semester </w:t>
      </w:r>
      <w:r w:rsidR="00B92593">
        <w:t>1</w:t>
      </w:r>
      <w:r>
        <w:t xml:space="preserve"> 202</w:t>
      </w:r>
      <w:r w:rsidR="00B92593">
        <w:t>3</w:t>
      </w:r>
      <w:r>
        <w:t xml:space="preserve">, </w:t>
      </w:r>
      <w:r w:rsidR="001A31E3">
        <w:t>26</w:t>
      </w:r>
      <w:r w:rsidR="00D6494C">
        <w:t xml:space="preserve"> May</w:t>
      </w:r>
    </w:p>
    <w:p w14:paraId="432D9087" w14:textId="6A7E8F86" w:rsidR="00481706" w:rsidRDefault="00061E61" w:rsidP="001E5782">
      <w:pPr>
        <w:pStyle w:val="Subtitle"/>
        <w:pBdr>
          <w:bottom w:val="single" w:sz="6" w:space="1" w:color="auto"/>
        </w:pBdr>
      </w:pPr>
      <w:r>
        <w:t>Hugh McDougall, 4302007</w:t>
      </w:r>
    </w:p>
    <w:sdt>
      <w:sdtPr>
        <w:rPr>
          <w:rFonts w:asciiTheme="minorHAnsi" w:eastAsiaTheme="minorHAnsi" w:hAnsiTheme="minorHAnsi" w:cstheme="minorBidi"/>
          <w:b w:val="0"/>
          <w:color w:val="auto"/>
          <w:sz w:val="22"/>
          <w:szCs w:val="22"/>
          <w:u w:val="none"/>
          <w:lang w:val="en-AU"/>
        </w:rPr>
        <w:id w:val="22065188"/>
        <w:docPartObj>
          <w:docPartGallery w:val="Table of Contents"/>
          <w:docPartUnique/>
        </w:docPartObj>
      </w:sdtPr>
      <w:sdtEndPr>
        <w:rPr>
          <w:bCs/>
          <w:noProof/>
        </w:rPr>
      </w:sdtEndPr>
      <w:sdtContent>
        <w:p w14:paraId="4778B9F7" w14:textId="3F8C33B5" w:rsidR="00415716" w:rsidRDefault="00415716">
          <w:pPr>
            <w:pStyle w:val="TOCHeading"/>
          </w:pPr>
          <w:r>
            <w:t>Contents</w:t>
          </w:r>
        </w:p>
        <w:p w14:paraId="78CA4997" w14:textId="15FAD025" w:rsidR="000735B1" w:rsidRDefault="00415716">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5663911" w:history="1">
            <w:r w:rsidR="000735B1" w:rsidRPr="00364413">
              <w:rPr>
                <w:rStyle w:val="Hyperlink"/>
                <w:noProof/>
              </w:rPr>
              <w:t>Part 1 - Bright Solitons in the Non-Linear Schrödinger Equation</w:t>
            </w:r>
            <w:r w:rsidR="000735B1">
              <w:rPr>
                <w:noProof/>
                <w:webHidden/>
              </w:rPr>
              <w:tab/>
            </w:r>
            <w:r w:rsidR="000735B1">
              <w:rPr>
                <w:noProof/>
                <w:webHidden/>
              </w:rPr>
              <w:fldChar w:fldCharType="begin"/>
            </w:r>
            <w:r w:rsidR="000735B1">
              <w:rPr>
                <w:noProof/>
                <w:webHidden/>
              </w:rPr>
              <w:instrText xml:space="preserve"> PAGEREF _Toc135663911 \h </w:instrText>
            </w:r>
            <w:r w:rsidR="000735B1">
              <w:rPr>
                <w:noProof/>
                <w:webHidden/>
              </w:rPr>
            </w:r>
            <w:r w:rsidR="000735B1">
              <w:rPr>
                <w:noProof/>
                <w:webHidden/>
              </w:rPr>
              <w:fldChar w:fldCharType="separate"/>
            </w:r>
            <w:r w:rsidR="00A20EAA">
              <w:rPr>
                <w:noProof/>
                <w:webHidden/>
              </w:rPr>
              <w:t>2</w:t>
            </w:r>
            <w:r w:rsidR="000735B1">
              <w:rPr>
                <w:noProof/>
                <w:webHidden/>
              </w:rPr>
              <w:fldChar w:fldCharType="end"/>
            </w:r>
          </w:hyperlink>
        </w:p>
        <w:p w14:paraId="03761A13" w14:textId="2F950377" w:rsidR="000735B1" w:rsidRDefault="00000000">
          <w:pPr>
            <w:pStyle w:val="TOC2"/>
            <w:tabs>
              <w:tab w:val="right" w:leader="dot" w:pos="9016"/>
            </w:tabs>
            <w:rPr>
              <w:rFonts w:eastAsiaTheme="minorEastAsia"/>
              <w:noProof/>
              <w:kern w:val="2"/>
              <w:lang w:val="en-GB" w:eastAsia="en-GB"/>
              <w14:ligatures w14:val="standardContextual"/>
            </w:rPr>
          </w:pPr>
          <w:hyperlink w:anchor="_Toc135663912" w:history="1">
            <w:r w:rsidR="000735B1" w:rsidRPr="00364413">
              <w:rPr>
                <w:rStyle w:val="Hyperlink"/>
                <w:noProof/>
              </w:rPr>
              <w:t>1.1 – Numerical Modelling of the Non-Linear Schrödinger Equation</w:t>
            </w:r>
            <w:r w:rsidR="000735B1">
              <w:rPr>
                <w:noProof/>
                <w:webHidden/>
              </w:rPr>
              <w:tab/>
            </w:r>
            <w:r w:rsidR="000735B1">
              <w:rPr>
                <w:noProof/>
                <w:webHidden/>
              </w:rPr>
              <w:fldChar w:fldCharType="begin"/>
            </w:r>
            <w:r w:rsidR="000735B1">
              <w:rPr>
                <w:noProof/>
                <w:webHidden/>
              </w:rPr>
              <w:instrText xml:space="preserve"> PAGEREF _Toc135663912 \h </w:instrText>
            </w:r>
            <w:r w:rsidR="000735B1">
              <w:rPr>
                <w:noProof/>
                <w:webHidden/>
              </w:rPr>
            </w:r>
            <w:r w:rsidR="000735B1">
              <w:rPr>
                <w:noProof/>
                <w:webHidden/>
              </w:rPr>
              <w:fldChar w:fldCharType="separate"/>
            </w:r>
            <w:r w:rsidR="00A20EAA">
              <w:rPr>
                <w:noProof/>
                <w:webHidden/>
              </w:rPr>
              <w:t>3</w:t>
            </w:r>
            <w:r w:rsidR="000735B1">
              <w:rPr>
                <w:noProof/>
                <w:webHidden/>
              </w:rPr>
              <w:fldChar w:fldCharType="end"/>
            </w:r>
          </w:hyperlink>
        </w:p>
        <w:p w14:paraId="64D2F3E3" w14:textId="1B0FE422" w:rsidR="000735B1" w:rsidRDefault="00000000">
          <w:pPr>
            <w:pStyle w:val="TOC2"/>
            <w:tabs>
              <w:tab w:val="right" w:leader="dot" w:pos="9016"/>
            </w:tabs>
            <w:rPr>
              <w:rFonts w:eastAsiaTheme="minorEastAsia"/>
              <w:noProof/>
              <w:kern w:val="2"/>
              <w:lang w:val="en-GB" w:eastAsia="en-GB"/>
              <w14:ligatures w14:val="standardContextual"/>
            </w:rPr>
          </w:pPr>
          <w:hyperlink w:anchor="_Toc135663913" w:history="1">
            <w:r w:rsidR="000735B1" w:rsidRPr="00364413">
              <w:rPr>
                <w:rStyle w:val="Hyperlink"/>
                <w:noProof/>
              </w:rPr>
              <w:t>1.2 – Effect of Repulsive Interaction on ‘Particle in a Box’ eigenstates</w:t>
            </w:r>
            <w:r w:rsidR="000735B1">
              <w:rPr>
                <w:noProof/>
                <w:webHidden/>
              </w:rPr>
              <w:tab/>
            </w:r>
            <w:r w:rsidR="000735B1">
              <w:rPr>
                <w:noProof/>
                <w:webHidden/>
              </w:rPr>
              <w:fldChar w:fldCharType="begin"/>
            </w:r>
            <w:r w:rsidR="000735B1">
              <w:rPr>
                <w:noProof/>
                <w:webHidden/>
              </w:rPr>
              <w:instrText xml:space="preserve"> PAGEREF _Toc135663913 \h </w:instrText>
            </w:r>
            <w:r w:rsidR="000735B1">
              <w:rPr>
                <w:noProof/>
                <w:webHidden/>
              </w:rPr>
            </w:r>
            <w:r w:rsidR="000735B1">
              <w:rPr>
                <w:noProof/>
                <w:webHidden/>
              </w:rPr>
              <w:fldChar w:fldCharType="separate"/>
            </w:r>
            <w:r w:rsidR="00A20EAA">
              <w:rPr>
                <w:noProof/>
                <w:webHidden/>
              </w:rPr>
              <w:t>4</w:t>
            </w:r>
            <w:r w:rsidR="000735B1">
              <w:rPr>
                <w:noProof/>
                <w:webHidden/>
              </w:rPr>
              <w:fldChar w:fldCharType="end"/>
            </w:r>
          </w:hyperlink>
        </w:p>
        <w:p w14:paraId="0BE33305" w14:textId="2E2E52B0" w:rsidR="000735B1" w:rsidRDefault="00000000">
          <w:pPr>
            <w:pStyle w:val="TOC2"/>
            <w:tabs>
              <w:tab w:val="right" w:leader="dot" w:pos="9016"/>
            </w:tabs>
            <w:rPr>
              <w:rFonts w:eastAsiaTheme="minorEastAsia"/>
              <w:noProof/>
              <w:kern w:val="2"/>
              <w:lang w:val="en-GB" w:eastAsia="en-GB"/>
              <w14:ligatures w14:val="standardContextual"/>
            </w:rPr>
          </w:pPr>
          <w:hyperlink w:anchor="_Toc135663914" w:history="1">
            <w:r w:rsidR="000735B1" w:rsidRPr="00364413">
              <w:rPr>
                <w:rStyle w:val="Hyperlink"/>
                <w:noProof/>
              </w:rPr>
              <w:t>1.3 – Stable Solutions &amp; Wave Packets</w:t>
            </w:r>
            <w:r w:rsidR="000735B1">
              <w:rPr>
                <w:noProof/>
                <w:webHidden/>
              </w:rPr>
              <w:tab/>
            </w:r>
            <w:r w:rsidR="000735B1">
              <w:rPr>
                <w:noProof/>
                <w:webHidden/>
              </w:rPr>
              <w:fldChar w:fldCharType="begin"/>
            </w:r>
            <w:r w:rsidR="000735B1">
              <w:rPr>
                <w:noProof/>
                <w:webHidden/>
              </w:rPr>
              <w:instrText xml:space="preserve"> PAGEREF _Toc135663914 \h </w:instrText>
            </w:r>
            <w:r w:rsidR="000735B1">
              <w:rPr>
                <w:noProof/>
                <w:webHidden/>
              </w:rPr>
            </w:r>
            <w:r w:rsidR="000735B1">
              <w:rPr>
                <w:noProof/>
                <w:webHidden/>
              </w:rPr>
              <w:fldChar w:fldCharType="separate"/>
            </w:r>
            <w:r w:rsidR="00A20EAA">
              <w:rPr>
                <w:noProof/>
                <w:webHidden/>
              </w:rPr>
              <w:t>5</w:t>
            </w:r>
            <w:r w:rsidR="000735B1">
              <w:rPr>
                <w:noProof/>
                <w:webHidden/>
              </w:rPr>
              <w:fldChar w:fldCharType="end"/>
            </w:r>
          </w:hyperlink>
        </w:p>
        <w:p w14:paraId="2628FB58" w14:textId="6CCEA637" w:rsidR="000735B1" w:rsidRDefault="00000000">
          <w:pPr>
            <w:pStyle w:val="TOC2"/>
            <w:tabs>
              <w:tab w:val="right" w:leader="dot" w:pos="9016"/>
            </w:tabs>
            <w:rPr>
              <w:rFonts w:eastAsiaTheme="minorEastAsia"/>
              <w:noProof/>
              <w:kern w:val="2"/>
              <w:lang w:val="en-GB" w:eastAsia="en-GB"/>
              <w14:ligatures w14:val="standardContextual"/>
            </w:rPr>
          </w:pPr>
          <w:hyperlink w:anchor="_Toc135663915" w:history="1">
            <w:r w:rsidR="000735B1" w:rsidRPr="00364413">
              <w:rPr>
                <w:rStyle w:val="Hyperlink"/>
                <w:noProof/>
              </w:rPr>
              <w:t>1.4 –Multi-Particle Behaviour</w:t>
            </w:r>
            <w:r w:rsidR="000735B1">
              <w:rPr>
                <w:noProof/>
                <w:webHidden/>
              </w:rPr>
              <w:tab/>
            </w:r>
            <w:r w:rsidR="000735B1">
              <w:rPr>
                <w:noProof/>
                <w:webHidden/>
              </w:rPr>
              <w:fldChar w:fldCharType="begin"/>
            </w:r>
            <w:r w:rsidR="000735B1">
              <w:rPr>
                <w:noProof/>
                <w:webHidden/>
              </w:rPr>
              <w:instrText xml:space="preserve"> PAGEREF _Toc135663915 \h </w:instrText>
            </w:r>
            <w:r w:rsidR="000735B1">
              <w:rPr>
                <w:noProof/>
                <w:webHidden/>
              </w:rPr>
            </w:r>
            <w:r w:rsidR="000735B1">
              <w:rPr>
                <w:noProof/>
                <w:webHidden/>
              </w:rPr>
              <w:fldChar w:fldCharType="separate"/>
            </w:r>
            <w:r w:rsidR="00A20EAA">
              <w:rPr>
                <w:noProof/>
                <w:webHidden/>
              </w:rPr>
              <w:t>7</w:t>
            </w:r>
            <w:r w:rsidR="000735B1">
              <w:rPr>
                <w:noProof/>
                <w:webHidden/>
              </w:rPr>
              <w:fldChar w:fldCharType="end"/>
            </w:r>
          </w:hyperlink>
        </w:p>
        <w:p w14:paraId="0D3F1F1C" w14:textId="6DF984FE" w:rsidR="000735B1" w:rsidRDefault="00000000">
          <w:pPr>
            <w:pStyle w:val="TOC1"/>
            <w:tabs>
              <w:tab w:val="right" w:leader="dot" w:pos="9016"/>
            </w:tabs>
            <w:rPr>
              <w:rFonts w:eastAsiaTheme="minorEastAsia"/>
              <w:noProof/>
              <w:kern w:val="2"/>
              <w:lang w:val="en-GB" w:eastAsia="en-GB"/>
              <w14:ligatures w14:val="standardContextual"/>
            </w:rPr>
          </w:pPr>
          <w:hyperlink w:anchor="_Toc135663916" w:history="1">
            <w:r w:rsidR="000735B1" w:rsidRPr="00364413">
              <w:rPr>
                <w:rStyle w:val="Hyperlink"/>
                <w:noProof/>
              </w:rPr>
              <w:t>Part 2 - The Transverse Ising Spin Model</w:t>
            </w:r>
            <w:r w:rsidR="000735B1">
              <w:rPr>
                <w:noProof/>
                <w:webHidden/>
              </w:rPr>
              <w:tab/>
            </w:r>
            <w:r w:rsidR="000735B1">
              <w:rPr>
                <w:noProof/>
                <w:webHidden/>
              </w:rPr>
              <w:fldChar w:fldCharType="begin"/>
            </w:r>
            <w:r w:rsidR="000735B1">
              <w:rPr>
                <w:noProof/>
                <w:webHidden/>
              </w:rPr>
              <w:instrText xml:space="preserve"> PAGEREF _Toc135663916 \h </w:instrText>
            </w:r>
            <w:r w:rsidR="000735B1">
              <w:rPr>
                <w:noProof/>
                <w:webHidden/>
              </w:rPr>
            </w:r>
            <w:r w:rsidR="000735B1">
              <w:rPr>
                <w:noProof/>
                <w:webHidden/>
              </w:rPr>
              <w:fldChar w:fldCharType="separate"/>
            </w:r>
            <w:r w:rsidR="00A20EAA">
              <w:rPr>
                <w:noProof/>
                <w:webHidden/>
              </w:rPr>
              <w:t>10</w:t>
            </w:r>
            <w:r w:rsidR="000735B1">
              <w:rPr>
                <w:noProof/>
                <w:webHidden/>
              </w:rPr>
              <w:fldChar w:fldCharType="end"/>
            </w:r>
          </w:hyperlink>
        </w:p>
        <w:p w14:paraId="49993B3B" w14:textId="1C4EAF4F" w:rsidR="000735B1" w:rsidRDefault="00000000">
          <w:pPr>
            <w:pStyle w:val="TOC2"/>
            <w:tabs>
              <w:tab w:val="right" w:leader="dot" w:pos="9016"/>
            </w:tabs>
            <w:rPr>
              <w:rFonts w:eastAsiaTheme="minorEastAsia"/>
              <w:noProof/>
              <w:kern w:val="2"/>
              <w:lang w:val="en-GB" w:eastAsia="en-GB"/>
              <w14:ligatures w14:val="standardContextual"/>
            </w:rPr>
          </w:pPr>
          <w:hyperlink w:anchor="_Toc135663917" w:history="1">
            <w:r w:rsidR="000735B1" w:rsidRPr="00364413">
              <w:rPr>
                <w:rStyle w:val="Hyperlink"/>
                <w:noProof/>
              </w:rPr>
              <w:t>2.1 – Numerical Modelling of the Transverse Ising Spin Model</w:t>
            </w:r>
            <w:r w:rsidR="000735B1">
              <w:rPr>
                <w:noProof/>
                <w:webHidden/>
              </w:rPr>
              <w:tab/>
            </w:r>
            <w:r w:rsidR="000735B1">
              <w:rPr>
                <w:noProof/>
                <w:webHidden/>
              </w:rPr>
              <w:fldChar w:fldCharType="begin"/>
            </w:r>
            <w:r w:rsidR="000735B1">
              <w:rPr>
                <w:noProof/>
                <w:webHidden/>
              </w:rPr>
              <w:instrText xml:space="preserve"> PAGEREF _Toc135663917 \h </w:instrText>
            </w:r>
            <w:r w:rsidR="000735B1">
              <w:rPr>
                <w:noProof/>
                <w:webHidden/>
              </w:rPr>
            </w:r>
            <w:r w:rsidR="000735B1">
              <w:rPr>
                <w:noProof/>
                <w:webHidden/>
              </w:rPr>
              <w:fldChar w:fldCharType="separate"/>
            </w:r>
            <w:r w:rsidR="00A20EAA">
              <w:rPr>
                <w:noProof/>
                <w:webHidden/>
              </w:rPr>
              <w:t>13</w:t>
            </w:r>
            <w:r w:rsidR="000735B1">
              <w:rPr>
                <w:noProof/>
                <w:webHidden/>
              </w:rPr>
              <w:fldChar w:fldCharType="end"/>
            </w:r>
          </w:hyperlink>
        </w:p>
        <w:p w14:paraId="168219E8" w14:textId="7B48A3F0" w:rsidR="000735B1" w:rsidRDefault="00000000">
          <w:pPr>
            <w:pStyle w:val="TOC2"/>
            <w:tabs>
              <w:tab w:val="right" w:leader="dot" w:pos="9016"/>
            </w:tabs>
            <w:rPr>
              <w:rFonts w:eastAsiaTheme="minorEastAsia"/>
              <w:noProof/>
              <w:kern w:val="2"/>
              <w:lang w:val="en-GB" w:eastAsia="en-GB"/>
              <w14:ligatures w14:val="standardContextual"/>
            </w:rPr>
          </w:pPr>
          <w:hyperlink w:anchor="_Toc135663918" w:history="1">
            <w:r w:rsidR="000735B1" w:rsidRPr="00364413">
              <w:rPr>
                <w:rStyle w:val="Hyperlink"/>
                <w:noProof/>
              </w:rPr>
              <w:t>2.2 – Effect of Interaction &amp; System Size on Ground Energy Function</w:t>
            </w:r>
            <w:r w:rsidR="000735B1">
              <w:rPr>
                <w:noProof/>
                <w:webHidden/>
              </w:rPr>
              <w:tab/>
            </w:r>
            <w:r w:rsidR="000735B1">
              <w:rPr>
                <w:noProof/>
                <w:webHidden/>
              </w:rPr>
              <w:fldChar w:fldCharType="begin"/>
            </w:r>
            <w:r w:rsidR="000735B1">
              <w:rPr>
                <w:noProof/>
                <w:webHidden/>
              </w:rPr>
              <w:instrText xml:space="preserve"> PAGEREF _Toc135663918 \h </w:instrText>
            </w:r>
            <w:r w:rsidR="000735B1">
              <w:rPr>
                <w:noProof/>
                <w:webHidden/>
              </w:rPr>
            </w:r>
            <w:r w:rsidR="000735B1">
              <w:rPr>
                <w:noProof/>
                <w:webHidden/>
              </w:rPr>
              <w:fldChar w:fldCharType="separate"/>
            </w:r>
            <w:r w:rsidR="00A20EAA">
              <w:rPr>
                <w:noProof/>
                <w:webHidden/>
              </w:rPr>
              <w:t>15</w:t>
            </w:r>
            <w:r w:rsidR="000735B1">
              <w:rPr>
                <w:noProof/>
                <w:webHidden/>
              </w:rPr>
              <w:fldChar w:fldCharType="end"/>
            </w:r>
          </w:hyperlink>
        </w:p>
        <w:p w14:paraId="18289A19" w14:textId="46EF0688" w:rsidR="000735B1" w:rsidRDefault="00000000">
          <w:pPr>
            <w:pStyle w:val="TOC2"/>
            <w:tabs>
              <w:tab w:val="right" w:leader="dot" w:pos="9016"/>
            </w:tabs>
            <w:rPr>
              <w:rFonts w:eastAsiaTheme="minorEastAsia"/>
              <w:noProof/>
              <w:kern w:val="2"/>
              <w:lang w:val="en-GB" w:eastAsia="en-GB"/>
              <w14:ligatures w14:val="standardContextual"/>
            </w:rPr>
          </w:pPr>
          <w:hyperlink w:anchor="_Toc135663919" w:history="1">
            <w:r w:rsidR="000735B1" w:rsidRPr="00364413">
              <w:rPr>
                <w:rStyle w:val="Hyperlink"/>
                <w:noProof/>
              </w:rPr>
              <w:t>2.3 – Time Evolution of Quenched States</w:t>
            </w:r>
            <w:r w:rsidR="000735B1">
              <w:rPr>
                <w:noProof/>
                <w:webHidden/>
              </w:rPr>
              <w:tab/>
            </w:r>
            <w:r w:rsidR="000735B1">
              <w:rPr>
                <w:noProof/>
                <w:webHidden/>
              </w:rPr>
              <w:fldChar w:fldCharType="begin"/>
            </w:r>
            <w:r w:rsidR="000735B1">
              <w:rPr>
                <w:noProof/>
                <w:webHidden/>
              </w:rPr>
              <w:instrText xml:space="preserve"> PAGEREF _Toc135663919 \h </w:instrText>
            </w:r>
            <w:r w:rsidR="000735B1">
              <w:rPr>
                <w:noProof/>
                <w:webHidden/>
              </w:rPr>
            </w:r>
            <w:r w:rsidR="000735B1">
              <w:rPr>
                <w:noProof/>
                <w:webHidden/>
              </w:rPr>
              <w:fldChar w:fldCharType="separate"/>
            </w:r>
            <w:r w:rsidR="00A20EAA">
              <w:rPr>
                <w:noProof/>
                <w:webHidden/>
              </w:rPr>
              <w:t>16</w:t>
            </w:r>
            <w:r w:rsidR="000735B1">
              <w:rPr>
                <w:noProof/>
                <w:webHidden/>
              </w:rPr>
              <w:fldChar w:fldCharType="end"/>
            </w:r>
          </w:hyperlink>
        </w:p>
        <w:p w14:paraId="68AC6920" w14:textId="061E9D6B" w:rsidR="000735B1" w:rsidRDefault="00000000">
          <w:pPr>
            <w:pStyle w:val="TOC1"/>
            <w:tabs>
              <w:tab w:val="right" w:leader="dot" w:pos="9016"/>
            </w:tabs>
            <w:rPr>
              <w:rFonts w:eastAsiaTheme="minorEastAsia"/>
              <w:noProof/>
              <w:kern w:val="2"/>
              <w:lang w:val="en-GB" w:eastAsia="en-GB"/>
              <w14:ligatures w14:val="standardContextual"/>
            </w:rPr>
          </w:pPr>
          <w:hyperlink w:anchor="_Toc135663920" w:history="1">
            <w:r w:rsidR="000735B1" w:rsidRPr="00364413">
              <w:rPr>
                <w:rStyle w:val="Hyperlink"/>
                <w:noProof/>
              </w:rPr>
              <w:t>References</w:t>
            </w:r>
            <w:r w:rsidR="000735B1">
              <w:rPr>
                <w:noProof/>
                <w:webHidden/>
              </w:rPr>
              <w:tab/>
            </w:r>
            <w:r w:rsidR="000735B1">
              <w:rPr>
                <w:noProof/>
                <w:webHidden/>
              </w:rPr>
              <w:fldChar w:fldCharType="begin"/>
            </w:r>
            <w:r w:rsidR="000735B1">
              <w:rPr>
                <w:noProof/>
                <w:webHidden/>
              </w:rPr>
              <w:instrText xml:space="preserve"> PAGEREF _Toc135663920 \h </w:instrText>
            </w:r>
            <w:r w:rsidR="000735B1">
              <w:rPr>
                <w:noProof/>
                <w:webHidden/>
              </w:rPr>
            </w:r>
            <w:r w:rsidR="000735B1">
              <w:rPr>
                <w:noProof/>
                <w:webHidden/>
              </w:rPr>
              <w:fldChar w:fldCharType="separate"/>
            </w:r>
            <w:r w:rsidR="00A20EAA">
              <w:rPr>
                <w:noProof/>
                <w:webHidden/>
              </w:rPr>
              <w:t>19</w:t>
            </w:r>
            <w:r w:rsidR="000735B1">
              <w:rPr>
                <w:noProof/>
                <w:webHidden/>
              </w:rPr>
              <w:fldChar w:fldCharType="end"/>
            </w:r>
          </w:hyperlink>
        </w:p>
        <w:p w14:paraId="3949EBBC" w14:textId="44368F90" w:rsidR="000735B1" w:rsidRDefault="00000000">
          <w:pPr>
            <w:pStyle w:val="TOC1"/>
            <w:tabs>
              <w:tab w:val="right" w:leader="dot" w:pos="9016"/>
            </w:tabs>
            <w:rPr>
              <w:rFonts w:eastAsiaTheme="minorEastAsia"/>
              <w:noProof/>
              <w:kern w:val="2"/>
              <w:lang w:val="en-GB" w:eastAsia="en-GB"/>
              <w14:ligatures w14:val="standardContextual"/>
            </w:rPr>
          </w:pPr>
          <w:hyperlink w:anchor="_Toc135663921" w:history="1">
            <w:r w:rsidR="000735B1" w:rsidRPr="00364413">
              <w:rPr>
                <w:rStyle w:val="Hyperlink"/>
                <w:noProof/>
              </w:rPr>
              <w:t>Appendix A – Peak-Peak Separations for All Phase Shifts</w:t>
            </w:r>
            <w:r w:rsidR="000735B1">
              <w:rPr>
                <w:noProof/>
                <w:webHidden/>
              </w:rPr>
              <w:tab/>
            </w:r>
            <w:r w:rsidR="000735B1">
              <w:rPr>
                <w:noProof/>
                <w:webHidden/>
              </w:rPr>
              <w:fldChar w:fldCharType="begin"/>
            </w:r>
            <w:r w:rsidR="000735B1">
              <w:rPr>
                <w:noProof/>
                <w:webHidden/>
              </w:rPr>
              <w:instrText xml:space="preserve"> PAGEREF _Toc135663921 \h </w:instrText>
            </w:r>
            <w:r w:rsidR="000735B1">
              <w:rPr>
                <w:noProof/>
                <w:webHidden/>
              </w:rPr>
            </w:r>
            <w:r w:rsidR="000735B1">
              <w:rPr>
                <w:noProof/>
                <w:webHidden/>
              </w:rPr>
              <w:fldChar w:fldCharType="separate"/>
            </w:r>
            <w:r w:rsidR="00A20EAA">
              <w:rPr>
                <w:noProof/>
                <w:webHidden/>
              </w:rPr>
              <w:t>19</w:t>
            </w:r>
            <w:r w:rsidR="000735B1">
              <w:rPr>
                <w:noProof/>
                <w:webHidden/>
              </w:rPr>
              <w:fldChar w:fldCharType="end"/>
            </w:r>
          </w:hyperlink>
        </w:p>
        <w:p w14:paraId="32A3036C" w14:textId="63E54F7B" w:rsidR="00AA27F2" w:rsidRDefault="00415716" w:rsidP="009C68F2">
          <w:pPr>
            <w:pBdr>
              <w:bottom w:val="double" w:sz="6" w:space="1" w:color="auto"/>
            </w:pBdr>
            <w:rPr>
              <w:bCs/>
              <w:noProof/>
            </w:rPr>
          </w:pPr>
          <w:r>
            <w:rPr>
              <w:b/>
              <w:bCs/>
              <w:noProof/>
            </w:rPr>
            <w:fldChar w:fldCharType="end"/>
          </w:r>
        </w:p>
      </w:sdtContent>
    </w:sdt>
    <w:p w14:paraId="0D849265" w14:textId="09C37677" w:rsidR="00546475" w:rsidRPr="00546475" w:rsidRDefault="00546475" w:rsidP="009C68F2">
      <w:pPr>
        <w:rPr>
          <w:noProof/>
        </w:rPr>
      </w:pPr>
      <w:r>
        <w:rPr>
          <w:noProof/>
        </w:rPr>
        <w:t xml:space="preserve">The code for generating the results and plots in this report are contained in separate folders marked for each part, with each folder containing a shell script </w:t>
      </w:r>
      <w:r w:rsidRPr="00546475">
        <w:rPr>
          <w:rFonts w:ascii="Courier New" w:hAnsi="Courier New" w:cs="Courier New"/>
          <w:noProof/>
        </w:rPr>
        <w:t>_compile_and_run.sh</w:t>
      </w:r>
      <w:r>
        <w:rPr>
          <w:noProof/>
        </w:rPr>
        <w:t xml:space="preserve"> that should compile the scripts and generate results with the correct naming convention</w:t>
      </w:r>
      <w:r w:rsidR="004F5759">
        <w:rPr>
          <w:noProof/>
        </w:rPr>
        <w:t>s</w:t>
      </w:r>
      <w:r>
        <w:rPr>
          <w:noProof/>
        </w:rPr>
        <w:t xml:space="preserve">. Results are saved to the enclosed </w:t>
      </w:r>
      <w:r w:rsidRPr="00546475">
        <w:rPr>
          <w:rFonts w:ascii="Courier New" w:hAnsi="Courier New" w:cs="Courier New"/>
          <w:noProof/>
        </w:rPr>
        <w:t xml:space="preserve">./results </w:t>
      </w:r>
      <w:r>
        <w:rPr>
          <w:noProof/>
        </w:rPr>
        <w:t xml:space="preserve">folders, which contain </w:t>
      </w:r>
      <w:r w:rsidRPr="00D26797">
        <w:rPr>
          <w:rFonts w:ascii="Courier New" w:hAnsi="Courier New" w:cs="Courier New"/>
          <w:noProof/>
        </w:rPr>
        <w:t>python</w:t>
      </w:r>
      <w:r>
        <w:rPr>
          <w:noProof/>
        </w:rPr>
        <w:t xml:space="preserve"> files for generating the relevant plots.</w:t>
      </w:r>
      <w:r w:rsidR="00D26797">
        <w:rPr>
          <w:noProof/>
        </w:rPr>
        <w:t xml:space="preserve"> </w:t>
      </w:r>
      <w:r w:rsidR="00F36F15">
        <w:rPr>
          <w:noProof/>
        </w:rPr>
        <w:t xml:space="preserve">For the wave-evolution plots in part 1, animations are generated by the </w:t>
      </w:r>
      <w:r w:rsidR="00F36F15" w:rsidRPr="00F36F15">
        <w:rPr>
          <w:rFonts w:ascii="Courier New" w:hAnsi="Courier New" w:cs="Courier New"/>
          <w:noProof/>
        </w:rPr>
        <w:t>_plot.py</w:t>
      </w:r>
      <w:r w:rsidR="00F36F15">
        <w:rPr>
          <w:noProof/>
        </w:rPr>
        <w:t xml:space="preserve"> file, with the user being prompted as to which set of results they want to generate the plots fo</w:t>
      </w:r>
      <w:r w:rsidR="004F5759">
        <w:rPr>
          <w:noProof/>
        </w:rPr>
        <w:t>r</w:t>
      </w:r>
      <w:r w:rsidR="00F36F15">
        <w:rPr>
          <w:noProof/>
        </w:rPr>
        <w:t xml:space="preserve">. </w:t>
      </w:r>
      <w:r w:rsidR="00D26797">
        <w:rPr>
          <w:noProof/>
        </w:rPr>
        <w:t xml:space="preserve">Further information on compiling and running the scripts is </w:t>
      </w:r>
      <w:r w:rsidR="004F5759">
        <w:rPr>
          <w:noProof/>
        </w:rPr>
        <w:t xml:space="preserve">available </w:t>
      </w:r>
      <w:r w:rsidR="00D26797">
        <w:rPr>
          <w:noProof/>
        </w:rPr>
        <w:t xml:space="preserve">in the </w:t>
      </w:r>
      <w:r w:rsidR="00D26797" w:rsidRPr="00D26797">
        <w:rPr>
          <w:rFonts w:ascii="Courier New" w:hAnsi="Courier New" w:cs="Courier New"/>
          <w:noProof/>
        </w:rPr>
        <w:t>readme.pdf</w:t>
      </w:r>
      <w:r w:rsidR="00D26797">
        <w:rPr>
          <w:noProof/>
        </w:rPr>
        <w:t xml:space="preserve"> in the docs folder.</w:t>
      </w:r>
    </w:p>
    <w:p w14:paraId="406AC299" w14:textId="651EC7CD" w:rsidR="00D6494C" w:rsidRPr="00DA1739" w:rsidRDefault="00D6494C" w:rsidP="009C68F2">
      <w:pPr>
        <w:rPr>
          <w:b/>
          <w:bCs/>
          <w:noProof/>
        </w:rPr>
      </w:pPr>
      <w:r>
        <w:rPr>
          <w:noProof/>
        </w:rPr>
        <w:br w:type="page"/>
      </w:r>
    </w:p>
    <w:p w14:paraId="0EA44ADC" w14:textId="6EE85F3A" w:rsidR="00415716" w:rsidRDefault="00D6494C" w:rsidP="00E31351">
      <w:pPr>
        <w:pStyle w:val="Heading1"/>
      </w:pPr>
      <w:bookmarkStart w:id="1" w:name="_Toc135663911"/>
      <w:r>
        <w:lastRenderedPageBreak/>
        <w:t xml:space="preserve">Part 1 - </w:t>
      </w:r>
      <w:r w:rsidR="001A31E3" w:rsidRPr="001A31E3">
        <w:t>Bright Solitons in the Non-Linear Schrödinger</w:t>
      </w:r>
      <w:r w:rsidR="001A31E3">
        <w:t xml:space="preserve"> </w:t>
      </w:r>
      <w:r w:rsidR="001A31E3" w:rsidRPr="001A31E3">
        <w:t>Equation</w:t>
      </w:r>
      <w:bookmarkEnd w:id="1"/>
    </w:p>
    <w:p w14:paraId="61355466" w14:textId="4FEE5A82" w:rsidR="001B0679" w:rsidRDefault="001B0679" w:rsidP="001B0679">
      <w:r>
        <w:t xml:space="preserve">The mechanics of the linear </w:t>
      </w:r>
      <w:r w:rsidRPr="001B0679">
        <w:t>Schrödinger</w:t>
      </w:r>
      <w:r>
        <w:t xml:space="preserve"> equation are generally considered a solved problem, particularly in the simplest case of a time-static one-dimensional potential. For such a case, the </w:t>
      </w:r>
      <w:r w:rsidRPr="001B0679">
        <w:t>Schrödinger</w:t>
      </w:r>
      <w:r>
        <w:t xml:space="preserve"> equation becomes a simple </w:t>
      </w:r>
      <w:r w:rsidR="004F5759">
        <w:t xml:space="preserve">linear </w:t>
      </w:r>
      <w:r>
        <w:t xml:space="preserve">wave-equation, with </w:t>
      </w:r>
      <w:r w:rsidR="004F5759">
        <w:t xml:space="preserve">the </w:t>
      </w:r>
      <w:r>
        <w:t xml:space="preserve">complex components allowing for second order behaviour despite </w:t>
      </w:r>
      <w:r w:rsidR="004F5759">
        <w:t xml:space="preserve">the equation </w:t>
      </w:r>
      <w:r>
        <w:t>being first order in time:</w:t>
      </w:r>
    </w:p>
    <w:p w14:paraId="1D2826EB" w14:textId="65EC6305" w:rsidR="001B0679" w:rsidRPr="001B0679" w:rsidRDefault="001B0679" w:rsidP="001B0679">
      <w:pPr>
        <w:rPr>
          <w:rFonts w:eastAsiaTheme="minorEastAsia"/>
        </w:rPr>
      </w:pPr>
      <m:oMathPara>
        <m:oMath>
          <m:r>
            <w:rPr>
              <w:rFonts w:ascii="Cambria Math" w:hAnsi="Cambria Math"/>
            </w:rPr>
            <m:t>i</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acc>
            <m:accPr>
              <m:ctrlPr>
                <w:rPr>
                  <w:rFonts w:ascii="Cambria Math" w:hAnsi="Cambria Math"/>
                  <w:i/>
                </w:rPr>
              </m:ctrlPr>
            </m:accPr>
            <m:e>
              <m:r>
                <w:rPr>
                  <w:rFonts w:ascii="Cambria Math" w:hAnsi="Cambria Math"/>
                </w:rPr>
                <m:t>H</m:t>
              </m:r>
            </m:e>
          </m:acc>
          <m:r>
            <w:rPr>
              <w:rFonts w:ascii="Cambria Math" w:hAnsi="Cambria Math"/>
            </w:rPr>
            <m:t>ψ=-</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d>
                <m:dPr>
                  <m:ctrlPr>
                    <w:rPr>
                      <w:rFonts w:ascii="Cambria Math" w:hAnsi="Cambria Math"/>
                      <w:i/>
                    </w:rPr>
                  </m:ctrlPr>
                </m:dPr>
                <m:e>
                  <m:r>
                    <w:rPr>
                      <w:rFonts w:ascii="Cambria Math" w:hAnsi="Cambria Math"/>
                    </w:rPr>
                    <m:t>x,t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x,t</m:t>
              </m:r>
            </m:e>
          </m:d>
        </m:oMath>
      </m:oMathPara>
    </w:p>
    <w:p w14:paraId="51597903" w14:textId="0884CDD4" w:rsidR="001B0679" w:rsidRPr="001B0679" w:rsidRDefault="001B0679" w:rsidP="001B0679">
      <w:r>
        <w:t>This yields energy eigenstates which time-evolve independently of one another, allowing us to decompose any arbitrary wave into these eigenstates.</w:t>
      </w:r>
    </w:p>
    <w:p w14:paraId="31B4D614" w14:textId="696D6206" w:rsidR="001B0679" w:rsidRPr="001B0679" w:rsidRDefault="00000000" w:rsidP="001B0679">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i</m:t>
              </m:r>
            </m:sub>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d>
                <m:dPr>
                  <m:begChr m:val="|"/>
                  <m:endChr m:val="⟩"/>
                  <m:ctrlPr>
                    <w:rPr>
                      <w:rFonts w:ascii="Cambria Math" w:eastAsiaTheme="minorEastAsia" w:hAnsi="Cambria Math"/>
                      <w:i/>
                    </w:rPr>
                  </m:ctrlPr>
                </m:dPr>
                <m:e>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t=0</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t</m:t>
                  </m:r>
                </m:sup>
              </m:sSup>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e>
          </m:nary>
          <m:r>
            <w:rPr>
              <w:rFonts w:ascii="Cambria Math" w:eastAsiaTheme="minorEastAsia"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m:oMathPara>
    </w:p>
    <w:p w14:paraId="782F0A25" w14:textId="77777777" w:rsidR="001B0679" w:rsidRDefault="001B0679" w:rsidP="001B0679">
      <w:r>
        <w:t>However, this simple behaviour devolves within even simple non-linearity and wave self-interaction. In this report, we examine a simple case of non-linearity in which the wave function imposes its own self-interacting potential term based on its position density:</w:t>
      </w:r>
    </w:p>
    <w:p w14:paraId="4168063D" w14:textId="77777777" w:rsidR="001B0679" w:rsidRPr="008339BE" w:rsidRDefault="00000000" w:rsidP="001B067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int</m:t>
              </m:r>
            </m:sub>
          </m:sSub>
          <m:r>
            <w:rPr>
              <w:rFonts w:ascii="Cambria Math" w:hAnsi="Cambria Math"/>
            </w:rPr>
            <m:t>=g</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m:oMathPara>
    </w:p>
    <w:p w14:paraId="1F4C3498" w14:textId="472DA009" w:rsidR="00720B12" w:rsidRDefault="008339BE" w:rsidP="001B0679">
      <w:pPr>
        <w:rPr>
          <w:rFonts w:eastAsiaTheme="minorEastAsia"/>
        </w:rPr>
      </w:pPr>
      <w:r>
        <w:rPr>
          <w:rFonts w:eastAsiaTheme="minorEastAsia"/>
        </w:rPr>
        <w:t xml:space="preserve">Here, </w:t>
      </w:r>
      <m:oMath>
        <m:r>
          <w:rPr>
            <w:rFonts w:ascii="Cambria Math" w:eastAsiaTheme="minorEastAsia" w:hAnsi="Cambria Math"/>
          </w:rPr>
          <m:t>g&gt;0</m:t>
        </m:r>
      </m:oMath>
      <w:r>
        <w:rPr>
          <w:rFonts w:eastAsiaTheme="minorEastAsia"/>
        </w:rPr>
        <w:t xml:space="preserve"> creates self-repulsive potential ‘bumps’ where the well particle is most present, motivating it to spread out, and </w:t>
      </w:r>
      <m:oMath>
        <m:r>
          <w:rPr>
            <w:rFonts w:ascii="Cambria Math" w:eastAsiaTheme="minorEastAsia" w:hAnsi="Cambria Math"/>
          </w:rPr>
          <m:t>g&lt;0</m:t>
        </m:r>
      </m:oMath>
      <w:r>
        <w:rPr>
          <w:rFonts w:eastAsiaTheme="minorEastAsia"/>
        </w:rPr>
        <w:t xml:space="preserve"> creates a self-attraction effect. We s</w:t>
      </w:r>
      <w:r w:rsidR="00720B12">
        <w:rPr>
          <w:rFonts w:eastAsiaTheme="minorEastAsia"/>
        </w:rPr>
        <w:t>pecifically consider this case as applied to the</w:t>
      </w:r>
      <w:r w:rsidR="004F5759">
        <w:rPr>
          <w:rFonts w:eastAsiaTheme="minorEastAsia"/>
        </w:rPr>
        <w:t xml:space="preserve"> well-studied</w:t>
      </w:r>
      <w:r w:rsidR="00720B12">
        <w:rPr>
          <w:rFonts w:eastAsiaTheme="minorEastAsia"/>
        </w:rPr>
        <w:t xml:space="preserve"> ‘particle in a box’ system, a free particle constrained </w:t>
      </w:r>
      <w:r w:rsidR="004F5759">
        <w:rPr>
          <w:rFonts w:eastAsiaTheme="minorEastAsia"/>
        </w:rPr>
        <w:t xml:space="preserve">to a finite domain </w:t>
      </w:r>
      <w:r w:rsidR="00720B12">
        <w:rPr>
          <w:rFonts w:eastAsiaTheme="minorEastAsia"/>
        </w:rPr>
        <w:t xml:space="preserve">by </w:t>
      </w:r>
      <w:r w:rsidR="004F5759">
        <w:rPr>
          <w:rFonts w:eastAsiaTheme="minorEastAsia"/>
        </w:rPr>
        <w:t xml:space="preserve">‘walls’ of </w:t>
      </w:r>
      <w:r w:rsidR="00720B12">
        <w:rPr>
          <w:rFonts w:eastAsiaTheme="minorEastAsia"/>
        </w:rPr>
        <w:t>external potential:</w:t>
      </w:r>
    </w:p>
    <w:p w14:paraId="65BDEC38" w14:textId="639AC8CC" w:rsidR="00720B12" w:rsidRPr="00CA1228" w:rsidRDefault="00000000" w:rsidP="001B06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&lt;L</m:t>
                    </m:r>
                  </m:e>
                </m:mr>
                <m:mr>
                  <m:e>
                    <m:r>
                      <w:rPr>
                        <w:rFonts w:ascii="Cambria Math" w:eastAsiaTheme="minorEastAsia" w:hAnsi="Cambria Math"/>
                      </w:rPr>
                      <m:t>∞</m:t>
                    </m:r>
                  </m:e>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&gt;L</m:t>
                    </m:r>
                  </m:e>
                </m:mr>
              </m:m>
            </m:e>
          </m:d>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67"/>
      </w:tblGrid>
      <w:tr w:rsidR="00CA1228" w14:paraId="6B16BE35" w14:textId="77777777" w:rsidTr="00CA1228">
        <w:tc>
          <w:tcPr>
            <w:tcW w:w="5949" w:type="dxa"/>
          </w:tcPr>
          <w:p w14:paraId="3D378EDB" w14:textId="64AA08DB" w:rsidR="00CA1228" w:rsidRDefault="004F5759" w:rsidP="00CA1228">
            <w:pPr>
              <w:spacing w:line="276" w:lineRule="auto"/>
              <w:rPr>
                <w:rFonts w:eastAsiaTheme="minorEastAsia"/>
              </w:rPr>
            </w:pPr>
            <w:r>
              <w:rPr>
                <w:rFonts w:eastAsiaTheme="minorEastAsia"/>
              </w:rPr>
              <w:t xml:space="preserve">This </w:t>
            </w:r>
            <w:r w:rsidR="00CA1228">
              <w:rPr>
                <w:rFonts w:eastAsiaTheme="minorEastAsia"/>
              </w:rPr>
              <w:t xml:space="preserve">forces the system to obey fixed boundary conditions </w:t>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=0</m:t>
              </m:r>
            </m:oMath>
            <w:r w:rsidR="00CA1228">
              <w:rPr>
                <w:rFonts w:eastAsiaTheme="minorEastAsia"/>
              </w:rPr>
              <w:t>. For the non-interacting case, this system has well established eigenstates in the form of harmonic waves (</w:t>
            </w:r>
            <w:proofErr w:type="gramStart"/>
            <w:r w:rsidR="00CA1228">
              <w:rPr>
                <w:rFonts w:eastAsiaTheme="minorEastAsia"/>
              </w:rPr>
              <w:t>e.g.</w:t>
            </w:r>
            <w:proofErr w:type="gramEnd"/>
            <w:r w:rsidR="00CA1228">
              <w:rPr>
                <w:rFonts w:eastAsiaTheme="minorEastAsia"/>
              </w:rPr>
              <w:t xml:space="preserve"> figure right) which evolve independently via the linear time evolution operator:</w:t>
            </w:r>
          </w:p>
          <w:p w14:paraId="6654D46F" w14:textId="77777777" w:rsidR="00CA1228" w:rsidRDefault="00CA1228" w:rsidP="00CA1228">
            <w:pPr>
              <w:spacing w:line="276" w:lineRule="auto"/>
              <w:rPr>
                <w:rFonts w:eastAsiaTheme="minorEastAsia"/>
              </w:rPr>
            </w:pPr>
          </w:p>
          <w:p w14:paraId="6802A302" w14:textId="77777777" w:rsidR="00CA1228" w:rsidRPr="00CA1228" w:rsidRDefault="00000000" w:rsidP="00CA1228">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t=0</m:t>
                    </m:r>
                  </m:e>
                </m:d>
                <m:r>
                  <w:rPr>
                    <w:rFonts w:ascii="Cambria Math" w:eastAsiaTheme="minorEastAsia" w:hAnsi="Cambria Math"/>
                  </w:rPr>
                  <m:t>,</m:t>
                </m:r>
              </m:oMath>
            </m:oMathPara>
          </w:p>
          <w:p w14:paraId="1E54DA10" w14:textId="77777777" w:rsidR="00CA1228" w:rsidRPr="00CA1228" w:rsidRDefault="00CA1228" w:rsidP="00CA1228">
            <w:pPr>
              <w:spacing w:line="276" w:lineRule="auto"/>
              <w:rPr>
                <w:rFonts w:eastAsiaTheme="minorEastAsia"/>
              </w:rPr>
            </w:pPr>
          </w:p>
          <w:p w14:paraId="17704DB0" w14:textId="0A1BCFE1" w:rsidR="00CA1228" w:rsidRPr="00CA1228" w:rsidRDefault="00CA1228" w:rsidP="00CA1228">
            <w:pPr>
              <w:spacing w:line="276" w:lineRule="auto"/>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e>
                        <m:e>
                          <m:r>
                            <w:rPr>
                              <w:rFonts w:ascii="Cambria Math" w:eastAsiaTheme="minorEastAsia" w:hAnsi="Cambria Math"/>
                            </w:rPr>
                            <m:t>n is odd</m:t>
                          </m:r>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e>
                        <m:e>
                          <m:r>
                            <w:rPr>
                              <w:rFonts w:ascii="Cambria Math" w:eastAsiaTheme="minorEastAsia" w:hAnsi="Cambria Math"/>
                            </w:rPr>
                            <m:t>n is even</m:t>
                          </m:r>
                        </m:e>
                      </m:mr>
                    </m:m>
                  </m:e>
                </m:d>
              </m:oMath>
            </m:oMathPara>
          </w:p>
          <w:p w14:paraId="506404E4" w14:textId="77777777" w:rsidR="00CA1228" w:rsidRDefault="00CA1228" w:rsidP="001B0679">
            <w:pPr>
              <w:rPr>
                <w:rFonts w:eastAsiaTheme="minorEastAsia"/>
              </w:rPr>
            </w:pPr>
          </w:p>
        </w:tc>
        <w:tc>
          <w:tcPr>
            <w:tcW w:w="3067" w:type="dxa"/>
          </w:tcPr>
          <w:p w14:paraId="281C91EB" w14:textId="095ECC2A" w:rsidR="00CA1228" w:rsidRPr="00CA1228" w:rsidRDefault="00CA1228" w:rsidP="00CA1228">
            <w:pPr>
              <w:jc w:val="center"/>
              <w:rPr>
                <w:b/>
                <w:bCs/>
              </w:rPr>
            </w:pPr>
            <w:r>
              <w:rPr>
                <w:noProof/>
              </w:rPr>
              <w:drawing>
                <wp:inline distT="0" distB="0" distL="0" distR="0" wp14:anchorId="3B264517" wp14:editId="4635648A">
                  <wp:extent cx="1616075" cy="2052320"/>
                  <wp:effectExtent l="0" t="0" r="3175" b="5080"/>
                  <wp:docPr id="8964876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075" cy="2052320"/>
                          </a:xfrm>
                          <a:prstGeom prst="rect">
                            <a:avLst/>
                          </a:prstGeom>
                          <a:noFill/>
                          <a:ln>
                            <a:noFill/>
                          </a:ln>
                        </pic:spPr>
                      </pic:pic>
                    </a:graphicData>
                  </a:graphic>
                </wp:inline>
              </w:drawing>
            </w:r>
            <w:r>
              <w:br/>
            </w:r>
            <w:r>
              <w:rPr>
                <w:b/>
                <w:bCs/>
              </w:rPr>
              <w:t xml:space="preserve">Non-Interacting Particle in a Box Eigenstates </w:t>
            </w:r>
          </w:p>
        </w:tc>
      </w:tr>
    </w:tbl>
    <w:p w14:paraId="5AD964BC" w14:textId="738D8CCD" w:rsidR="00314A0B" w:rsidRDefault="00B11201" w:rsidP="00B11201">
      <w:r>
        <w:t xml:space="preserve">In this report, we model the impact of the self-interaction term on the </w:t>
      </w:r>
      <w:r w:rsidR="00315EDD">
        <w:t>eigenstates of the particle in a box, and examine the eigenstates of coherent wave-packets and time evolution of multi-wave systems.</w:t>
      </w:r>
    </w:p>
    <w:p w14:paraId="228F0210" w14:textId="3DFA597F" w:rsidR="002C47A5" w:rsidRDefault="004B1595" w:rsidP="002C47A5">
      <w:pPr>
        <w:pStyle w:val="Heading2"/>
      </w:pPr>
      <w:bookmarkStart w:id="2" w:name="_Toc135663912"/>
      <w:r>
        <w:lastRenderedPageBreak/>
        <w:t xml:space="preserve">1.1 – Numerical Modelling of the Non-Linear </w:t>
      </w:r>
      <w:r w:rsidRPr="004B1595">
        <w:t>Schrödinger Equation</w:t>
      </w:r>
      <w:bookmarkEnd w:id="2"/>
    </w:p>
    <w:p w14:paraId="6180CE64" w14:textId="042E6073" w:rsidR="002C47A5" w:rsidRDefault="002C47A5" w:rsidP="004B1595">
      <w:pPr>
        <w:rPr>
          <w:rFonts w:eastAsiaTheme="minorEastAsia"/>
        </w:rPr>
      </w:pPr>
      <w:r>
        <w:t xml:space="preserve">To model the dynamics of the </w:t>
      </w:r>
      <w:r w:rsidRPr="002C47A5">
        <w:t xml:space="preserve">Schrödinger </w:t>
      </w:r>
      <w:r>
        <w:t xml:space="preserve">equation, we divide the wave state into a 1D grid of N discrete points in the domain </w:t>
      </w:r>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e>
        </m:d>
      </m:oMath>
      <w:r>
        <w:rPr>
          <w:rFonts w:eastAsiaTheme="minorEastAsia"/>
        </w:rPr>
        <w:t>, enforcing the boundary conditions of the particle in a box potential:</w:t>
      </w:r>
    </w:p>
    <w:p w14:paraId="0DFE682A" w14:textId="16F59773" w:rsidR="002C47A5" w:rsidRDefault="00000000" w:rsidP="004B1595">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=0</m:t>
          </m:r>
        </m:oMath>
      </m:oMathPara>
    </w:p>
    <w:p w14:paraId="6F8D6563" w14:textId="6664EE03" w:rsidR="00720B12" w:rsidRDefault="00720B12" w:rsidP="004B1595">
      <w:pPr>
        <w:rPr>
          <w:rFonts w:eastAsiaTheme="minorEastAsia"/>
        </w:rPr>
      </w:pPr>
      <w:r>
        <w:t xml:space="preserve">In this example we use </w:t>
      </w:r>
      <m:oMath>
        <m:r>
          <w:rPr>
            <w:rFonts w:ascii="Cambria Math" w:hAnsi="Cambria Math"/>
          </w:rPr>
          <m:t>L=20</m:t>
        </m:r>
      </m:oMath>
      <w:r w:rsidR="002C47A5">
        <w:rPr>
          <w:rFonts w:eastAsiaTheme="minorEastAsia"/>
        </w:rPr>
        <w:t xml:space="preserve">. We can evolve the wave-state using </w:t>
      </w:r>
      <w:r w:rsidR="00EF26B6">
        <w:rPr>
          <w:rFonts w:eastAsiaTheme="minorEastAsia"/>
        </w:rPr>
        <w:t>the Schrödinger</w:t>
      </w:r>
      <w:r w:rsidR="002C47A5" w:rsidRPr="002C47A5">
        <w:t xml:space="preserve"> </w:t>
      </w:r>
      <w:r w:rsidR="002C47A5">
        <w:t>equation to evaluate time-derivatives:</w:t>
      </w:r>
    </w:p>
    <w:p w14:paraId="7D7202C5" w14:textId="56B10D40" w:rsidR="002C47A5" w:rsidRPr="009F21C6" w:rsidRDefault="00000000" w:rsidP="004B1595">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=i</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+ig</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oMath>
      </m:oMathPara>
    </w:p>
    <w:p w14:paraId="5ACA5C29" w14:textId="53EF0404" w:rsidR="009F21C6" w:rsidRDefault="009F21C6" w:rsidP="004B1595">
      <w:pPr>
        <w:rPr>
          <w:rFonts w:eastAsiaTheme="minorEastAsia"/>
        </w:rPr>
      </w:pPr>
      <w:r>
        <w:rPr>
          <w:rFonts w:eastAsiaTheme="minorEastAsia"/>
        </w:rPr>
        <w:t>Where</w:t>
      </w:r>
      <w:r w:rsidR="002C47A5">
        <w:rPr>
          <w:rFonts w:eastAsiaTheme="minorEastAsia"/>
        </w:rPr>
        <w:t xml:space="preserve"> we approximate the wave curvature with a finite difference equation:</w:t>
      </w:r>
    </w:p>
    <w:p w14:paraId="0215A531" w14:textId="73EADC04" w:rsidR="002C47A5" w:rsidRPr="00E055E7" w:rsidRDefault="00000000" w:rsidP="004B1595">
      <w:pPr>
        <w:rPr>
          <w:rFonts w:eastAsiaTheme="minorEastAsia"/>
        </w:rPr>
      </w:pPr>
      <m:oMathPara>
        <m:oMath>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i-1</m:t>
                  </m:r>
                </m:sub>
              </m:sSub>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N+1</m:t>
              </m:r>
            </m:den>
          </m:f>
        </m:oMath>
      </m:oMathPara>
    </w:p>
    <w:p w14:paraId="449B0279" w14:textId="04D6B7EA" w:rsidR="00E055E7" w:rsidRPr="00E055E7" w:rsidRDefault="00E055E7" w:rsidP="004B1595">
      <w:r>
        <w:t xml:space="preserve">Note that the boundary conditions imply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e>
            </m:d>
          </m:e>
          <m:sub>
            <m:r>
              <w:rPr>
                <w:rFonts w:ascii="Cambria Math" w:hAnsi="Cambria Math"/>
              </w:rPr>
              <m:t>0, N-1</m:t>
            </m:r>
          </m:sub>
        </m:sSub>
        <m:r>
          <w:rPr>
            <w:rFonts w:ascii="Cambria Math" w:hAnsi="Cambria Math"/>
          </w:rPr>
          <m:t>=0</m:t>
        </m:r>
      </m:oMath>
      <w:r>
        <w:rPr>
          <w:rFonts w:eastAsiaTheme="minorEastAsia"/>
        </w:rPr>
        <w:t xml:space="preserve">, which also enforces </w:t>
      </w:r>
      <m:oMath>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=0</m:t>
        </m:r>
      </m:oMath>
      <w:r w:rsidR="00651451">
        <w:rPr>
          <w:rFonts w:eastAsiaTheme="minorEastAsia"/>
        </w:rPr>
        <w:t xml:space="preserve"> at these points.</w:t>
      </w:r>
    </w:p>
    <w:p w14:paraId="4C4F9952" w14:textId="6E6404AD" w:rsidR="009F21C6" w:rsidRDefault="009F21C6" w:rsidP="009F21C6">
      <w:r>
        <w:rPr>
          <w:rFonts w:eastAsiaTheme="minorEastAsia"/>
        </w:rPr>
        <w:t xml:space="preserve">Integration is then performed using the </w:t>
      </w:r>
      <w:r>
        <w:t>fourth order Runge Kutta method, a fixed step-size integrator which uses a nested series of estimates of</w:t>
      </w:r>
      <w:r>
        <w:rPr>
          <w:rFonts w:ascii="Cambria Math" w:eastAsiaTheme="minorEastAsia" w:hAnsi="Cambria Math"/>
          <w:i/>
        </w:rP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sSub>
          <m:sSubPr>
            <m:ctrlPr>
              <w:rPr>
                <w:rFonts w:ascii="Cambria Math" w:hAnsi="Cambria Math"/>
                <w:i/>
              </w:rPr>
            </m:ctrlPr>
          </m:sSubPr>
          <m:e>
            <m:r>
              <w:rPr>
                <w:rFonts w:ascii="Cambria Math" w:hAnsi="Cambria Math"/>
              </w:rPr>
              <m:t>ψ</m:t>
            </m:r>
          </m:e>
          <m:sub>
            <m:r>
              <w:rPr>
                <w:rFonts w:ascii="Cambria Math" w:hAnsi="Cambria Math"/>
              </w:rPr>
              <m:t>i</m:t>
            </m:r>
          </m:sub>
        </m:sSub>
      </m:oMath>
      <w:r>
        <w:rPr>
          <w:rFonts w:ascii="Cambria Math" w:eastAsiaTheme="minorEastAsia" w:hAnsi="Cambria Math"/>
          <w:i/>
        </w:rPr>
        <w:t xml:space="preserve"> </w:t>
      </w:r>
      <w:r w:rsidRPr="008457C8">
        <w:t>t</w:t>
      </w:r>
      <w:r>
        <w:t>o minimize truncation error in each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9F21C6" w14:paraId="285FB418" w14:textId="77777777" w:rsidTr="004F5759">
        <w:trPr>
          <w:trHeight w:val="1391"/>
        </w:trPr>
        <w:tc>
          <w:tcPr>
            <w:tcW w:w="4508" w:type="dxa"/>
            <w:vAlign w:val="center"/>
          </w:tcPr>
          <w:p w14:paraId="24B9B08A" w14:textId="143D95DA" w:rsidR="009F21C6" w:rsidRDefault="00000000" w:rsidP="00B923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num>
                      <m:den>
                        <m:r>
                          <w:rPr>
                            <w:rFonts w:ascii="Cambria Math" w:eastAsiaTheme="minorEastAsia" w:hAnsi="Cambria Math"/>
                          </w:rPr>
                          <m:t>6</m:t>
                        </m:r>
                      </m:den>
                    </m:f>
                  </m:e>
                </m:d>
                <m:r>
                  <m:rPr>
                    <m:sty m:val="p"/>
                  </m:rPr>
                  <w:rPr>
                    <w:rFonts w:ascii="Cambria Math" w:eastAsiaTheme="minorEastAsia" w:hAnsi="Cambria Math"/>
                  </w:rPr>
                  <m:t>Δ</m:t>
                </m:r>
                <m:r>
                  <w:rPr>
                    <w:rFonts w:ascii="Cambria Math" w:eastAsiaTheme="minorEastAsia" w:hAnsi="Cambria Math"/>
                  </w:rPr>
                  <m:t>t</m:t>
                </m:r>
              </m:oMath>
            </m:oMathPara>
          </w:p>
        </w:tc>
        <w:tc>
          <w:tcPr>
            <w:tcW w:w="4508" w:type="dxa"/>
          </w:tcPr>
          <w:p w14:paraId="02B65822" w14:textId="2B59FF27" w:rsidR="009F21C6" w:rsidRDefault="00000000" w:rsidP="00B923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d>
              </m:oMath>
            </m:oMathPara>
          </w:p>
        </w:tc>
      </w:tr>
    </w:tbl>
    <w:p w14:paraId="7E137B20" w14:textId="77777777" w:rsidR="004F5759" w:rsidRDefault="004F5759" w:rsidP="00651451">
      <w:pPr>
        <w:jc w:val="center"/>
        <w:rPr>
          <w:b/>
          <w:bCs/>
        </w:rPr>
      </w:pPr>
    </w:p>
    <w:p w14:paraId="7F49C36B" w14:textId="4228A878" w:rsidR="00314A0B" w:rsidRPr="00651451" w:rsidRDefault="00EA7A40" w:rsidP="00651451">
      <w:pPr>
        <w:jc w:val="center"/>
        <w:rPr>
          <w:b/>
          <w:bCs/>
        </w:rPr>
      </w:pPr>
      <w:r>
        <w:rPr>
          <w:noProof/>
        </w:rPr>
        <w:drawing>
          <wp:inline distT="0" distB="0" distL="0" distR="0" wp14:anchorId="78E4ACA4" wp14:editId="0072CA07">
            <wp:extent cx="4392000" cy="2196000"/>
            <wp:effectExtent l="0" t="0" r="8890" b="0"/>
            <wp:docPr id="19393835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3598" name="Picture 1939383598"/>
                    <pic:cNvPicPr/>
                  </pic:nvPicPr>
                  <pic:blipFill>
                    <a:blip r:embed="rId9">
                      <a:extLst>
                        <a:ext uri="{28A0092B-C50C-407E-A947-70E740481C1C}">
                          <a14:useLocalDpi xmlns:a14="http://schemas.microsoft.com/office/drawing/2010/main" val="0"/>
                        </a:ext>
                      </a:extLst>
                    </a:blip>
                    <a:stretch>
                      <a:fillRect/>
                    </a:stretch>
                  </pic:blipFill>
                  <pic:spPr>
                    <a:xfrm>
                      <a:off x="0" y="0"/>
                      <a:ext cx="4392000" cy="2196000"/>
                    </a:xfrm>
                    <a:prstGeom prst="rect">
                      <a:avLst/>
                    </a:prstGeom>
                  </pic:spPr>
                </pic:pic>
              </a:graphicData>
            </a:graphic>
          </wp:inline>
        </w:drawing>
      </w:r>
      <w:r w:rsidR="00720B12">
        <w:br/>
      </w:r>
      <w:r w:rsidR="00720B12">
        <w:rPr>
          <w:b/>
          <w:bCs/>
        </w:rPr>
        <w:t xml:space="preserve">Time-Static Half-Cos Wave State for </w:t>
      </w:r>
      <m:oMath>
        <m:r>
          <m:rPr>
            <m:sty m:val="bi"/>
          </m:rPr>
          <w:rPr>
            <w:rFonts w:ascii="Cambria Math" w:hAnsi="Cambria Math"/>
          </w:rPr>
          <m:t>g=0</m:t>
        </m:r>
      </m:oMath>
      <w:r w:rsidR="00D246CD">
        <w:rPr>
          <w:rFonts w:eastAsiaTheme="minorEastAsia"/>
          <w:b/>
        </w:rPr>
        <w:t xml:space="preserve">. This is the lowest energy state of a non-interacting particle in a box. </w:t>
      </w:r>
    </w:p>
    <w:p w14:paraId="48E02AB7" w14:textId="77777777" w:rsidR="004F5759" w:rsidRDefault="004F5759">
      <w:pPr>
        <w:rPr>
          <w:rFonts w:asciiTheme="majorHAnsi" w:eastAsiaTheme="majorEastAsia" w:hAnsiTheme="majorHAnsi" w:cstheme="majorBidi"/>
          <w:color w:val="2F5496" w:themeColor="accent1" w:themeShade="BF"/>
          <w:sz w:val="26"/>
          <w:szCs w:val="26"/>
        </w:rPr>
      </w:pPr>
      <w:bookmarkStart w:id="3" w:name="_Toc135663913"/>
      <w:r>
        <w:br w:type="page"/>
      </w:r>
    </w:p>
    <w:p w14:paraId="2FA70A42" w14:textId="4EBD2278" w:rsidR="004B1595" w:rsidRDefault="004B1595" w:rsidP="004B1595">
      <w:pPr>
        <w:pStyle w:val="Heading2"/>
      </w:pPr>
      <w:r>
        <w:lastRenderedPageBreak/>
        <w:t xml:space="preserve">1.2 – Effect of </w:t>
      </w:r>
      <w:r w:rsidR="00BB498B">
        <w:t xml:space="preserve">Repulsive </w:t>
      </w:r>
      <w:r>
        <w:t>Interaction on ‘Particle in a Box’ eigenstates</w:t>
      </w:r>
      <w:bookmarkEnd w:id="3"/>
    </w:p>
    <w:p w14:paraId="788924AC" w14:textId="7C0B9DF5" w:rsidR="00E62453" w:rsidRDefault="00BB498B">
      <w:pPr>
        <w:rPr>
          <w:rFonts w:eastAsiaTheme="minorEastAsia"/>
        </w:rPr>
      </w:pPr>
      <w:r>
        <w:t xml:space="preserve">In this section, </w:t>
      </w:r>
      <w:r w:rsidR="00FA6696">
        <w:t xml:space="preserve">we </w:t>
      </w:r>
      <w:r>
        <w:t xml:space="preserve">test the effects of a repulsive </w:t>
      </w:r>
      <m:oMath>
        <m:r>
          <w:rPr>
            <w:rFonts w:ascii="Cambria Math" w:hAnsi="Cambria Math"/>
          </w:rPr>
          <m:t>g&gt;0</m:t>
        </m:r>
      </m:oMath>
      <w:r>
        <w:rPr>
          <w:rFonts w:eastAsiaTheme="minorEastAsia"/>
        </w:rPr>
        <w:t xml:space="preserve"> interaction of increasing strength on the particle in a box </w:t>
      </w:r>
      <w:proofErr w:type="gramStart"/>
      <w:r>
        <w:rPr>
          <w:rFonts w:eastAsiaTheme="minorEastAsia"/>
        </w:rPr>
        <w:t>wave-states</w:t>
      </w:r>
      <w:proofErr w:type="gramEnd"/>
      <w:r>
        <w:rPr>
          <w:rFonts w:eastAsiaTheme="minorEastAsia"/>
        </w:rPr>
        <w:t>.</w:t>
      </w:r>
      <w:r>
        <w:t xml:space="preserve"> </w:t>
      </w:r>
      <w:r w:rsidR="00FD6C7E">
        <w:t xml:space="preserve">To first order, the </w:t>
      </w:r>
      <w:r w:rsidR="00E62453">
        <w:t xml:space="preserve">we can imagine the </w:t>
      </w:r>
      <w:r w:rsidR="00FD6C7E">
        <w:t xml:space="preserve">self-interaction </w:t>
      </w:r>
      <w:r w:rsidR="00E62453">
        <w:t xml:space="preserve">as being </w:t>
      </w:r>
      <w:r w:rsidR="00132047">
        <w:t xml:space="preserve">similar to </w:t>
      </w:r>
      <w:r w:rsidR="00E62453">
        <w:t xml:space="preserve">adding </w:t>
      </w:r>
      <w:r w:rsidR="00FD6C7E">
        <w:t xml:space="preserve">static potential </w:t>
      </w:r>
      <w:r w:rsidR="00E62453">
        <w:t xml:space="preserve">‘bump’, </w:t>
      </w:r>
      <m:oMath>
        <m:sSub>
          <m:sSubPr>
            <m:ctrlPr>
              <w:rPr>
                <w:rFonts w:ascii="Cambria Math" w:hAnsi="Cambria Math"/>
                <w:i/>
              </w:rPr>
            </m:ctrlPr>
          </m:sSubPr>
          <m:e>
            <m:r>
              <w:rPr>
                <w:rFonts w:ascii="Cambria Math" w:hAnsi="Cambria Math"/>
              </w:rPr>
              <m:t>V</m:t>
            </m:r>
          </m:e>
          <m:sub>
            <m:r>
              <w:rPr>
                <w:rFonts w:ascii="Cambria Math" w:hAnsi="Cambria Math"/>
              </w:rPr>
              <m:t>bump</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00FD6C7E">
        <w:rPr>
          <w:rFonts w:eastAsiaTheme="minorEastAsia"/>
        </w:rPr>
        <w:t xml:space="preserve">, </w:t>
      </w:r>
      <w:r w:rsidR="00E62453">
        <w:rPr>
          <w:rFonts w:eastAsiaTheme="minorEastAsia"/>
        </w:rPr>
        <w:t>which drives the cos-wave away from the centre.</w:t>
      </w:r>
    </w:p>
    <w:p w14:paraId="596892E0" w14:textId="1DCFAD74" w:rsidR="00FD6C7E" w:rsidRDefault="00E62453">
      <w:r>
        <w:rPr>
          <w:rFonts w:eastAsiaTheme="minorEastAsia"/>
        </w:rPr>
        <w:t xml:space="preserve">This perturbation </w:t>
      </w:r>
      <w:r w:rsidR="00FD6C7E">
        <w:rPr>
          <w:rFonts w:eastAsiaTheme="minorEastAsia"/>
        </w:rPr>
        <w:t xml:space="preserve">causes a ‘mixing’ of the modes, </w:t>
      </w:r>
      <w:r>
        <w:rPr>
          <w:rFonts w:eastAsiaTheme="minorEastAsia"/>
        </w:rPr>
        <w:t xml:space="preserve">with the n=1 </w:t>
      </w:r>
      <w:r w:rsidR="00FD6C7E">
        <w:rPr>
          <w:rFonts w:eastAsiaTheme="minorEastAsia"/>
        </w:rPr>
        <w:t xml:space="preserve">half-cos wave to </w:t>
      </w:r>
      <w:r>
        <w:rPr>
          <w:rFonts w:eastAsiaTheme="minorEastAsia"/>
        </w:rPr>
        <w:t xml:space="preserve">now bleeding </w:t>
      </w:r>
      <w:r w:rsidR="00FD6C7E">
        <w:rPr>
          <w:rFonts w:eastAsiaTheme="minorEastAsia"/>
        </w:rPr>
        <w:t xml:space="preserve">into the </w:t>
      </w:r>
      <m:oMath>
        <m:r>
          <w:rPr>
            <w:rFonts w:ascii="Cambria Math" w:eastAsiaTheme="minorEastAsia" w:hAnsi="Cambria Math"/>
          </w:rPr>
          <m:t>n=3</m:t>
        </m:r>
      </m:oMath>
      <w:r w:rsidR="00FD6C7E">
        <w:rPr>
          <w:rFonts w:eastAsiaTheme="minorEastAsia"/>
        </w:rPr>
        <w:t xml:space="preserve"> mode, shown below as a three-node ‘wobble’ on top of the initial wave state</w:t>
      </w:r>
      <w:r>
        <w:rPr>
          <w:rFonts w:eastAsiaTheme="minorEastAsia"/>
        </w:rPr>
        <w:t>. This figure</w:t>
      </w:r>
      <w:r w:rsidR="00A94CE2">
        <w:rPr>
          <w:rFonts w:eastAsiaTheme="minorEastAsia"/>
        </w:rPr>
        <w:t>, and others like it,</w:t>
      </w:r>
      <w:r>
        <w:rPr>
          <w:rFonts w:eastAsiaTheme="minorEastAsia"/>
        </w:rPr>
        <w:t xml:space="preserve"> show</w:t>
      </w:r>
      <w:r w:rsidR="00A94CE2">
        <w:rPr>
          <w:rFonts w:eastAsiaTheme="minorEastAsia"/>
        </w:rPr>
        <w:t xml:space="preserve">s </w:t>
      </w:r>
      <w:r>
        <w:rPr>
          <w:rFonts w:eastAsiaTheme="minorEastAsia"/>
        </w:rPr>
        <w:t xml:space="preserve">an overlay of </w:t>
      </w:r>
      <w:r w:rsidR="00A94CE2">
        <w:rPr>
          <w:rFonts w:eastAsiaTheme="minorEastAsia"/>
        </w:rPr>
        <w:t xml:space="preserve">the </w:t>
      </w:r>
      <w:r>
        <w:rPr>
          <w:rFonts w:eastAsiaTheme="minorEastAsia"/>
        </w:rPr>
        <w:t>wave</w:t>
      </w:r>
      <w:r w:rsidR="00A94CE2">
        <w:rPr>
          <w:rFonts w:eastAsiaTheme="minorEastAsia"/>
        </w:rPr>
        <w:t xml:space="preserve"> norm at multiple times as a series of </w:t>
      </w:r>
      <w:r>
        <w:rPr>
          <w:rFonts w:eastAsiaTheme="minorEastAsia"/>
        </w:rPr>
        <w:t>‘shadow</w:t>
      </w:r>
      <w:r w:rsidR="00A94CE2">
        <w:rPr>
          <w:rFonts w:eastAsiaTheme="minorEastAsia"/>
        </w:rPr>
        <w:t>s</w:t>
      </w:r>
      <w:r>
        <w:rPr>
          <w:rFonts w:eastAsiaTheme="minorEastAsia"/>
        </w:rPr>
        <w:t>’</w:t>
      </w:r>
      <w:r w:rsidR="00A94CE2">
        <w:rPr>
          <w:rFonts w:eastAsiaTheme="minorEastAsia"/>
        </w:rPr>
        <w:t xml:space="preserve"> to give an impression of the time varying behaviour.</w:t>
      </w:r>
    </w:p>
    <w:p w14:paraId="1EC690C3" w14:textId="67152AD9" w:rsidR="00720B12" w:rsidRPr="00720B12" w:rsidRDefault="00720B12" w:rsidP="00720B12">
      <w:pPr>
        <w:jc w:val="center"/>
        <w:rPr>
          <w:b/>
          <w:bCs/>
        </w:rPr>
      </w:pPr>
      <w:r>
        <w:rPr>
          <w:noProof/>
        </w:rPr>
        <w:drawing>
          <wp:inline distT="0" distB="0" distL="0" distR="0" wp14:anchorId="76C2BD54" wp14:editId="47AA815C">
            <wp:extent cx="4392000" cy="2196000"/>
            <wp:effectExtent l="0" t="0" r="8890" b="0"/>
            <wp:docPr id="6546093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9387"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4392000" cy="2196000"/>
                    </a:xfrm>
                    <a:prstGeom prst="rect">
                      <a:avLst/>
                    </a:prstGeom>
                  </pic:spPr>
                </pic:pic>
              </a:graphicData>
            </a:graphic>
          </wp:inline>
        </w:drawing>
      </w:r>
      <w:r>
        <w:br/>
      </w:r>
      <w:r>
        <w:rPr>
          <w:b/>
          <w:bCs/>
        </w:rPr>
        <w:t xml:space="preserve">Time evolution of the </w:t>
      </w:r>
      <m:oMath>
        <m:r>
          <m:rPr>
            <m:sty m:val="bi"/>
          </m:rPr>
          <w:rPr>
            <w:rFonts w:ascii="Cambria Math" w:hAnsi="Cambria Math"/>
          </w:rPr>
          <m:t>g=0.1</m:t>
        </m:r>
      </m:oMath>
      <w:r>
        <w:rPr>
          <w:rFonts w:eastAsiaTheme="minorEastAsia"/>
          <w:b/>
          <w:bCs/>
        </w:rPr>
        <w:t xml:space="preserve"> system prepared in a half-cos wave.</w:t>
      </w:r>
    </w:p>
    <w:p w14:paraId="2F4D88B1" w14:textId="3F478B7D" w:rsidR="004B1595" w:rsidRDefault="00FD6C7E" w:rsidP="004B1595">
      <w:r>
        <w:t xml:space="preserve">Note that the symmetry of our initial state means that we can only excite odd numbered </w:t>
      </w:r>
      <w:r w:rsidR="00822FBE">
        <w:t xml:space="preserve">symmetrical </w:t>
      </w:r>
      <w:r>
        <w:t>modes. As we increase the interaction strength, this trend continues</w:t>
      </w:r>
      <w:r w:rsidR="001A4056">
        <w:t>: h</w:t>
      </w:r>
      <w:r>
        <w:t xml:space="preserve">igher and higher order modes are excited, all symmetrical, causing the system to gradually decohere into mess of short wavelength, high frequency waves. </w:t>
      </w:r>
    </w:p>
    <w:p w14:paraId="01A31F91" w14:textId="439250C5" w:rsidR="003706D1" w:rsidRDefault="00EA7A40" w:rsidP="00EA7A40">
      <w:pPr>
        <w:jc w:val="center"/>
        <w:rPr>
          <w:rFonts w:eastAsiaTheme="minorEastAsia"/>
          <w:b/>
          <w:bCs/>
        </w:rPr>
      </w:pPr>
      <w:r>
        <w:rPr>
          <w:noProof/>
        </w:rPr>
        <w:drawing>
          <wp:inline distT="0" distB="0" distL="0" distR="0" wp14:anchorId="6908B5BB" wp14:editId="7AA563B2">
            <wp:extent cx="2743200" cy="1371600"/>
            <wp:effectExtent l="0" t="0" r="0" b="0"/>
            <wp:docPr id="108009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9127"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2BE07E65" wp14:editId="2358906B">
            <wp:extent cx="2743200" cy="1371600"/>
            <wp:effectExtent l="0" t="0" r="0" b="0"/>
            <wp:docPr id="1398184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4015"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65A2E4D8" wp14:editId="17A91BC9">
            <wp:extent cx="2743200" cy="1371600"/>
            <wp:effectExtent l="0" t="0" r="0" b="0"/>
            <wp:docPr id="2824727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2729"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47086CCB" wp14:editId="5A5C805F">
            <wp:extent cx="2743200" cy="1371600"/>
            <wp:effectExtent l="0" t="0" r="0" b="0"/>
            <wp:docPr id="2890208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086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br/>
      </w:r>
      <w:r>
        <w:rPr>
          <w:b/>
          <w:bCs/>
        </w:rPr>
        <w:t xml:space="preserve">Time Evolution of System Prepared in Half-Cos Wave at, from top left, </w:t>
      </w:r>
      <m:oMath>
        <m:r>
          <m:rPr>
            <m:sty m:val="bi"/>
          </m:rPr>
          <w:rPr>
            <w:rFonts w:ascii="Cambria Math" w:eastAsiaTheme="minorEastAsia" w:hAnsi="Cambria Math"/>
          </w:rPr>
          <m:t>g=0.5</m:t>
        </m:r>
      </m:oMath>
      <w:r>
        <w:rPr>
          <w:rFonts w:eastAsiaTheme="minorEastAsia"/>
          <w:b/>
          <w:bCs/>
        </w:rPr>
        <w:t xml:space="preserve">, </w:t>
      </w:r>
      <m:oMath>
        <m:r>
          <m:rPr>
            <m:sty m:val="bi"/>
          </m:rPr>
          <w:rPr>
            <w:rFonts w:ascii="Cambria Math" w:eastAsiaTheme="minorEastAsia" w:hAnsi="Cambria Math"/>
          </w:rPr>
          <m:t>g=1.0</m:t>
        </m:r>
      </m:oMath>
      <w:r>
        <w:rPr>
          <w:rFonts w:eastAsiaTheme="minorEastAsia"/>
          <w:b/>
          <w:bCs/>
        </w:rPr>
        <w:t xml:space="preserve">, </w:t>
      </w:r>
      <m:oMath>
        <m:r>
          <m:rPr>
            <m:sty m:val="bi"/>
          </m:rPr>
          <w:rPr>
            <w:rFonts w:ascii="Cambria Math" w:eastAsiaTheme="minorEastAsia" w:hAnsi="Cambria Math"/>
          </w:rPr>
          <m:t>g=2.0</m:t>
        </m:r>
      </m:oMath>
      <w:r>
        <w:rPr>
          <w:rFonts w:eastAsiaTheme="minorEastAsia"/>
          <w:b/>
          <w:bCs/>
        </w:rPr>
        <w:t xml:space="preserve">, </w:t>
      </w:r>
      <m:oMath>
        <m:r>
          <m:rPr>
            <m:sty m:val="bi"/>
          </m:rPr>
          <w:rPr>
            <w:rFonts w:ascii="Cambria Math" w:eastAsiaTheme="minorEastAsia" w:hAnsi="Cambria Math"/>
          </w:rPr>
          <m:t>g=5.0</m:t>
        </m:r>
      </m:oMath>
    </w:p>
    <w:p w14:paraId="3242079A" w14:textId="7BB7C5C3" w:rsidR="004B1595" w:rsidRDefault="004B1595" w:rsidP="004B1595">
      <w:pPr>
        <w:pStyle w:val="Heading2"/>
      </w:pPr>
      <w:bookmarkStart w:id="4" w:name="_Toc135663914"/>
      <w:r>
        <w:lastRenderedPageBreak/>
        <w:t>1.3 – Stable Solutions &amp; Wave Packets</w:t>
      </w:r>
      <w:bookmarkEnd w:id="4"/>
    </w:p>
    <w:p w14:paraId="15AABAB8" w14:textId="7B887C72" w:rsidR="00BB498B" w:rsidRDefault="00BB498B" w:rsidP="004B1595">
      <w:r>
        <w:t xml:space="preserve">When using an attractive interaction with </w:t>
      </w:r>
      <m:oMath>
        <m:r>
          <w:rPr>
            <w:rFonts w:ascii="Cambria Math" w:hAnsi="Cambria Math"/>
          </w:rPr>
          <m:t>g=-1</m:t>
        </m:r>
      </m:oMath>
      <w:r>
        <w:rPr>
          <w:rFonts w:eastAsiaTheme="minorEastAsia"/>
        </w:rPr>
        <w:t>, a new time-stable eigenstate becomes possible</w:t>
      </w:r>
      <w:r w:rsidR="00276BA2">
        <w:rPr>
          <w:rFonts w:eastAsiaTheme="minorEastAsia"/>
        </w:rPr>
        <w:t xml:space="preserve">. The self-attractive causes </w:t>
      </w:r>
      <w:r>
        <w:rPr>
          <w:rFonts w:eastAsiaTheme="minorEastAsia"/>
        </w:rPr>
        <w:t xml:space="preserve">this </w:t>
      </w:r>
      <w:proofErr w:type="gramStart"/>
      <w:r>
        <w:rPr>
          <w:rFonts w:eastAsiaTheme="minorEastAsia"/>
        </w:rPr>
        <w:t>eigenstate’s</w:t>
      </w:r>
      <w:proofErr w:type="gramEnd"/>
      <w:r>
        <w:rPr>
          <w:rFonts w:eastAsiaTheme="minorEastAsia"/>
        </w:rPr>
        <w:t xml:space="preserve"> </w:t>
      </w:r>
      <w:r w:rsidR="00276BA2">
        <w:rPr>
          <w:rFonts w:eastAsiaTheme="minorEastAsia"/>
        </w:rPr>
        <w:t xml:space="preserve">to draw </w:t>
      </w:r>
      <w:r>
        <w:rPr>
          <w:rFonts w:eastAsiaTheme="minorEastAsia"/>
        </w:rPr>
        <w:t>inwards compared to the non-interacting case</w:t>
      </w:r>
      <w:r w:rsidR="00276BA2">
        <w:rPr>
          <w:rFonts w:eastAsiaTheme="minorEastAsia"/>
        </w:rPr>
        <w:t xml:space="preserve">, </w:t>
      </w:r>
      <w:r>
        <w:rPr>
          <w:rFonts w:eastAsiaTheme="minorEastAsia"/>
        </w:rPr>
        <w:t>for</w:t>
      </w:r>
      <w:r w:rsidR="00276BA2">
        <w:rPr>
          <w:rFonts w:eastAsiaTheme="minorEastAsia"/>
        </w:rPr>
        <w:t xml:space="preserve">ming </w:t>
      </w:r>
      <w:r>
        <w:rPr>
          <w:rFonts w:eastAsiaTheme="minorEastAsia"/>
        </w:rPr>
        <w:t>a compact wave-packet given by:</w:t>
      </w:r>
    </w:p>
    <w:p w14:paraId="260BFB1F" w14:textId="0A6A7BEF" w:rsidR="00BB498B" w:rsidRPr="00BB498B" w:rsidRDefault="00BB498B" w:rsidP="004B1595">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rad>
            <m:radPr>
              <m:degHide m:val="1"/>
              <m:ctrlPr>
                <w:rPr>
                  <w:rFonts w:ascii="Cambria Math" w:hAnsi="Cambria Math"/>
                  <w:i/>
                </w:rPr>
              </m:ctrlPr>
            </m:radPr>
            <m:deg/>
            <m:e>
              <m:r>
                <w:rPr>
                  <w:rFonts w:ascii="Cambria Math" w:hAnsi="Cambria Math"/>
                </w:rPr>
                <m:t>2</m:t>
              </m:r>
            </m:e>
          </m:rad>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e>
              </m:d>
            </m:e>
          </m:func>
          <m:r>
            <w:rPr>
              <w:rFonts w:ascii="Cambria Math" w:hAnsi="Cambria Math"/>
            </w:rPr>
            <m:t>=</m:t>
          </m:r>
          <m:rad>
            <m:radPr>
              <m:degHide m:val="1"/>
              <m:ctrlPr>
                <w:rPr>
                  <w:rFonts w:ascii="Cambria Math" w:hAnsi="Cambria Math"/>
                  <w:i/>
                </w:rPr>
              </m:ctrlPr>
            </m:radPr>
            <m:deg/>
            <m:e>
              <m:r>
                <w:rPr>
                  <w:rFonts w:ascii="Cambria Math" w:hAnsi="Cambria Math"/>
                </w:rPr>
                <m:t>2</m:t>
              </m:r>
            </m:e>
          </m:rad>
          <m:f>
            <m:fPr>
              <m:ctrlPr>
                <w:rPr>
                  <w:rFonts w:ascii="Cambria Math" w:hAnsi="Cambria Math"/>
                  <w:i/>
                </w:rPr>
              </m:ctrlPr>
            </m:fPr>
            <m:num>
              <m:r>
                <w:rPr>
                  <w:rFonts w:ascii="Cambria Math" w:hAnsi="Cambria Math"/>
                </w:rPr>
                <m:t>1</m:t>
              </m:r>
            </m:num>
            <m:den>
              <m:r>
                <m:rPr>
                  <m:sty m:val="p"/>
                </m:rPr>
                <w:rPr>
                  <w:rFonts w:ascii="Cambria Math" w:hAnsi="Cambria Math"/>
                </w:rPr>
                <m:t>cosh</m:t>
              </m:r>
              <m:d>
                <m:dPr>
                  <m:ctrlPr>
                    <w:rPr>
                      <w:rFonts w:ascii="Cambria Math" w:hAnsi="Cambria Math"/>
                      <w:i/>
                    </w:rPr>
                  </m:ctrlPr>
                </m:dPr>
                <m:e>
                  <m:r>
                    <w:rPr>
                      <w:rFonts w:ascii="Cambria Math" w:hAnsi="Cambria Math"/>
                    </w:rPr>
                    <m:t>x</m:t>
                  </m:r>
                </m:e>
              </m:d>
            </m:den>
          </m:f>
        </m:oMath>
      </m:oMathPara>
    </w:p>
    <w:p w14:paraId="62B4D8FF" w14:textId="20AE4C70" w:rsidR="00E6530E" w:rsidRPr="00BB498B" w:rsidRDefault="00BB498B" w:rsidP="004B1595">
      <w:pPr>
        <w:rPr>
          <w:rFonts w:eastAsiaTheme="minorEastAsia"/>
        </w:rPr>
      </w:pPr>
      <w:r>
        <w:rPr>
          <w:rFonts w:eastAsiaTheme="minorEastAsia"/>
        </w:rPr>
        <w:t>Much like the cos-wave eigenstates of the non-interacting particle, this wave packet is stationary in time, evolving in time only with a phase modulation.</w:t>
      </w:r>
      <w:r w:rsidR="00672CD1">
        <w:rPr>
          <w:rFonts w:eastAsiaTheme="minorEastAsia"/>
        </w:rPr>
        <w:t xml:space="preserve"> Note that this solution </w:t>
      </w:r>
      <w:r w:rsidR="00276BA2">
        <w:rPr>
          <w:rFonts w:eastAsiaTheme="minorEastAsia"/>
        </w:rPr>
        <w:t xml:space="preserve">goes to zero as </w:t>
      </w:r>
      <m:oMath>
        <m:r>
          <w:rPr>
            <w:rFonts w:ascii="Cambria Math" w:eastAsiaTheme="minorEastAsia" w:hAnsi="Cambria Math"/>
          </w:rPr>
          <m:t>x→∞</m:t>
        </m:r>
      </m:oMath>
      <w:r w:rsidR="00276BA2">
        <w:rPr>
          <w:rFonts w:eastAsiaTheme="minorEastAsia"/>
        </w:rPr>
        <w:t xml:space="preserve">, and as such </w:t>
      </w:r>
      <w:r w:rsidR="00672CD1">
        <w:rPr>
          <w:rFonts w:eastAsiaTheme="minorEastAsia"/>
        </w:rPr>
        <w:t xml:space="preserve">obeys </w:t>
      </w:r>
      <w:r w:rsidR="00276BA2">
        <w:rPr>
          <w:rFonts w:eastAsiaTheme="minorEastAsia"/>
        </w:rPr>
        <w:t xml:space="preserve">not only </w:t>
      </w:r>
      <w:r w:rsidR="00672CD1">
        <w:rPr>
          <w:rFonts w:eastAsiaTheme="minorEastAsia"/>
        </w:rPr>
        <w:t xml:space="preserve">the </w:t>
      </w:r>
      <w:r w:rsidR="00276BA2">
        <w:rPr>
          <w:rFonts w:eastAsiaTheme="minorEastAsia"/>
        </w:rPr>
        <w:t xml:space="preserve">box-like </w:t>
      </w:r>
      <w:r w:rsidR="00672CD1">
        <w:rPr>
          <w:rFonts w:eastAsiaTheme="minorEastAsia"/>
        </w:rPr>
        <w:t>boundary condition</w:t>
      </w:r>
      <w:r w:rsidR="00276BA2">
        <w:rPr>
          <w:rFonts w:eastAsiaTheme="minorEastAsia"/>
        </w:rPr>
        <w:t>s</w:t>
      </w:r>
      <w:r w:rsidR="00672CD1">
        <w:rPr>
          <w:rFonts w:eastAsiaTheme="minorEastAsia"/>
        </w:rPr>
        <w:t xml:space="preserve">, </w:t>
      </w:r>
      <w:r w:rsidR="00276BA2">
        <w:rPr>
          <w:rFonts w:eastAsiaTheme="minorEastAsia"/>
        </w:rPr>
        <w:t xml:space="preserve">but is also </w:t>
      </w:r>
      <w:r w:rsidR="00672CD1">
        <w:rPr>
          <w:rFonts w:eastAsiaTheme="minorEastAsia"/>
        </w:rPr>
        <w:t>so is a valid solution for any ‘flat’ potential.</w:t>
      </w:r>
      <w:r w:rsidR="00E6530E">
        <w:rPr>
          <w:noProof/>
        </w:rPr>
        <w:drawing>
          <wp:inline distT="0" distB="0" distL="0" distR="0" wp14:anchorId="6ADF0B4E" wp14:editId="61BB0974">
            <wp:extent cx="5486411" cy="2743205"/>
            <wp:effectExtent l="0" t="0" r="0" b="0"/>
            <wp:docPr id="8188907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0774" name="Picture 818890774"/>
                    <pic:cNvPicPr/>
                  </pic:nvPicPr>
                  <pic:blipFill>
                    <a:blip r:embed="rId15">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199D7432" w14:textId="487F5D48" w:rsidR="00BB498B" w:rsidRDefault="00E6530E" w:rsidP="00BB498B">
      <w:pPr>
        <w:jc w:val="center"/>
        <w:rPr>
          <w:rFonts w:eastAsiaTheme="minorEastAsia"/>
          <w:b/>
          <w:bCs/>
        </w:rPr>
      </w:pPr>
      <w:r>
        <w:rPr>
          <w:b/>
          <w:bCs/>
        </w:rPr>
        <w:t xml:space="preserve">Sech-wave at </w:t>
      </w:r>
      <m:oMath>
        <m:r>
          <m:rPr>
            <m:sty m:val="bi"/>
          </m:rPr>
          <w:rPr>
            <w:rFonts w:ascii="Cambria Math" w:hAnsi="Cambria Math"/>
          </w:rPr>
          <m:t>u=0</m:t>
        </m:r>
      </m:oMath>
      <w:r>
        <w:rPr>
          <w:rFonts w:eastAsiaTheme="minorEastAsia"/>
          <w:b/>
          <w:bCs/>
        </w:rPr>
        <w:t>, evolving only in phase.</w:t>
      </w:r>
    </w:p>
    <w:p w14:paraId="3E93E098" w14:textId="77777777" w:rsidR="00BB498B" w:rsidRDefault="00BB498B" w:rsidP="00BB498B">
      <w:r w:rsidRPr="00BB498B">
        <w:t xml:space="preserve">In </w:t>
      </w:r>
      <w:r>
        <w:t>the same way that energy creates a time-evolution operator that modulates the wave temporally, there is a similar effect when the wave is modulated spatially, i.e.</w:t>
      </w:r>
    </w:p>
    <w:p w14:paraId="2E281C38" w14:textId="3F5923C3" w:rsidR="00BB498B" w:rsidRPr="00BB498B" w:rsidRDefault="00BB498B" w:rsidP="00BB498B">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iux</m:t>
              </m:r>
            </m:sup>
          </m:sSup>
          <m:r>
            <w:rPr>
              <w:rFonts w:ascii="Cambria Math" w:hAnsi="Cambria Math"/>
            </w:rPr>
            <m:t>⋅ψ</m:t>
          </m:r>
          <m:d>
            <m:dPr>
              <m:ctrlPr>
                <w:rPr>
                  <w:rFonts w:ascii="Cambria Math" w:hAnsi="Cambria Math"/>
                  <w:i/>
                </w:rPr>
              </m:ctrlPr>
            </m:dPr>
            <m:e>
              <m:r>
                <w:rPr>
                  <w:rFonts w:ascii="Cambria Math" w:hAnsi="Cambria Math"/>
                </w:rPr>
                <m:t>t=0</m:t>
              </m:r>
            </m:e>
          </m:d>
        </m:oMath>
      </m:oMathPara>
    </w:p>
    <w:p w14:paraId="2A41B4A5" w14:textId="3594AD38" w:rsidR="00BB498B" w:rsidRDefault="00BB498B" w:rsidP="00BB498B">
      <w:pPr>
        <w:rPr>
          <w:rFonts w:eastAsiaTheme="minorEastAsia"/>
        </w:rPr>
      </w:pPr>
      <w:r>
        <w:t>This phasor modulation imparts momentum onto the particle, with positive momentum (</w:t>
      </w:r>
      <m:oMath>
        <m:r>
          <w:rPr>
            <w:rFonts w:ascii="Cambria Math" w:hAnsi="Cambria Math"/>
          </w:rPr>
          <m:t>u&gt;0</m:t>
        </m:r>
      </m:oMath>
      <w:r>
        <w:rPr>
          <w:rFonts w:eastAsiaTheme="minorEastAsia"/>
        </w:rPr>
        <w:t>) imposing positive (right-bound) momentum. If we apply this to the otherwise stationary sech-wave:</w:t>
      </w:r>
    </w:p>
    <w:p w14:paraId="1D706173" w14:textId="22C91AC0" w:rsidR="00BB498B" w:rsidRPr="00BB498B" w:rsidRDefault="00BB498B" w:rsidP="00BB498B">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r>
                <w:rPr>
                  <w:rFonts w:ascii="Cambria Math" w:hAnsi="Cambria Math"/>
                </w:rPr>
                <m:t>e</m:t>
              </m:r>
            </m:e>
            <m:sup>
              <m:r>
                <w:rPr>
                  <w:rFonts w:ascii="Cambria Math" w:hAnsi="Cambria Math"/>
                </w:rPr>
                <m:t>iux</m:t>
              </m:r>
            </m:sup>
          </m:sSup>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e>
              </m:d>
            </m:e>
          </m:func>
        </m:oMath>
      </m:oMathPara>
    </w:p>
    <w:p w14:paraId="415D6441" w14:textId="36DBE1A3" w:rsidR="00672CD1" w:rsidRPr="00672CD1" w:rsidRDefault="00BB498B" w:rsidP="00BB498B">
      <w:pPr>
        <w:rPr>
          <w:rFonts w:eastAsiaTheme="minorEastAsia"/>
        </w:rPr>
      </w:pPr>
      <w:r>
        <w:rPr>
          <w:rFonts w:eastAsiaTheme="minorEastAsia"/>
        </w:rPr>
        <w:t>We generate a stable wave packet that propagates through the box, reflecting off the boundary due to the ‘wall’ conditions.</w:t>
      </w:r>
    </w:p>
    <w:p w14:paraId="18A26C33" w14:textId="6BF8F098" w:rsidR="00E6530E" w:rsidRDefault="00E6530E" w:rsidP="004B1595">
      <w:r>
        <w:rPr>
          <w:noProof/>
        </w:rPr>
        <w:lastRenderedPageBreak/>
        <w:drawing>
          <wp:inline distT="0" distB="0" distL="0" distR="0" wp14:anchorId="4832F134" wp14:editId="1B4337C0">
            <wp:extent cx="5486411" cy="2743205"/>
            <wp:effectExtent l="0" t="0" r="0" b="0"/>
            <wp:docPr id="16925747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4742" name="Picture 1692574742"/>
                    <pic:cNvPicPr/>
                  </pic:nvPicPr>
                  <pic:blipFill>
                    <a:blip r:embed="rId16">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2CBA8499" w14:textId="0085AA2C" w:rsidR="00E6530E" w:rsidRDefault="00E6530E" w:rsidP="00E6530E">
      <w:pPr>
        <w:jc w:val="center"/>
        <w:rPr>
          <w:rFonts w:eastAsiaTheme="minorEastAsia"/>
          <w:b/>
          <w:bCs/>
        </w:rPr>
      </w:pPr>
      <w:r>
        <w:rPr>
          <w:b/>
          <w:bCs/>
        </w:rPr>
        <w:t xml:space="preserve">Snapshot / overlay of wave evolution for </w:t>
      </w:r>
      <m:oMath>
        <m:r>
          <m:rPr>
            <m:sty m:val="bi"/>
          </m:rPr>
          <w:rPr>
            <w:rFonts w:ascii="Cambria Math" w:hAnsi="Cambria Math"/>
          </w:rPr>
          <m:t>u=1</m:t>
        </m:r>
      </m:oMath>
      <w:r>
        <w:rPr>
          <w:rFonts w:eastAsiaTheme="minorEastAsia"/>
          <w:b/>
          <w:bCs/>
        </w:rPr>
        <w:t xml:space="preserve"> sech-wave</w:t>
      </w:r>
    </w:p>
    <w:p w14:paraId="18E94004" w14:textId="0299DB53" w:rsidR="00BB498B" w:rsidRDefault="00BB498B" w:rsidP="00BB498B">
      <w:r>
        <w:t xml:space="preserve">Unlike the standing waves of the perturbed </w:t>
      </w:r>
      <w:r w:rsidR="0093725B">
        <w:t>half-</w:t>
      </w:r>
      <w:r>
        <w:t>cos</w:t>
      </w:r>
      <w:r w:rsidR="0093725B">
        <w:t xml:space="preserve"> wave initial state</w:t>
      </w:r>
      <w:r>
        <w:t>, we can clearly see reflection occurring at the system boundaries</w:t>
      </w:r>
      <w:r w:rsidR="0093725B">
        <w:t>. T</w:t>
      </w:r>
      <w:r>
        <w:t xml:space="preserve">he wave packed </w:t>
      </w:r>
      <w:r w:rsidR="00C627E1">
        <w:t xml:space="preserve">spikes </w:t>
      </w:r>
      <w:r>
        <w:t>in amplitudes as it reflects back on itself</w:t>
      </w:r>
      <w:r w:rsidR="002A2F32">
        <w:t xml:space="preserve">, something </w:t>
      </w:r>
      <w:r>
        <w:t xml:space="preserve">physically akin to the </w:t>
      </w:r>
      <w:r w:rsidR="00212DDF">
        <w:t>way</w:t>
      </w:r>
      <w:r>
        <w:t xml:space="preserve"> a water-wave ‘splashes’ against the edges of its container.</w:t>
      </w:r>
    </w:p>
    <w:p w14:paraId="585FA280" w14:textId="656EAE5B" w:rsidR="00E6530E" w:rsidRDefault="00BB498B" w:rsidP="004B1595">
      <w:r>
        <w:t xml:space="preserve">Tracking the location of this wave-packet over time, we can see that </w:t>
      </w:r>
      <m:oMath>
        <m:r>
          <w:rPr>
            <w:rFonts w:ascii="Cambria Math" w:hAnsi="Cambria Math"/>
          </w:rPr>
          <m:t>u=1</m:t>
        </m:r>
      </m:oMath>
      <w:r>
        <w:rPr>
          <w:rFonts w:eastAsiaTheme="minorEastAsia"/>
        </w:rPr>
        <w:t xml:space="preserve"> and </w:t>
      </w:r>
      <m:oMath>
        <m:r>
          <w:rPr>
            <w:rFonts w:ascii="Cambria Math" w:eastAsiaTheme="minorEastAsia" w:hAnsi="Cambria Math"/>
          </w:rPr>
          <m:t>u=-1</m:t>
        </m:r>
      </m:oMath>
      <w:r>
        <w:rPr>
          <w:rFonts w:eastAsiaTheme="minorEastAsia"/>
        </w:rPr>
        <w:t xml:space="preserve"> give symmetrical results, differing only in the initial direction of the </w:t>
      </w:r>
      <w:r w:rsidR="00B03F09">
        <w:rPr>
          <w:rFonts w:eastAsiaTheme="minorEastAsia"/>
        </w:rPr>
        <w:t>wave-packet motion.</w:t>
      </w:r>
    </w:p>
    <w:p w14:paraId="247F6155" w14:textId="66746DA8" w:rsidR="00E6530E" w:rsidRDefault="00E6530E" w:rsidP="004B1595">
      <w:r>
        <w:rPr>
          <w:noProof/>
        </w:rPr>
        <w:drawing>
          <wp:inline distT="0" distB="0" distL="0" distR="0" wp14:anchorId="32EDBB5B" wp14:editId="47FB99F9">
            <wp:extent cx="5486411" cy="1828804"/>
            <wp:effectExtent l="0" t="0" r="0" b="0"/>
            <wp:docPr id="6301787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78785" name="Picture 630178785"/>
                    <pic:cNvPicPr/>
                  </pic:nvPicPr>
                  <pic:blipFill>
                    <a:blip r:embed="rId17">
                      <a:extLst>
                        <a:ext uri="{28A0092B-C50C-407E-A947-70E740481C1C}">
                          <a14:useLocalDpi xmlns:a14="http://schemas.microsoft.com/office/drawing/2010/main" val="0"/>
                        </a:ext>
                      </a:extLst>
                    </a:blip>
                    <a:stretch>
                      <a:fillRect/>
                    </a:stretch>
                  </pic:blipFill>
                  <pic:spPr>
                    <a:xfrm>
                      <a:off x="0" y="0"/>
                      <a:ext cx="5486411" cy="1828804"/>
                    </a:xfrm>
                    <a:prstGeom prst="rect">
                      <a:avLst/>
                    </a:prstGeom>
                  </pic:spPr>
                </pic:pic>
              </a:graphicData>
            </a:graphic>
          </wp:inline>
        </w:drawing>
      </w:r>
      <w:r>
        <w:rPr>
          <w:noProof/>
        </w:rPr>
        <w:drawing>
          <wp:inline distT="0" distB="0" distL="0" distR="0" wp14:anchorId="1B9FB30E" wp14:editId="1A4EC6DE">
            <wp:extent cx="5486411" cy="1828804"/>
            <wp:effectExtent l="0" t="0" r="0" b="0"/>
            <wp:docPr id="19818957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95702" name="Picture 1981895702"/>
                    <pic:cNvPicPr/>
                  </pic:nvPicPr>
                  <pic:blipFill>
                    <a:blip r:embed="rId18">
                      <a:extLst>
                        <a:ext uri="{28A0092B-C50C-407E-A947-70E740481C1C}">
                          <a14:useLocalDpi xmlns:a14="http://schemas.microsoft.com/office/drawing/2010/main" val="0"/>
                        </a:ext>
                      </a:extLst>
                    </a:blip>
                    <a:stretch>
                      <a:fillRect/>
                    </a:stretch>
                  </pic:blipFill>
                  <pic:spPr>
                    <a:xfrm>
                      <a:off x="0" y="0"/>
                      <a:ext cx="5486411" cy="1828804"/>
                    </a:xfrm>
                    <a:prstGeom prst="rect">
                      <a:avLst/>
                    </a:prstGeom>
                  </pic:spPr>
                </pic:pic>
              </a:graphicData>
            </a:graphic>
          </wp:inline>
        </w:drawing>
      </w:r>
    </w:p>
    <w:p w14:paraId="67F808C8" w14:textId="29EF2C95" w:rsidR="00EA7A40" w:rsidRPr="00B00317" w:rsidRDefault="00E6530E" w:rsidP="00B00317">
      <w:pPr>
        <w:jc w:val="center"/>
        <w:rPr>
          <w:b/>
          <w:bCs/>
        </w:rPr>
      </w:pPr>
      <w:r>
        <w:rPr>
          <w:b/>
          <w:bCs/>
        </w:rPr>
        <w:t xml:space="preserve">Position of wave packet against time for </w:t>
      </w:r>
      <m:oMath>
        <m:r>
          <m:rPr>
            <m:sty m:val="bi"/>
          </m:rPr>
          <w:rPr>
            <w:rFonts w:ascii="Cambria Math" w:hAnsi="Cambria Math"/>
          </w:rPr>
          <m:t>u=1</m:t>
        </m:r>
      </m:oMath>
      <w:r>
        <w:rPr>
          <w:rFonts w:eastAsiaTheme="minorEastAsia"/>
          <w:b/>
          <w:bCs/>
        </w:rPr>
        <w:t xml:space="preserve"> (top) and </w:t>
      </w:r>
      <m:oMath>
        <m:r>
          <m:rPr>
            <m:sty m:val="bi"/>
          </m:rPr>
          <w:rPr>
            <w:rFonts w:ascii="Cambria Math" w:eastAsiaTheme="minorEastAsia" w:hAnsi="Cambria Math"/>
          </w:rPr>
          <m:t>u=-1</m:t>
        </m:r>
      </m:oMath>
      <w:r>
        <w:rPr>
          <w:rFonts w:eastAsiaTheme="minorEastAsia"/>
          <w:b/>
          <w:bCs/>
        </w:rPr>
        <w:t xml:space="preserve"> (bottom)</w:t>
      </w:r>
    </w:p>
    <w:p w14:paraId="6A60E3BE" w14:textId="23895E6C" w:rsidR="004B1595" w:rsidRDefault="004B1595" w:rsidP="004B1595">
      <w:pPr>
        <w:pStyle w:val="Heading2"/>
      </w:pPr>
      <w:bookmarkStart w:id="5" w:name="_Toc135663915"/>
      <w:r>
        <w:lastRenderedPageBreak/>
        <w:t>1.4 –Multi-Particle Behaviour</w:t>
      </w:r>
      <w:bookmarkEnd w:id="5"/>
    </w:p>
    <w:p w14:paraId="6787943A" w14:textId="3362170A" w:rsidR="00E8315D" w:rsidRPr="00E8315D" w:rsidRDefault="0010139F" w:rsidP="00E8315D">
      <w:r>
        <w:t>Previously</w:t>
      </w:r>
      <w:r w:rsidR="00E8315D">
        <w:t xml:space="preserve">, we found that stable wave-packets were possible, which we can easily interpret as particle-like objects propagating back and forth in the potential well. This motivates us to consider cases with multiple such particles to see how they interact with one another. </w:t>
      </w:r>
      <w:r w:rsidR="004B36D3">
        <w:t xml:space="preserve">In this section, we model two sech-wave packets with opposing momenta, separated by </w:t>
      </w:r>
      <w:r w:rsidR="004B36D3">
        <w:rPr>
          <w:rFonts w:eastAsiaTheme="minorEastAsia"/>
        </w:rPr>
        <w:t xml:space="preserve">distance </w:t>
      </w:r>
      <m:oMath>
        <m:f>
          <m:fPr>
            <m:ctrlPr>
              <w:rPr>
                <w:rFonts w:ascii="Cambria Math" w:hAnsi="Cambria Math"/>
                <w:i/>
              </w:rPr>
            </m:ctrlPr>
          </m:fPr>
          <m:num>
            <m:r>
              <w:rPr>
                <w:rFonts w:ascii="Cambria Math" w:hAnsi="Cambria Math"/>
              </w:rPr>
              <m:t>L</m:t>
            </m:r>
          </m:num>
          <m:den>
            <m:r>
              <w:rPr>
                <w:rFonts w:ascii="Cambria Math" w:hAnsi="Cambria Math"/>
              </w:rPr>
              <m:t>2</m:t>
            </m:r>
          </m:den>
        </m:f>
      </m:oMath>
      <w:r>
        <w:rPr>
          <w:rFonts w:eastAsiaTheme="minorEastAsia"/>
        </w:rPr>
        <w:t>:</w:t>
      </w:r>
    </w:p>
    <w:p w14:paraId="50D6F595" w14:textId="5DAAD26E" w:rsidR="004B36D3" w:rsidRPr="004B36D3" w:rsidRDefault="00672CD1" w:rsidP="00672CD1">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r>
                <w:rPr>
                  <w:rFonts w:ascii="Cambria Math" w:hAnsi="Cambria Math"/>
                </w:rPr>
                <m:t>e</m:t>
              </m:r>
            </m:e>
            <m:sup>
              <m:r>
                <w:rPr>
                  <w:rFonts w:ascii="Cambria Math" w:hAnsi="Cambria Math"/>
                </w:rPr>
                <m:t>iux</m:t>
              </m:r>
            </m:sup>
          </m:sSup>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4</m:t>
                      </m:r>
                    </m:den>
                  </m:f>
                </m:e>
              </m:d>
            </m:e>
          </m:func>
          <m:r>
            <w:rPr>
              <w:rFonts w:ascii="Cambria Math" w:eastAsiaTheme="minorEastAsia"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hAnsi="Cambria Math"/>
                </w:rPr>
                <m:t>2</m:t>
              </m:r>
            </m:e>
          </m:rad>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r>
                    <w:rPr>
                      <w:rFonts w:ascii="Cambria Math" w:hAnsi="Cambria Math"/>
                    </w:rPr>
                    <m:t>ux-θ</m:t>
                  </m:r>
                </m:e>
              </m:d>
            </m:sup>
          </m:sSup>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4</m:t>
                      </m:r>
                    </m:den>
                  </m:f>
                </m:e>
              </m:d>
            </m:e>
          </m:func>
          <m:r>
            <w:rPr>
              <w:rFonts w:ascii="Cambria Math" w:eastAsiaTheme="minorEastAsia" w:hAnsi="Cambria Math"/>
            </w:rPr>
            <m:t xml:space="preserve"> </m:t>
          </m:r>
        </m:oMath>
      </m:oMathPara>
    </w:p>
    <w:p w14:paraId="3B923AE9" w14:textId="468BE979" w:rsidR="00B35DA7" w:rsidRPr="00B35DA7" w:rsidRDefault="004B36D3" w:rsidP="00672CD1">
      <w:pPr>
        <w:rPr>
          <w:rFonts w:eastAsiaTheme="minorEastAsia"/>
        </w:rPr>
      </w:pPr>
      <w:r>
        <w:rPr>
          <w:rFonts w:eastAsiaTheme="minorEastAsia"/>
        </w:rPr>
        <w:t xml:space="preserve">Where we use a lower momentum, </w:t>
      </w:r>
      <m:oMath>
        <m:r>
          <w:rPr>
            <w:rFonts w:ascii="Cambria Math" w:eastAsiaTheme="minorEastAsia" w:hAnsi="Cambria Math"/>
          </w:rPr>
          <m:t>u=0.1</m:t>
        </m:r>
      </m:oMath>
      <w:r>
        <w:rPr>
          <w:rFonts w:eastAsiaTheme="minorEastAsia"/>
        </w:rPr>
        <w:t>, to better observe the motion.</w:t>
      </w:r>
      <w:r w:rsidR="00974B3A">
        <w:rPr>
          <w:rFonts w:eastAsiaTheme="minorEastAsia"/>
        </w:rPr>
        <w:t xml:space="preserve"> At </w:t>
      </w:r>
      <m:oMath>
        <m:r>
          <w:rPr>
            <w:rFonts w:ascii="Cambria Math" w:eastAsiaTheme="minorEastAsia" w:hAnsi="Cambria Math"/>
          </w:rPr>
          <m:t>θ=0</m:t>
        </m:r>
      </m:oMath>
      <w:r w:rsidR="00974B3A">
        <w:rPr>
          <w:rFonts w:eastAsiaTheme="minorEastAsia"/>
        </w:rPr>
        <w:t xml:space="preserve">, we have two identical particles headed directly for one another as an initial condition, and this, expectedly, causes the two wave packets to ‘spike’ as they collide. As the two packets / particles are indistinguishable, this can be </w:t>
      </w:r>
      <w:r w:rsidR="00F14934">
        <w:rPr>
          <w:rFonts w:eastAsiaTheme="minorEastAsia"/>
        </w:rPr>
        <w:t xml:space="preserve">equally </w:t>
      </w:r>
      <w:r w:rsidR="00974B3A">
        <w:rPr>
          <w:rFonts w:eastAsiaTheme="minorEastAsia"/>
        </w:rPr>
        <w:t xml:space="preserve">interpreted </w:t>
      </w:r>
      <w:r w:rsidR="009878D4">
        <w:rPr>
          <w:rFonts w:eastAsiaTheme="minorEastAsia"/>
        </w:rPr>
        <w:t xml:space="preserve">either </w:t>
      </w:r>
      <w:r w:rsidR="00974B3A">
        <w:rPr>
          <w:rFonts w:eastAsiaTheme="minorEastAsia"/>
        </w:rPr>
        <w:t>as them passing through one another</w:t>
      </w:r>
      <w:r w:rsidR="00BA0CF0">
        <w:rPr>
          <w:rFonts w:eastAsiaTheme="minorEastAsia"/>
        </w:rPr>
        <w:t xml:space="preserve">, </w:t>
      </w:r>
      <w:r w:rsidR="00974B3A">
        <w:rPr>
          <w:rFonts w:eastAsiaTheme="minorEastAsia"/>
        </w:rPr>
        <w:t xml:space="preserve">or reflecting </w:t>
      </w:r>
      <w:r w:rsidR="00D45B84">
        <w:rPr>
          <w:rFonts w:eastAsiaTheme="minorEastAsia"/>
        </w:rPr>
        <w:t xml:space="preserve">back </w:t>
      </w:r>
      <w:r w:rsidR="00D77C57">
        <w:rPr>
          <w:rFonts w:eastAsiaTheme="minorEastAsia"/>
        </w:rPr>
        <w:t xml:space="preserve">on themselves </w:t>
      </w:r>
      <w:r w:rsidR="00D45B84">
        <w:rPr>
          <w:rFonts w:eastAsiaTheme="minorEastAsia"/>
        </w:rPr>
        <w:t xml:space="preserve">as they do at the </w:t>
      </w:r>
      <w:r w:rsidR="00D96A15">
        <w:rPr>
          <w:rFonts w:eastAsiaTheme="minorEastAsia"/>
        </w:rPr>
        <w:t>system</w:t>
      </w:r>
      <w:r w:rsidR="0055636F">
        <w:rPr>
          <w:rFonts w:eastAsiaTheme="minorEastAsia"/>
        </w:rPr>
        <w:t xml:space="preserve">’s </w:t>
      </w:r>
      <w:r w:rsidR="00D45B84">
        <w:rPr>
          <w:rFonts w:eastAsiaTheme="minorEastAsia"/>
        </w:rPr>
        <w:t>walls.</w:t>
      </w:r>
    </w:p>
    <w:p w14:paraId="354C332D" w14:textId="01EC9E39" w:rsidR="00B35DA7" w:rsidRDefault="00B35DA7" w:rsidP="00672CD1">
      <w:pPr>
        <w:rPr>
          <w:rFonts w:eastAsiaTheme="minorEastAsia"/>
        </w:rPr>
      </w:pPr>
      <w:r>
        <w:rPr>
          <w:rFonts w:eastAsiaTheme="minorEastAsia"/>
          <w:noProof/>
        </w:rPr>
        <w:drawing>
          <wp:inline distT="0" distB="0" distL="0" distR="0" wp14:anchorId="6D7EB4E4" wp14:editId="46E17D66">
            <wp:extent cx="5486411" cy="2743205"/>
            <wp:effectExtent l="0" t="0" r="0" b="0"/>
            <wp:docPr id="14006108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0815" name="Picture 1400610815"/>
                    <pic:cNvPicPr/>
                  </pic:nvPicPr>
                  <pic:blipFill>
                    <a:blip r:embed="rId19">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09DD2D48" w14:textId="1E0357D1" w:rsidR="00B35DA7" w:rsidRDefault="00B35DA7" w:rsidP="0010139F">
      <w:pPr>
        <w:jc w:val="center"/>
        <w:rPr>
          <w:rFonts w:eastAsiaTheme="minorEastAsia"/>
          <w:b/>
          <w:bCs/>
        </w:rPr>
      </w:pPr>
      <w:r>
        <w:rPr>
          <w:rFonts w:eastAsiaTheme="minorEastAsia"/>
          <w:noProof/>
        </w:rPr>
        <w:drawing>
          <wp:anchor distT="0" distB="0" distL="114300" distR="114300" simplePos="0" relativeHeight="251658240" behindDoc="0" locked="0" layoutInCell="1" allowOverlap="1" wp14:anchorId="3DC81B65" wp14:editId="6587A1D8">
            <wp:simplePos x="914400" y="5035138"/>
            <wp:positionH relativeFrom="column">
              <wp:align>left</wp:align>
            </wp:positionH>
            <wp:positionV relativeFrom="paragraph">
              <wp:align>top</wp:align>
            </wp:positionV>
            <wp:extent cx="5486411" cy="2743205"/>
            <wp:effectExtent l="0" t="0" r="0" b="0"/>
            <wp:wrapSquare wrapText="bothSides"/>
            <wp:docPr id="13033684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68422" name="Picture 1303368422"/>
                    <pic:cNvPicPr/>
                  </pic:nvPicPr>
                  <pic:blipFill>
                    <a:blip r:embed="rId20">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anchor>
        </w:drawing>
      </w:r>
      <w:r>
        <w:rPr>
          <w:rFonts w:eastAsiaTheme="minorEastAsia"/>
          <w:b/>
          <w:bCs/>
        </w:rPr>
        <w:t xml:space="preserve">Wave Behaviour (Top) &amp; Peak-Peak Separation (Bottom) for </w:t>
      </w:r>
      <m:oMath>
        <m:r>
          <m:rPr>
            <m:sty m:val="bi"/>
          </m:rPr>
          <w:rPr>
            <w:rFonts w:ascii="Cambria Math" w:eastAsiaTheme="minorEastAsia" w:hAnsi="Cambria Math"/>
          </w:rPr>
          <m:t>θ=0</m:t>
        </m:r>
      </m:oMath>
      <w:r>
        <w:rPr>
          <w:rFonts w:eastAsiaTheme="minorEastAsia"/>
          <w:b/>
          <w:bCs/>
        </w:rPr>
        <w:t xml:space="preserve"> two-</w:t>
      </w:r>
      <w:r w:rsidR="00380771">
        <w:rPr>
          <w:rFonts w:eastAsiaTheme="minorEastAsia"/>
          <w:b/>
          <w:bCs/>
        </w:rPr>
        <w:t>particle systems</w:t>
      </w:r>
    </w:p>
    <w:p w14:paraId="3FADF228" w14:textId="7077D9D6" w:rsidR="00B35DA7" w:rsidRPr="00BB498B" w:rsidRDefault="00380771" w:rsidP="00672CD1">
      <w:pPr>
        <w:rPr>
          <w:rFonts w:eastAsiaTheme="minorEastAsia"/>
        </w:rPr>
      </w:pPr>
      <w:r>
        <w:rPr>
          <w:rFonts w:eastAsiaTheme="minorEastAsia"/>
        </w:rPr>
        <w:lastRenderedPageBreak/>
        <w:t xml:space="preserve">We can also see the attraction between the wave packets </w:t>
      </w:r>
      <w:r w:rsidR="00CD5B7C">
        <w:rPr>
          <w:rFonts w:eastAsiaTheme="minorEastAsia"/>
        </w:rPr>
        <w:t>causes</w:t>
      </w:r>
      <w:r>
        <w:rPr>
          <w:rFonts w:eastAsiaTheme="minorEastAsia"/>
        </w:rPr>
        <w:t xml:space="preserve"> them to accelerate towards one another as they </w:t>
      </w:r>
      <w:r w:rsidR="000C2AD1">
        <w:rPr>
          <w:rFonts w:eastAsiaTheme="minorEastAsia"/>
        </w:rPr>
        <w:t>close in</w:t>
      </w:r>
      <w:r>
        <w:rPr>
          <w:rFonts w:eastAsiaTheme="minorEastAsia"/>
        </w:rPr>
        <w:t xml:space="preserve">. In the previous plot, we show the packet location as estimated by the peak (highest point at </w:t>
      </w:r>
      <m:oMath>
        <m:r>
          <w:rPr>
            <w:rFonts w:ascii="Cambria Math" w:eastAsiaTheme="minorEastAsia" w:hAnsi="Cambria Math"/>
          </w:rPr>
          <m:t>x&lt;0</m:t>
        </m:r>
      </m:oMath>
      <w:r>
        <w:rPr>
          <w:rFonts w:eastAsiaTheme="minorEastAsia"/>
        </w:rPr>
        <w:t xml:space="preserve"> or </w:t>
      </w:r>
      <m:oMath>
        <m:r>
          <w:rPr>
            <w:rFonts w:ascii="Cambria Math" w:eastAsiaTheme="minorEastAsia" w:hAnsi="Cambria Math"/>
          </w:rPr>
          <m:t>x&gt;0</m:t>
        </m:r>
      </m:oMath>
      <w:r>
        <w:rPr>
          <w:rFonts w:eastAsiaTheme="minorEastAsia"/>
        </w:rPr>
        <w:t xml:space="preserve"> at any given time-step) and by the average (mean position of wave for </w:t>
      </w:r>
      <m:oMath>
        <m:r>
          <w:rPr>
            <w:rFonts w:ascii="Cambria Math" w:eastAsiaTheme="minorEastAsia" w:hAnsi="Cambria Math"/>
          </w:rPr>
          <m:t>x&lt;0</m:t>
        </m:r>
      </m:oMath>
      <w:r>
        <w:rPr>
          <w:rFonts w:eastAsiaTheme="minorEastAsia"/>
        </w:rPr>
        <w:t xml:space="preserve"> and </w:t>
      </w:r>
      <m:oMath>
        <m:r>
          <w:rPr>
            <w:rFonts w:ascii="Cambria Math" w:eastAsiaTheme="minorEastAsia" w:hAnsi="Cambria Math"/>
          </w:rPr>
          <m:t>x&gt;0</m:t>
        </m:r>
      </m:oMath>
      <w:r>
        <w:rPr>
          <w:rFonts w:eastAsiaTheme="minorEastAsia"/>
        </w:rPr>
        <w:t xml:space="preserve">). The peak position has a rough, stepped, appearance due to the finite spacing of the grid-points. The collapse to ‘zero’ separation in the peak separation </w:t>
      </w:r>
      <w:r w:rsidR="0076460F">
        <w:rPr>
          <w:rFonts w:eastAsiaTheme="minorEastAsia"/>
        </w:rPr>
        <w:t xml:space="preserve">at </w:t>
      </w:r>
      <m:oMath>
        <m:r>
          <w:rPr>
            <w:rFonts w:ascii="Cambria Math" w:eastAsiaTheme="minorEastAsia" w:hAnsi="Cambria Math"/>
          </w:rPr>
          <m:t>t≈12</m:t>
        </m:r>
      </m:oMath>
      <w:r w:rsidR="0076460F">
        <w:rPr>
          <w:rFonts w:eastAsiaTheme="minorEastAsia"/>
        </w:rPr>
        <w:t xml:space="preserve"> </w:t>
      </w:r>
      <w:r>
        <w:rPr>
          <w:rFonts w:eastAsiaTheme="minorEastAsia"/>
        </w:rPr>
        <w:t>represents a full merge of the two wave packets.</w:t>
      </w:r>
    </w:p>
    <w:p w14:paraId="30D8D24C" w14:textId="0AF74A16" w:rsidR="008E320A" w:rsidRDefault="00380771" w:rsidP="004B1595">
      <w:r>
        <w:t>Interesting effects arise when we introduce a phase-shift between the particles.</w:t>
      </w:r>
      <w:r w:rsidR="00C42C51">
        <w:t xml:space="preserve"> As the particle are moved further out of phase with one another (</w:t>
      </w:r>
      <w:proofErr w:type="gramStart"/>
      <w:r w:rsidR="00C42C51">
        <w:t>i.e.</w:t>
      </w:r>
      <w:proofErr w:type="gramEnd"/>
      <w:r w:rsidR="00C42C51">
        <w:t xml:space="preserve"> as </w:t>
      </w:r>
      <m:oMath>
        <m:r>
          <w:rPr>
            <w:rFonts w:ascii="Cambria Math" w:hAnsi="Cambria Math"/>
          </w:rPr>
          <m:t>θ</m:t>
        </m:r>
      </m:oMath>
      <w:r w:rsidR="00C42C51">
        <w:rPr>
          <w:rFonts w:eastAsiaTheme="minorEastAsia"/>
        </w:rPr>
        <w:t xml:space="preserve"> increases) a repulsive effect appears that imposes a minimum separation on the wave-packets. As this happens, the ‘bounce’ at closest approach becomes less prominent, until at </w:t>
      </w:r>
      <m:oMath>
        <m:r>
          <w:rPr>
            <w:rFonts w:ascii="Cambria Math" w:eastAsiaTheme="minorEastAsia" w:hAnsi="Cambria Math"/>
          </w:rPr>
          <m:t>θ=π</m:t>
        </m:r>
      </m:oMath>
      <w:r w:rsidR="00C42C51">
        <w:rPr>
          <w:rFonts w:eastAsiaTheme="minorEastAsia"/>
        </w:rPr>
        <w:t xml:space="preserve">, </w:t>
      </w:r>
      <w:proofErr w:type="gramStart"/>
      <w:r w:rsidR="00C42C51">
        <w:rPr>
          <w:rFonts w:eastAsiaTheme="minorEastAsia"/>
        </w:rPr>
        <w:t>i.e.</w:t>
      </w:r>
      <w:proofErr w:type="gramEnd"/>
      <w:r w:rsidR="00C42C51">
        <w:rPr>
          <w:rFonts w:eastAsiaTheme="minorEastAsia"/>
        </w:rPr>
        <w:t xml:space="preserve"> a complete 180</w:t>
      </w:r>
      <w:r w:rsidR="00C42C51" w:rsidRPr="00C42C51">
        <w:rPr>
          <w:rFonts w:eastAsiaTheme="minorEastAsia"/>
          <w:vertAlign w:val="superscript"/>
        </w:rPr>
        <w:t>o</w:t>
      </w:r>
      <w:r w:rsidR="00C42C51">
        <w:rPr>
          <w:rFonts w:eastAsiaTheme="minorEastAsia"/>
        </w:rPr>
        <w:t xml:space="preserve"> phase difference, the particles have no ‘collision’ at all. </w:t>
      </w:r>
      <w:r w:rsidR="00F263B6">
        <w:rPr>
          <w:rFonts w:eastAsiaTheme="minorEastAsia"/>
        </w:rPr>
        <w:t xml:space="preserve"> </w:t>
      </w:r>
    </w:p>
    <w:p w14:paraId="03B450B2" w14:textId="451EC6E2" w:rsidR="004B1595" w:rsidRDefault="00B35DA7" w:rsidP="004B1595">
      <w:r>
        <w:rPr>
          <w:noProof/>
        </w:rPr>
        <w:drawing>
          <wp:inline distT="0" distB="0" distL="0" distR="0" wp14:anchorId="72EA1DE6" wp14:editId="015B693A">
            <wp:extent cx="2743200" cy="1371600"/>
            <wp:effectExtent l="0" t="0" r="0" b="0"/>
            <wp:docPr id="18324584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58495" name="Picture 1832458495"/>
                    <pic:cNvPicPr/>
                  </pic:nvPicPr>
                  <pic:blipFill>
                    <a:blip r:embed="rId21">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48C0B6CD" wp14:editId="2431A320">
            <wp:extent cx="2743200" cy="1371600"/>
            <wp:effectExtent l="0" t="0" r="0" b="0"/>
            <wp:docPr id="8304322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32224" name="Picture 830432224"/>
                    <pic:cNvPicPr/>
                  </pic:nvPicPr>
                  <pic:blipFill>
                    <a:blip r:embed="rId22">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379384A7" wp14:editId="3BD1770A">
            <wp:extent cx="2743200" cy="1371600"/>
            <wp:effectExtent l="0" t="0" r="0" b="0"/>
            <wp:docPr id="18536613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61328" name="Picture 1853661328"/>
                    <pic:cNvPicPr/>
                  </pic:nvPicPr>
                  <pic:blipFill>
                    <a:blip r:embed="rId23">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75279FC6" wp14:editId="052DB253">
            <wp:extent cx="2743200" cy="1371600"/>
            <wp:effectExtent l="0" t="0" r="0" b="0"/>
            <wp:docPr id="6435784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8431" name="Picture 643578431"/>
                    <pic:cNvPicPr/>
                  </pic:nvPicPr>
                  <pic:blipFill>
                    <a:blip r:embed="rId24">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p w14:paraId="0A3CEB92" w14:textId="452D6950" w:rsidR="00B15033" w:rsidRDefault="00C42C51" w:rsidP="00B15033">
      <w:pPr>
        <w:jc w:val="center"/>
        <w:rPr>
          <w:rFonts w:eastAsiaTheme="minorEastAsia"/>
          <w:b/>
          <w:bCs/>
        </w:rPr>
      </w:pPr>
      <w:r>
        <w:rPr>
          <w:b/>
          <w:bCs/>
        </w:rPr>
        <w:t xml:space="preserve">Wave packet evolution for varying phase differences. From top left, </w:t>
      </w:r>
      <m:oMath>
        <m:r>
          <m:rPr>
            <m:sty m:val="bi"/>
          </m:rPr>
          <w:rPr>
            <w:rFonts w:ascii="Cambria Math" w:hAnsi="Cambria Math"/>
          </w:rPr>
          <m:t>θ=0.1</m:t>
        </m:r>
        <m:r>
          <m:rPr>
            <m:sty m:val="bi"/>
          </m:rPr>
          <w:rPr>
            <w:rFonts w:ascii="Cambria Math" w:hAnsi="Cambria Math"/>
          </w:rPr>
          <m:t>π</m:t>
        </m:r>
      </m:oMath>
      <w:r>
        <w:rPr>
          <w:rFonts w:eastAsiaTheme="minorEastAsia"/>
          <w:b/>
          <w:bCs/>
        </w:rPr>
        <w:t xml:space="preserve">, </w:t>
      </w:r>
      <m:oMath>
        <m:r>
          <m:rPr>
            <m:sty m:val="bi"/>
          </m:rPr>
          <w:rPr>
            <w:rFonts w:ascii="Cambria Math" w:eastAsiaTheme="minorEastAsia" w:hAnsi="Cambria Math"/>
          </w:rPr>
          <m:t>0.25</m:t>
        </m:r>
        <m:r>
          <m:rPr>
            <m:sty m:val="bi"/>
          </m:rPr>
          <w:rPr>
            <w:rFonts w:ascii="Cambria Math" w:eastAsiaTheme="minorEastAsia" w:hAnsi="Cambria Math"/>
          </w:rPr>
          <m:t>π</m:t>
        </m:r>
      </m:oMath>
      <w:r>
        <w:rPr>
          <w:rFonts w:eastAsiaTheme="minorEastAsia"/>
          <w:b/>
          <w:bCs/>
        </w:rPr>
        <w:t xml:space="preserve">, </w:t>
      </w:r>
      <m:oMath>
        <m:r>
          <m:rPr>
            <m:sty m:val="bi"/>
          </m:rPr>
          <w:rPr>
            <w:rFonts w:ascii="Cambria Math" w:eastAsiaTheme="minorEastAsia" w:hAnsi="Cambria Math"/>
          </w:rPr>
          <m:t>0.5</m:t>
        </m:r>
        <m:r>
          <m:rPr>
            <m:sty m:val="bi"/>
          </m:rPr>
          <w:rPr>
            <w:rFonts w:ascii="Cambria Math" w:eastAsiaTheme="minorEastAsia" w:hAnsi="Cambria Math"/>
          </w:rPr>
          <m:t>π</m:t>
        </m:r>
      </m:oMath>
      <w:r>
        <w:rPr>
          <w:rFonts w:eastAsiaTheme="minorEastAsia"/>
          <w:b/>
          <w:bCs/>
        </w:rPr>
        <w:t xml:space="preserve"> and </w:t>
      </w:r>
      <m:oMath>
        <m:r>
          <m:rPr>
            <m:sty m:val="bi"/>
          </m:rPr>
          <w:rPr>
            <w:rFonts w:ascii="Cambria Math" w:eastAsiaTheme="minorEastAsia" w:hAnsi="Cambria Math"/>
          </w:rPr>
          <m:t>π</m:t>
        </m:r>
      </m:oMath>
      <w:r>
        <w:rPr>
          <w:rFonts w:eastAsiaTheme="minorEastAsia"/>
          <w:b/>
          <w:bCs/>
        </w:rPr>
        <w:t>.</w:t>
      </w:r>
    </w:p>
    <w:p w14:paraId="1D5BE481" w14:textId="2A8A25E9" w:rsidR="006A36D4" w:rsidRDefault="00B15033" w:rsidP="00114423">
      <w:pPr>
        <w:rPr>
          <w:rFonts w:eastAsiaTheme="minorEastAsia"/>
        </w:rPr>
      </w:pPr>
      <w:r>
        <w:rPr>
          <w:rFonts w:eastAsiaTheme="minorEastAsia"/>
        </w:rPr>
        <w:t xml:space="preserve">At a physical level, this apparent repulsion can be interpreted as a being analogous to constructive / destructive interference in a linear system. As the waves approach one another, their real / complex components can ‘cancel out’ near </w:t>
      </w:r>
      <m:oMath>
        <m:r>
          <w:rPr>
            <w:rFonts w:ascii="Cambria Math" w:eastAsiaTheme="minorEastAsia" w:hAnsi="Cambria Math"/>
          </w:rPr>
          <m:t>x≈0</m:t>
        </m:r>
      </m:oMath>
      <w:r>
        <w:rPr>
          <w:rFonts w:eastAsiaTheme="minorEastAsia"/>
        </w:rPr>
        <w:t xml:space="preserve">. </w:t>
      </w:r>
      <w:r w:rsidR="00753179">
        <w:rPr>
          <w:rFonts w:eastAsiaTheme="minorEastAsia"/>
        </w:rPr>
        <w:t>Through a</w:t>
      </w:r>
      <w:r>
        <w:rPr>
          <w:rFonts w:eastAsiaTheme="minorEastAsia"/>
        </w:rPr>
        <w:t xml:space="preserve"> </w:t>
      </w:r>
      <w:r w:rsidR="00753179">
        <w:rPr>
          <w:rFonts w:eastAsiaTheme="minorEastAsia"/>
        </w:rPr>
        <w:t xml:space="preserve">more </w:t>
      </w:r>
      <w:r w:rsidR="00000752">
        <w:rPr>
          <w:rFonts w:eastAsiaTheme="minorEastAsia"/>
        </w:rPr>
        <w:t xml:space="preserve">mathematical </w:t>
      </w:r>
      <w:proofErr w:type="spellStart"/>
      <w:r w:rsidR="00753179">
        <w:rPr>
          <w:rFonts w:eastAsiaTheme="minorEastAsia"/>
        </w:rPr>
        <w:t>lense</w:t>
      </w:r>
      <w:proofErr w:type="spellEnd"/>
      <w:r>
        <w:rPr>
          <w:rFonts w:eastAsiaTheme="minorEastAsia"/>
        </w:rPr>
        <w:t xml:space="preserve">, we can see that </w:t>
      </w:r>
      <m:oMath>
        <m:r>
          <w:rPr>
            <w:rFonts w:ascii="Cambria Math" w:eastAsiaTheme="minorEastAsia" w:hAnsi="Cambria Math"/>
          </w:rPr>
          <m:t>θ=0</m:t>
        </m:r>
      </m:oMath>
      <w:r>
        <w:rPr>
          <w:rFonts w:eastAsiaTheme="minorEastAsia"/>
        </w:rPr>
        <w:t xml:space="preserve"> imposes a symmetrical system, while </w:t>
      </w:r>
      <m:oMath>
        <m:r>
          <w:rPr>
            <w:rFonts w:ascii="Cambria Math" w:eastAsiaTheme="minorEastAsia" w:hAnsi="Cambria Math"/>
          </w:rPr>
          <m:t>θ=π</m:t>
        </m:r>
      </m:oMath>
      <w:r>
        <w:rPr>
          <w:rFonts w:eastAsiaTheme="minorEastAsia"/>
        </w:rPr>
        <w:t xml:space="preserve"> causes</w:t>
      </w:r>
      <w:r w:rsidR="00342B08">
        <w:rPr>
          <w:rFonts w:eastAsiaTheme="minorEastAsia"/>
        </w:rPr>
        <w:t xml:space="preserve"> antisymmetry</w:t>
      </w:r>
      <w:r>
        <w:rPr>
          <w:rFonts w:eastAsiaTheme="minorEastAsia"/>
        </w:rPr>
        <w:t xml:space="preserve">. </w:t>
      </w:r>
      <w:r w:rsidR="00342B08">
        <w:rPr>
          <w:rFonts w:eastAsiaTheme="minorEastAsia"/>
        </w:rPr>
        <w:t xml:space="preserve">Antisymmetric systems have the </w:t>
      </w:r>
      <w:r>
        <w:rPr>
          <w:rFonts w:eastAsiaTheme="minorEastAsia"/>
        </w:rPr>
        <w:t xml:space="preserve">condition </w:t>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=0</m:t>
        </m:r>
      </m:oMath>
      <w:r>
        <w:rPr>
          <w:rFonts w:eastAsiaTheme="minorEastAsia"/>
        </w:rPr>
        <w:t>, enforcing a node in at the centre of the box, and ensuring the wave-packets are fully separate</w:t>
      </w:r>
      <w:r w:rsidR="00AD3E8D">
        <w:rPr>
          <w:rFonts w:eastAsiaTheme="minorEastAsia"/>
        </w:rPr>
        <w:t xml:space="preserve">. </w:t>
      </w:r>
    </w:p>
    <w:p w14:paraId="368D47FF" w14:textId="1CC4E4AA" w:rsidR="00B15033" w:rsidRPr="00F263B6" w:rsidRDefault="00B15033" w:rsidP="00B15033">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926"/>
      </w:tblGrid>
      <w:tr w:rsidR="00C42C51" w14:paraId="6AC24890" w14:textId="77777777" w:rsidTr="00F85AF4">
        <w:tc>
          <w:tcPr>
            <w:tcW w:w="4100" w:type="dxa"/>
          </w:tcPr>
          <w:tbl>
            <w:tblPr>
              <w:tblStyle w:val="GridTable1Light"/>
              <w:tblW w:w="3382" w:type="dxa"/>
              <w:jc w:val="center"/>
              <w:tblLook w:val="04A0" w:firstRow="1" w:lastRow="0" w:firstColumn="1" w:lastColumn="0" w:noHBand="0" w:noVBand="1"/>
            </w:tblPr>
            <w:tblGrid>
              <w:gridCol w:w="960"/>
              <w:gridCol w:w="1211"/>
              <w:gridCol w:w="1211"/>
            </w:tblGrid>
            <w:tr w:rsidR="00C42C51" w:rsidRPr="00380771" w14:paraId="5E5F0CBD" w14:textId="77777777" w:rsidTr="00B9234D">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511A78" w14:textId="77777777" w:rsidR="00C42C51" w:rsidRPr="00380771" w:rsidRDefault="00000000" w:rsidP="00B9234D">
                  <w:pPr>
                    <w:rPr>
                      <w:rFonts w:ascii="Times New Roman" w:eastAsia="Times New Roman" w:hAnsi="Times New Roman" w:cs="Times New Roman"/>
                      <w:sz w:val="24"/>
                      <w:szCs w:val="24"/>
                      <w:lang w:val="en-GB" w:eastAsia="en-GB"/>
                    </w:rPr>
                  </w:pPr>
                  <m:oMathPara>
                    <m:oMath>
                      <m:f>
                        <m:fPr>
                          <m:ctrlPr>
                            <w:rPr>
                              <w:rFonts w:ascii="Cambria Math" w:eastAsia="Times New Roman" w:hAnsi="Cambria Math" w:cs="Times New Roman"/>
                              <w:i/>
                              <w:sz w:val="24"/>
                              <w:szCs w:val="24"/>
                              <w:lang w:val="en-GB" w:eastAsia="en-GB"/>
                            </w:rPr>
                          </m:ctrlPr>
                        </m:fPr>
                        <m:num>
                          <m:r>
                            <m:rPr>
                              <m:sty m:val="bi"/>
                            </m:rPr>
                            <w:rPr>
                              <w:rFonts w:ascii="Cambria Math" w:eastAsia="Times New Roman" w:hAnsi="Cambria Math" w:cs="Times New Roman"/>
                              <w:sz w:val="24"/>
                              <w:szCs w:val="24"/>
                              <w:lang w:val="en-GB" w:eastAsia="en-GB"/>
                            </w:rPr>
                            <m:t>θ</m:t>
                          </m:r>
                        </m:num>
                        <m:den>
                          <m:r>
                            <m:rPr>
                              <m:sty m:val="bi"/>
                            </m:rPr>
                            <w:rPr>
                              <w:rFonts w:ascii="Cambria Math" w:eastAsia="Times New Roman" w:hAnsi="Cambria Math" w:cs="Times New Roman"/>
                              <w:sz w:val="24"/>
                              <w:szCs w:val="24"/>
                              <w:lang w:val="en-GB" w:eastAsia="en-GB"/>
                            </w:rPr>
                            <m:t>π</m:t>
                          </m:r>
                        </m:den>
                      </m:f>
                    </m:oMath>
                  </m:oMathPara>
                </w:p>
              </w:tc>
              <w:tc>
                <w:tcPr>
                  <w:tcW w:w="1211" w:type="dxa"/>
                  <w:noWrap/>
                  <w:hideMark/>
                </w:tcPr>
                <w:p w14:paraId="5E714017" w14:textId="77777777" w:rsidR="00C42C51" w:rsidRPr="00380771" w:rsidRDefault="00C42C51" w:rsidP="00B9234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Minimum Separation</w:t>
                  </w:r>
                </w:p>
              </w:tc>
              <w:tc>
                <w:tcPr>
                  <w:tcW w:w="1211" w:type="dxa"/>
                  <w:noWrap/>
                  <w:hideMark/>
                </w:tcPr>
                <w:p w14:paraId="39B48BAC" w14:textId="77777777" w:rsidR="00C42C51" w:rsidRPr="00380771" w:rsidRDefault="00C42C51" w:rsidP="00B9234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Maximum Separation</w:t>
                  </w:r>
                </w:p>
              </w:tc>
            </w:tr>
            <w:tr w:rsidR="00C42C51" w:rsidRPr="00380771" w14:paraId="61A982D1"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78A4E5"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w:t>
                  </w:r>
                </w:p>
              </w:tc>
              <w:tc>
                <w:tcPr>
                  <w:tcW w:w="1211" w:type="dxa"/>
                  <w:noWrap/>
                  <w:hideMark/>
                </w:tcPr>
                <w:p w14:paraId="525AD728"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w:t>
                  </w:r>
                </w:p>
              </w:tc>
              <w:tc>
                <w:tcPr>
                  <w:tcW w:w="1211" w:type="dxa"/>
                  <w:noWrap/>
                  <w:hideMark/>
                </w:tcPr>
                <w:p w14:paraId="01FCFE0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67FF211A"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0C81F1"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0.1</w:t>
                  </w:r>
                </w:p>
              </w:tc>
              <w:tc>
                <w:tcPr>
                  <w:tcW w:w="1211" w:type="dxa"/>
                  <w:noWrap/>
                  <w:hideMark/>
                </w:tcPr>
                <w:p w14:paraId="5DE1C840"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2.99</w:t>
                  </w:r>
                </w:p>
              </w:tc>
              <w:tc>
                <w:tcPr>
                  <w:tcW w:w="1211" w:type="dxa"/>
                  <w:noWrap/>
                  <w:hideMark/>
                </w:tcPr>
                <w:p w14:paraId="39CC26F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78446CFC"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5C0B5"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0.25</w:t>
                  </w:r>
                </w:p>
              </w:tc>
              <w:tc>
                <w:tcPr>
                  <w:tcW w:w="1211" w:type="dxa"/>
                  <w:noWrap/>
                  <w:hideMark/>
                </w:tcPr>
                <w:p w14:paraId="0EDEA691"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4.09</w:t>
                  </w:r>
                </w:p>
              </w:tc>
              <w:tc>
                <w:tcPr>
                  <w:tcW w:w="1211" w:type="dxa"/>
                  <w:noWrap/>
                  <w:hideMark/>
                </w:tcPr>
                <w:p w14:paraId="0EA8AEBE"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604FB482"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160810"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0.5</w:t>
                  </w:r>
                </w:p>
              </w:tc>
              <w:tc>
                <w:tcPr>
                  <w:tcW w:w="1211" w:type="dxa"/>
                  <w:noWrap/>
                  <w:hideMark/>
                </w:tcPr>
                <w:p w14:paraId="0C404C38"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5.35</w:t>
                  </w:r>
                </w:p>
              </w:tc>
              <w:tc>
                <w:tcPr>
                  <w:tcW w:w="1211" w:type="dxa"/>
                  <w:noWrap/>
                  <w:hideMark/>
                </w:tcPr>
                <w:p w14:paraId="19B8C44E"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140625D7"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CCC6B3"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w:t>
                  </w:r>
                </w:p>
              </w:tc>
              <w:tc>
                <w:tcPr>
                  <w:tcW w:w="1211" w:type="dxa"/>
                  <w:noWrap/>
                  <w:hideMark/>
                </w:tcPr>
                <w:p w14:paraId="06EFBB50"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5.83</w:t>
                  </w:r>
                </w:p>
              </w:tc>
              <w:tc>
                <w:tcPr>
                  <w:tcW w:w="1211" w:type="dxa"/>
                  <w:noWrap/>
                  <w:hideMark/>
                </w:tcPr>
                <w:p w14:paraId="35F1B053"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127C8AD0"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E659BC"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1.5</w:t>
                  </w:r>
                </w:p>
              </w:tc>
              <w:tc>
                <w:tcPr>
                  <w:tcW w:w="1211" w:type="dxa"/>
                  <w:noWrap/>
                  <w:hideMark/>
                </w:tcPr>
                <w:p w14:paraId="020D56B8"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5.35</w:t>
                  </w:r>
                </w:p>
              </w:tc>
              <w:tc>
                <w:tcPr>
                  <w:tcW w:w="1211" w:type="dxa"/>
                  <w:noWrap/>
                  <w:hideMark/>
                </w:tcPr>
                <w:p w14:paraId="54C4870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0D1843CE"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4EE5F653"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1.75</w:t>
                  </w:r>
                </w:p>
              </w:tc>
              <w:tc>
                <w:tcPr>
                  <w:tcW w:w="1211" w:type="dxa"/>
                  <w:noWrap/>
                </w:tcPr>
                <w:p w14:paraId="6727A0CC"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4.09</w:t>
                  </w:r>
                </w:p>
              </w:tc>
              <w:tc>
                <w:tcPr>
                  <w:tcW w:w="1211" w:type="dxa"/>
                  <w:noWrap/>
                </w:tcPr>
                <w:p w14:paraId="7650995C"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01AB116E"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76EDE02B"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1.9</w:t>
                  </w:r>
                </w:p>
              </w:tc>
              <w:tc>
                <w:tcPr>
                  <w:tcW w:w="1211" w:type="dxa"/>
                  <w:noWrap/>
                </w:tcPr>
                <w:p w14:paraId="1EBDC38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2.99</w:t>
                  </w:r>
                </w:p>
              </w:tc>
              <w:tc>
                <w:tcPr>
                  <w:tcW w:w="1211" w:type="dxa"/>
                  <w:noWrap/>
                </w:tcPr>
                <w:p w14:paraId="71025606"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397589" w:rsidRPr="00380771" w14:paraId="10F4FD96"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14683C7A" w14:textId="1E5BA70F" w:rsidR="00397589" w:rsidRPr="00380771" w:rsidRDefault="00397589"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2</w:t>
                  </w:r>
                </w:p>
              </w:tc>
              <w:tc>
                <w:tcPr>
                  <w:tcW w:w="1211" w:type="dxa"/>
                  <w:noWrap/>
                </w:tcPr>
                <w:p w14:paraId="7DE4DB59" w14:textId="3D249E26" w:rsidR="00397589" w:rsidRPr="00380771" w:rsidRDefault="00397589"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w:t>
                  </w:r>
                </w:p>
              </w:tc>
              <w:tc>
                <w:tcPr>
                  <w:tcW w:w="1211" w:type="dxa"/>
                  <w:noWrap/>
                </w:tcPr>
                <w:p w14:paraId="4FBFED07" w14:textId="40D3FE62" w:rsidR="00397589" w:rsidRPr="00380771" w:rsidRDefault="00397589"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bl>
          <w:p w14:paraId="72C32792" w14:textId="77777777" w:rsidR="00C42C51" w:rsidRDefault="00C42C51" w:rsidP="00B9234D">
            <w:pPr>
              <w:rPr>
                <w:rFonts w:eastAsiaTheme="minorEastAsia"/>
              </w:rPr>
            </w:pPr>
          </w:p>
        </w:tc>
        <w:tc>
          <w:tcPr>
            <w:tcW w:w="4926" w:type="dxa"/>
          </w:tcPr>
          <w:p w14:paraId="43D202CD" w14:textId="77777777" w:rsidR="00C42C51" w:rsidRDefault="00C42C51" w:rsidP="00B9234D">
            <w:pPr>
              <w:rPr>
                <w:rFonts w:eastAsiaTheme="minorEastAsia"/>
              </w:rPr>
            </w:pPr>
            <w:r w:rsidRPr="00C42C51">
              <w:rPr>
                <w:rFonts w:eastAsiaTheme="minorEastAsia"/>
                <w:noProof/>
              </w:rPr>
              <w:drawing>
                <wp:inline distT="0" distB="0" distL="0" distR="0" wp14:anchorId="10A8D928" wp14:editId="389F8F06">
                  <wp:extent cx="2981325" cy="2362200"/>
                  <wp:effectExtent l="0" t="0" r="9525" b="0"/>
                  <wp:docPr id="17401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8360" name=""/>
                          <pic:cNvPicPr/>
                        </pic:nvPicPr>
                        <pic:blipFill>
                          <a:blip r:embed="rId25"/>
                          <a:stretch>
                            <a:fillRect/>
                          </a:stretch>
                        </pic:blipFill>
                        <pic:spPr>
                          <a:xfrm>
                            <a:off x="0" y="0"/>
                            <a:ext cx="2981325" cy="2362200"/>
                          </a:xfrm>
                          <a:prstGeom prst="rect">
                            <a:avLst/>
                          </a:prstGeom>
                        </pic:spPr>
                      </pic:pic>
                    </a:graphicData>
                  </a:graphic>
                </wp:inline>
              </w:drawing>
            </w:r>
          </w:p>
        </w:tc>
      </w:tr>
    </w:tbl>
    <w:p w14:paraId="2EF84CA3" w14:textId="78AC2BAD" w:rsidR="000B598F" w:rsidRDefault="00F85AF4" w:rsidP="003A6374">
      <w:pPr>
        <w:rPr>
          <w:rFonts w:eastAsiaTheme="minorEastAsia"/>
        </w:rPr>
      </w:pPr>
      <w:r>
        <w:rPr>
          <w:rFonts w:eastAsiaTheme="minorEastAsia"/>
        </w:rPr>
        <w:t xml:space="preserve">As we move between these states, we see a gradual transition from symmetry, which has a clear peak at the collision, to the fully separate wave packets of antisymmetry. This effect is periodic, with </w:t>
      </w:r>
      <w:r>
        <w:t xml:space="preserve">phases </w:t>
      </w:r>
      <m:oMath>
        <m:r>
          <w:rPr>
            <w:rFonts w:ascii="Cambria Math" w:hAnsi="Cambria Math"/>
          </w:rPr>
          <m:t>θ∈</m:t>
        </m:r>
        <m:d>
          <m:dPr>
            <m:begChr m:val="["/>
            <m:endChr m:val="]"/>
            <m:ctrlPr>
              <w:rPr>
                <w:rFonts w:ascii="Cambria Math" w:hAnsi="Cambria Math"/>
                <w:i/>
              </w:rPr>
            </m:ctrlPr>
          </m:dPr>
          <m:e>
            <m:r>
              <w:rPr>
                <w:rFonts w:ascii="Cambria Math" w:hAnsi="Cambria Math"/>
              </w:rPr>
              <m:t>π,2π</m:t>
            </m:r>
            <m:ctrlPr>
              <w:rPr>
                <w:rFonts w:ascii="Cambria Math" w:eastAsiaTheme="minorEastAsia" w:hAnsi="Cambria Math"/>
                <w:i/>
              </w:rPr>
            </m:ctrlPr>
          </m:e>
        </m:d>
      </m:oMath>
      <w:r>
        <w:rPr>
          <w:rFonts w:eastAsiaTheme="minorEastAsia"/>
        </w:rPr>
        <w:t xml:space="preserve"> giving identical behaviour, but mirrored about </w:t>
      </w:r>
      <m:oMath>
        <m:r>
          <w:rPr>
            <w:rFonts w:ascii="Cambria Math" w:eastAsiaTheme="minorEastAsia" w:hAnsi="Cambria Math"/>
          </w:rPr>
          <m:t>x=0</m:t>
        </m:r>
      </m:oMath>
      <w:r>
        <w:rPr>
          <w:rFonts w:eastAsiaTheme="minorEastAsia"/>
        </w:rPr>
        <w:t>.</w:t>
      </w:r>
      <w:r w:rsidR="000B598F">
        <w:rPr>
          <w:rFonts w:eastAsiaTheme="minorEastAsia"/>
        </w:rPr>
        <w:t xml:space="preserve"> </w:t>
      </w:r>
    </w:p>
    <w:p w14:paraId="5959297B" w14:textId="53833428" w:rsidR="00A64A90" w:rsidRDefault="00A64A90" w:rsidP="003A6374">
      <w:pPr>
        <w:rPr>
          <w:rFonts w:eastAsiaTheme="minorEastAsia"/>
        </w:rPr>
      </w:pPr>
      <w:r>
        <w:rPr>
          <w:rFonts w:eastAsiaTheme="minorEastAsia"/>
        </w:rPr>
        <w:t xml:space="preserve">Note also that the phase shift has no effect on the maximum separation. In all cases, each ‘particle’ has the same kinetic energy, and the attraction between these particles means that they are physically bound to </w:t>
      </w:r>
      <w:r w:rsidR="00104A46">
        <w:rPr>
          <w:rFonts w:eastAsiaTheme="minorEastAsia"/>
        </w:rPr>
        <w:t>each other</w:t>
      </w:r>
      <w:r>
        <w:rPr>
          <w:rFonts w:eastAsiaTheme="minorEastAsia"/>
        </w:rPr>
        <w:t xml:space="preserve">. </w:t>
      </w:r>
    </w:p>
    <w:p w14:paraId="2ABA4643" w14:textId="103003A5" w:rsidR="000B598F" w:rsidRDefault="000B598F" w:rsidP="003A6374">
      <w:pPr>
        <w:rPr>
          <w:rFonts w:eastAsiaTheme="minorEastAsia"/>
        </w:rPr>
      </w:pPr>
      <w:r>
        <w:rPr>
          <w:rFonts w:eastAsiaTheme="minorEastAsia"/>
        </w:rPr>
        <w:t>We can more clearly see the way that antisymmetry works like a ‘wall’ by increasing the kinetic energy of the particles</w:t>
      </w:r>
      <w:r w:rsidR="006E3DE5">
        <w:rPr>
          <w:rFonts w:eastAsiaTheme="minorEastAsia"/>
        </w:rPr>
        <w:t>:</w:t>
      </w:r>
    </w:p>
    <w:p w14:paraId="2610415A" w14:textId="3CE92F72" w:rsidR="000B598F" w:rsidRDefault="000B598F" w:rsidP="003A6374">
      <w:r>
        <w:rPr>
          <w:noProof/>
        </w:rPr>
        <w:drawing>
          <wp:inline distT="0" distB="0" distL="0" distR="0" wp14:anchorId="58CDED1F" wp14:editId="212CA9BF">
            <wp:extent cx="5486411" cy="2743205"/>
            <wp:effectExtent l="0" t="0" r="0" b="0"/>
            <wp:docPr id="124159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93134" name="Picture 1241593134"/>
                    <pic:cNvPicPr/>
                  </pic:nvPicPr>
                  <pic:blipFill>
                    <a:blip r:embed="rId26">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74C372EE" w14:textId="56F088D7" w:rsidR="000B598F" w:rsidRDefault="000B598F" w:rsidP="000B598F">
      <w:pPr>
        <w:jc w:val="center"/>
      </w:pPr>
      <w:r>
        <w:rPr>
          <w:rFonts w:eastAsiaTheme="minorEastAsia"/>
          <w:b/>
          <w:bCs/>
        </w:rPr>
        <w:t xml:space="preserve">Time evolution of the two wave-packet system for </w:t>
      </w:r>
      <m:oMath>
        <m:r>
          <m:rPr>
            <m:sty m:val="bi"/>
          </m:rPr>
          <w:rPr>
            <w:rFonts w:ascii="Cambria Math" w:eastAsiaTheme="minorEastAsia" w:hAnsi="Cambria Math"/>
          </w:rPr>
          <m:t>θ=π</m:t>
        </m:r>
      </m:oMath>
      <w:r>
        <w:rPr>
          <w:rFonts w:eastAsiaTheme="minorEastAsia"/>
          <w:b/>
          <w:bCs/>
        </w:rPr>
        <w:t xml:space="preserve"> and </w:t>
      </w:r>
      <m:oMath>
        <m:r>
          <m:rPr>
            <m:sty m:val="bi"/>
          </m:rPr>
          <w:rPr>
            <w:rFonts w:ascii="Cambria Math" w:eastAsiaTheme="minorEastAsia" w:hAnsi="Cambria Math"/>
          </w:rPr>
          <m:t>u=1.0</m:t>
        </m:r>
      </m:oMath>
      <w:r>
        <w:rPr>
          <w:rFonts w:eastAsiaTheme="minorEastAsia"/>
          <w:b/>
          <w:bCs/>
        </w:rPr>
        <w:t xml:space="preserve">, showing the wave antisymmetry imposes a node at </w:t>
      </w:r>
      <m:oMath>
        <m:r>
          <m:rPr>
            <m:sty m:val="bi"/>
          </m:rPr>
          <w:rPr>
            <w:rFonts w:ascii="Cambria Math" w:eastAsiaTheme="minorEastAsia" w:hAnsi="Cambria Math"/>
          </w:rPr>
          <m:t>x=0</m:t>
        </m:r>
      </m:oMath>
      <w:r>
        <w:rPr>
          <w:rFonts w:eastAsiaTheme="minorEastAsia"/>
          <w:b/>
          <w:bCs/>
        </w:rPr>
        <w:t xml:space="preserve"> that physically separates the two wave-packets.</w:t>
      </w:r>
    </w:p>
    <w:p w14:paraId="3B4042E7" w14:textId="77777777" w:rsidR="00F85AF4" w:rsidRDefault="00F85AF4">
      <w:pPr>
        <w:rPr>
          <w:rFonts w:asciiTheme="majorHAnsi" w:eastAsiaTheme="majorEastAsia" w:hAnsiTheme="majorHAnsi" w:cstheme="majorBidi"/>
          <w:b/>
          <w:color w:val="2F5496" w:themeColor="accent1" w:themeShade="BF"/>
          <w:sz w:val="32"/>
          <w:szCs w:val="32"/>
          <w:u w:val="single"/>
        </w:rPr>
      </w:pPr>
      <w:r>
        <w:br w:type="page"/>
      </w:r>
    </w:p>
    <w:p w14:paraId="39887F48" w14:textId="62E9B7E2" w:rsidR="00155109" w:rsidRDefault="00D6494C" w:rsidP="001A31E3">
      <w:pPr>
        <w:pStyle w:val="Heading1"/>
      </w:pPr>
      <w:bookmarkStart w:id="6" w:name="_Toc135663916"/>
      <w:r>
        <w:lastRenderedPageBreak/>
        <w:t xml:space="preserve">Part 2 - </w:t>
      </w:r>
      <w:r w:rsidR="001A31E3" w:rsidRPr="001A31E3">
        <w:t xml:space="preserve">The Transverse </w:t>
      </w:r>
      <w:proofErr w:type="spellStart"/>
      <w:r w:rsidR="001A31E3" w:rsidRPr="001A31E3">
        <w:t>Ising</w:t>
      </w:r>
      <w:proofErr w:type="spellEnd"/>
      <w:r w:rsidR="001A31E3" w:rsidRPr="001A31E3">
        <w:t xml:space="preserve"> Spin Model</w:t>
      </w:r>
      <w:bookmarkEnd w:id="6"/>
    </w:p>
    <w:p w14:paraId="2FBDC518" w14:textId="17EE606C" w:rsidR="00BF0259" w:rsidRDefault="00BF0259" w:rsidP="00317843">
      <w:r>
        <w:t>An interesting feature of many-particle systems is their ability to undergo ‘phase changes’, a sudden and discontinuous change in the system behaviour. For such a phase change to be possible, the system’s ground energy, or one of its derivatives, must have a discontinuity.</w:t>
      </w:r>
    </w:p>
    <w:p w14:paraId="6AAAE37D" w14:textId="1684A16D" w:rsidR="00317843" w:rsidRDefault="00317843" w:rsidP="00317843">
      <w:r>
        <w:t>We can simplify such system as ‘</w:t>
      </w:r>
      <w:proofErr w:type="spellStart"/>
      <w:r>
        <w:t>Ising</w:t>
      </w:r>
      <w:proofErr w:type="spellEnd"/>
      <w:r>
        <w:t xml:space="preserve"> Models’, a discrete grid of particles prepared with different spin-alignments. A simple treatment of these models treats each spin site as a classical particle, being either ‘spin up’ or ‘spin down’. In these classical models, phase changes are observed at for 2 dimensional grids or higher, but not for simple 1D chains of particles.</w:t>
      </w:r>
    </w:p>
    <w:p w14:paraId="5AAEA569" w14:textId="418EB4AD" w:rsidR="00317843" w:rsidRDefault="00317843" w:rsidP="00317843">
      <w:r>
        <w:t>This simple behaviour is broken when we more properly model our spin sites as quantum particles, allowing them to be in super-positions of spin up and spin down, and in particular when we include the effects of transverse axis spin that arises from superposition. In this section, we consider the 1</w:t>
      </w:r>
      <w:r w:rsidR="007076FF">
        <w:t>-</w:t>
      </w:r>
      <w:r>
        <w:t xml:space="preserve">dimensional transverse </w:t>
      </w:r>
      <w:proofErr w:type="spellStart"/>
      <w:r>
        <w:t>Ising</w:t>
      </w:r>
      <w:proofErr w:type="spellEnd"/>
      <w:r>
        <w:t xml:space="preserve"> model, in which a closed ring of particles </w:t>
      </w:r>
      <w:proofErr w:type="gramStart"/>
      <w:r>
        <w:t>are</w:t>
      </w:r>
      <w:proofErr w:type="gramEnd"/>
      <w:r>
        <w:t xml:space="preserve"> subject to an external magnetic field in the z-direction, with additional effects arising from the </w:t>
      </w:r>
      <w:r w:rsidR="007076FF">
        <w:t xml:space="preserve">particle-particle interaction via their </w:t>
      </w:r>
      <w:r>
        <w:t>in-plane spin</w:t>
      </w:r>
      <w:r w:rsidR="007076FF">
        <w:t>.</w:t>
      </w:r>
    </w:p>
    <w:p w14:paraId="6ACA1943" w14:textId="77777777" w:rsidR="00317843" w:rsidRDefault="00317843" w:rsidP="00317843">
      <w:pPr>
        <w:jc w:val="center"/>
        <w:rPr>
          <w:b/>
          <w:bCs/>
        </w:rPr>
      </w:pPr>
      <w:r w:rsidRPr="00C3706D">
        <w:rPr>
          <w:noProof/>
        </w:rPr>
        <w:drawing>
          <wp:inline distT="0" distB="0" distL="0" distR="0" wp14:anchorId="11A06EF0" wp14:editId="52CC9CB1">
            <wp:extent cx="3667637" cy="2267266"/>
            <wp:effectExtent l="0" t="0" r="9525" b="0"/>
            <wp:docPr id="55337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9825" name=""/>
                    <pic:cNvPicPr/>
                  </pic:nvPicPr>
                  <pic:blipFill>
                    <a:blip r:embed="rId27"/>
                    <a:stretch>
                      <a:fillRect/>
                    </a:stretch>
                  </pic:blipFill>
                  <pic:spPr>
                    <a:xfrm>
                      <a:off x="0" y="0"/>
                      <a:ext cx="3667637" cy="2267266"/>
                    </a:xfrm>
                    <a:prstGeom prst="rect">
                      <a:avLst/>
                    </a:prstGeom>
                  </pic:spPr>
                </pic:pic>
              </a:graphicData>
            </a:graphic>
          </wp:inline>
        </w:drawing>
      </w:r>
    </w:p>
    <w:p w14:paraId="055B9389" w14:textId="2CFBDE1A" w:rsidR="00317843" w:rsidRPr="007076FF" w:rsidRDefault="00317843" w:rsidP="007076FF">
      <w:pPr>
        <w:jc w:val="center"/>
        <w:rPr>
          <w:b/>
          <w:bCs/>
        </w:rPr>
      </w:pPr>
      <w:r>
        <w:rPr>
          <w:b/>
          <w:bCs/>
        </w:rPr>
        <w:t xml:space="preserve">Physical Layout of the Transverse </w:t>
      </w:r>
      <w:proofErr w:type="spellStart"/>
      <w:r>
        <w:rPr>
          <w:b/>
          <w:bCs/>
        </w:rPr>
        <w:t>Ising</w:t>
      </w:r>
      <w:proofErr w:type="spellEnd"/>
      <w:r>
        <w:rPr>
          <w:b/>
          <w:bCs/>
        </w:rPr>
        <w:t xml:space="preserve"> Model – Spin particles in a closed chain with an externally applied potential running ‘across’ the</w:t>
      </w:r>
      <w:r w:rsidRPr="0055305C">
        <w:rPr>
          <w:b/>
          <w:bCs/>
        </w:rPr>
        <w:t xml:space="preserve"> ring.</w:t>
      </w:r>
      <w:sdt>
        <w:sdtPr>
          <w:rPr>
            <w:b/>
            <w:bCs/>
          </w:rPr>
          <w:id w:val="591046766"/>
          <w:citation/>
        </w:sdtPr>
        <w:sdtContent>
          <w:r w:rsidRPr="0055305C">
            <w:rPr>
              <w:b/>
              <w:bCs/>
            </w:rPr>
            <w:fldChar w:fldCharType="begin"/>
          </w:r>
          <w:r w:rsidRPr="0055305C">
            <w:rPr>
              <w:b/>
              <w:bCs/>
              <w:lang w:val="en-US"/>
            </w:rPr>
            <w:instrText xml:space="preserve"> CITATION Den18 \l 1033 </w:instrText>
          </w:r>
          <w:r w:rsidRPr="0055305C">
            <w:rPr>
              <w:b/>
              <w:bCs/>
            </w:rPr>
            <w:fldChar w:fldCharType="separate"/>
          </w:r>
          <w:r w:rsidR="00EE4859">
            <w:rPr>
              <w:b/>
              <w:bCs/>
              <w:noProof/>
              <w:lang w:val="en-US"/>
            </w:rPr>
            <w:t xml:space="preserve"> </w:t>
          </w:r>
          <w:r w:rsidR="00EE4859">
            <w:rPr>
              <w:noProof/>
              <w:lang w:val="en-US"/>
            </w:rPr>
            <w:t>(Deng, Gu, &amp; Chen, 2018)</w:t>
          </w:r>
          <w:r w:rsidRPr="0055305C">
            <w:rPr>
              <w:b/>
              <w:bCs/>
            </w:rPr>
            <w:fldChar w:fldCharType="end"/>
          </w:r>
        </w:sdtContent>
      </w:sdt>
    </w:p>
    <w:p w14:paraId="4DC74EF4" w14:textId="258A8922" w:rsidR="00317843" w:rsidRDefault="00317843" w:rsidP="00317843">
      <w:r>
        <w:t>In a simple system with a single spin-particle, the system energy is related only to how this particle aligns with the external magnetic field. For a field in the positive z-direction, this gives:</w:t>
      </w:r>
    </w:p>
    <w:p w14:paraId="0BD74275" w14:textId="1D03CDD8" w:rsidR="00317843" w:rsidRPr="00317843" w:rsidRDefault="00317843" w:rsidP="00317843">
      <w:pPr>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4ED63EF6" w14:textId="5A062F91" w:rsidR="00317843" w:rsidRPr="00317843" w:rsidRDefault="00317843" w:rsidP="00317843">
      <w:pPr>
        <w:rPr>
          <w:rFonts w:eastAsiaTheme="minorEastAsia"/>
        </w:rPr>
      </w:pPr>
      <w:r>
        <w:rPr>
          <w:rFonts w:eastAsiaTheme="minorEastAsia"/>
        </w:rPr>
        <w:t>For a system of many spin-particles, we extend this this a simple direct product of their spin operators:</w:t>
      </w:r>
    </w:p>
    <w:p w14:paraId="49D7FF41" w14:textId="75E889D9" w:rsidR="007E59D4" w:rsidRPr="00F32E64" w:rsidRDefault="00317843" w:rsidP="007E59D4">
      <w:pPr>
        <w:rPr>
          <w:rFonts w:eastAsiaTheme="minorEastAsia"/>
        </w:rPr>
      </w:pPr>
      <m:oMathPara>
        <m:oMath>
          <m:r>
            <w:rPr>
              <w:rFonts w:ascii="Cambria Math" w:hAnsi="Cambria Math"/>
            </w:rPr>
            <m:t>H=-</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z</m:t>
                  </m:r>
                  <m:ctrlPr>
                    <w:rPr>
                      <w:rFonts w:ascii="Cambria Math" w:eastAsiaTheme="minorEastAsia" w:hAnsi="Cambria Math"/>
                      <w:i/>
                    </w:rPr>
                  </m:ctrlPr>
                </m:sub>
                <m:sup>
                  <m:r>
                    <w:rPr>
                      <w:rFonts w:ascii="Cambria Math" w:hAnsi="Cambria Math"/>
                    </w:rPr>
                    <m:t>m</m:t>
                  </m:r>
                </m:sup>
              </m:sSubSup>
            </m:e>
          </m:nary>
          <m:r>
            <w:rPr>
              <w:rFonts w:ascii="Cambria Math" w:eastAsiaTheme="minorEastAsia" w:hAnsi="Cambria Math"/>
            </w:rPr>
            <m:t xml:space="preserve">,  </m:t>
          </m:r>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z</m:t>
              </m:r>
              <m:ctrlPr>
                <w:rPr>
                  <w:rFonts w:ascii="Cambria Math" w:eastAsiaTheme="minorEastAsia" w:hAnsi="Cambria Math"/>
                  <w:i/>
                </w:rPr>
              </m:ctrlPr>
            </m:sub>
            <m:sup>
              <m:r>
                <w:rPr>
                  <w:rFonts w:ascii="Cambria Math" w:hAnsi="Cambria Math"/>
                </w:rPr>
                <m:t>m</m:t>
              </m:r>
            </m:sup>
          </m:sSubSup>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w:bookmarkStart w:id="7" w:name="_Hlk135567084"/>
          <m:r>
            <w:rPr>
              <w:rFonts w:ascii="Cambria Math" w:hAnsi="Cambria Math"/>
            </w:rPr>
            <m:t>⋯</m:t>
          </m:r>
          <w:bookmarkEnd w:id="7"/>
          <m:r>
            <w:rPr>
              <w:rFonts w:ascii="Cambria Math" w:hAnsi="Cambria Math"/>
            </w:rPr>
            <m:t>⊗I</m:t>
          </m:r>
        </m:oMath>
      </m:oMathPara>
    </w:p>
    <w:p w14:paraId="397176F8" w14:textId="66FFF2F2" w:rsidR="00F32E64" w:rsidRDefault="00F32E64" w:rsidP="007E59D4">
      <w:pPr>
        <w:rPr>
          <w:rFonts w:eastAsiaTheme="minorEastAsia"/>
        </w:rPr>
      </w:pPr>
      <w:r>
        <w:rPr>
          <w:rFonts w:eastAsiaTheme="minorEastAsia"/>
        </w:rPr>
        <w:lastRenderedPageBreak/>
        <w:t xml:space="preserve">This is a trivial system in which energy is minimized by all particles being spin-up, </w:t>
      </w:r>
      <w:proofErr w:type="gramStart"/>
      <w:r>
        <w:rPr>
          <w:rFonts w:eastAsiaTheme="minorEastAsia"/>
        </w:rPr>
        <w:t>i.e.</w:t>
      </w:r>
      <w:proofErr w:type="gramEnd"/>
      <w:r>
        <w:rPr>
          <w:rFonts w:eastAsiaTheme="minorEastAsia"/>
        </w:rPr>
        <w:t xml:space="preserve"> aligned with the external field, for an energy of:</w:t>
      </w:r>
    </w:p>
    <w:p w14:paraId="3B2C2429" w14:textId="16DD839C" w:rsidR="00317843" w:rsidRDefault="00000000" w:rsidP="007E59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N</m:t>
          </m:r>
        </m:oMath>
      </m:oMathPara>
    </w:p>
    <w:p w14:paraId="68CCDE9A" w14:textId="2EFF5C20" w:rsidR="007076FF" w:rsidRDefault="00F32E64" w:rsidP="007E59D4">
      <w:pPr>
        <w:rPr>
          <w:rFonts w:eastAsiaTheme="minorEastAsia"/>
        </w:rPr>
      </w:pPr>
      <w:r>
        <w:rPr>
          <w:rFonts w:eastAsiaTheme="minorEastAsia"/>
        </w:rPr>
        <w:t>However, each particle’s z-spin and x-spin are not independent properties. We can also quantify the x-spins of the system:</w:t>
      </w:r>
    </w:p>
    <w:p w14:paraId="2B7B2269" w14:textId="50ECAD70" w:rsidR="00317843" w:rsidRPr="00F32E64" w:rsidRDefault="00000000" w:rsidP="007E59D4">
      <w:pPr>
        <w:rPr>
          <w:rFonts w:eastAsiaTheme="minorEastAsia"/>
        </w:rPr>
      </w:pPr>
      <m:oMathPara>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⋯⊗I</m:t>
          </m:r>
        </m:oMath>
      </m:oMathPara>
    </w:p>
    <w:p w14:paraId="0077C18F" w14:textId="0DA03673" w:rsidR="00317843" w:rsidRPr="007E59D4" w:rsidRDefault="00F32E64" w:rsidP="007E59D4">
      <w:pPr>
        <w:rPr>
          <w:rFonts w:eastAsiaTheme="minorEastAsia"/>
        </w:rPr>
      </w:pPr>
      <w:r>
        <w:rPr>
          <w:rFonts w:eastAsiaTheme="minorEastAsia"/>
        </w:rPr>
        <w:t xml:space="preserve">With additional energy effects based on how these spins align with </w:t>
      </w:r>
      <w:r w:rsidR="008E17BF">
        <w:rPr>
          <w:rFonts w:eastAsiaTheme="minorEastAsia"/>
        </w:rPr>
        <w:t>each other</w:t>
      </w:r>
      <w:r>
        <w:rPr>
          <w:rFonts w:eastAsiaTheme="minorEastAsia"/>
        </w:rPr>
        <w:t>. As a simplified model, we treat this effect as being linear with the interaction between each particle and its nearest neighbour, for a non-linear Hamiltonian:</w:t>
      </w:r>
    </w:p>
    <w:p w14:paraId="19195124" w14:textId="787FDB56" w:rsidR="007E59D4" w:rsidRPr="007E59D4" w:rsidRDefault="007E59D4" w:rsidP="007E59D4">
      <w:pPr>
        <w:rPr>
          <w:rFonts w:eastAsiaTheme="minorEastAsia"/>
        </w:rPr>
      </w:pPr>
      <m:oMathPara>
        <m:oMath>
          <m:r>
            <w:rPr>
              <w:rFonts w:ascii="Cambria Math" w:hAnsi="Cambria Math"/>
            </w:rPr>
            <m:t>H=-</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z</m:t>
                  </m:r>
                  <m:ctrlPr>
                    <w:rPr>
                      <w:rFonts w:ascii="Cambria Math" w:eastAsiaTheme="minorEastAsia" w:hAnsi="Cambria Math"/>
                      <w:i/>
                    </w:rPr>
                  </m:ctrlPr>
                </m:sub>
                <m:sup>
                  <m:r>
                    <w:rPr>
                      <w:rFonts w:ascii="Cambria Math" w:hAnsi="Cambria Math"/>
                    </w:rPr>
                    <m:t>m</m:t>
                  </m:r>
                </m:sup>
              </m:sSubSup>
            </m:e>
          </m:nary>
          <m:r>
            <w:rPr>
              <w:rFonts w:ascii="Cambria Math" w:eastAsiaTheme="minorEastAsia" w:hAnsi="Cambria Math"/>
            </w:rPr>
            <m:t>-g</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m+1</m:t>
                  </m:r>
                </m:sup>
              </m:sSubSup>
            </m:e>
          </m:nary>
        </m:oMath>
      </m:oMathPara>
    </w:p>
    <w:p w14:paraId="2B926B72" w14:textId="14C94336" w:rsidR="007E59D4" w:rsidRDefault="007E59D4" w:rsidP="007E59D4">
      <w:pPr>
        <w:rPr>
          <w:rFonts w:eastAsiaTheme="minorEastAsia"/>
        </w:rPr>
      </w:pPr>
      <w:r>
        <w:rPr>
          <w:rFonts w:eastAsiaTheme="minorEastAsia"/>
        </w:rPr>
        <w:t>Where, to enforce the periodic ‘ring’ boundary condition, we set:</w:t>
      </w:r>
    </w:p>
    <w:p w14:paraId="402A6A49" w14:textId="363C5174" w:rsidR="00F32E64" w:rsidRDefault="00000000" w:rsidP="007E59D4">
      <w:pPr>
        <w:rPr>
          <w:rFonts w:eastAsiaTheme="minorEastAsia"/>
        </w:rPr>
      </w:pPr>
      <m:oMathPara>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m=N</m:t>
              </m:r>
            </m:sup>
          </m:sSubSup>
          <m:r>
            <w:rPr>
              <w:rFonts w:ascii="Cambria Math" w:hAnsi="Cambria Math"/>
            </w:rPr>
            <m:t>=</m:t>
          </m:r>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m=0</m:t>
              </m:r>
            </m:sup>
          </m:sSubSup>
        </m:oMath>
      </m:oMathPara>
    </w:p>
    <w:p w14:paraId="4C584579" w14:textId="7BE2728F" w:rsidR="007076FF" w:rsidRDefault="007076FF" w:rsidP="007E59D4">
      <w:pPr>
        <w:rPr>
          <w:rFonts w:eastAsiaTheme="minorEastAsia"/>
        </w:rPr>
      </w:pPr>
      <w:r>
        <w:rPr>
          <w:rFonts w:eastAsiaTheme="minorEastAsia"/>
        </w:rPr>
        <w:t>In this pseudo-continuous limit</w:t>
      </w:r>
      <w:r w:rsidR="00F32E64">
        <w:rPr>
          <w:rFonts w:eastAsiaTheme="minorEastAsia"/>
        </w:rPr>
        <w:t xml:space="preserve"> </w:t>
      </w:r>
      <m:oMath>
        <m:r>
          <w:rPr>
            <w:rFonts w:ascii="Cambria Math" w:eastAsiaTheme="minorEastAsia" w:hAnsi="Cambria Math"/>
          </w:rPr>
          <m:t>N→∞</m:t>
        </m:r>
      </m:oMath>
      <w:r w:rsidR="00F32E64">
        <w:rPr>
          <w:rFonts w:eastAsiaTheme="minorEastAsia"/>
        </w:rPr>
        <w:t>, this Hamiltonian has a well</w:t>
      </w:r>
      <w:r w:rsidR="00C2207F">
        <w:rPr>
          <w:rFonts w:eastAsiaTheme="minorEastAsia"/>
        </w:rPr>
        <w:t>-</w:t>
      </w:r>
      <w:r w:rsidR="00F32E64">
        <w:rPr>
          <w:rFonts w:eastAsiaTheme="minorEastAsia"/>
        </w:rPr>
        <w:t>defined energy</w:t>
      </w:r>
      <w:r w:rsidR="00C2207F">
        <w:rPr>
          <w:rFonts w:eastAsiaTheme="minorEastAsia"/>
        </w:rPr>
        <w:t xml:space="preserve"> for different interaction strengths:</w:t>
      </w:r>
    </w:p>
    <w:p w14:paraId="3EEA8BBC" w14:textId="363CF5CE" w:rsidR="00C2207F" w:rsidRPr="00C2207F" w:rsidRDefault="00000000" w:rsidP="007E59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ϵ</m:t>
                  </m:r>
                </m:e>
              </m:acc>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e>
          </m:func>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2+g</m:t>
                  </m:r>
                </m:e>
              </m:d>
            </m:num>
            <m:den>
              <m:r>
                <w:rPr>
                  <w:rFonts w:ascii="Cambria Math" w:eastAsiaTheme="minorEastAsia" w:hAnsi="Cambria Math"/>
                </w:rPr>
                <m:t>2π</m:t>
              </m:r>
            </m:den>
          </m:f>
          <m:r>
            <w:rPr>
              <w:rFonts w:ascii="Cambria Math" w:eastAsiaTheme="minorEastAsia" w:hAnsi="Cambria Math"/>
            </w:rPr>
            <m:t>⋅E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8g</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2+g</m:t>
                          </m:r>
                        </m:e>
                      </m:d>
                    </m:e>
                    <m:sup>
                      <m:r>
                        <w:rPr>
                          <w:rFonts w:ascii="Cambria Math" w:eastAsiaTheme="minorEastAsia" w:hAnsi="Cambria Math"/>
                        </w:rPr>
                        <m:t>2</m:t>
                      </m:r>
                    </m:sup>
                  </m:sSup>
                </m:den>
              </m:f>
            </m:e>
          </m:d>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e>
              <m:rad>
                <m:radPr>
                  <m:degHide m:val="1"/>
                  <m:ctrlPr>
                    <w:rPr>
                      <w:rFonts w:ascii="Cambria Math" w:eastAsiaTheme="minorEastAsia" w:hAnsi="Cambria Math"/>
                      <w:i/>
                    </w:rPr>
                  </m:ctrlPr>
                </m:radPr>
                <m:deg/>
                <m:e>
                  <m:r>
                    <w:rPr>
                      <w:rFonts w:ascii="Cambria Math" w:eastAsiaTheme="minorEastAsia" w:hAnsi="Cambria Math"/>
                    </w:rPr>
                    <m:t>1-x⋅si</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θ</m:t>
                      </m:r>
                    </m:e>
                  </m:d>
                </m:e>
              </m:rad>
            </m:e>
          </m:nary>
          <m:r>
            <w:rPr>
              <w:rFonts w:ascii="Cambria Math" w:eastAsiaTheme="minorEastAsia" w:hAnsi="Cambria Math"/>
            </w:rPr>
            <m:t xml:space="preserve"> dθ</m:t>
          </m:r>
        </m:oMath>
      </m:oMathPara>
    </w:p>
    <w:p w14:paraId="67803931" w14:textId="700CA3A6" w:rsidR="00C2207F" w:rsidRDefault="00B767CF" w:rsidP="007E59D4">
      <w:pPr>
        <w:rPr>
          <w:rFonts w:eastAsiaTheme="minorEastAsia"/>
        </w:rPr>
      </w:pPr>
      <w:r>
        <w:rPr>
          <w:rFonts w:eastAsiaTheme="minorEastAsia"/>
        </w:rPr>
        <w:t>T</w:t>
      </w:r>
      <w:r w:rsidR="00C2207F">
        <w:rPr>
          <w:rFonts w:eastAsiaTheme="minorEastAsia"/>
        </w:rPr>
        <w:t>his collapses to the non-interacting case</w:t>
      </w:r>
      <w:r>
        <w:rPr>
          <w:rFonts w:eastAsiaTheme="minorEastAsia"/>
        </w:rPr>
        <w:t xml:space="preserve"> at </w:t>
      </w:r>
      <m:oMath>
        <m:r>
          <w:rPr>
            <w:rFonts w:ascii="Cambria Math" w:eastAsiaTheme="minorEastAsia" w:hAnsi="Cambria Math"/>
          </w:rPr>
          <m:t>g=0</m:t>
        </m:r>
      </m:oMath>
      <w:r w:rsidR="00C2207F">
        <w:rPr>
          <w:rFonts w:eastAsiaTheme="minorEastAsia"/>
        </w:rPr>
        <w:t xml:space="preserve">, </w:t>
      </w:r>
      <w:r w:rsidR="0033554A">
        <w:rPr>
          <w:rFonts w:eastAsiaTheme="minorEastAsia"/>
        </w:rPr>
        <w:t xml:space="preserve">while </w:t>
      </w:r>
      <w:r w:rsidR="00C2207F">
        <w:rPr>
          <w:rFonts w:eastAsiaTheme="minorEastAsia"/>
        </w:rPr>
        <w:t xml:space="preserve">the limit </w:t>
      </w:r>
      <m:oMath>
        <m:r>
          <w:rPr>
            <w:rFonts w:ascii="Cambria Math" w:eastAsiaTheme="minorEastAsia" w:hAnsi="Cambria Math"/>
          </w:rPr>
          <m:t>g→∞</m:t>
        </m:r>
      </m:oMath>
      <w:r w:rsidR="0033554A">
        <w:rPr>
          <w:rFonts w:eastAsiaTheme="minorEastAsia"/>
        </w:rPr>
        <w:t xml:space="preserve">, where particle-particle interaction dominates the energy, the system converges to the case of </w:t>
      </w:r>
      <w:r w:rsidR="00C2207F">
        <w:rPr>
          <w:rFonts w:eastAsiaTheme="minorEastAsia"/>
        </w:rPr>
        <w:t>particles being ‘half’ aligned with their neighbours on average:</w:t>
      </w:r>
    </w:p>
    <w:p w14:paraId="5DC6720A" w14:textId="2F898AA1" w:rsidR="00C2207F" w:rsidRPr="00C2207F" w:rsidRDefault="00000000" w:rsidP="007E59D4">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ϵ</m:t>
                  </m:r>
                </m:e>
              </m:acc>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g=0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N,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ϵ</m:t>
                  </m:r>
                </m:e>
              </m:acc>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Ng</m:t>
          </m:r>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4"/>
      </w:tblGrid>
      <w:tr w:rsidR="00C2207F" w14:paraId="282E96D3" w14:textId="77777777" w:rsidTr="00C2207F">
        <w:trPr>
          <w:jc w:val="center"/>
        </w:trPr>
        <w:tc>
          <w:tcPr>
            <w:tcW w:w="8394" w:type="dxa"/>
          </w:tcPr>
          <w:p w14:paraId="7EEB692B" w14:textId="7272C326" w:rsidR="00C2207F" w:rsidRDefault="00C2207F" w:rsidP="00C2207F">
            <w:pPr>
              <w:jc w:val="center"/>
              <w:rPr>
                <w:rFonts w:eastAsiaTheme="minorEastAsia"/>
              </w:rPr>
            </w:pPr>
            <w:r w:rsidRPr="00C2207F">
              <w:rPr>
                <w:rFonts w:eastAsiaTheme="minorEastAsia"/>
                <w:noProof/>
              </w:rPr>
              <w:drawing>
                <wp:inline distT="0" distB="0" distL="0" distR="0" wp14:anchorId="5A4C6DE0" wp14:editId="3FF1AAA1">
                  <wp:extent cx="5076000" cy="1782000"/>
                  <wp:effectExtent l="19050" t="19050" r="10795" b="27940"/>
                  <wp:docPr id="155945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1612" name=""/>
                          <pic:cNvPicPr/>
                        </pic:nvPicPr>
                        <pic:blipFill>
                          <a:blip r:embed="rId28"/>
                          <a:stretch>
                            <a:fillRect/>
                          </a:stretch>
                        </pic:blipFill>
                        <pic:spPr>
                          <a:xfrm>
                            <a:off x="0" y="0"/>
                            <a:ext cx="5076000" cy="1782000"/>
                          </a:xfrm>
                          <a:prstGeom prst="rect">
                            <a:avLst/>
                          </a:prstGeom>
                          <a:ln w="19050">
                            <a:solidFill>
                              <a:schemeClr val="tx1"/>
                            </a:solidFill>
                          </a:ln>
                        </pic:spPr>
                      </pic:pic>
                    </a:graphicData>
                  </a:graphic>
                </wp:inline>
              </w:drawing>
            </w:r>
          </w:p>
        </w:tc>
      </w:tr>
      <w:tr w:rsidR="00C2207F" w14:paraId="6E329F69" w14:textId="77777777" w:rsidTr="00C2207F">
        <w:trPr>
          <w:jc w:val="center"/>
        </w:trPr>
        <w:tc>
          <w:tcPr>
            <w:tcW w:w="8394" w:type="dxa"/>
          </w:tcPr>
          <w:p w14:paraId="1E5CEE67" w14:textId="7E0FC98C" w:rsidR="00C2207F" w:rsidRDefault="00BF0259" w:rsidP="00C2207F">
            <w:pPr>
              <w:jc w:val="center"/>
              <w:rPr>
                <w:rFonts w:eastAsiaTheme="minorEastAsia"/>
              </w:rPr>
            </w:pPr>
            <w:r>
              <w:rPr>
                <w:rFonts w:eastAsiaTheme="minorEastAsia"/>
                <w:b/>
                <w:bCs/>
              </w:rPr>
              <w:t xml:space="preserve">Graph of Large-N Energy,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N</m:t>
                  </m:r>
                </m:den>
              </m:f>
              <m:sSub>
                <m:sSubPr>
                  <m:ctrlPr>
                    <w:rPr>
                      <w:rFonts w:ascii="Cambria Math" w:eastAsiaTheme="minorEastAsia" w:hAnsi="Cambria Math"/>
                      <w:b/>
                      <w:bCs/>
                      <w:i/>
                    </w:rPr>
                  </m:ctrlPr>
                </m:sSubPr>
                <m:e>
                  <m:acc>
                    <m:accPr>
                      <m:ctrlPr>
                        <w:rPr>
                          <w:rFonts w:ascii="Cambria Math" w:eastAsiaTheme="minorEastAsia" w:hAnsi="Cambria Math"/>
                          <w:b/>
                          <w:bCs/>
                          <w:i/>
                        </w:rPr>
                      </m:ctrlPr>
                    </m:accPr>
                    <m:e>
                      <m:r>
                        <m:rPr>
                          <m:sty m:val="bi"/>
                        </m:rPr>
                        <w:rPr>
                          <w:rFonts w:ascii="Cambria Math" w:eastAsiaTheme="minorEastAsia" w:hAnsi="Cambria Math"/>
                        </w:rPr>
                        <m:t>ϵ</m:t>
                      </m:r>
                    </m:e>
                  </m:acc>
                </m:e>
                <m:sub>
                  <m:r>
                    <m:rPr>
                      <m:sty m:val="bi"/>
                    </m:rPr>
                    <w:rPr>
                      <w:rFonts w:ascii="Cambria Math" w:eastAsiaTheme="minorEastAsia" w:hAnsi="Cambria Math"/>
                    </w:rPr>
                    <m:t>0</m:t>
                  </m:r>
                </m:sub>
              </m:sSub>
              <m:d>
                <m:dPr>
                  <m:ctrlPr>
                    <w:rPr>
                      <w:rFonts w:ascii="Cambria Math" w:eastAsiaTheme="minorEastAsia" w:hAnsi="Cambria Math"/>
                      <w:b/>
                      <w:bCs/>
                      <w:i/>
                    </w:rPr>
                  </m:ctrlPr>
                </m:dPr>
                <m:e>
                  <m:r>
                    <m:rPr>
                      <m:sty m:val="bi"/>
                    </m:rPr>
                    <w:rPr>
                      <w:rFonts w:ascii="Cambria Math" w:eastAsiaTheme="minorEastAsia" w:hAnsi="Cambria Math"/>
                    </w:rPr>
                    <m:t>g</m:t>
                  </m:r>
                </m:e>
              </m:d>
            </m:oMath>
          </w:p>
        </w:tc>
      </w:tr>
      <w:tr w:rsidR="00C2207F" w14:paraId="3C38A63D" w14:textId="77777777" w:rsidTr="00C2207F">
        <w:trPr>
          <w:jc w:val="center"/>
        </w:trPr>
        <w:tc>
          <w:tcPr>
            <w:tcW w:w="8394" w:type="dxa"/>
          </w:tcPr>
          <w:p w14:paraId="271A6F9D" w14:textId="2A581899" w:rsidR="00C2207F" w:rsidRPr="00C2207F" w:rsidRDefault="00C2207F" w:rsidP="00C2207F">
            <w:pPr>
              <w:jc w:val="center"/>
              <w:rPr>
                <w:rFonts w:eastAsiaTheme="minorEastAsia"/>
                <w:b/>
                <w:bCs/>
              </w:rPr>
            </w:pPr>
          </w:p>
        </w:tc>
      </w:tr>
    </w:tbl>
    <w:p w14:paraId="42E37ADA" w14:textId="77777777" w:rsidR="00C2207F" w:rsidRDefault="00C2207F" w:rsidP="00BF0259">
      <w:pPr>
        <w:rPr>
          <w:rFonts w:eastAsiaTheme="minorEastAsia"/>
        </w:rPr>
      </w:pPr>
    </w:p>
    <w:p w14:paraId="69C4410E" w14:textId="2FEF0035" w:rsidR="009B51BA" w:rsidRDefault="009B51BA"/>
    <w:p w14:paraId="31D707E0" w14:textId="70C871E8" w:rsidR="009B51BA" w:rsidRDefault="009B51BA" w:rsidP="009B51BA">
      <w:pPr>
        <w:rPr>
          <w:rFonts w:eastAsiaTheme="minorEastAsia"/>
        </w:rPr>
      </w:pPr>
      <w:r>
        <w:lastRenderedPageBreak/>
        <w:t xml:space="preserve">An important feature of this energy function is that, while the energy itself is smooth and continuous, its higher order derivatives are not. Specifically, the second derivative becomes non-analytic at </w:t>
      </w:r>
      <m:oMath>
        <m:r>
          <w:rPr>
            <w:rFonts w:ascii="Cambria Math" w:hAnsi="Cambria Math"/>
          </w:rPr>
          <m:t>g=2</m:t>
        </m:r>
      </m:oMath>
      <w:r>
        <w:rPr>
          <w:rFonts w:eastAsiaTheme="minorEastAsia"/>
        </w:rPr>
        <w:t xml:space="preserve">. Such non </w:t>
      </w:r>
      <w:r w:rsidRPr="009B51BA">
        <w:rPr>
          <w:rFonts w:eastAsiaTheme="minorEastAsia"/>
        </w:rPr>
        <w:t>analyticity</w:t>
      </w:r>
      <w:r>
        <w:rPr>
          <w:rFonts w:eastAsiaTheme="minorEastAsia"/>
        </w:rPr>
        <w:t xml:space="preserve"> is a sufficient condition for the system to exhibit phase change </w:t>
      </w:r>
      <w:r w:rsidR="008E17BF">
        <w:rPr>
          <w:rFonts w:eastAsiaTheme="minorEastAsia"/>
        </w:rPr>
        <w:t>behaviour</w:t>
      </w:r>
      <w:r>
        <w:rPr>
          <w:rFonts w:eastAsiaTheme="minorEastAsia"/>
        </w:rPr>
        <w:t>.</w:t>
      </w:r>
    </w:p>
    <w:p w14:paraId="32FFD0CC" w14:textId="77777777" w:rsidR="00805669" w:rsidRDefault="00805669" w:rsidP="009B51B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6"/>
      </w:tblGrid>
      <w:tr w:rsidR="009B51BA" w14:paraId="4DB5B327" w14:textId="77777777" w:rsidTr="00B9234D">
        <w:trPr>
          <w:jc w:val="center"/>
        </w:trPr>
        <w:tc>
          <w:tcPr>
            <w:tcW w:w="7230" w:type="dxa"/>
          </w:tcPr>
          <w:p w14:paraId="05A6090C" w14:textId="77777777" w:rsidR="009B51BA" w:rsidRDefault="009B51BA" w:rsidP="00B9234D">
            <w:pPr>
              <w:jc w:val="center"/>
              <w:rPr>
                <w:rFonts w:eastAsiaTheme="minorEastAsia"/>
              </w:rPr>
            </w:pPr>
            <w:r w:rsidRPr="00C2207F">
              <w:rPr>
                <w:rFonts w:eastAsiaTheme="minorEastAsia"/>
                <w:noProof/>
              </w:rPr>
              <w:drawing>
                <wp:inline distT="0" distB="0" distL="0" distR="0" wp14:anchorId="168953EE" wp14:editId="3718B91C">
                  <wp:extent cx="5076000" cy="1782000"/>
                  <wp:effectExtent l="19050" t="19050" r="10795" b="27940"/>
                  <wp:docPr id="20914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4280" name=""/>
                          <pic:cNvPicPr/>
                        </pic:nvPicPr>
                        <pic:blipFill>
                          <a:blip r:embed="rId29"/>
                          <a:stretch>
                            <a:fillRect/>
                          </a:stretch>
                        </pic:blipFill>
                        <pic:spPr>
                          <a:xfrm>
                            <a:off x="0" y="0"/>
                            <a:ext cx="5076000" cy="1782000"/>
                          </a:xfrm>
                          <a:prstGeom prst="rect">
                            <a:avLst/>
                          </a:prstGeom>
                          <a:ln w="19050">
                            <a:solidFill>
                              <a:schemeClr val="tx1"/>
                            </a:solidFill>
                          </a:ln>
                        </pic:spPr>
                      </pic:pic>
                    </a:graphicData>
                  </a:graphic>
                </wp:inline>
              </w:drawing>
            </w:r>
          </w:p>
        </w:tc>
      </w:tr>
      <w:tr w:rsidR="009B51BA" w:rsidRPr="00C2207F" w14:paraId="6C9E78B3" w14:textId="77777777" w:rsidTr="00B9234D">
        <w:trPr>
          <w:jc w:val="center"/>
        </w:trPr>
        <w:tc>
          <w:tcPr>
            <w:tcW w:w="7230" w:type="dxa"/>
          </w:tcPr>
          <w:p w14:paraId="4EA6B5EF" w14:textId="77777777" w:rsidR="009B51BA" w:rsidRPr="00C2207F" w:rsidRDefault="009B51BA" w:rsidP="00B9234D">
            <w:pPr>
              <w:jc w:val="center"/>
              <w:rPr>
                <w:rFonts w:eastAsiaTheme="minorEastAsia"/>
                <w:b/>
                <w:bCs/>
              </w:rPr>
            </w:pPr>
            <w:r>
              <w:rPr>
                <w:rFonts w:eastAsiaTheme="minorEastAsia"/>
                <w:b/>
                <w:bCs/>
              </w:rPr>
              <w:t xml:space="preserve">Graph of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N</m:t>
                  </m:r>
                </m:den>
              </m:f>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m:t>
                      </m:r>
                    </m:e>
                    <m:sup>
                      <m:r>
                        <m:rPr>
                          <m:sty m:val="bi"/>
                        </m:rPr>
                        <w:rPr>
                          <w:rFonts w:ascii="Cambria Math" w:eastAsiaTheme="minorEastAsia" w:hAnsi="Cambria Math"/>
                        </w:rPr>
                        <m:t>2</m:t>
                      </m:r>
                    </m:sup>
                  </m:sSup>
                </m:num>
                <m:den>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g</m:t>
                      </m:r>
                    </m:e>
                    <m:sup>
                      <m:r>
                        <m:rPr>
                          <m:sty m:val="bi"/>
                        </m:rPr>
                        <w:rPr>
                          <w:rFonts w:ascii="Cambria Math" w:eastAsiaTheme="minorEastAsia" w:hAnsi="Cambria Math"/>
                        </w:rPr>
                        <m:t>2</m:t>
                      </m:r>
                    </m:sup>
                  </m:sSup>
                </m:den>
              </m:f>
              <m:sSub>
                <m:sSubPr>
                  <m:ctrlPr>
                    <w:rPr>
                      <w:rFonts w:ascii="Cambria Math" w:eastAsiaTheme="minorEastAsia" w:hAnsi="Cambria Math"/>
                      <w:b/>
                      <w:bCs/>
                      <w:i/>
                    </w:rPr>
                  </m:ctrlPr>
                </m:sSubPr>
                <m:e>
                  <m:acc>
                    <m:accPr>
                      <m:ctrlPr>
                        <w:rPr>
                          <w:rFonts w:ascii="Cambria Math" w:eastAsiaTheme="minorEastAsia" w:hAnsi="Cambria Math"/>
                          <w:b/>
                          <w:bCs/>
                          <w:i/>
                        </w:rPr>
                      </m:ctrlPr>
                    </m:accPr>
                    <m:e>
                      <m:r>
                        <m:rPr>
                          <m:sty m:val="bi"/>
                        </m:rPr>
                        <w:rPr>
                          <w:rFonts w:ascii="Cambria Math" w:eastAsiaTheme="minorEastAsia" w:hAnsi="Cambria Math"/>
                        </w:rPr>
                        <m:t>ϵ</m:t>
                      </m:r>
                    </m:e>
                  </m:acc>
                </m:e>
                <m:sub>
                  <m:r>
                    <m:rPr>
                      <m:sty m:val="bi"/>
                    </m:rPr>
                    <w:rPr>
                      <w:rFonts w:ascii="Cambria Math" w:eastAsiaTheme="minorEastAsia" w:hAnsi="Cambria Math"/>
                    </w:rPr>
                    <m:t>0</m:t>
                  </m:r>
                </m:sub>
              </m:sSub>
            </m:oMath>
            <w:r>
              <w:rPr>
                <w:rFonts w:eastAsiaTheme="minorEastAsia"/>
                <w:b/>
                <w:bCs/>
              </w:rPr>
              <w:t xml:space="preserve">, the second derivative of large=N energy. At </w:t>
            </w:r>
            <m:oMath>
              <m:r>
                <m:rPr>
                  <m:sty m:val="bi"/>
                </m:rPr>
                <w:rPr>
                  <w:rFonts w:ascii="Cambria Math" w:eastAsiaTheme="minorEastAsia" w:hAnsi="Cambria Math"/>
                </w:rPr>
                <m:t>g=2</m:t>
              </m:r>
            </m:oMath>
            <w:r>
              <w:rPr>
                <w:rFonts w:eastAsiaTheme="minorEastAsia"/>
                <w:b/>
                <w:bCs/>
              </w:rPr>
              <w:t>, the function becomes non-analytic, corresponding to a phase change</w:t>
            </w:r>
          </w:p>
        </w:tc>
      </w:tr>
      <w:tr w:rsidR="00805669" w:rsidRPr="00C2207F" w14:paraId="6DDE07AF" w14:textId="77777777" w:rsidTr="00B9234D">
        <w:trPr>
          <w:jc w:val="center"/>
        </w:trPr>
        <w:tc>
          <w:tcPr>
            <w:tcW w:w="7230" w:type="dxa"/>
          </w:tcPr>
          <w:p w14:paraId="27867FB5" w14:textId="77777777" w:rsidR="00805669" w:rsidRDefault="00805669" w:rsidP="00B9234D">
            <w:pPr>
              <w:jc w:val="center"/>
              <w:rPr>
                <w:rFonts w:eastAsiaTheme="minorEastAsia"/>
                <w:b/>
                <w:bCs/>
              </w:rPr>
            </w:pPr>
          </w:p>
        </w:tc>
      </w:tr>
    </w:tbl>
    <w:p w14:paraId="293F8A36" w14:textId="5117FA60" w:rsidR="009B51BA" w:rsidRDefault="009B51BA" w:rsidP="009B51BA">
      <w:r>
        <w:t xml:space="preserve">In this section, we numerically simulate the 1D transverse </w:t>
      </w:r>
      <w:proofErr w:type="spellStart"/>
      <w:r>
        <w:t>Ising</w:t>
      </w:r>
      <w:proofErr w:type="spellEnd"/>
      <w:r>
        <w:t xml:space="preserve"> model, investigating </w:t>
      </w:r>
      <w:r w:rsidR="008E7888">
        <w:t>the behaviour of the energy function and its discontinuities for finite-sized systems and the time-evolution of the system and its spin-like properties.</w:t>
      </w:r>
    </w:p>
    <w:p w14:paraId="0BC23ECA" w14:textId="77777777" w:rsidR="009B51BA" w:rsidRDefault="009B51BA">
      <w:pPr>
        <w:rPr>
          <w:rFonts w:asciiTheme="majorHAnsi" w:eastAsiaTheme="majorEastAsia" w:hAnsiTheme="majorHAnsi" w:cstheme="majorBidi"/>
          <w:color w:val="2F5496" w:themeColor="accent1" w:themeShade="BF"/>
          <w:sz w:val="26"/>
          <w:szCs w:val="26"/>
        </w:rPr>
      </w:pPr>
      <w:r>
        <w:br w:type="page"/>
      </w:r>
    </w:p>
    <w:p w14:paraId="7D6AE5DF" w14:textId="32C3040D" w:rsidR="004B1595" w:rsidRDefault="004B1595" w:rsidP="004B1595">
      <w:pPr>
        <w:pStyle w:val="Heading2"/>
      </w:pPr>
      <w:bookmarkStart w:id="8" w:name="_Toc135663917"/>
      <w:r>
        <w:lastRenderedPageBreak/>
        <w:t xml:space="preserve">2.1 – Numerical Modelling </w:t>
      </w:r>
      <w:r w:rsidR="00334832">
        <w:t xml:space="preserve">&amp; Costs </w:t>
      </w:r>
      <w:r>
        <w:t xml:space="preserve">of the Transverse </w:t>
      </w:r>
      <w:proofErr w:type="spellStart"/>
      <w:r>
        <w:t>Ising</w:t>
      </w:r>
      <w:proofErr w:type="spellEnd"/>
      <w:r>
        <w:t xml:space="preserve"> Spin Model</w:t>
      </w:r>
      <w:bookmarkEnd w:id="8"/>
    </w:p>
    <w:p w14:paraId="2D55FD74" w14:textId="0FFC7A82" w:rsidR="00520D2C" w:rsidRDefault="00520D2C" w:rsidP="00520D2C">
      <w:r>
        <w:t xml:space="preserve">To simulate a finite 1D </w:t>
      </w:r>
      <w:proofErr w:type="spellStart"/>
      <w:r>
        <w:t>Ising</w:t>
      </w:r>
      <w:proofErr w:type="spellEnd"/>
      <w:r>
        <w:t xml:space="preserve"> grid, we evaluate the Hamiltonian using:</w:t>
      </w:r>
    </w:p>
    <w:p w14:paraId="41EAC098" w14:textId="4F1DF54B" w:rsidR="00520D2C" w:rsidRPr="00520D2C" w:rsidRDefault="00520D2C" w:rsidP="00520D2C">
      <w:pPr>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dir</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m:oMathPara>
    </w:p>
    <w:p w14:paraId="3872AE9D" w14:textId="1646775E" w:rsidR="00520D2C" w:rsidRDefault="00520D2C" w:rsidP="00520D2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dir</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w:r>
        <w:rPr>
          <w:rFonts w:eastAsiaTheme="minorEastAsia"/>
        </w:rPr>
        <w:t xml:space="preserve"> are the direct and interaction Hamiltonian terms:</w:t>
      </w:r>
    </w:p>
    <w:p w14:paraId="52091801" w14:textId="57FBC1A8" w:rsidR="00520D2C" w:rsidRPr="00520D2C" w:rsidRDefault="00000000" w:rsidP="00520D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dir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e>
              </m:d>
              <m:r>
                <w:rPr>
                  <w:rFonts w:ascii="Cambria Math" w:eastAsiaTheme="minorEastAsia" w:hAnsi="Cambria Math"/>
                </w:rPr>
                <m:t>⊗</m:t>
              </m:r>
            </m:e>
          </m:nary>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N-m-1</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N-2</m:t>
              </m:r>
            </m:sup>
            <m:e>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N-m-1</m:t>
                          </m:r>
                        </m:sup>
                      </m:sSup>
                    </m:e>
                  </m:d>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m+1</m:t>
                              </m:r>
                            </m:sup>
                          </m:s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N-m-2</m:t>
                              </m:r>
                            </m:sup>
                          </m:sSup>
                        </m:e>
                      </m:d>
                    </m:e>
                  </m:d>
                </m:e>
              </m:d>
            </m:e>
          </m:nary>
          <m:r>
            <w:rPr>
              <w:rFonts w:ascii="Cambria Math" w:eastAsiaTheme="minorEastAsia" w:hAnsi="Cambria Math"/>
            </w:rPr>
            <m:t xml:space="preserve"> </m:t>
          </m:r>
          <m:r>
            <m:rPr>
              <m:sty m:val="p"/>
            </m:rPr>
            <w:rPr>
              <w:rFonts w:ascii="Cambria Math" w:eastAsiaTheme="minorEastAsia" w:hAnsi="Cambria Math"/>
            </w:rPr>
            <w:br/>
          </m:r>
        </m:oMath>
        <m:oMath>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e>
              </m:d>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e>
              </m:d>
            </m:e>
          </m:d>
        </m:oMath>
      </m:oMathPara>
    </w:p>
    <w:p w14:paraId="736FDFAD" w14:textId="00788CA9" w:rsidR="00520D2C" w:rsidRDefault="00520D2C" w:rsidP="00520D2C">
      <w:pPr>
        <w:rPr>
          <w:rFonts w:eastAsiaTheme="minorEastAsia"/>
        </w:rPr>
      </w:pPr>
      <w:r>
        <w:rPr>
          <w:rFonts w:eastAsiaTheme="minorEastAsia"/>
        </w:rPr>
        <w:t xml:space="preserve">Where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an identity matrix of rank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Note that this leads, for ‘N’ atoms, to a </w:t>
      </w:r>
      <w:r w:rsidR="009A46BE">
        <w:rPr>
          <w:rFonts w:eastAsiaTheme="minorEastAsia"/>
        </w:rPr>
        <w:br/>
      </w:r>
      <w:r w:rsidR="00DF24F4">
        <w:rPr>
          <w:rFonts w:eastAsiaTheme="minorEastAsia"/>
        </w:rPr>
        <w:t xml:space="preserve">matrix of rank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sidR="00DF24F4">
        <w:rPr>
          <w:rFonts w:eastAsiaTheme="minorEastAsia"/>
        </w:rPr>
        <w:t>.</w:t>
      </w:r>
      <w:r w:rsidR="009A46BE">
        <w:rPr>
          <w:rFonts w:eastAsiaTheme="minorEastAsia"/>
        </w:rPr>
        <w:t xml:space="preserve"> The last term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w:r w:rsidR="009A46BE">
        <w:rPr>
          <w:rFonts w:eastAsiaTheme="minorEastAsia"/>
        </w:rPr>
        <w:t xml:space="preserve"> represents the periodic boundary conditions.</w:t>
      </w:r>
    </w:p>
    <w:p w14:paraId="4CEEDCE1" w14:textId="412B8D26" w:rsidR="00520D2C" w:rsidRDefault="00520D2C" w:rsidP="00520D2C">
      <w:r>
        <w:t xml:space="preserve">Note that there are two ways to construct the spin-spin interaction terms in the summation. In a </w:t>
      </w:r>
      <w:r w:rsidR="00A72B37">
        <w:t xml:space="preserve">simple </w:t>
      </w:r>
      <w:r>
        <w:t xml:space="preserve">approach, we calculate each </w:t>
      </w:r>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oMath>
      <w:r>
        <w:rPr>
          <w:rFonts w:eastAsiaTheme="minorEastAsia"/>
        </w:rPr>
        <w:t xml:space="preserve"> individually, matrix multiply the relevant pairs, and then summate. Alternately, we can avoid the numerically costly matrix multiplication by leveraging some identities with the Kronecker product, i.e.:</w:t>
      </w:r>
    </w:p>
    <w:p w14:paraId="6616E946" w14:textId="57DFF312" w:rsidR="00520D2C" w:rsidRPr="00DF24F4" w:rsidRDefault="00000000" w:rsidP="00520D2C">
      <w:pPr>
        <w:rPr>
          <w:rFonts w:eastAsiaTheme="minorEastAsia"/>
        </w:rPr>
      </w:pPr>
      <m:oMathPara>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m+1</m:t>
              </m:r>
            </m:sup>
          </m:sSubSup>
          <m:r>
            <m:rPr>
              <m:aln/>
            </m:rP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m</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N-m-2</m:t>
                  </m:r>
                </m:sup>
              </m:sSup>
            </m:e>
          </m:d>
          <m:r>
            <m:rPr>
              <m:sty m:val="p"/>
            </m:rPr>
            <w:rPr>
              <w:rFonts w:ascii="Cambria Math" w:hAnsi="Cambria Math"/>
            </w:rPr>
            <w:br/>
          </m:r>
        </m:oMath>
        <m:oMath>
          <m:r>
            <m:rPr>
              <m:aln/>
            </m:rP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m</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N-m-2</m:t>
                  </m:r>
                </m:sup>
              </m:sSup>
            </m:e>
          </m:d>
        </m:oMath>
      </m:oMathPara>
    </w:p>
    <w:p w14:paraId="5091A732" w14:textId="0B35BA56" w:rsidR="00DF24F4" w:rsidRPr="00DF24F4" w:rsidRDefault="00DF24F4" w:rsidP="00520D2C">
      <w:r>
        <w:t xml:space="preserve">The Hamiltonian is constructed using Kronecker products </w:t>
      </w:r>
      <w:r w:rsidR="009F2D87">
        <w:t xml:space="preserve">as </w:t>
      </w:r>
      <w:r>
        <w:t xml:space="preserve">in the previous section, though there </w:t>
      </w:r>
      <w:proofErr w:type="gramStart"/>
      <w:r>
        <w:t>is</w:t>
      </w:r>
      <w:proofErr w:type="gramEnd"/>
      <w:r>
        <w:t xml:space="preserve"> technically closed forms for finite N. </w:t>
      </w:r>
      <w:r>
        <w:rPr>
          <w:rFonts w:eastAsiaTheme="minorEastAsia"/>
        </w:rPr>
        <w:t>Because the resultant Hamiltonian matrices are sparse, calculation of the eigenstates is relatively low cost compared to similar problems. This means that the cost associated with constructing the Hamiltonian is of large enough impact to be significant.</w:t>
      </w:r>
    </w:p>
    <w:p w14:paraId="3E85061A" w14:textId="357C0E0D" w:rsidR="00E31E49" w:rsidRDefault="00DF24F4">
      <w:pPr>
        <w:rPr>
          <w:rFonts w:eastAsiaTheme="minorEastAsia"/>
        </w:rPr>
      </w:pPr>
      <w:r>
        <w:rPr>
          <w:rFonts w:eastAsiaTheme="minorEastAsia"/>
        </w:rPr>
        <w:t xml:space="preserve">With the Hamiltonian matrix constructed, the system states and energies are the eigenvectors and eigenvalues of this matrix. We evaluate these with </w:t>
      </w:r>
      <w:r w:rsidRPr="00AA27F2">
        <w:rPr>
          <w:rFonts w:ascii="Courier New" w:eastAsiaTheme="minorEastAsia" w:hAnsi="Courier New" w:cs="Courier New"/>
        </w:rPr>
        <w:t>FORTRAN</w:t>
      </w:r>
      <w:r>
        <w:rPr>
          <w:rFonts w:eastAsiaTheme="minorEastAsia"/>
        </w:rPr>
        <w:t xml:space="preserve"> linear algebra routines in </w:t>
      </w:r>
      <w:r w:rsidRPr="00AA27F2">
        <w:rPr>
          <w:rFonts w:ascii="Courier New" w:eastAsiaTheme="minorEastAsia" w:hAnsi="Courier New" w:cs="Courier New"/>
        </w:rPr>
        <w:t>LAPACK</w:t>
      </w:r>
      <w:r>
        <w:rPr>
          <w:rFonts w:eastAsiaTheme="minorEastAsia"/>
        </w:rPr>
        <w:t>.</w:t>
      </w:r>
      <w:r w:rsidR="00E31E49">
        <w:rPr>
          <w:rFonts w:eastAsiaTheme="minorEastAsia"/>
        </w:rPr>
        <w:t xml:space="preserve"> The ground energy is then the smallest (most negative) of these values</w:t>
      </w:r>
      <w:r w:rsidR="00E65C14">
        <w:rPr>
          <w:rFonts w:eastAsiaTheme="minorEastAsia"/>
        </w:rPr>
        <w:t>, and the ground state is the corresponding eigenstate.</w:t>
      </w:r>
    </w:p>
    <w:p w14:paraId="2D365202" w14:textId="2E8013BA" w:rsidR="00E31E49" w:rsidRDefault="00E44247" w:rsidP="00D67B5C">
      <w:pPr>
        <w:rPr>
          <w:rFonts w:eastAsiaTheme="minorEastAsia"/>
        </w:rPr>
      </w:pPr>
      <w:r>
        <w:rPr>
          <w:rFonts w:eastAsiaTheme="minorEastAsia"/>
        </w:rPr>
        <w:t xml:space="preserve">We test the run-time / complexity scaling against the total matrix size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rather than the number of atoms</w:t>
      </w:r>
      <w:r w:rsidR="00D0420A">
        <w:rPr>
          <w:rFonts w:eastAsiaTheme="minorEastAsia"/>
        </w:rPr>
        <w:t>, as it is this value that is more closely tied to computational cost.</w:t>
      </w:r>
      <w:r w:rsidR="00FA215D">
        <w:rPr>
          <w:rFonts w:eastAsiaTheme="minorEastAsia"/>
        </w:rPr>
        <w:t xml:space="preserve"> Run-times are inclusive of the construction of the Hamiltonian and the ground state evaluation / system diagonalization, and are presented for both a purely diagonal Hamiltonian at </w:t>
      </w:r>
      <m:oMath>
        <m:r>
          <w:rPr>
            <w:rFonts w:ascii="Cambria Math" w:eastAsiaTheme="minorEastAsia" w:hAnsi="Cambria Math"/>
          </w:rPr>
          <m:t>g=0</m:t>
        </m:r>
      </m:oMath>
      <w:r w:rsidR="00FA215D">
        <w:rPr>
          <w:rFonts w:eastAsiaTheme="minorEastAsia"/>
        </w:rPr>
        <w:t xml:space="preserve"> and a strongly interacting system at </w:t>
      </w:r>
      <m:oMath>
        <m:r>
          <w:rPr>
            <w:rFonts w:ascii="Cambria Math" w:eastAsiaTheme="minorEastAsia" w:hAnsi="Cambria Math"/>
          </w:rPr>
          <m:t>g=100</m:t>
        </m:r>
      </m:oMath>
      <w:r w:rsidR="00FA215D">
        <w:rPr>
          <w:rFonts w:eastAsiaTheme="minorEastAsia"/>
        </w:rPr>
        <w:t xml:space="preserve">. </w:t>
      </w:r>
    </w:p>
    <w:p w14:paraId="26D85363" w14:textId="77777777" w:rsidR="00F5599F" w:rsidRDefault="00F5599F" w:rsidP="00D67B5C">
      <w:pPr>
        <w:rPr>
          <w:rFonts w:eastAsiaTheme="minorEastAsia"/>
        </w:rPr>
      </w:pPr>
    </w:p>
    <w:p w14:paraId="2D2A2A00" w14:textId="77777777" w:rsidR="00F5599F" w:rsidRDefault="00F5599F">
      <w:pPr>
        <w:rPr>
          <w:rFonts w:eastAsiaTheme="minorEastAsia"/>
        </w:rPr>
      </w:pPr>
      <w:r>
        <w:rPr>
          <w:rFonts w:eastAsiaTheme="minorEastAsia"/>
        </w:rPr>
        <w:br w:type="page"/>
      </w:r>
    </w:p>
    <w:p w14:paraId="3D114613" w14:textId="6EE3A593" w:rsidR="00AB74A4" w:rsidRDefault="00716250" w:rsidP="00D67B5C">
      <w:r>
        <w:lastRenderedPageBreak/>
        <w:t xml:space="preserve">Tracking the runtime for systems with </w:t>
      </w:r>
      <m:oMath>
        <m:r>
          <w:rPr>
            <w:rFonts w:ascii="Cambria Math" w:hAnsi="Cambria Math"/>
          </w:rPr>
          <m:t>N=2,3,4,5,6,7</m:t>
        </m:r>
      </m:oMath>
      <w:r>
        <w:rPr>
          <w:rFonts w:eastAsiaTheme="minorEastAsia"/>
        </w:rPr>
        <w:t xml:space="preserve"> and </w:t>
      </w:r>
      <m:oMath>
        <m:r>
          <w:rPr>
            <w:rFonts w:ascii="Cambria Math" w:eastAsiaTheme="minorEastAsia" w:hAnsi="Cambria Math"/>
          </w:rPr>
          <m:t>8</m:t>
        </m:r>
      </m:oMath>
      <w:r>
        <w:rPr>
          <w:rFonts w:eastAsiaTheme="minorEastAsia"/>
        </w:rPr>
        <w:t xml:space="preserve"> atoms, we recover the following:</w:t>
      </w:r>
    </w:p>
    <w:p w14:paraId="2B9206D0" w14:textId="03BAB820" w:rsidR="001663B9" w:rsidRDefault="00BF754B" w:rsidP="00D67B5C">
      <w:r w:rsidRPr="00BF754B">
        <w:rPr>
          <w:noProof/>
        </w:rPr>
        <w:drawing>
          <wp:inline distT="0" distB="0" distL="0" distR="0" wp14:anchorId="4FB1338D" wp14:editId="30C942D2">
            <wp:extent cx="5731510" cy="1745615"/>
            <wp:effectExtent l="0" t="0" r="2540" b="6985"/>
            <wp:docPr id="1300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856" name=""/>
                    <pic:cNvPicPr/>
                  </pic:nvPicPr>
                  <pic:blipFill>
                    <a:blip r:embed="rId30"/>
                    <a:stretch>
                      <a:fillRect/>
                    </a:stretch>
                  </pic:blipFill>
                  <pic:spPr>
                    <a:xfrm>
                      <a:off x="0" y="0"/>
                      <a:ext cx="5731510" cy="1745615"/>
                    </a:xfrm>
                    <a:prstGeom prst="rect">
                      <a:avLst/>
                    </a:prstGeom>
                  </pic:spPr>
                </pic:pic>
              </a:graphicData>
            </a:graphic>
          </wp:inline>
        </w:drawing>
      </w:r>
    </w:p>
    <w:p w14:paraId="23E9FD9D" w14:textId="483E0744" w:rsidR="009B51BA" w:rsidRDefault="00BF754B" w:rsidP="00D67B5C">
      <w:pPr>
        <w:jc w:val="center"/>
        <w:rPr>
          <w:rFonts w:eastAsiaTheme="minorEastAsia"/>
          <w:b/>
          <w:bCs/>
        </w:rPr>
      </w:pPr>
      <w:r w:rsidRPr="00BF754B">
        <w:rPr>
          <w:noProof/>
        </w:rPr>
        <w:drawing>
          <wp:inline distT="0" distB="0" distL="0" distR="0" wp14:anchorId="61FF7093" wp14:editId="1819BAA0">
            <wp:extent cx="5731510" cy="1745615"/>
            <wp:effectExtent l="0" t="0" r="2540" b="6985"/>
            <wp:docPr id="157383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39573" name=""/>
                    <pic:cNvPicPr/>
                  </pic:nvPicPr>
                  <pic:blipFill>
                    <a:blip r:embed="rId31"/>
                    <a:stretch>
                      <a:fillRect/>
                    </a:stretch>
                  </pic:blipFill>
                  <pic:spPr>
                    <a:xfrm>
                      <a:off x="0" y="0"/>
                      <a:ext cx="5731510" cy="1745615"/>
                    </a:xfrm>
                    <a:prstGeom prst="rect">
                      <a:avLst/>
                    </a:prstGeom>
                  </pic:spPr>
                </pic:pic>
              </a:graphicData>
            </a:graphic>
          </wp:inline>
        </w:drawing>
      </w:r>
      <w:r>
        <w:br/>
      </w:r>
      <w:r>
        <w:rPr>
          <w:b/>
          <w:bCs/>
        </w:rPr>
        <w:t xml:space="preserve">Computational Runtime (Microseconds, log scale) against matrix size for </w:t>
      </w:r>
      <m:oMath>
        <m:r>
          <m:rPr>
            <m:sty m:val="bi"/>
          </m:rPr>
          <w:rPr>
            <w:rFonts w:ascii="Cambria Math" w:hAnsi="Cambria Math"/>
          </w:rPr>
          <m:t>g=0</m:t>
        </m:r>
      </m:oMath>
      <w:r>
        <w:rPr>
          <w:rFonts w:eastAsiaTheme="minorEastAsia"/>
          <w:b/>
          <w:bCs/>
        </w:rPr>
        <w:t xml:space="preserve"> and </w:t>
      </w:r>
      <m:oMath>
        <m:r>
          <m:rPr>
            <m:sty m:val="bi"/>
          </m:rPr>
          <w:rPr>
            <w:rFonts w:ascii="Cambria Math" w:eastAsiaTheme="minorEastAsia" w:hAnsi="Cambria Math"/>
          </w:rPr>
          <m:t>g=8</m:t>
        </m:r>
      </m:oMath>
      <w:r>
        <w:rPr>
          <w:rFonts w:eastAsiaTheme="minorEastAsia"/>
          <w:b/>
          <w:bCs/>
        </w:rPr>
        <w:t xml:space="preserve"> using Hamiltonian interaction term construction with matrix multiplication (top) and without (bottom)</w:t>
      </w:r>
    </w:p>
    <w:p w14:paraId="2ED0D2DF" w14:textId="107F48BE" w:rsidR="003A778A" w:rsidRPr="00A437F0" w:rsidRDefault="00A437F0" w:rsidP="00A437F0">
      <w:pPr>
        <w:rPr>
          <w:rFonts w:eastAsiaTheme="minorEastAsia"/>
        </w:rPr>
      </w:pPr>
      <w:r>
        <w:rPr>
          <w:rFonts w:eastAsiaTheme="minorEastAsia"/>
        </w:rPr>
        <w:t xml:space="preserve">In many similar problems, computational cost is dominated by the diagonalization of the Hamiltonian, but in this </w:t>
      </w:r>
      <w:proofErr w:type="gramStart"/>
      <w:r>
        <w:rPr>
          <w:rFonts w:eastAsiaTheme="minorEastAsia"/>
        </w:rPr>
        <w:t>case</w:t>
      </w:r>
      <w:proofErr w:type="gramEnd"/>
      <w:r>
        <w:rPr>
          <w:rFonts w:eastAsiaTheme="minorEastAsia"/>
        </w:rPr>
        <w:t xml:space="preserve"> we can see that the large N scaling </w:t>
      </w:r>
      <w:r w:rsidR="003A778A">
        <w:rPr>
          <w:rFonts w:eastAsiaTheme="minorEastAsia"/>
        </w:rPr>
        <w:t xml:space="preserve">differs </w:t>
      </w:r>
      <w:r>
        <w:rPr>
          <w:rFonts w:eastAsiaTheme="minorEastAsia"/>
        </w:rPr>
        <w:t xml:space="preserve">depending on what method we use to construct the interaction term. </w:t>
      </w:r>
      <w:r w:rsidR="003A778A">
        <w:rPr>
          <w:rFonts w:eastAsiaTheme="minorEastAsia"/>
        </w:rPr>
        <w:t>Diagonal matrices (</w:t>
      </w:r>
      <m:oMath>
        <m:r>
          <w:rPr>
            <w:rFonts w:ascii="Cambria Math" w:eastAsiaTheme="minorEastAsia" w:hAnsi="Cambria Math"/>
          </w:rPr>
          <m:t>g=0</m:t>
        </m:r>
      </m:oMath>
      <w:r w:rsidR="003A778A">
        <w:rPr>
          <w:rFonts w:eastAsiaTheme="minorEastAsia"/>
        </w:rPr>
        <w:t xml:space="preserve">) yield lower cost, which is to be expected, but as </w:t>
      </w:r>
      <m:oMath>
        <m:r>
          <w:rPr>
            <w:rFonts w:ascii="Cambria Math" w:eastAsiaTheme="minorEastAsia" w:hAnsi="Cambria Math"/>
          </w:rPr>
          <m:t>N</m:t>
        </m:r>
      </m:oMath>
      <w:r w:rsidR="003A778A">
        <w:rPr>
          <w:rFonts w:eastAsiaTheme="minorEastAsia"/>
        </w:rPr>
        <w:t xml:space="preserve"> becomes large this effect </w:t>
      </w:r>
      <w:r w:rsidR="005A1978">
        <w:rPr>
          <w:rFonts w:eastAsiaTheme="minorEastAsia"/>
        </w:rPr>
        <w:t>becomes small.</w:t>
      </w:r>
    </w:p>
    <w:p w14:paraId="6316CADA" w14:textId="7C70F63E" w:rsidR="00716250" w:rsidRDefault="003A778A">
      <w:pPr>
        <w:rPr>
          <w:rFonts w:eastAsiaTheme="minorEastAsia"/>
        </w:rPr>
      </w:pPr>
      <w:r>
        <w:rPr>
          <w:rFonts w:eastAsiaTheme="minorEastAsia"/>
        </w:rPr>
        <w:t xml:space="preserve">We can clearly see that using the matrix-multiplication method for evaluating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w:r>
        <w:rPr>
          <w:rFonts w:eastAsiaTheme="minorEastAsia"/>
        </w:rPr>
        <w:t xml:space="preserve"> has consistently worse scaling, increasing in cost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e>
        </m:d>
      </m:oMath>
      <w:r>
        <w:rPr>
          <w:rFonts w:eastAsiaTheme="minorEastAsia"/>
        </w:rPr>
        <w:t>, where ‘</w:t>
      </w:r>
      <m:oMath>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is the matrix side length, while the alternate method scales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2.6</m:t>
                </m:r>
              </m:sup>
            </m:sSup>
          </m:e>
        </m:d>
      </m:oMath>
      <w:r>
        <w:rPr>
          <w:rFonts w:eastAsiaTheme="minorEastAsia"/>
        </w:rPr>
        <w:t>.</w:t>
      </w:r>
      <w:r w:rsidR="00D374B8">
        <w:rPr>
          <w:rFonts w:eastAsiaTheme="minorEastAsia"/>
        </w:rPr>
        <w:t xml:space="preserve"> By contrast, matrix diagonalization (normally the dominant cost in such problems) has a worst-case scaling of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e>
        </m:d>
      </m:oMath>
      <w:r w:rsidR="00D374B8">
        <w:rPr>
          <w:rFonts w:eastAsiaTheme="minorEastAsia"/>
        </w:rPr>
        <w:t>.</w:t>
      </w:r>
    </w:p>
    <w:p w14:paraId="532AE060" w14:textId="77777777" w:rsidR="00F5599F" w:rsidRPr="00F5599F" w:rsidRDefault="00F5599F">
      <w:pPr>
        <w:rPr>
          <w:rFonts w:eastAsiaTheme="minorEastAsia"/>
        </w:rPr>
      </w:pPr>
    </w:p>
    <w:p w14:paraId="11D9B759" w14:textId="77777777" w:rsidR="00F5599F" w:rsidRDefault="00F5599F">
      <w:pPr>
        <w:rPr>
          <w:rFonts w:asciiTheme="majorHAnsi" w:eastAsiaTheme="majorEastAsia" w:hAnsiTheme="majorHAnsi" w:cstheme="majorBidi"/>
          <w:color w:val="2F5496" w:themeColor="accent1" w:themeShade="BF"/>
          <w:sz w:val="26"/>
          <w:szCs w:val="26"/>
        </w:rPr>
      </w:pPr>
      <w:r>
        <w:br w:type="page"/>
      </w:r>
    </w:p>
    <w:p w14:paraId="23865618" w14:textId="2EEE9513" w:rsidR="004B1595" w:rsidRDefault="004B1595" w:rsidP="004B1595">
      <w:pPr>
        <w:pStyle w:val="Heading2"/>
      </w:pPr>
      <w:bookmarkStart w:id="9" w:name="_Toc135663918"/>
      <w:r>
        <w:lastRenderedPageBreak/>
        <w:t xml:space="preserve">2.2 – Effect of Interaction &amp; System Size on </w:t>
      </w:r>
      <w:r w:rsidR="00B575AF">
        <w:t xml:space="preserve">Ground </w:t>
      </w:r>
      <w:r>
        <w:t xml:space="preserve">Energy </w:t>
      </w:r>
      <w:r w:rsidR="00B575AF">
        <w:t>Function</w:t>
      </w:r>
      <w:bookmarkEnd w:id="9"/>
    </w:p>
    <w:p w14:paraId="5A3A5893" w14:textId="0BF8B28C" w:rsidR="00B575AF" w:rsidRPr="00B575AF" w:rsidRDefault="00B575AF" w:rsidP="00B575AF">
      <w:r>
        <w:t xml:space="preserve">Using our simulation, we calculate the ground state energies for systems with atom numbers </w:t>
      </w:r>
      <m:oMath>
        <m:r>
          <w:rPr>
            <w:rFonts w:ascii="Cambria Math" w:hAnsi="Cambria Math"/>
          </w:rPr>
          <m:t>N∈</m:t>
        </m:r>
        <m:d>
          <m:dPr>
            <m:begChr m:val="["/>
            <m:endChr m:val="]"/>
            <m:ctrlPr>
              <w:rPr>
                <w:rFonts w:ascii="Cambria Math" w:hAnsi="Cambria Math"/>
                <w:i/>
              </w:rPr>
            </m:ctrlPr>
          </m:dPr>
          <m:e>
            <m:r>
              <w:rPr>
                <w:rFonts w:ascii="Cambria Math" w:hAnsi="Cambria Math"/>
              </w:rPr>
              <m:t>4, 5, 6, 8, 10</m:t>
            </m:r>
          </m:e>
        </m:d>
      </m:oMath>
      <w:r>
        <w:rPr>
          <w:rFonts w:eastAsiaTheme="minorEastAsia"/>
        </w:rPr>
        <w:t xml:space="preserve">, </w:t>
      </w:r>
      <w:r w:rsidR="0076414F">
        <w:rPr>
          <w:rFonts w:eastAsiaTheme="minorEastAsia"/>
        </w:rPr>
        <w:t xml:space="preserve">evaluated at increasing interaction strengths in the domain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0,8</m:t>
            </m:r>
          </m:e>
        </m:d>
      </m:oMath>
      <w:r w:rsidR="0076414F">
        <w:rPr>
          <w:rFonts w:eastAsiaTheme="minorEastAsia"/>
        </w:rPr>
        <w:t xml:space="preserve">. Plotting energy against interaction strength for these system scales, we see that they are in near perfect agreement with the analytical </w:t>
      </w:r>
      <m:oMath>
        <m:r>
          <w:rPr>
            <w:rFonts w:ascii="Cambria Math" w:eastAsiaTheme="minorEastAsia" w:hAnsi="Cambria Math"/>
          </w:rPr>
          <m:t>N→∞</m:t>
        </m:r>
      </m:oMath>
      <w:r w:rsidR="0076414F">
        <w:rPr>
          <w:rFonts w:eastAsiaTheme="minorEastAsia"/>
        </w:rPr>
        <w:t xml:space="preserve"> approximation, with all scales following both the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76414F">
        <w:rPr>
          <w:rFonts w:eastAsiaTheme="minorEastAsia"/>
        </w:rPr>
        <w:t xml:space="preserve">  “all spin up” state at </w:t>
      </w:r>
      <m:oMath>
        <m:r>
          <w:rPr>
            <w:rFonts w:ascii="Cambria Math" w:eastAsiaTheme="minorEastAsia" w:hAnsi="Cambria Math"/>
          </w:rPr>
          <m:t>g=0</m:t>
        </m:r>
      </m:oMath>
      <w:r w:rsidR="0076414F">
        <w:rPr>
          <w:rFonts w:eastAsiaTheme="minorEastAsia"/>
        </w:rPr>
        <w:t xml:space="preserve"> and converging to the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g</m:t>
        </m:r>
      </m:oMath>
      <w:r w:rsidR="0076414F">
        <w:rPr>
          <w:rFonts w:eastAsiaTheme="minorEastAsia"/>
        </w:rPr>
        <w:t xml:space="preserve"> “half up half down” condition at </w:t>
      </w:r>
      <m:oMath>
        <m:r>
          <w:rPr>
            <w:rFonts w:ascii="Cambria Math" w:eastAsiaTheme="minorEastAsia" w:hAnsi="Cambria Math"/>
          </w:rPr>
          <m:t>g→∞</m:t>
        </m:r>
      </m:oMath>
      <w:r w:rsidR="0076414F">
        <w:rPr>
          <w:rFonts w:eastAsiaTheme="minorEastAsia"/>
        </w:rPr>
        <w:t>:</w:t>
      </w:r>
    </w:p>
    <w:p w14:paraId="4F8CA04A" w14:textId="6EADF6B8" w:rsidR="004B1595" w:rsidRPr="00F5599F" w:rsidRDefault="004B1595" w:rsidP="00F5599F">
      <w:pPr>
        <w:jc w:val="center"/>
        <w:rPr>
          <w:b/>
          <w:bCs/>
        </w:rPr>
      </w:pPr>
      <w:r>
        <w:rPr>
          <w:noProof/>
        </w:rPr>
        <w:drawing>
          <wp:inline distT="0" distB="0" distL="0" distR="0" wp14:anchorId="223BC19E" wp14:editId="48667236">
            <wp:extent cx="5515200" cy="2757600"/>
            <wp:effectExtent l="0" t="0" r="0" b="5080"/>
            <wp:docPr id="40579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93511" name="Picture 405793511"/>
                    <pic:cNvPicPr/>
                  </pic:nvPicPr>
                  <pic:blipFill>
                    <a:blip r:embed="rId32">
                      <a:extLst>
                        <a:ext uri="{28A0092B-C50C-407E-A947-70E740481C1C}">
                          <a14:useLocalDpi xmlns:a14="http://schemas.microsoft.com/office/drawing/2010/main" val="0"/>
                        </a:ext>
                      </a:extLst>
                    </a:blip>
                    <a:stretch>
                      <a:fillRect/>
                    </a:stretch>
                  </pic:blipFill>
                  <pic:spPr>
                    <a:xfrm>
                      <a:off x="0" y="0"/>
                      <a:ext cx="5515200" cy="2757600"/>
                    </a:xfrm>
                    <a:prstGeom prst="rect">
                      <a:avLst/>
                    </a:prstGeom>
                  </pic:spPr>
                </pic:pic>
              </a:graphicData>
            </a:graphic>
          </wp:inline>
        </w:drawing>
      </w:r>
      <w:r w:rsidR="00F5599F">
        <w:br/>
      </w:r>
      <w:r w:rsidR="00F5599F">
        <w:rPr>
          <w:b/>
          <w:bCs/>
        </w:rPr>
        <w:t>Energy per Spin-Site against interaction strength for multiple system scales. There is almost full overlap between all data series.</w:t>
      </w:r>
    </w:p>
    <w:p w14:paraId="28CB4076" w14:textId="34947E23" w:rsidR="00B575AF" w:rsidRDefault="0076414F" w:rsidP="004B1595">
      <w:r>
        <w:t>What is less consistent with scale is this function’s higher order derivatives. We approximate the derivatives from simulated with the central finite difference equation:</w:t>
      </w:r>
    </w:p>
    <w:p w14:paraId="0A215370" w14:textId="5795CEDC" w:rsidR="0076414F" w:rsidRPr="0076414F" w:rsidRDefault="00000000" w:rsidP="004B159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hAnsi="Cambria Math"/>
                      <w:i/>
                    </w:rPr>
                  </m:ctrlPr>
                </m:dPr>
                <m:e>
                  <m:r>
                    <w:rPr>
                      <w:rFonts w:ascii="Cambria Math" w:hAnsi="Cambria Math"/>
                    </w:rPr>
                    <m:t>g+</m:t>
                  </m:r>
                  <m:r>
                    <m:rPr>
                      <m:sty m:val="p"/>
                    </m:rPr>
                    <w:rPr>
                      <w:rFonts w:ascii="Cambria Math" w:hAnsi="Cambria Math"/>
                    </w:rPr>
                    <m:t>Δ</m:t>
                  </m:r>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hAnsi="Cambria Math"/>
                      <w:i/>
                    </w:rPr>
                  </m:ctrlPr>
                </m:dPr>
                <m:e>
                  <m:r>
                    <w:rPr>
                      <w:rFonts w:ascii="Cambria Math" w:hAnsi="Cambria Math"/>
                    </w:rPr>
                    <m:t>g-</m:t>
                  </m:r>
                  <m:r>
                    <m:rPr>
                      <m:sty m:val="p"/>
                    </m:rPr>
                    <w:rPr>
                      <w:rFonts w:ascii="Cambria Math" w:hAnsi="Cambria Math"/>
                    </w:rPr>
                    <m:t>Δ</m:t>
                  </m:r>
                  <m:r>
                    <w:rPr>
                      <w:rFonts w:ascii="Cambria Math" w:hAnsi="Cambria Math"/>
                    </w:rPr>
                    <m:t>g</m:t>
                  </m:r>
                </m:e>
              </m:d>
            </m:num>
            <m:den>
              <m:r>
                <m:rPr>
                  <m:sty m:val="p"/>
                </m:rPr>
                <w:rPr>
                  <w:rFonts w:ascii="Cambria Math" w:hAnsi="Cambria Math"/>
                </w:rPr>
                <m:t>Δ</m:t>
              </m:r>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p w14:paraId="5081D3FF" w14:textId="5FAA0630" w:rsidR="0076414F" w:rsidRDefault="0076414F" w:rsidP="004B1595">
      <w:r>
        <w:t>Note that the first and last terms require us to switch to the forward / backward finite difference approximation, which is equivalent to:</w:t>
      </w:r>
    </w:p>
    <w:p w14:paraId="0475EAAC" w14:textId="5FD1607A" w:rsidR="00BB2712" w:rsidRPr="0076414F" w:rsidRDefault="00000000" w:rsidP="004B159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m:t>
              </m:r>
              <m:r>
                <m:rPr>
                  <m:sty m:val="p"/>
                </m:rPr>
                <w:rPr>
                  <w:rFonts w:ascii="Cambria Math" w:hAnsi="Cambria Math"/>
                </w:rPr>
                <m:t>Δ</m:t>
              </m:r>
              <m:r>
                <w:rPr>
                  <w:rFonts w:ascii="Cambria Math" w:hAnsi="Cambria Math"/>
                </w:rPr>
                <m:t>g</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Max</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Max</m:t>
                  </m:r>
                </m:sub>
              </m:sSub>
              <m:r>
                <m:rPr>
                  <m:sty m:val="p"/>
                </m:rPr>
                <w:rPr>
                  <w:rFonts w:ascii="Cambria Math" w:hAnsi="Cambria Math"/>
                </w:rPr>
                <m:t>-Δ</m:t>
              </m:r>
              <m:r>
                <w:rPr>
                  <w:rFonts w:ascii="Cambria Math" w:hAnsi="Cambria Math"/>
                </w:rPr>
                <m:t>g</m:t>
              </m:r>
            </m:e>
          </m:d>
        </m:oMath>
      </m:oMathPara>
    </w:p>
    <w:p w14:paraId="143420A9" w14:textId="0FBF1CC1" w:rsidR="00562699" w:rsidRPr="00F5599F" w:rsidRDefault="0076414F">
      <w:pPr>
        <w:rPr>
          <w:rFonts w:eastAsiaTheme="minorEastAsia"/>
        </w:rPr>
      </w:pPr>
      <w:r>
        <w:rPr>
          <w:rFonts w:eastAsiaTheme="minorEastAsia"/>
        </w:rPr>
        <w:t xml:space="preserve">Where </w:t>
      </w:r>
      <m:oMath>
        <m:r>
          <m:rPr>
            <m:sty m:val="p"/>
          </m:rPr>
          <w:rPr>
            <w:rFonts w:ascii="Cambria Math" w:eastAsiaTheme="minorEastAsia" w:hAnsi="Cambria Math"/>
          </w:rPr>
          <m:t>Δ</m:t>
        </m:r>
        <m:r>
          <w:rPr>
            <w:rFonts w:ascii="Cambria Math" w:eastAsiaTheme="minorEastAsia" w:hAnsi="Cambria Math"/>
          </w:rPr>
          <m:t>g</m:t>
        </m:r>
      </m:oMath>
      <w:r>
        <w:rPr>
          <w:rFonts w:eastAsiaTheme="minorEastAsia"/>
        </w:rPr>
        <w:t xml:space="preserve"> is the interval between our measurements.</w:t>
      </w:r>
    </w:p>
    <w:p w14:paraId="19B24E7F" w14:textId="77777777" w:rsidR="00F5599F" w:rsidRDefault="00F5599F">
      <w:r>
        <w:br w:type="page"/>
      </w:r>
    </w:p>
    <w:p w14:paraId="218864CD" w14:textId="685B82B5" w:rsidR="00495A9A" w:rsidRDefault="00495A9A" w:rsidP="004B1595">
      <w:r>
        <w:lastRenderedPageBreak/>
        <w:t xml:space="preserve">Doing so for multiple atom counts, we can see that the phase change behaviour has a much stronger dependence on system scale. The smaller the number of atoms, the “smoother” the curve and less prominent the spike the corresponds to a phase change. In this, the transverse 1D </w:t>
      </w:r>
      <w:proofErr w:type="spellStart"/>
      <w:r>
        <w:t>Ising</w:t>
      </w:r>
      <w:proofErr w:type="spellEnd"/>
      <w:r>
        <w:t xml:space="preserve"> model is similar to the 2D classical </w:t>
      </w:r>
      <w:proofErr w:type="spellStart"/>
      <w:r>
        <w:t>Ising</w:t>
      </w:r>
      <w:proofErr w:type="spellEnd"/>
      <w:r>
        <w:t xml:space="preserve"> model: the less particles to interact, the more gradual the phase change. </w:t>
      </w:r>
    </w:p>
    <w:p w14:paraId="5BD28220" w14:textId="70743F22" w:rsidR="00F5599F" w:rsidRDefault="004B1595" w:rsidP="00F5599F">
      <w:pPr>
        <w:jc w:val="center"/>
        <w:rPr>
          <w:noProof/>
        </w:rPr>
      </w:pPr>
      <w:r>
        <w:rPr>
          <w:noProof/>
        </w:rPr>
        <w:drawing>
          <wp:inline distT="0" distB="0" distL="0" distR="0" wp14:anchorId="2BB61055" wp14:editId="1D385C6F">
            <wp:extent cx="5472000" cy="2736000"/>
            <wp:effectExtent l="0" t="0" r="0" b="7620"/>
            <wp:docPr id="212461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15819" name="Picture 2124615819"/>
                    <pic:cNvPicPr/>
                  </pic:nvPicPr>
                  <pic:blipFill>
                    <a:blip r:embed="rId33">
                      <a:extLst>
                        <a:ext uri="{28A0092B-C50C-407E-A947-70E740481C1C}">
                          <a14:useLocalDpi xmlns:a14="http://schemas.microsoft.com/office/drawing/2010/main" val="0"/>
                        </a:ext>
                      </a:extLst>
                    </a:blip>
                    <a:stretch>
                      <a:fillRect/>
                    </a:stretch>
                  </pic:blipFill>
                  <pic:spPr>
                    <a:xfrm>
                      <a:off x="0" y="0"/>
                      <a:ext cx="5472000" cy="2736000"/>
                    </a:xfrm>
                    <a:prstGeom prst="rect">
                      <a:avLst/>
                    </a:prstGeom>
                  </pic:spPr>
                </pic:pic>
              </a:graphicData>
            </a:graphic>
          </wp:inline>
        </w:drawing>
      </w:r>
    </w:p>
    <w:p w14:paraId="3AD18B7E" w14:textId="1F7C40CF" w:rsidR="00F74A83" w:rsidRDefault="00F5599F" w:rsidP="00D56A1E">
      <w:pPr>
        <w:jc w:val="center"/>
        <w:rPr>
          <w:b/>
          <w:bCs/>
        </w:rPr>
      </w:pPr>
      <w:r>
        <w:rPr>
          <w:b/>
          <w:bCs/>
        </w:rPr>
        <w:t>Curvature of the energy per spin-site function against interaction strength for multiple system scales</w:t>
      </w:r>
    </w:p>
    <w:p w14:paraId="35404B01" w14:textId="2DF33F92" w:rsidR="004B1595" w:rsidRDefault="004B1595">
      <w:pPr>
        <w:rPr>
          <w:rFonts w:asciiTheme="majorHAnsi" w:eastAsiaTheme="majorEastAsia" w:hAnsiTheme="majorHAnsi" w:cstheme="majorBidi"/>
          <w:color w:val="2F5496" w:themeColor="accent1" w:themeShade="BF"/>
          <w:sz w:val="26"/>
          <w:szCs w:val="26"/>
        </w:rPr>
      </w:pPr>
    </w:p>
    <w:p w14:paraId="2FFFA1F7" w14:textId="590F2661" w:rsidR="004B1595" w:rsidRDefault="004B1595" w:rsidP="004B1595">
      <w:pPr>
        <w:pStyle w:val="Heading2"/>
      </w:pPr>
      <w:bookmarkStart w:id="10" w:name="_Toc135663919"/>
      <w:r>
        <w:t>2.3 – Time Evolution of Quenched States</w:t>
      </w:r>
      <w:bookmarkEnd w:id="10"/>
    </w:p>
    <w:p w14:paraId="65C0AB0A" w14:textId="21AAA222" w:rsidR="009F2B86" w:rsidRPr="009F2B86" w:rsidRDefault="009F2B86" w:rsidP="004B1595">
      <w:pPr>
        <w:rPr>
          <w:rFonts w:eastAsiaTheme="minorEastAsia"/>
        </w:rPr>
      </w:pPr>
      <w:r>
        <w:t xml:space="preserve">Another area of interest is the response of the </w:t>
      </w:r>
      <w:proofErr w:type="spellStart"/>
      <w:r>
        <w:t>Ising</w:t>
      </w:r>
      <w:proofErr w:type="spellEnd"/>
      <w:r>
        <w:t xml:space="preserve"> model to a change in external conditions. In this section, we examine the effect of changing the interaction strength on the time-evolution of the system. At </w:t>
      </w:r>
      <m:oMath>
        <m:r>
          <w:rPr>
            <w:rFonts w:ascii="Cambria Math" w:hAnsi="Cambria Math"/>
          </w:rPr>
          <m:t>g=0</m:t>
        </m:r>
      </m:oMath>
      <w:r>
        <w:rPr>
          <w:rFonts w:eastAsiaTheme="minorEastAsia"/>
        </w:rPr>
        <w:t xml:space="preserve"> (</w:t>
      </w:r>
      <w:proofErr w:type="gramStart"/>
      <w:r>
        <w:rPr>
          <w:rFonts w:eastAsiaTheme="minorEastAsia"/>
        </w:rPr>
        <w:t>i.e.</w:t>
      </w:r>
      <w:proofErr w:type="gramEnd"/>
      <w:r>
        <w:rPr>
          <w:rFonts w:eastAsiaTheme="minorEastAsia"/>
        </w:rPr>
        <w:t xml:space="preserve"> zero spin-spin interaction) the system’s minimum energy eigenstate is </w:t>
      </w:r>
      <m:oMath>
        <m:r>
          <w:rPr>
            <w:rFonts w:ascii="Cambria Math" w:hAnsi="Cambria Math"/>
          </w:rPr>
          <m:t>ψ=</m:t>
        </m:r>
        <m:d>
          <m:dPr>
            <m:ctrlPr>
              <w:rPr>
                <w:rFonts w:ascii="Cambria Math" w:hAnsi="Cambria Math"/>
                <w:i/>
              </w:rPr>
            </m:ctrlPr>
          </m:dPr>
          <m:e>
            <m:r>
              <w:rPr>
                <w:rFonts w:ascii="Cambria Math" w:hAnsi="Cambria Math"/>
              </w:rPr>
              <m:t xml:space="preserve">1,0,0,… </m:t>
            </m:r>
          </m:e>
        </m:d>
      </m:oMath>
      <w:r>
        <w:rPr>
          <w:rFonts w:eastAsiaTheme="minorEastAsia"/>
        </w:rPr>
        <w:t xml:space="preserve">, </w:t>
      </w:r>
      <w:r>
        <w:t xml:space="preserve">corresponding to all particles being aligned with external magnetic field. </w:t>
      </w:r>
    </w:p>
    <w:p w14:paraId="57993E6A" w14:textId="3E5BF3E7" w:rsidR="009F2B86" w:rsidRDefault="009F2B86" w:rsidP="004B1595">
      <w:pPr>
        <w:rPr>
          <w:rFonts w:eastAsiaTheme="minorEastAsia"/>
        </w:rPr>
      </w:pPr>
      <w:r>
        <w:t xml:space="preserve">We can model an instantaneous change in the interaction strength by taking this </w:t>
      </w:r>
      <m:oMath>
        <m:r>
          <w:rPr>
            <w:rFonts w:ascii="Cambria Math" w:hAnsi="Cambria Math"/>
          </w:rPr>
          <m:t>g=0</m:t>
        </m:r>
      </m:oMath>
      <w:r w:rsidR="00785D07">
        <w:rPr>
          <w:rFonts w:eastAsiaTheme="minorEastAsia"/>
        </w:rPr>
        <w:t xml:space="preserve"> ground state </w:t>
      </w:r>
      <w:r>
        <w:t xml:space="preserve">as an initial condition and seeing how to evolves under a non-zero interaction strength, </w:t>
      </w:r>
      <w:proofErr w:type="gramStart"/>
      <w:r>
        <w:t>e.g.</w:t>
      </w:r>
      <w:proofErr w:type="gramEnd"/>
      <w:r>
        <w:t xml:space="preserve"> </w:t>
      </w:r>
      <m:oMath>
        <m:r>
          <w:rPr>
            <w:rFonts w:ascii="Cambria Math" w:hAnsi="Cambria Math"/>
          </w:rPr>
          <m:t>g=4</m:t>
        </m:r>
      </m:oMath>
      <w:r>
        <w:rPr>
          <w:rFonts w:eastAsiaTheme="minorEastAsia"/>
        </w:rPr>
        <w:t>.</w:t>
      </w:r>
      <w:r>
        <w:t xml:space="preserve"> </w:t>
      </w:r>
      <w:r>
        <w:rPr>
          <w:rFonts w:eastAsiaTheme="minorEastAsia"/>
        </w:rPr>
        <w:t xml:space="preserve">Physically, this ‘turning up’ of the interaction would be more something like ‘turning down’ the direct term, </w:t>
      </w:r>
      <w:proofErr w:type="gramStart"/>
      <w:r>
        <w:rPr>
          <w:rFonts w:eastAsiaTheme="minorEastAsia"/>
        </w:rPr>
        <w:t>i.e.</w:t>
      </w:r>
      <w:proofErr w:type="gramEnd"/>
      <w:r>
        <w:rPr>
          <w:rFonts w:eastAsiaTheme="minorEastAsia"/>
        </w:rPr>
        <w:t xml:space="preserve"> reducing the external magnetic field so that spin-spin interaction becomes a significant component of the energy. </w:t>
      </w:r>
    </w:p>
    <w:p w14:paraId="68A1C7C3" w14:textId="01EF6242" w:rsidR="008E17BF" w:rsidRPr="009F2B86" w:rsidRDefault="008E17BF" w:rsidP="004B1595">
      <w:pPr>
        <w:rPr>
          <w:rFonts w:eastAsiaTheme="minorEastAsia"/>
        </w:rPr>
      </w:pPr>
      <w:r>
        <w:t>Though our system is self-interacting, the system is still linear and so we are free to use the linear time evolution operator:</w:t>
      </w:r>
    </w:p>
    <w:p w14:paraId="6BFAE141" w14:textId="5AEB7317" w:rsidR="008E17BF" w:rsidRPr="008E17BF" w:rsidRDefault="00000000" w:rsidP="004B1595">
      <w:pPr>
        <w:rPr>
          <w:rFonts w:eastAsiaTheme="minorEastAsia"/>
        </w:rPr>
      </w:pPr>
      <m:oMathPara>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t=0</m:t>
                  </m:r>
                </m:e>
              </m:d>
            </m:e>
          </m:d>
          <m:r>
            <w:rPr>
              <w:rFonts w:ascii="Cambria Math" w:eastAsiaTheme="minorEastAsia" w:hAnsi="Cambria Math"/>
            </w:rPr>
            <m:t>,  K</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=U</m:t>
          </m:r>
          <m:sSup>
            <m:sSupPr>
              <m:ctrlPr>
                <w:rPr>
                  <w:rFonts w:ascii="Cambria Math" w:hAnsi="Cambria Math"/>
                  <w:i/>
                </w:rPr>
              </m:ctrlPr>
            </m:sSupPr>
            <m:e>
              <m:r>
                <w:rPr>
                  <w:rFonts w:ascii="Cambria Math" w:hAnsi="Cambria Math"/>
                </w:rPr>
                <m:t>e</m:t>
              </m:r>
            </m:e>
            <m:sup>
              <m:r>
                <w:rPr>
                  <w:rFonts w:ascii="Cambria Math" w:hAnsi="Cambria Math"/>
                </w:rPr>
                <m:t>-it⋅D</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60E3A75A" w14:textId="37335A32" w:rsidR="008E17BF" w:rsidRPr="008E17BF" w:rsidRDefault="008E17BF" w:rsidP="004B1595">
      <w:pPr>
        <w:rPr>
          <w:rFonts w:eastAsiaTheme="minorEastAsia"/>
        </w:rPr>
      </w:pPr>
      <w:r>
        <w:rPr>
          <w:rFonts w:eastAsiaTheme="minorEastAsia"/>
        </w:rPr>
        <w:t xml:space="preserve">Where </w:t>
      </w:r>
      <m:oMath>
        <m:r>
          <w:rPr>
            <w:rFonts w:ascii="Cambria Math" w:eastAsiaTheme="minorEastAsia" w:hAnsi="Cambria Math"/>
          </w:rPr>
          <m:t>U</m:t>
        </m:r>
      </m:oMath>
      <w:r>
        <w:rPr>
          <w:rFonts w:eastAsiaTheme="minorEastAsia"/>
        </w:rPr>
        <w:t xml:space="preserve"> is the matrix constructed from the system eigenvectors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e>
            </m:d>
          </m:e>
        </m:d>
      </m:oMath>
      <w:r>
        <w:rPr>
          <w:rFonts w:eastAsiaTheme="minorEastAsia"/>
        </w:rPr>
        <w:t>:</w:t>
      </w:r>
    </w:p>
    <w:p w14:paraId="1ACD52F4" w14:textId="5DA26582" w:rsidR="008E17BF" w:rsidRDefault="008E17BF" w:rsidP="004B1595">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0</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e>
              </m:d>
              <m:r>
                <w:rPr>
                  <w:rFonts w:ascii="Cambria Math" w:eastAsiaTheme="minorEastAsia" w:hAnsi="Cambria Math"/>
                </w:rPr>
                <m:t>,⋯</m:t>
              </m:r>
            </m:e>
          </m:d>
        </m:oMath>
      </m:oMathPara>
    </w:p>
    <w:p w14:paraId="53E3E384" w14:textId="1B4FC0C1" w:rsidR="008E17BF" w:rsidRPr="008E17BF" w:rsidRDefault="008E17BF" w:rsidP="004B1595">
      <w:pPr>
        <w:rPr>
          <w:rFonts w:eastAsiaTheme="minorEastAsia"/>
        </w:rPr>
      </w:pPr>
      <w:r>
        <w:rPr>
          <w:rFonts w:eastAsiaTheme="minorEastAsia"/>
        </w:rPr>
        <w:lastRenderedPageBreak/>
        <w:t xml:space="preserve">And </w:t>
      </w:r>
      <m:oMath>
        <m:sSup>
          <m:sSupPr>
            <m:ctrlPr>
              <w:rPr>
                <w:rFonts w:ascii="Cambria Math" w:hAnsi="Cambria Math"/>
                <w:i/>
              </w:rPr>
            </m:ctrlPr>
          </m:sSupPr>
          <m:e>
            <m:r>
              <w:rPr>
                <w:rFonts w:ascii="Cambria Math" w:hAnsi="Cambria Math"/>
              </w:rPr>
              <m:t>e</m:t>
            </m:r>
          </m:e>
          <m:sup>
            <m:r>
              <w:rPr>
                <w:rFonts w:ascii="Cambria Math" w:hAnsi="Cambria Math"/>
              </w:rPr>
              <m:t>-it⋅D</m:t>
            </m:r>
          </m:sup>
        </m:sSup>
      </m:oMath>
      <w:r>
        <w:rPr>
          <w:rFonts w:eastAsiaTheme="minorEastAsia"/>
        </w:rPr>
        <w:t xml:space="preserve"> is the exponential matrix:</w:t>
      </w:r>
    </w:p>
    <w:p w14:paraId="0A935AA6" w14:textId="00A53E92" w:rsidR="008E17BF" w:rsidRPr="008E17BF" w:rsidRDefault="00000000" w:rsidP="004B1595">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-itD</m:t>
                      </m:r>
                    </m:sup>
                  </m:sSup>
                </m:e>
              </m:d>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-it</m:t>
              </m:r>
              <m:sSub>
                <m:sSubPr>
                  <m:ctrlPr>
                    <w:rPr>
                      <w:rFonts w:ascii="Cambria Math" w:hAnsi="Cambria Math"/>
                      <w:i/>
                    </w:rPr>
                  </m:ctrlPr>
                </m:sSubPr>
                <m:e>
                  <m:r>
                    <w:rPr>
                      <w:rFonts w:ascii="Cambria Math" w:hAnsi="Cambria Math"/>
                    </w:rPr>
                    <m:t>E</m:t>
                  </m:r>
                </m:e>
                <m:sub>
                  <m:r>
                    <w:rPr>
                      <w:rFonts w:ascii="Cambria Math" w:hAnsi="Cambria Math"/>
                    </w:rPr>
                    <m:t>i</m:t>
                  </m:r>
                </m:sub>
              </m:sSub>
            </m:sup>
          </m:sSup>
        </m:oMath>
      </m:oMathPara>
    </w:p>
    <w:p w14:paraId="4481B5C7" w14:textId="1399D0AB" w:rsidR="0055305C" w:rsidRDefault="008E17BF" w:rsidP="009F2B86">
      <w:pPr>
        <w:rPr>
          <w:rFonts w:eastAsiaTheme="minorEastAsia"/>
        </w:rPr>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being the eigenvalue / energy of state </w:t>
      </w:r>
      <m:oMath>
        <m:r>
          <w:rPr>
            <w:rFonts w:ascii="Cambria Math" w:eastAsiaTheme="minorEastAsia" w:hAnsi="Cambria Math"/>
          </w:rPr>
          <m:t>i</m:t>
        </m:r>
      </m:oMath>
      <w:r>
        <w:rPr>
          <w:rFonts w:eastAsiaTheme="minorEastAsia"/>
        </w:rPr>
        <w:t>.</w:t>
      </w:r>
      <w:r w:rsidR="009F2B86">
        <w:rPr>
          <w:rFonts w:eastAsiaTheme="minorEastAsia"/>
        </w:rPr>
        <w:t xml:space="preserve"> </w:t>
      </w:r>
      <w:r w:rsidR="00495A9A">
        <w:rPr>
          <w:rFonts w:eastAsiaTheme="minorEastAsia"/>
        </w:rPr>
        <w:t xml:space="preserve">The </w:t>
      </w:r>
      <m:oMath>
        <m:r>
          <w:rPr>
            <w:rFonts w:ascii="Cambria Math" w:eastAsiaTheme="minorEastAsia" w:hAnsi="Cambria Math"/>
          </w:rPr>
          <m:t>g=0</m:t>
        </m:r>
      </m:oMath>
      <w:r w:rsidR="00495A9A">
        <w:rPr>
          <w:rFonts w:eastAsiaTheme="minorEastAsia"/>
        </w:rPr>
        <w:t xml:space="preserve"> ground state is not an eigenstate of the </w:t>
      </w:r>
      <m:oMath>
        <m:r>
          <w:rPr>
            <w:rFonts w:ascii="Cambria Math" w:eastAsiaTheme="minorEastAsia" w:hAnsi="Cambria Math"/>
          </w:rPr>
          <m:t>g=4</m:t>
        </m:r>
      </m:oMath>
      <w:r w:rsidR="00495A9A">
        <w:rPr>
          <w:rFonts w:eastAsiaTheme="minorEastAsia"/>
        </w:rPr>
        <w:t xml:space="preserve"> system, and so we see </w:t>
      </w:r>
      <w:r w:rsidR="009F2B86">
        <w:rPr>
          <w:rFonts w:eastAsiaTheme="minorEastAsia"/>
        </w:rPr>
        <w:t xml:space="preserve">the initial </w:t>
      </w:r>
      <m:oMath>
        <m:r>
          <w:rPr>
            <w:rFonts w:ascii="Cambria Math" w:hAnsi="Cambria Math"/>
          </w:rPr>
          <m:t>ψ=</m:t>
        </m:r>
        <m:d>
          <m:dPr>
            <m:ctrlPr>
              <w:rPr>
                <w:rFonts w:ascii="Cambria Math" w:hAnsi="Cambria Math"/>
                <w:i/>
              </w:rPr>
            </m:ctrlPr>
          </m:dPr>
          <m:e>
            <m:r>
              <w:rPr>
                <w:rFonts w:ascii="Cambria Math" w:hAnsi="Cambria Math"/>
              </w:rPr>
              <m:t xml:space="preserve">1,0,0,… </m:t>
            </m:r>
          </m:e>
        </m:d>
      </m:oMath>
      <w:r w:rsidR="009F2B86">
        <w:rPr>
          <w:rFonts w:eastAsiaTheme="minorEastAsia"/>
        </w:rPr>
        <w:t xml:space="preserve"> state ‘bleed’ into external states</w:t>
      </w:r>
      <w:r w:rsidR="00A70F01">
        <w:rPr>
          <w:rFonts w:eastAsiaTheme="minorEastAsia"/>
        </w:rPr>
        <w:t xml:space="preserve"> due to mode mixing. </w:t>
      </w:r>
      <w:r w:rsidR="00D22EE6">
        <w:rPr>
          <w:rFonts w:eastAsiaTheme="minorEastAsia"/>
        </w:rPr>
        <w:t>The symmetry of the system and its initial conditions means that only certain modes can be excited</w:t>
      </w:r>
      <w:r w:rsidR="00AF1AE1">
        <w:rPr>
          <w:rFonts w:eastAsiaTheme="minorEastAsia"/>
        </w:rPr>
        <w:t>, as all particles have the same behaviour</w:t>
      </w:r>
      <w:r w:rsidR="00B618FB">
        <w:rPr>
          <w:rFonts w:eastAsiaTheme="minorEastAsia"/>
        </w:rPr>
        <w:t xml:space="preserve"> (s</w:t>
      </w:r>
      <w:r w:rsidR="00AF1AE1">
        <w:rPr>
          <w:rFonts w:eastAsiaTheme="minorEastAsia"/>
        </w:rPr>
        <w:t>ee appendix B</w:t>
      </w:r>
      <w:r w:rsidR="00B618FB">
        <w:rPr>
          <w:rFonts w:eastAsiaTheme="minorEastAsia"/>
        </w:rPr>
        <w:t>)</w:t>
      </w:r>
      <w:r w:rsidR="000F4BB0">
        <w:rPr>
          <w:rFonts w:eastAsiaTheme="minorEastAsia"/>
        </w:rPr>
        <w:t>.</w:t>
      </w:r>
    </w:p>
    <w:p w14:paraId="5B29B0AD" w14:textId="75A7D80A" w:rsidR="004C2632" w:rsidRDefault="004C2632" w:rsidP="004B1595">
      <w:r>
        <w:rPr>
          <w:noProof/>
        </w:rPr>
        <w:drawing>
          <wp:inline distT="0" distB="0" distL="0" distR="0" wp14:anchorId="4317EA46" wp14:editId="3EC06635">
            <wp:extent cx="5486411" cy="2743205"/>
            <wp:effectExtent l="0" t="0" r="0" b="0"/>
            <wp:docPr id="1381841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41564"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343E61DD" w14:textId="5AA33D39" w:rsidR="004C2632" w:rsidRPr="004C2632" w:rsidRDefault="004C2632" w:rsidP="004C2632">
      <w:pPr>
        <w:jc w:val="center"/>
        <w:rPr>
          <w:b/>
          <w:bCs/>
        </w:rPr>
      </w:pPr>
      <w:r>
        <w:rPr>
          <w:b/>
          <w:bCs/>
        </w:rPr>
        <w:t>Overlay of system states evolving in time post-quench. Initial state (</w:t>
      </w:r>
      <m:oMath>
        <m:r>
          <m:rPr>
            <m:sty m:val="bi"/>
          </m:rPr>
          <w:rPr>
            <w:rFonts w:ascii="Cambria Math" w:hAnsi="Cambria Math"/>
          </w:rPr>
          <m:t>g=0</m:t>
        </m:r>
      </m:oMath>
      <w:r>
        <w:rPr>
          <w:rFonts w:eastAsiaTheme="minorEastAsia"/>
          <w:b/>
          <w:bCs/>
        </w:rPr>
        <w:t xml:space="preserve"> ground state) is marked in black.</w:t>
      </w:r>
    </w:p>
    <w:p w14:paraId="29296B33" w14:textId="07814D9B" w:rsidR="00B46388" w:rsidRPr="00B46388" w:rsidRDefault="004B1595" w:rsidP="00B46388">
      <w:pPr>
        <w:jc w:val="center"/>
        <w:rPr>
          <w:b/>
          <w:bCs/>
        </w:rPr>
      </w:pPr>
      <w:r>
        <w:rPr>
          <w:noProof/>
        </w:rPr>
        <w:drawing>
          <wp:inline distT="0" distB="0" distL="0" distR="0" wp14:anchorId="59E2B5AB" wp14:editId="71A864B1">
            <wp:extent cx="4939200" cy="2469599"/>
            <wp:effectExtent l="0" t="0" r="0" b="6985"/>
            <wp:docPr id="1482208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8087"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4939200" cy="2469599"/>
                    </a:xfrm>
                    <a:prstGeom prst="rect">
                      <a:avLst/>
                    </a:prstGeom>
                  </pic:spPr>
                </pic:pic>
              </a:graphicData>
            </a:graphic>
          </wp:inline>
        </w:drawing>
      </w:r>
      <w:r w:rsidR="009F2B86">
        <w:br/>
      </w:r>
      <w:r w:rsidR="009F2B86">
        <w:rPr>
          <w:b/>
          <w:bCs/>
        </w:rPr>
        <w:t>Time-evolution of the first 5 states post-quench</w:t>
      </w:r>
    </w:p>
    <w:p w14:paraId="05551257" w14:textId="306346C4" w:rsidR="009F0B8B" w:rsidRDefault="009F0B8B">
      <w:r>
        <w:br w:type="page"/>
      </w:r>
    </w:p>
    <w:p w14:paraId="09CB41C4" w14:textId="75818841" w:rsidR="009F2B86" w:rsidRPr="00EE4859" w:rsidRDefault="00EE4859" w:rsidP="009F2B86">
      <w:r>
        <w:lastRenderedPageBreak/>
        <w:t>It is also interesting to track the ‘net spin’ and strength of interaction across the system over time. We define</w:t>
      </w:r>
      <w:r w:rsidR="009F2B86">
        <w:t xml:space="preserve"> the ‘total z-spin’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rsidR="009F2B86">
        <w:rPr>
          <w:rFonts w:eastAsiaTheme="minorEastAsia"/>
        </w:rPr>
        <w:t xml:space="preserve">, ‘total x-spin’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9F2B86">
        <w:rPr>
          <w:rFonts w:eastAsiaTheme="minorEastAsia"/>
        </w:rPr>
        <w:t xml:space="preserve"> and ‘x-spin interaction’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sidR="009F2B86">
        <w:rPr>
          <w:rFonts w:eastAsiaTheme="minorEastAsia"/>
        </w:rPr>
        <w:t xml:space="preserve"> as</w:t>
      </w:r>
      <w:r>
        <w:rPr>
          <w:rFonts w:eastAsiaTheme="minorEastAsia"/>
        </w:rPr>
        <w:t>:</w:t>
      </w:r>
    </w:p>
    <w:p w14:paraId="5FD9722F" w14:textId="3AF931DE" w:rsidR="0013530E" w:rsidRPr="00695C22" w:rsidRDefault="00000000" w:rsidP="009F2B86">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nary>
            <m:naryPr>
              <m:chr m:val="∑"/>
              <m:ctrlPr>
                <w:rPr>
                  <w:rFonts w:ascii="Cambria Math" w:hAnsi="Cambria Math"/>
                  <w:i/>
                </w:rPr>
              </m:ctrlPr>
            </m:naryPr>
            <m:sub>
              <m:r>
                <w:rPr>
                  <w:rFonts w:ascii="Cambria Math" w:hAnsi="Cambria Math"/>
                </w:rPr>
                <m:t>m=0</m:t>
              </m:r>
            </m:sub>
            <m:sup>
              <m:r>
                <w:rPr>
                  <w:rFonts w:ascii="Cambria Math" w:hAnsi="Cambria Math"/>
                </w:rPr>
                <m:t>N-1</m:t>
              </m:r>
            </m:sup>
            <m:e>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m</m:t>
                  </m:r>
                </m:sup>
              </m:sSubSup>
            </m:e>
          </m:nary>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nary>
            <m:naryPr>
              <m:chr m:val="∑"/>
              <m:ctrlPr>
                <w:rPr>
                  <w:rFonts w:ascii="Cambria Math" w:hAnsi="Cambria Math"/>
                  <w:i/>
                </w:rPr>
              </m:ctrlPr>
            </m:naryPr>
            <m:sub>
              <m:r>
                <w:rPr>
                  <w:rFonts w:ascii="Cambria Math" w:hAnsi="Cambria Math"/>
                </w:rPr>
                <m:t>m=0</m:t>
              </m:r>
            </m:sub>
            <m:sup>
              <m:r>
                <w:rPr>
                  <w:rFonts w:ascii="Cambria Math" w:hAnsi="Cambria Math"/>
                </w:rPr>
                <m:t>N-1</m:t>
              </m:r>
            </m:sup>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m</m:t>
                  </m:r>
                </m:sup>
              </m:sSubSup>
            </m:e>
          </m:nary>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xx</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n=0,   n≠m</m:t>
                  </m:r>
                </m:sub>
                <m:sup>
                  <m:r>
                    <w:rPr>
                      <w:rFonts w:ascii="Cambria Math"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m</m:t>
                          </m:r>
                        </m:sup>
                      </m:sSubSup>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n</m:t>
                          </m:r>
                        </m:sup>
                      </m:sSubSup>
                    </m:e>
                  </m:nary>
                </m:e>
              </m:nary>
            </m:e>
          </m:d>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oMath>
      </m:oMathPara>
    </w:p>
    <w:p w14:paraId="24294312" w14:textId="723B86D0" w:rsidR="00695C22" w:rsidRPr="00EE4859" w:rsidRDefault="00000000" w:rsidP="009F2B8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sidR="00695C2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695C22">
        <w:rPr>
          <w:rFonts w:eastAsiaTheme="minorEastAsia"/>
        </w:rPr>
        <w:t xml:space="preserve"> are easy to interpret: they are just the spin operators for each atom summated, while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sidR="00695C22">
        <w:rPr>
          <w:rFonts w:eastAsiaTheme="minorEastAsia"/>
        </w:rPr>
        <w:t xml:space="preserve"> represents the degree to which the x-spins are aligned between all atom pairs. </w:t>
      </w:r>
      <w:r w:rsidR="00C9131C">
        <w:rPr>
          <w:rFonts w:eastAsiaTheme="minorEastAsia"/>
        </w:rPr>
        <w:t xml:space="preserve">Calculating these across the systems evolution, we get a fluctuation in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sidR="00C913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C9131C">
        <w:rPr>
          <w:rFonts w:eastAsiaTheme="minorEastAsia"/>
        </w:rPr>
        <w:t xml:space="preserve"> constant at zero,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sidR="00C9131C">
        <w:rPr>
          <w:rFonts w:eastAsiaTheme="minorEastAsia"/>
        </w:rPr>
        <w:t xml:space="preserve"> contra varying with the Z-spin.</w:t>
      </w:r>
    </w:p>
    <w:p w14:paraId="6F4042F3" w14:textId="5F935CB8" w:rsidR="004B1595" w:rsidRDefault="004B1595" w:rsidP="007C4837">
      <w:pPr>
        <w:jc w:val="center"/>
      </w:pPr>
      <w:r>
        <w:rPr>
          <w:noProof/>
        </w:rPr>
        <w:drawing>
          <wp:inline distT="0" distB="0" distL="0" distR="0" wp14:anchorId="2D974BF6" wp14:editId="639FD605">
            <wp:extent cx="4437986" cy="1910686"/>
            <wp:effectExtent l="0" t="0" r="1270" b="0"/>
            <wp:docPr id="1360688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8319" name="Picture 4"/>
                    <pic:cNvPicPr/>
                  </pic:nvPicPr>
                  <pic:blipFill rotWithShape="1">
                    <a:blip r:embed="rId36">
                      <a:extLst>
                        <a:ext uri="{28A0092B-C50C-407E-A947-70E740481C1C}">
                          <a14:useLocalDpi xmlns:a14="http://schemas.microsoft.com/office/drawing/2010/main" val="0"/>
                        </a:ext>
                      </a:extLst>
                    </a:blip>
                    <a:srcRect t="-772" b="14665"/>
                    <a:stretch/>
                  </pic:blipFill>
                  <pic:spPr bwMode="auto">
                    <a:xfrm>
                      <a:off x="0" y="0"/>
                      <a:ext cx="4438716" cy="1911000"/>
                    </a:xfrm>
                    <a:prstGeom prst="rect">
                      <a:avLst/>
                    </a:prstGeom>
                    <a:ln>
                      <a:noFill/>
                    </a:ln>
                    <a:extLst>
                      <a:ext uri="{53640926-AAD7-44D8-BBD7-CCE9431645EC}">
                        <a14:shadowObscured xmlns:a14="http://schemas.microsoft.com/office/drawing/2010/main"/>
                      </a:ext>
                    </a:extLst>
                  </pic:spPr>
                </pic:pic>
              </a:graphicData>
            </a:graphic>
          </wp:inline>
        </w:drawing>
      </w:r>
    </w:p>
    <w:p w14:paraId="2E7799B3" w14:textId="3334461E" w:rsidR="00E72B35" w:rsidRDefault="00E72B35" w:rsidP="007C4837">
      <w:pPr>
        <w:jc w:val="center"/>
      </w:pPr>
      <w:r>
        <w:rPr>
          <w:noProof/>
        </w:rPr>
        <w:drawing>
          <wp:inline distT="0" distB="0" distL="0" distR="0" wp14:anchorId="7772ADA2" wp14:editId="5C799DF4">
            <wp:extent cx="4464797" cy="2232398"/>
            <wp:effectExtent l="0" t="0" r="0" b="0"/>
            <wp:docPr id="17682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897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464797" cy="2232398"/>
                    </a:xfrm>
                    <a:prstGeom prst="rect">
                      <a:avLst/>
                    </a:prstGeom>
                  </pic:spPr>
                </pic:pic>
              </a:graphicData>
            </a:graphic>
          </wp:inline>
        </w:drawing>
      </w:r>
    </w:p>
    <w:p w14:paraId="01F3E307" w14:textId="528EF344" w:rsidR="007C4837" w:rsidRDefault="007C4837" w:rsidP="007C4837">
      <w:pPr>
        <w:jc w:val="center"/>
        <w:rPr>
          <w:b/>
          <w:bCs/>
        </w:rPr>
      </w:pPr>
      <w:r>
        <w:rPr>
          <w:b/>
          <w:bCs/>
        </w:rPr>
        <w:t xml:space="preserve">Time-Evolution of the Net </w:t>
      </w:r>
      <w:r w:rsidR="00C914FC">
        <w:rPr>
          <w:b/>
          <w:bCs/>
        </w:rPr>
        <w:t>S</w:t>
      </w:r>
      <w:r>
        <w:rPr>
          <w:b/>
          <w:bCs/>
        </w:rPr>
        <w:t>pin Observables</w:t>
      </w:r>
      <w:r w:rsidR="00E72B35">
        <w:rPr>
          <w:b/>
          <w:bCs/>
        </w:rPr>
        <w:t xml:space="preserve"> to </w:t>
      </w:r>
      <m:oMath>
        <m:r>
          <m:rPr>
            <m:sty m:val="bi"/>
          </m:rPr>
          <w:rPr>
            <w:rFonts w:ascii="Cambria Math" w:hAnsi="Cambria Math"/>
          </w:rPr>
          <m:t xml:space="preserve">t=5 </m:t>
        </m:r>
      </m:oMath>
      <w:r w:rsidR="00E72B35">
        <w:rPr>
          <w:rFonts w:eastAsiaTheme="minorEastAsia"/>
          <w:b/>
          <w:bCs/>
        </w:rPr>
        <w:t xml:space="preserve"> (top) and </w:t>
      </w:r>
      <m:oMath>
        <m:r>
          <m:rPr>
            <m:sty m:val="bi"/>
          </m:rPr>
          <w:rPr>
            <w:rFonts w:ascii="Cambria Math" w:eastAsiaTheme="minorEastAsia" w:hAnsi="Cambria Math"/>
          </w:rPr>
          <m:t>t=20</m:t>
        </m:r>
      </m:oMath>
      <w:r w:rsidR="00E72B35">
        <w:rPr>
          <w:rFonts w:eastAsiaTheme="minorEastAsia"/>
          <w:b/>
          <w:bCs/>
        </w:rPr>
        <w:t xml:space="preserve"> (bottom)</w:t>
      </w:r>
    </w:p>
    <w:p w14:paraId="4A5EACEE" w14:textId="4CA15889" w:rsidR="00987907" w:rsidRPr="00E72B35" w:rsidRDefault="00CA155F">
      <w:pPr>
        <w:rPr>
          <w:rFonts w:eastAsiaTheme="minorEastAsia"/>
        </w:rPr>
      </w:pPr>
      <w:r>
        <w:t xml:space="preserve">At </w:t>
      </w:r>
      <m:oMath>
        <m:r>
          <w:rPr>
            <w:rFonts w:ascii="Cambria Math" w:hAnsi="Cambria Math"/>
          </w:rPr>
          <m:t>t=0</m:t>
        </m:r>
      </m:oMath>
      <w:r>
        <w:rPr>
          <w:rFonts w:eastAsiaTheme="minorEastAsia"/>
        </w:rPr>
        <w:t xml:space="preserve">, the system is prepared in the ‘all spin up’ state, as the pre-quench </w:t>
      </w:r>
      <m:oMath>
        <m:r>
          <w:rPr>
            <w:rFonts w:ascii="Cambria Math" w:eastAsiaTheme="minorEastAsia" w:hAnsi="Cambria Math"/>
          </w:rPr>
          <m:t>g=0</m:t>
        </m:r>
      </m:oMath>
      <w:r>
        <w:rPr>
          <w:rFonts w:eastAsiaTheme="minorEastAsia"/>
        </w:rPr>
        <w:t xml:space="preserve"> state motivates the system to align with the external magnetic field. As such, the z-spin is at its maximum value, while the x-spin related values are all zero. As the system time-evolves it ‘rotates’ into the z-down state, causing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Pr>
          <w:rFonts w:eastAsiaTheme="minorEastAsia"/>
        </w:rPr>
        <w:t xml:space="preserve"> to decrease. The symmetry of the system means that the x-up and x-down states are equally excited, meaning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Pr>
          <w:rFonts w:eastAsiaTheme="minorEastAsia"/>
        </w:rPr>
        <w:t xml:space="preserve"> remains zero through time. However,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Pr>
          <w:rFonts w:eastAsiaTheme="minorEastAsia"/>
        </w:rPr>
        <w:t xml:space="preserve"> becomes non-zero during this transition due as x-spins can still interact through superposition.</w:t>
      </w:r>
      <w:bookmarkStart w:id="11" w:name="_Toc135663920"/>
    </w:p>
    <w:sdt>
      <w:sdtPr>
        <w:rPr>
          <w:rFonts w:asciiTheme="minorHAnsi" w:eastAsiaTheme="minorHAnsi" w:hAnsiTheme="minorHAnsi" w:cstheme="minorBidi"/>
          <w:b w:val="0"/>
          <w:color w:val="auto"/>
          <w:sz w:val="22"/>
          <w:szCs w:val="22"/>
          <w:u w:val="none"/>
        </w:rPr>
        <w:id w:val="49199851"/>
        <w:docPartObj>
          <w:docPartGallery w:val="Bibliographies"/>
          <w:docPartUnique/>
        </w:docPartObj>
      </w:sdtPr>
      <w:sdtContent>
        <w:p w14:paraId="7C9167EE" w14:textId="426C289B" w:rsidR="00EE4859" w:rsidRDefault="00EE4859">
          <w:pPr>
            <w:pStyle w:val="Heading1"/>
          </w:pPr>
          <w:r>
            <w:t>References</w:t>
          </w:r>
          <w:bookmarkEnd w:id="11"/>
        </w:p>
        <w:sdt>
          <w:sdtPr>
            <w:id w:val="111145805"/>
            <w:bibliography/>
          </w:sdtPr>
          <w:sdtContent>
            <w:p w14:paraId="2C32403D" w14:textId="77777777" w:rsidR="00EE4859" w:rsidRDefault="00EE4859" w:rsidP="00EE4859">
              <w:pPr>
                <w:pStyle w:val="Bibliography"/>
                <w:ind w:left="720" w:hanging="720"/>
                <w:rPr>
                  <w:noProof/>
                  <w:sz w:val="24"/>
                  <w:szCs w:val="24"/>
                </w:rPr>
              </w:pPr>
              <w:r>
                <w:fldChar w:fldCharType="begin"/>
              </w:r>
              <w:r>
                <w:instrText xml:space="preserve"> BIBLIOGRAPHY </w:instrText>
              </w:r>
              <w:r>
                <w:fldChar w:fldCharType="separate"/>
              </w:r>
              <w:r>
                <w:rPr>
                  <w:noProof/>
                </w:rPr>
                <w:t xml:space="preserve">Deng, D.-L., Gu, S.-J., &amp; Chen, J.-L. (2018). </w:t>
              </w:r>
              <w:r>
                <w:rPr>
                  <w:i/>
                  <w:iCs/>
                  <w:noProof/>
                </w:rPr>
                <w:t>Detect genuine multipartite entanglement in the one-dimensional transverse-field.</w:t>
              </w:r>
              <w:r>
                <w:rPr>
                  <w:noProof/>
                </w:rPr>
                <w:t xml:space="preserve"> Chern Institute of Mathematics, Theoretical Physics Division. Tianjin: Nankai University. doi:10.1016/j.aop.2009.09.009</w:t>
              </w:r>
            </w:p>
            <w:p w14:paraId="79615ACB" w14:textId="34EC7F47" w:rsidR="00B35DA7" w:rsidRPr="00F84693" w:rsidRDefault="00EE4859">
              <w:r>
                <w:rPr>
                  <w:b/>
                  <w:bCs/>
                  <w:noProof/>
                </w:rPr>
                <w:fldChar w:fldCharType="end"/>
              </w:r>
            </w:p>
          </w:sdtContent>
        </w:sdt>
      </w:sdtContent>
    </w:sdt>
    <w:p w14:paraId="4200717D" w14:textId="5D5C2389" w:rsidR="00B35DA7" w:rsidRDefault="00B35DA7" w:rsidP="00B35DA7">
      <w:pPr>
        <w:pStyle w:val="Heading1"/>
      </w:pPr>
      <w:bookmarkStart w:id="12" w:name="_Toc135663921"/>
      <w:r>
        <w:t xml:space="preserve">Appendix </w:t>
      </w:r>
      <w:r w:rsidR="006C6655">
        <w:t xml:space="preserve">A </w:t>
      </w:r>
      <w:r>
        <w:t>– Peak-Peak Separations for All Phase Shifts</w:t>
      </w:r>
      <w:bookmarkEnd w:id="12"/>
    </w:p>
    <w:p w14:paraId="3EF4B505" w14:textId="7F2A1AEE" w:rsidR="00B35DA7" w:rsidRPr="00B35DA7" w:rsidRDefault="00B35DA7" w:rsidP="00B35DA7">
      <w:r>
        <w:t xml:space="preserve">Plots of particle peak / mean positions and the inter-particle separations for part 1.4. In order, plots are for </w:t>
      </w:r>
      <m:oMath>
        <m:r>
          <w:rPr>
            <w:rFonts w:ascii="Cambria Math" w:hAnsi="Cambria Math"/>
          </w:rPr>
          <m:t>θ=0,   0.1π,   0.25π,   0.5π</m:t>
        </m:r>
      </m:oMath>
      <w:r>
        <w:rPr>
          <w:rFonts w:eastAsiaTheme="minorEastAsia"/>
        </w:rPr>
        <w:t xml:space="preserve"> and </w:t>
      </w:r>
      <m:oMath>
        <m:r>
          <w:rPr>
            <w:rFonts w:ascii="Cambria Math" w:eastAsiaTheme="minorEastAsia" w:hAnsi="Cambria Math"/>
          </w:rPr>
          <m:t>π</m:t>
        </m:r>
      </m:oMath>
      <w:r>
        <w:rPr>
          <w:rFonts w:eastAsiaTheme="minorEastAsia"/>
        </w:rPr>
        <w:t>.</w:t>
      </w:r>
    </w:p>
    <w:p w14:paraId="55B839A6" w14:textId="77777777" w:rsidR="00B35DA7" w:rsidRDefault="00B35DA7" w:rsidP="00B35DA7">
      <w:r>
        <w:rPr>
          <w:noProof/>
        </w:rPr>
        <w:drawing>
          <wp:inline distT="0" distB="0" distL="0" distR="0" wp14:anchorId="1505DDCC" wp14:editId="73B6FF66">
            <wp:extent cx="5486411" cy="2743205"/>
            <wp:effectExtent l="0" t="0" r="0" b="0"/>
            <wp:docPr id="6003763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76302" name="Picture 600376302"/>
                    <pic:cNvPicPr/>
                  </pic:nvPicPr>
                  <pic:blipFill>
                    <a:blip r:embed="rId20">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39F462AD" w14:textId="6EE3D2D2" w:rsidR="00B35DA7" w:rsidRPr="00B35DA7" w:rsidRDefault="00B35DA7" w:rsidP="007E4630">
      <w:pPr>
        <w:rPr>
          <w:b/>
          <w:bCs/>
          <w:sz w:val="28"/>
          <w:szCs w:val="28"/>
        </w:rPr>
      </w:pPr>
      <w:r>
        <w:rPr>
          <w:noProof/>
        </w:rPr>
        <w:drawing>
          <wp:inline distT="0" distB="0" distL="0" distR="0" wp14:anchorId="5B73595B" wp14:editId="4E70E091">
            <wp:extent cx="5486411" cy="2743205"/>
            <wp:effectExtent l="0" t="0" r="0" b="0"/>
            <wp:docPr id="2447127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2795" name="Picture 244712795"/>
                    <pic:cNvPicPr/>
                  </pic:nvPicPr>
                  <pic:blipFill>
                    <a:blip r:embed="rId38">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09CDDF18" w14:textId="77777777" w:rsidR="00B35DA7" w:rsidRDefault="00B35DA7" w:rsidP="00B35DA7"/>
    <w:p w14:paraId="47848487" w14:textId="5215D5CF" w:rsidR="00B35DA7" w:rsidRDefault="00B35DA7" w:rsidP="00B35DA7">
      <w:r>
        <w:rPr>
          <w:noProof/>
        </w:rPr>
        <w:lastRenderedPageBreak/>
        <w:drawing>
          <wp:inline distT="0" distB="0" distL="0" distR="0" wp14:anchorId="2AB846A2" wp14:editId="7A7A85EC">
            <wp:extent cx="5486411" cy="2743205"/>
            <wp:effectExtent l="0" t="0" r="0" b="0"/>
            <wp:docPr id="8169156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15686" name="Picture 816915686"/>
                    <pic:cNvPicPr/>
                  </pic:nvPicPr>
                  <pic:blipFill>
                    <a:blip r:embed="rId39">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189226D7" w14:textId="29093A8D" w:rsidR="00B35DA7" w:rsidRDefault="00B35DA7" w:rsidP="00B35DA7">
      <w:r>
        <w:rPr>
          <w:noProof/>
        </w:rPr>
        <w:drawing>
          <wp:inline distT="0" distB="0" distL="0" distR="0" wp14:anchorId="621805F1" wp14:editId="4EA8DCC5">
            <wp:extent cx="5486411" cy="2743205"/>
            <wp:effectExtent l="0" t="0" r="0" b="0"/>
            <wp:docPr id="17950928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92838" name="Picture 1795092838"/>
                    <pic:cNvPicPr/>
                  </pic:nvPicPr>
                  <pic:blipFill>
                    <a:blip r:embed="rId40">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0E78977A" w14:textId="22857AC9" w:rsidR="00AF513F" w:rsidRDefault="00B35DA7" w:rsidP="00B263A7">
      <w:r>
        <w:rPr>
          <w:noProof/>
        </w:rPr>
        <w:drawing>
          <wp:inline distT="0" distB="0" distL="0" distR="0" wp14:anchorId="0CB1C8F2" wp14:editId="5B6405E6">
            <wp:extent cx="5486411" cy="2743205"/>
            <wp:effectExtent l="0" t="0" r="0" b="0"/>
            <wp:docPr id="4800890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905" name="Picture 48008905"/>
                    <pic:cNvPicPr/>
                  </pic:nvPicPr>
                  <pic:blipFill>
                    <a:blip r:embed="rId41">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35874C43" w14:textId="21FFFC8F" w:rsidR="00B35DA7" w:rsidRDefault="00AF513F" w:rsidP="00AF513F">
      <w:pPr>
        <w:pStyle w:val="Heading1"/>
      </w:pPr>
      <w:r>
        <w:br w:type="page"/>
      </w:r>
      <w:r>
        <w:lastRenderedPageBreak/>
        <w:t xml:space="preserve">Appendix B – Single Atom Interpretation of the 1D </w:t>
      </w:r>
      <w:proofErr w:type="spellStart"/>
      <w:r>
        <w:t>Ising</w:t>
      </w:r>
      <w:proofErr w:type="spellEnd"/>
      <w:r>
        <w:t xml:space="preserve"> Model</w:t>
      </w:r>
    </w:p>
    <w:p w14:paraId="4A30AE90" w14:textId="7D928B09" w:rsidR="00232B79" w:rsidRDefault="00232B79" w:rsidP="00AF513F">
      <w:r>
        <w:t xml:space="preserve">The complex interaction between spin-cites means that a full model of the 1D spin-cite chain has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degrees of freedom, but there is still some interesting in physically interpreting what each individual ‘atom’ is doing. To do so, we need to ‘collapse’ the system to the </w:t>
      </w:r>
      <m:oMath>
        <m:r>
          <w:rPr>
            <w:rFonts w:ascii="Cambria Math" w:eastAsiaTheme="minorEastAsia" w:hAnsi="Cambria Math"/>
          </w:rPr>
          <m:t>2N</m:t>
        </m:r>
      </m:oMath>
      <w:r>
        <w:rPr>
          <w:rFonts w:eastAsiaTheme="minorEastAsia"/>
        </w:rPr>
        <w:t xml:space="preserve"> degrees of freedom of each atom’s spin states, losing some important information but gaining some physical intuition in the process. First, note that the full-system elements each describe a string of ‘spin up / spin down’ alignments:</w:t>
      </w:r>
    </w:p>
    <w:p w14:paraId="325A7A16" w14:textId="077C292E" w:rsidR="00AF513F" w:rsidRPr="00AF513F" w:rsidRDefault="00000000" w:rsidP="00AF513F">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1,0,0,⋯</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e>
          </m:d>
          <m:r>
            <m:rPr>
              <m:sty m:val="p"/>
            </m:rPr>
            <w:rPr>
              <w:rFonts w:ascii="Cambria Math" w:eastAsiaTheme="minorEastAsia" w:hAnsi="Cambria Math"/>
            </w:rPr>
            <w:br/>
          </m:r>
        </m:oMath>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0,1,0,⋯</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0,0,1,⋯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hAnsi="Cambria Math"/>
            </w:rPr>
            <m:t xml:space="preserve"> </m:t>
          </m:r>
        </m:oMath>
      </m:oMathPara>
    </w:p>
    <w:p w14:paraId="3F824A2A" w14:textId="2353D9DA" w:rsidR="00AF513F" w:rsidRPr="00232B79" w:rsidRDefault="00AF513F" w:rsidP="00232B79">
      <w:pPr>
        <w:rPr>
          <w:rFonts w:eastAsiaTheme="minorEastAsia"/>
        </w:rPr>
      </w:pPr>
      <w:r>
        <w:t xml:space="preserve">As such, the index of each element of </w:t>
      </w:r>
      <m:oMath>
        <m:d>
          <m:dPr>
            <m:begChr m:val="|"/>
            <m:endChr m:val="⟩"/>
            <m:ctrlPr>
              <w:rPr>
                <w:rFonts w:ascii="Cambria Math" w:hAnsi="Cambria Math"/>
                <w:i/>
              </w:rPr>
            </m:ctrlPr>
          </m:dPr>
          <m:e>
            <m:r>
              <w:rPr>
                <w:rFonts w:ascii="Cambria Math" w:hAnsi="Cambria Math"/>
              </w:rPr>
              <m:t>ψ</m:t>
            </m:r>
          </m:e>
        </m:d>
      </m:oMath>
      <w:r>
        <w:rPr>
          <w:rFonts w:eastAsiaTheme="minorEastAsia"/>
        </w:rPr>
        <w:t>, expressed as a binary number, tells us which spin-up elements it corresponds to</w:t>
      </w:r>
      <w:r w:rsidR="00232B79">
        <w:rPr>
          <w:rFonts w:eastAsiaTheme="minorEastAsia"/>
        </w:rPr>
        <w:t>, e.g.:</w:t>
      </w:r>
      <m:oMath>
        <m:r>
          <m:rPr>
            <m:sty m:val="p"/>
          </m:rPr>
          <w:rPr>
            <w:rFonts w:ascii="Cambria Math" w:hAnsi="Cambria Math"/>
          </w:rPr>
          <w:br/>
        </m:r>
      </m:oMath>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5</m:t>
              </m:r>
            </m:sub>
          </m:sSub>
          <m:r>
            <w:rPr>
              <w:rFonts w:ascii="Cambria Math" w:hAnsi="Cambria Math"/>
            </w:rPr>
            <m:t>→0101</m:t>
          </m:r>
        </m:oMath>
      </m:oMathPara>
    </w:p>
    <w:p w14:paraId="4C74413D" w14:textId="494F6859" w:rsidR="004638A9" w:rsidRDefault="00232B79" w:rsidP="00AF513F">
      <w:pPr>
        <w:rPr>
          <w:rFonts w:eastAsiaTheme="minorEastAsia"/>
        </w:rPr>
      </w:pPr>
      <w:r>
        <w:rPr>
          <w:rFonts w:eastAsiaTheme="minorEastAsia"/>
        </w:rPr>
        <w:t xml:space="preserve">Means that element 5 corresponds to atoms 1 and 3 spin down, atoms 2 and 4 spin up. </w:t>
      </w:r>
      <w:r w:rsidR="00AF513F">
        <w:rPr>
          <w:rFonts w:eastAsiaTheme="minorEastAsia"/>
        </w:rPr>
        <w:t>Using this, we can construct row matrices</w:t>
      </w:r>
      <w:r w:rsidR="004638A9">
        <w:rPr>
          <w:rFonts w:eastAsiaTheme="minorEastAsia"/>
        </w:rPr>
        <w:t xml:space="preserve"> that add together the contributions of each element of </w:t>
      </w:r>
      <m:oMath>
        <m:d>
          <m:dPr>
            <m:begChr m:val="|"/>
            <m:endChr m:val="⟩"/>
            <m:ctrlPr>
              <w:rPr>
                <w:rFonts w:ascii="Cambria Math" w:eastAsiaTheme="minorEastAsia" w:hAnsi="Cambria Math"/>
                <w:i/>
              </w:rPr>
            </m:ctrlPr>
          </m:dPr>
          <m:e>
            <m:r>
              <w:rPr>
                <w:rFonts w:ascii="Cambria Math" w:eastAsiaTheme="minorEastAsia" w:hAnsi="Cambria Math"/>
              </w:rPr>
              <m:t>ψ</m:t>
            </m:r>
          </m:e>
        </m:d>
      </m:oMath>
      <w:r w:rsidR="004638A9">
        <w:rPr>
          <w:rFonts w:eastAsiaTheme="minorEastAsia"/>
        </w:rPr>
        <w:t xml:space="preserve"> to each spin site’s state:</w:t>
      </w:r>
    </w:p>
    <w:p w14:paraId="64FB6FCC" w14:textId="19748A40" w:rsidR="004638A9" w:rsidRPr="004638A9" w:rsidRDefault="004638A9" w:rsidP="00AF513F">
      <w:pPr>
        <w:rPr>
          <w:rFonts w:eastAsiaTheme="minorEastAsia"/>
        </w:rPr>
      </w:pPr>
      <m:oMathPara>
        <m:oMath>
          <m:r>
            <w:rPr>
              <w:rFonts w:ascii="Cambria Math" w:eastAsiaTheme="minorEastAsia" w:hAnsi="Cambria Math"/>
            </w:rPr>
            <m:t>A=1-B,  B=</m:t>
          </m:r>
          <m:d>
            <m:dPr>
              <m:begChr m:val="["/>
              <m:endChr m:val="]"/>
              <m:ctrlPr>
                <w:rPr>
                  <w:rFonts w:ascii="Cambria Math" w:eastAsiaTheme="minorEastAsia" w:hAnsi="Cambria Math"/>
                  <w:i/>
                </w:rPr>
              </m:ctrlPr>
            </m:d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r>
                      <m:e>
                        <m:r>
                          <w:rPr>
                            <w:rFonts w:ascii="Cambria Math" w:eastAsiaTheme="minorEastAsia" w:hAnsi="Cambria Math"/>
                          </w:rPr>
                          <m:t>⋮</m:t>
                        </m:r>
                      </m:e>
                    </m:mr>
                  </m:m>
                </m:e>
              </m:d>
            </m:e>
          </m:d>
        </m:oMath>
      </m:oMathPara>
    </w:p>
    <w:p w14:paraId="1C8450EB" w14:textId="542AEBE6" w:rsidR="00232B79" w:rsidRDefault="004638A9" w:rsidP="004638A9">
      <w:pPr>
        <w:rPr>
          <w:rFonts w:eastAsiaTheme="minorEastAsia"/>
        </w:rPr>
      </w:pPr>
      <w:r>
        <w:rPr>
          <w:rFonts w:eastAsiaTheme="minorEastAsia"/>
        </w:rPr>
        <w:t xml:space="preserve">Such that </w:t>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ψ</m:t>
            </m:r>
          </m:e>
        </m:d>
      </m:oMath>
      <w:r>
        <w:rPr>
          <w:rFonts w:eastAsiaTheme="minorEastAsia"/>
        </w:rPr>
        <w:t xml:space="preserve"> describes the spin-up states of each atom and </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ψ</m:t>
            </m:r>
          </m:e>
        </m:d>
      </m:oMath>
      <w:r>
        <w:rPr>
          <w:rFonts w:eastAsiaTheme="minorEastAsia"/>
        </w:rPr>
        <w:t xml:space="preserve"> the spin-down.</w:t>
      </w:r>
    </w:p>
    <w:p w14:paraId="22847EA4" w14:textId="77777777" w:rsidR="00874D10" w:rsidRDefault="00232B79" w:rsidP="004638A9">
      <w:pPr>
        <w:rPr>
          <w:rFonts w:eastAsiaTheme="minorEastAsia"/>
        </w:rPr>
      </w:pPr>
      <w:r>
        <w:rPr>
          <w:rFonts w:eastAsiaTheme="minorEastAsia"/>
        </w:rPr>
        <w:t xml:space="preserve">Doing so for the quenched state in section 2.3, we find that the collapsed state is the same for all atoms at all times. This is what we expect: we begin with all spin sites “spin up” at </w:t>
      </w:r>
      <m:oMath>
        <m:r>
          <w:rPr>
            <w:rFonts w:ascii="Cambria Math" w:eastAsiaTheme="minorEastAsia" w:hAnsi="Cambria Math"/>
          </w:rPr>
          <m:t>g=0</m:t>
        </m:r>
      </m:oMath>
      <w:r>
        <w:rPr>
          <w:rFonts w:eastAsiaTheme="minorEastAsia"/>
        </w:rPr>
        <w:t xml:space="preserve"> and there </w:t>
      </w:r>
      <w:proofErr w:type="gramStart"/>
      <w:r>
        <w:rPr>
          <w:rFonts w:eastAsiaTheme="minorEastAsia"/>
        </w:rPr>
        <w:t>is</w:t>
      </w:r>
      <w:proofErr w:type="gramEnd"/>
      <w:r>
        <w:rPr>
          <w:rFonts w:eastAsiaTheme="minorEastAsia"/>
        </w:rPr>
        <w:t xml:space="preserve"> no physically differences to distinguish the cites due to the boundary conditions, and so they should all behave the same.</w:t>
      </w:r>
    </w:p>
    <w:p w14:paraId="6D30A3C1" w14:textId="77777777" w:rsidR="00874D10" w:rsidRDefault="00874D10">
      <w:pPr>
        <w:rPr>
          <w:rFonts w:eastAsiaTheme="minorEastAsia"/>
        </w:rPr>
      </w:pPr>
      <w:r>
        <w:rPr>
          <w:rFonts w:eastAsiaTheme="minorEastAsia"/>
        </w:rPr>
        <w:br w:type="page"/>
      </w:r>
    </w:p>
    <w:p w14:paraId="1AD76C20" w14:textId="21B5200A" w:rsidR="00232B79" w:rsidRDefault="00874D10" w:rsidP="004638A9">
      <w:pPr>
        <w:rPr>
          <w:rFonts w:eastAsiaTheme="minorEastAsia"/>
        </w:rPr>
      </w:pPr>
      <w:r>
        <w:rPr>
          <w:rFonts w:eastAsiaTheme="minorEastAsia"/>
        </w:rPr>
        <w:lastRenderedPageBreak/>
        <w:t xml:space="preserve"> After collapsing, we can also track the spin-state of each atom. The following is for a weakly interacting system with </w:t>
      </w:r>
      <m:oMath>
        <m:r>
          <w:rPr>
            <w:rFonts w:ascii="Cambria Math" w:eastAsiaTheme="minorEastAsia" w:hAnsi="Cambria Math"/>
          </w:rPr>
          <m:t>g=0.1</m:t>
        </m:r>
      </m:oMath>
      <w:r>
        <w:rPr>
          <w:rFonts w:eastAsiaTheme="minorEastAsia"/>
        </w:rPr>
        <w:t xml:space="preserve">, initialized in the z-spin up state. </w:t>
      </w:r>
      <w:r w:rsidR="00972ED9">
        <w:rPr>
          <w:rFonts w:eastAsiaTheme="minorEastAsia"/>
        </w:rPr>
        <w:t xml:space="preserve">Plotting for one atom, we can see how the spin states mix with time, as the atom rotates in phase, but shows mixing between the z-up and z-down spin states due to interaction. </w:t>
      </w:r>
    </w:p>
    <w:p w14:paraId="5BDF4DD1" w14:textId="0578EB94" w:rsidR="00232B79" w:rsidRDefault="00232B79" w:rsidP="00232B79">
      <w:pPr>
        <w:jc w:val="center"/>
        <w:rPr>
          <w:rFonts w:eastAsiaTheme="minorEastAsia"/>
        </w:rPr>
      </w:pPr>
      <w:r>
        <w:rPr>
          <w:rFonts w:eastAsiaTheme="minorEastAsia"/>
          <w:noProof/>
        </w:rPr>
        <w:drawing>
          <wp:inline distT="0" distB="0" distL="0" distR="0" wp14:anchorId="0AF24A96" wp14:editId="3316237D">
            <wp:extent cx="5486400" cy="2832265"/>
            <wp:effectExtent l="0" t="0" r="0" b="6350"/>
            <wp:docPr id="21597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3620" name="Picture 215973620"/>
                    <pic:cNvPicPr/>
                  </pic:nvPicPr>
                  <pic:blipFill rotWithShape="1">
                    <a:blip r:embed="rId42">
                      <a:extLst>
                        <a:ext uri="{28A0092B-C50C-407E-A947-70E740481C1C}">
                          <a14:useLocalDpi xmlns:a14="http://schemas.microsoft.com/office/drawing/2010/main" val="0"/>
                        </a:ext>
                      </a:extLst>
                    </a:blip>
                    <a:srcRect t="11503"/>
                    <a:stretch/>
                  </pic:blipFill>
                  <pic:spPr bwMode="auto">
                    <a:xfrm>
                      <a:off x="0" y="0"/>
                      <a:ext cx="5486411" cy="2832271"/>
                    </a:xfrm>
                    <a:prstGeom prst="rect">
                      <a:avLst/>
                    </a:prstGeom>
                    <a:ln>
                      <a:noFill/>
                    </a:ln>
                    <a:extLst>
                      <a:ext uri="{53640926-AAD7-44D8-BBD7-CCE9431645EC}">
                        <a14:shadowObscured xmlns:a14="http://schemas.microsoft.com/office/drawing/2010/main"/>
                      </a:ext>
                    </a:extLst>
                  </pic:spPr>
                </pic:pic>
              </a:graphicData>
            </a:graphic>
          </wp:inline>
        </w:drawing>
      </w:r>
    </w:p>
    <w:p w14:paraId="715628CA" w14:textId="7C5E1D0F" w:rsidR="00232B79" w:rsidRDefault="00972ED9" w:rsidP="004638A9">
      <w:pPr>
        <w:rPr>
          <w:rFonts w:eastAsiaTheme="minorEastAsia"/>
        </w:rPr>
      </w:pPr>
      <w:r>
        <w:rPr>
          <w:rFonts w:eastAsiaTheme="minorEastAsia"/>
        </w:rPr>
        <w:t>This simplified atom-by-atom view does not capture the behaviour of the entire system due a loss of information about phases. For example, while the overall system’s x-spin remains zero, the one-atom spin varies slightly out of phase with the z-spin:</w:t>
      </w:r>
    </w:p>
    <w:p w14:paraId="7B3C6E06" w14:textId="7C4A4075" w:rsidR="00232B79" w:rsidRDefault="00232B79" w:rsidP="00232B79">
      <w:pPr>
        <w:jc w:val="center"/>
        <w:rPr>
          <w:rFonts w:eastAsiaTheme="minorEastAsia"/>
        </w:rPr>
      </w:pPr>
      <w:r>
        <w:rPr>
          <w:rFonts w:eastAsiaTheme="minorEastAsia"/>
          <w:noProof/>
        </w:rPr>
        <w:drawing>
          <wp:inline distT="0" distB="0" distL="0" distR="0" wp14:anchorId="16396527" wp14:editId="4797B42D">
            <wp:extent cx="3657607" cy="3657607"/>
            <wp:effectExtent l="0" t="0" r="0" b="0"/>
            <wp:docPr id="82946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61027" name="Picture 829461027"/>
                    <pic:cNvPicPr/>
                  </pic:nvPicPr>
                  <pic:blipFill>
                    <a:blip r:embed="rId43">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7712C563" w14:textId="77777777" w:rsidR="00972ED9" w:rsidRDefault="00972ED9" w:rsidP="00232B79">
      <w:pPr>
        <w:jc w:val="center"/>
        <w:rPr>
          <w:rFonts w:eastAsiaTheme="minorEastAsia"/>
        </w:rPr>
      </w:pPr>
    </w:p>
    <w:p w14:paraId="59907424" w14:textId="3924713C" w:rsidR="00AF513F" w:rsidRPr="00AF513F" w:rsidRDefault="00AF513F" w:rsidP="00AF513F"/>
    <w:sectPr w:rsidR="00AF513F" w:rsidRPr="00AF513F" w:rsidSect="0068100F">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31730" w14:textId="77777777" w:rsidR="00F94A0A" w:rsidRDefault="00F94A0A" w:rsidP="00061E61">
      <w:pPr>
        <w:spacing w:after="0" w:line="240" w:lineRule="auto"/>
      </w:pPr>
      <w:r>
        <w:separator/>
      </w:r>
    </w:p>
  </w:endnote>
  <w:endnote w:type="continuationSeparator" w:id="0">
    <w:p w14:paraId="6EDBD226" w14:textId="77777777" w:rsidR="00F94A0A" w:rsidRDefault="00F94A0A" w:rsidP="00061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831202"/>
      <w:docPartObj>
        <w:docPartGallery w:val="Page Numbers (Bottom of Page)"/>
        <w:docPartUnique/>
      </w:docPartObj>
    </w:sdtPr>
    <w:sdtEndPr>
      <w:rPr>
        <w:noProof/>
      </w:rPr>
    </w:sdtEndPr>
    <w:sdtContent>
      <w:p w14:paraId="5C34DA6B" w14:textId="6FB8CC3E" w:rsidR="0075659A" w:rsidRDefault="0075659A">
        <w:pPr>
          <w:pStyle w:val="Footer"/>
          <w:pBdr>
            <w:bottom w:val="double" w:sz="6" w:space="1" w:color="auto"/>
          </w:pBdr>
          <w:jc w:val="right"/>
        </w:pPr>
      </w:p>
      <w:p w14:paraId="50169D56" w14:textId="224F6DD2" w:rsidR="0075659A" w:rsidRDefault="00756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5A3AA5" w14:textId="77777777" w:rsidR="0075659A" w:rsidRDefault="00756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1C904" w14:textId="77777777" w:rsidR="00F94A0A" w:rsidRDefault="00F94A0A" w:rsidP="00061E61">
      <w:pPr>
        <w:spacing w:after="0" w:line="240" w:lineRule="auto"/>
      </w:pPr>
      <w:r>
        <w:separator/>
      </w:r>
    </w:p>
  </w:footnote>
  <w:footnote w:type="continuationSeparator" w:id="0">
    <w:p w14:paraId="60054AAB" w14:textId="77777777" w:rsidR="00F94A0A" w:rsidRDefault="00F94A0A" w:rsidP="00061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C5E3B" w14:textId="1A29C1C1" w:rsidR="00061E61" w:rsidRDefault="00061E61" w:rsidP="00BC215F">
    <w:pPr>
      <w:pStyle w:val="Header"/>
      <w:pBdr>
        <w:bottom w:val="single" w:sz="6" w:space="1" w:color="auto"/>
      </w:pBdr>
    </w:pPr>
    <w:bookmarkStart w:id="13" w:name="_Hlk133908059"/>
    <w:r w:rsidRPr="007D15E9">
      <w:rPr>
        <w:b/>
        <w:bCs/>
        <w:color w:val="808080" w:themeColor="background1" w:themeShade="80"/>
      </w:rPr>
      <w:t>PHYS40</w:t>
    </w:r>
    <w:r w:rsidR="00B92593">
      <w:rPr>
        <w:b/>
        <w:bCs/>
        <w:color w:val="808080" w:themeColor="background1" w:themeShade="80"/>
      </w:rPr>
      <w:t>7</w:t>
    </w:r>
    <w:r w:rsidRPr="007D15E9">
      <w:rPr>
        <w:b/>
        <w:bCs/>
        <w:color w:val="808080" w:themeColor="background1" w:themeShade="80"/>
      </w:rPr>
      <w:t xml:space="preserve">0 Project </w:t>
    </w:r>
    <w:r w:rsidR="00BC215F">
      <w:rPr>
        <w:b/>
        <w:bCs/>
        <w:color w:val="808080" w:themeColor="background1" w:themeShade="80"/>
      </w:rPr>
      <w:t>3</w:t>
    </w:r>
    <w:r w:rsidRPr="007D15E9">
      <w:rPr>
        <w:b/>
        <w:bCs/>
        <w:color w:val="808080" w:themeColor="background1" w:themeShade="80"/>
      </w:rPr>
      <w:t xml:space="preserve">: </w:t>
    </w:r>
    <w:bookmarkEnd w:id="13"/>
    <w:r w:rsidR="00BC215F" w:rsidRPr="00BC215F">
      <w:rPr>
        <w:b/>
        <w:bCs/>
        <w:color w:val="808080" w:themeColor="background1" w:themeShade="80"/>
      </w:rPr>
      <w:t>Dynamics of Interacting Quantum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941"/>
    <w:multiLevelType w:val="hybridMultilevel"/>
    <w:tmpl w:val="53345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465DC"/>
    <w:multiLevelType w:val="hybridMultilevel"/>
    <w:tmpl w:val="EFAC5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2E1399"/>
    <w:multiLevelType w:val="hybridMultilevel"/>
    <w:tmpl w:val="0762B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841A5A"/>
    <w:multiLevelType w:val="hybridMultilevel"/>
    <w:tmpl w:val="4248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A4E6E"/>
    <w:multiLevelType w:val="hybridMultilevel"/>
    <w:tmpl w:val="2B769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0397B"/>
    <w:multiLevelType w:val="hybridMultilevel"/>
    <w:tmpl w:val="DFC4E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E77E0"/>
    <w:multiLevelType w:val="hybridMultilevel"/>
    <w:tmpl w:val="2A02D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9224E6"/>
    <w:multiLevelType w:val="hybridMultilevel"/>
    <w:tmpl w:val="65DE90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9205C"/>
    <w:multiLevelType w:val="hybridMultilevel"/>
    <w:tmpl w:val="50FC4D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4094234E"/>
    <w:multiLevelType w:val="hybridMultilevel"/>
    <w:tmpl w:val="26783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6C1C0F"/>
    <w:multiLevelType w:val="hybridMultilevel"/>
    <w:tmpl w:val="436AA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867065"/>
    <w:multiLevelType w:val="hybridMultilevel"/>
    <w:tmpl w:val="2DE4F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F65FA"/>
    <w:multiLevelType w:val="hybridMultilevel"/>
    <w:tmpl w:val="C5165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245A3"/>
    <w:multiLevelType w:val="hybridMultilevel"/>
    <w:tmpl w:val="81D06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7F0612"/>
    <w:multiLevelType w:val="hybridMultilevel"/>
    <w:tmpl w:val="0360E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516F23"/>
    <w:multiLevelType w:val="hybridMultilevel"/>
    <w:tmpl w:val="BCB62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5328FA"/>
    <w:multiLevelType w:val="hybridMultilevel"/>
    <w:tmpl w:val="6974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ED2EEF"/>
    <w:multiLevelType w:val="hybridMultilevel"/>
    <w:tmpl w:val="91E0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36F68"/>
    <w:multiLevelType w:val="hybridMultilevel"/>
    <w:tmpl w:val="55227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BE5C7E"/>
    <w:multiLevelType w:val="hybridMultilevel"/>
    <w:tmpl w:val="403CB0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0A60B1"/>
    <w:multiLevelType w:val="hybridMultilevel"/>
    <w:tmpl w:val="6000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E74481"/>
    <w:multiLevelType w:val="hybridMultilevel"/>
    <w:tmpl w:val="A11C1810"/>
    <w:lvl w:ilvl="0" w:tplc="0809000F">
      <w:start w:val="1"/>
      <w:numFmt w:val="decimal"/>
      <w:lvlText w:val="%1."/>
      <w:lvlJc w:val="left"/>
      <w:pPr>
        <w:ind w:left="795" w:hanging="360"/>
      </w:pPr>
    </w:lvl>
    <w:lvl w:ilvl="1" w:tplc="08090019">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num w:numId="1" w16cid:durableId="1576747909">
    <w:abstractNumId w:val="1"/>
  </w:num>
  <w:num w:numId="2" w16cid:durableId="1385256363">
    <w:abstractNumId w:val="8"/>
  </w:num>
  <w:num w:numId="3" w16cid:durableId="280763632">
    <w:abstractNumId w:val="13"/>
  </w:num>
  <w:num w:numId="4" w16cid:durableId="48234928">
    <w:abstractNumId w:val="20"/>
  </w:num>
  <w:num w:numId="5" w16cid:durableId="99568853">
    <w:abstractNumId w:val="9"/>
  </w:num>
  <w:num w:numId="6" w16cid:durableId="583226417">
    <w:abstractNumId w:val="2"/>
  </w:num>
  <w:num w:numId="7" w16cid:durableId="295568600">
    <w:abstractNumId w:val="18"/>
  </w:num>
  <w:num w:numId="8" w16cid:durableId="596863808">
    <w:abstractNumId w:val="6"/>
  </w:num>
  <w:num w:numId="9" w16cid:durableId="592517582">
    <w:abstractNumId w:val="5"/>
  </w:num>
  <w:num w:numId="10" w16cid:durableId="1435632376">
    <w:abstractNumId w:val="0"/>
  </w:num>
  <w:num w:numId="11" w16cid:durableId="898053615">
    <w:abstractNumId w:val="11"/>
  </w:num>
  <w:num w:numId="12" w16cid:durableId="857624568">
    <w:abstractNumId w:val="3"/>
  </w:num>
  <w:num w:numId="13" w16cid:durableId="745424161">
    <w:abstractNumId w:val="7"/>
  </w:num>
  <w:num w:numId="14" w16cid:durableId="1276912917">
    <w:abstractNumId w:val="12"/>
  </w:num>
  <w:num w:numId="15" w16cid:durableId="539053863">
    <w:abstractNumId w:val="10"/>
  </w:num>
  <w:num w:numId="16" w16cid:durableId="1323655660">
    <w:abstractNumId w:val="17"/>
  </w:num>
  <w:num w:numId="17" w16cid:durableId="20591334">
    <w:abstractNumId w:val="16"/>
  </w:num>
  <w:num w:numId="18" w16cid:durableId="860507822">
    <w:abstractNumId w:val="4"/>
  </w:num>
  <w:num w:numId="19" w16cid:durableId="532808659">
    <w:abstractNumId w:val="19"/>
  </w:num>
  <w:num w:numId="20" w16cid:durableId="1585869783">
    <w:abstractNumId w:val="14"/>
  </w:num>
  <w:num w:numId="21" w16cid:durableId="361518577">
    <w:abstractNumId w:val="15"/>
  </w:num>
  <w:num w:numId="22" w16cid:durableId="11319036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82"/>
    <w:rsid w:val="00000752"/>
    <w:rsid w:val="00001E78"/>
    <w:rsid w:val="00002737"/>
    <w:rsid w:val="00002FE0"/>
    <w:rsid w:val="00004AE3"/>
    <w:rsid w:val="0002185D"/>
    <w:rsid w:val="00024485"/>
    <w:rsid w:val="0003343C"/>
    <w:rsid w:val="00034A1D"/>
    <w:rsid w:val="000377B5"/>
    <w:rsid w:val="00047173"/>
    <w:rsid w:val="00050DAC"/>
    <w:rsid w:val="000516EB"/>
    <w:rsid w:val="00061E61"/>
    <w:rsid w:val="000632DD"/>
    <w:rsid w:val="00063C01"/>
    <w:rsid w:val="000735B1"/>
    <w:rsid w:val="00076804"/>
    <w:rsid w:val="0008128C"/>
    <w:rsid w:val="000855AA"/>
    <w:rsid w:val="0009377C"/>
    <w:rsid w:val="00094432"/>
    <w:rsid w:val="0009478E"/>
    <w:rsid w:val="00096B7C"/>
    <w:rsid w:val="000A3962"/>
    <w:rsid w:val="000A404D"/>
    <w:rsid w:val="000A4A78"/>
    <w:rsid w:val="000A64EA"/>
    <w:rsid w:val="000B080C"/>
    <w:rsid w:val="000B4444"/>
    <w:rsid w:val="000B4D11"/>
    <w:rsid w:val="000B598F"/>
    <w:rsid w:val="000B5BE1"/>
    <w:rsid w:val="000B6AC9"/>
    <w:rsid w:val="000C2AD1"/>
    <w:rsid w:val="000C2FCA"/>
    <w:rsid w:val="000D27A5"/>
    <w:rsid w:val="000D3B60"/>
    <w:rsid w:val="000E20C4"/>
    <w:rsid w:val="000E3716"/>
    <w:rsid w:val="000E4B75"/>
    <w:rsid w:val="000F285B"/>
    <w:rsid w:val="000F4BB0"/>
    <w:rsid w:val="0010139F"/>
    <w:rsid w:val="001047D5"/>
    <w:rsid w:val="00104858"/>
    <w:rsid w:val="00104A46"/>
    <w:rsid w:val="00105ABA"/>
    <w:rsid w:val="001060DD"/>
    <w:rsid w:val="00114423"/>
    <w:rsid w:val="00122350"/>
    <w:rsid w:val="00122E2D"/>
    <w:rsid w:val="00127670"/>
    <w:rsid w:val="00132047"/>
    <w:rsid w:val="00133476"/>
    <w:rsid w:val="00134415"/>
    <w:rsid w:val="001351EB"/>
    <w:rsid w:val="0013530E"/>
    <w:rsid w:val="00137542"/>
    <w:rsid w:val="00140D96"/>
    <w:rsid w:val="00143B93"/>
    <w:rsid w:val="0014565A"/>
    <w:rsid w:val="0014666E"/>
    <w:rsid w:val="001469AD"/>
    <w:rsid w:val="00152A93"/>
    <w:rsid w:val="00155109"/>
    <w:rsid w:val="001556AA"/>
    <w:rsid w:val="001614C3"/>
    <w:rsid w:val="0016255F"/>
    <w:rsid w:val="00162B82"/>
    <w:rsid w:val="00163828"/>
    <w:rsid w:val="001663B9"/>
    <w:rsid w:val="00180D91"/>
    <w:rsid w:val="001812AA"/>
    <w:rsid w:val="001864EF"/>
    <w:rsid w:val="00193B39"/>
    <w:rsid w:val="00194E3D"/>
    <w:rsid w:val="001A2035"/>
    <w:rsid w:val="001A31E3"/>
    <w:rsid w:val="001A4056"/>
    <w:rsid w:val="001A6CB3"/>
    <w:rsid w:val="001A7606"/>
    <w:rsid w:val="001A772C"/>
    <w:rsid w:val="001B0679"/>
    <w:rsid w:val="001B1FFC"/>
    <w:rsid w:val="001B3413"/>
    <w:rsid w:val="001B469D"/>
    <w:rsid w:val="001B6213"/>
    <w:rsid w:val="001B6917"/>
    <w:rsid w:val="001C20FB"/>
    <w:rsid w:val="001C413D"/>
    <w:rsid w:val="001C7AE0"/>
    <w:rsid w:val="001D05FA"/>
    <w:rsid w:val="001D1141"/>
    <w:rsid w:val="001D7F05"/>
    <w:rsid w:val="001E0906"/>
    <w:rsid w:val="001E15C9"/>
    <w:rsid w:val="001E15F8"/>
    <w:rsid w:val="001E2ABC"/>
    <w:rsid w:val="001E50B2"/>
    <w:rsid w:val="001E5782"/>
    <w:rsid w:val="00206649"/>
    <w:rsid w:val="00207A6C"/>
    <w:rsid w:val="0021069F"/>
    <w:rsid w:val="00211EC3"/>
    <w:rsid w:val="00212DDF"/>
    <w:rsid w:val="002134E9"/>
    <w:rsid w:val="002149D4"/>
    <w:rsid w:val="002177E0"/>
    <w:rsid w:val="00223827"/>
    <w:rsid w:val="002239F4"/>
    <w:rsid w:val="00230DE9"/>
    <w:rsid w:val="0023166F"/>
    <w:rsid w:val="00232B79"/>
    <w:rsid w:val="0023754D"/>
    <w:rsid w:val="00241880"/>
    <w:rsid w:val="002440C0"/>
    <w:rsid w:val="00247569"/>
    <w:rsid w:val="002579AA"/>
    <w:rsid w:val="0026383A"/>
    <w:rsid w:val="002644F6"/>
    <w:rsid w:val="0026742F"/>
    <w:rsid w:val="00270F8A"/>
    <w:rsid w:val="00276BA2"/>
    <w:rsid w:val="00285245"/>
    <w:rsid w:val="00285CDB"/>
    <w:rsid w:val="00291A50"/>
    <w:rsid w:val="002A05B7"/>
    <w:rsid w:val="002A2298"/>
    <w:rsid w:val="002A2F32"/>
    <w:rsid w:val="002B0A2E"/>
    <w:rsid w:val="002B7289"/>
    <w:rsid w:val="002C2295"/>
    <w:rsid w:val="002C47A5"/>
    <w:rsid w:val="002C4A10"/>
    <w:rsid w:val="002C76C5"/>
    <w:rsid w:val="002D3244"/>
    <w:rsid w:val="002D3413"/>
    <w:rsid w:val="002D3559"/>
    <w:rsid w:val="002D41FB"/>
    <w:rsid w:val="002D5497"/>
    <w:rsid w:val="002D58B0"/>
    <w:rsid w:val="002D6616"/>
    <w:rsid w:val="002E31D9"/>
    <w:rsid w:val="002E7533"/>
    <w:rsid w:val="002F542E"/>
    <w:rsid w:val="002F7896"/>
    <w:rsid w:val="003027D5"/>
    <w:rsid w:val="0030362B"/>
    <w:rsid w:val="00303690"/>
    <w:rsid w:val="00306A8C"/>
    <w:rsid w:val="00313B5D"/>
    <w:rsid w:val="00314A0B"/>
    <w:rsid w:val="00314B4F"/>
    <w:rsid w:val="003151B5"/>
    <w:rsid w:val="00315EDD"/>
    <w:rsid w:val="00317843"/>
    <w:rsid w:val="003231D6"/>
    <w:rsid w:val="00323881"/>
    <w:rsid w:val="003277FC"/>
    <w:rsid w:val="00330F8C"/>
    <w:rsid w:val="003320A3"/>
    <w:rsid w:val="00334832"/>
    <w:rsid w:val="0033554A"/>
    <w:rsid w:val="00342B08"/>
    <w:rsid w:val="00343322"/>
    <w:rsid w:val="00345AC5"/>
    <w:rsid w:val="00350508"/>
    <w:rsid w:val="00353295"/>
    <w:rsid w:val="003550A5"/>
    <w:rsid w:val="003644C9"/>
    <w:rsid w:val="003645D9"/>
    <w:rsid w:val="00365A5B"/>
    <w:rsid w:val="003706D1"/>
    <w:rsid w:val="00374FB0"/>
    <w:rsid w:val="00380771"/>
    <w:rsid w:val="0038118B"/>
    <w:rsid w:val="003815A1"/>
    <w:rsid w:val="00390A1C"/>
    <w:rsid w:val="00390F31"/>
    <w:rsid w:val="00393D6D"/>
    <w:rsid w:val="00397589"/>
    <w:rsid w:val="003A00B9"/>
    <w:rsid w:val="003A6374"/>
    <w:rsid w:val="003A778A"/>
    <w:rsid w:val="003B0011"/>
    <w:rsid w:val="003B19EC"/>
    <w:rsid w:val="003B723B"/>
    <w:rsid w:val="003C55D8"/>
    <w:rsid w:val="003D08EF"/>
    <w:rsid w:val="003D799F"/>
    <w:rsid w:val="003E045B"/>
    <w:rsid w:val="003E1272"/>
    <w:rsid w:val="003E7461"/>
    <w:rsid w:val="003E7CC9"/>
    <w:rsid w:val="003F12DA"/>
    <w:rsid w:val="003F17DF"/>
    <w:rsid w:val="003F691F"/>
    <w:rsid w:val="004006BE"/>
    <w:rsid w:val="004048E2"/>
    <w:rsid w:val="00407F60"/>
    <w:rsid w:val="00410FCC"/>
    <w:rsid w:val="00413085"/>
    <w:rsid w:val="00414DB9"/>
    <w:rsid w:val="00414EF7"/>
    <w:rsid w:val="00415716"/>
    <w:rsid w:val="00416CC6"/>
    <w:rsid w:val="004234C9"/>
    <w:rsid w:val="0042548D"/>
    <w:rsid w:val="004341A2"/>
    <w:rsid w:val="00434405"/>
    <w:rsid w:val="004373AD"/>
    <w:rsid w:val="004420C9"/>
    <w:rsid w:val="004429CA"/>
    <w:rsid w:val="00444770"/>
    <w:rsid w:val="004457AD"/>
    <w:rsid w:val="004471BE"/>
    <w:rsid w:val="00447441"/>
    <w:rsid w:val="004521C7"/>
    <w:rsid w:val="004539ED"/>
    <w:rsid w:val="004539FA"/>
    <w:rsid w:val="00453AFB"/>
    <w:rsid w:val="004548C4"/>
    <w:rsid w:val="00461240"/>
    <w:rsid w:val="00462339"/>
    <w:rsid w:val="00462936"/>
    <w:rsid w:val="004638A9"/>
    <w:rsid w:val="0046454D"/>
    <w:rsid w:val="00465210"/>
    <w:rsid w:val="00471AF5"/>
    <w:rsid w:val="00473E86"/>
    <w:rsid w:val="00481706"/>
    <w:rsid w:val="0048373E"/>
    <w:rsid w:val="00483CE5"/>
    <w:rsid w:val="00487531"/>
    <w:rsid w:val="00490852"/>
    <w:rsid w:val="004926EB"/>
    <w:rsid w:val="00495A9A"/>
    <w:rsid w:val="004A052F"/>
    <w:rsid w:val="004A0DA8"/>
    <w:rsid w:val="004A0EE6"/>
    <w:rsid w:val="004A4008"/>
    <w:rsid w:val="004A4DD9"/>
    <w:rsid w:val="004A69E5"/>
    <w:rsid w:val="004A754A"/>
    <w:rsid w:val="004B1595"/>
    <w:rsid w:val="004B36D3"/>
    <w:rsid w:val="004B591C"/>
    <w:rsid w:val="004B6332"/>
    <w:rsid w:val="004B6834"/>
    <w:rsid w:val="004C2632"/>
    <w:rsid w:val="004C29FB"/>
    <w:rsid w:val="004C4874"/>
    <w:rsid w:val="004C6FF5"/>
    <w:rsid w:val="004D0993"/>
    <w:rsid w:val="004D7662"/>
    <w:rsid w:val="004E1762"/>
    <w:rsid w:val="004E69CB"/>
    <w:rsid w:val="004E6A33"/>
    <w:rsid w:val="004F03FE"/>
    <w:rsid w:val="004F3EFD"/>
    <w:rsid w:val="004F5759"/>
    <w:rsid w:val="004F6A8B"/>
    <w:rsid w:val="00502173"/>
    <w:rsid w:val="00514A60"/>
    <w:rsid w:val="005157BF"/>
    <w:rsid w:val="005168E4"/>
    <w:rsid w:val="00517537"/>
    <w:rsid w:val="005178AA"/>
    <w:rsid w:val="00520D2C"/>
    <w:rsid w:val="00523609"/>
    <w:rsid w:val="005241DA"/>
    <w:rsid w:val="00526508"/>
    <w:rsid w:val="005268DB"/>
    <w:rsid w:val="0053081E"/>
    <w:rsid w:val="00534D0E"/>
    <w:rsid w:val="00534E01"/>
    <w:rsid w:val="005402B4"/>
    <w:rsid w:val="00544607"/>
    <w:rsid w:val="00545200"/>
    <w:rsid w:val="00545B58"/>
    <w:rsid w:val="00546475"/>
    <w:rsid w:val="00550BC9"/>
    <w:rsid w:val="0055305C"/>
    <w:rsid w:val="0055636F"/>
    <w:rsid w:val="00557262"/>
    <w:rsid w:val="00557A89"/>
    <w:rsid w:val="00557BF7"/>
    <w:rsid w:val="00561757"/>
    <w:rsid w:val="00562699"/>
    <w:rsid w:val="0056476D"/>
    <w:rsid w:val="00564C5D"/>
    <w:rsid w:val="00566E18"/>
    <w:rsid w:val="0056758B"/>
    <w:rsid w:val="00571D95"/>
    <w:rsid w:val="00574944"/>
    <w:rsid w:val="005765ED"/>
    <w:rsid w:val="00576FAD"/>
    <w:rsid w:val="00581384"/>
    <w:rsid w:val="00581583"/>
    <w:rsid w:val="00584618"/>
    <w:rsid w:val="00584795"/>
    <w:rsid w:val="00585624"/>
    <w:rsid w:val="00585AE9"/>
    <w:rsid w:val="00587BD9"/>
    <w:rsid w:val="00587F1E"/>
    <w:rsid w:val="00590CDF"/>
    <w:rsid w:val="00593E80"/>
    <w:rsid w:val="0059401E"/>
    <w:rsid w:val="00594472"/>
    <w:rsid w:val="005A1978"/>
    <w:rsid w:val="005A234F"/>
    <w:rsid w:val="005A282D"/>
    <w:rsid w:val="005A600C"/>
    <w:rsid w:val="005A6261"/>
    <w:rsid w:val="005B0C3A"/>
    <w:rsid w:val="005B1DBA"/>
    <w:rsid w:val="005B2F9E"/>
    <w:rsid w:val="005B691B"/>
    <w:rsid w:val="005C3848"/>
    <w:rsid w:val="005C475A"/>
    <w:rsid w:val="005C6061"/>
    <w:rsid w:val="005C6698"/>
    <w:rsid w:val="005C6CEB"/>
    <w:rsid w:val="005D2CDC"/>
    <w:rsid w:val="005D46A9"/>
    <w:rsid w:val="005E09CD"/>
    <w:rsid w:val="005E2035"/>
    <w:rsid w:val="005E340A"/>
    <w:rsid w:val="005F0146"/>
    <w:rsid w:val="005F0FE8"/>
    <w:rsid w:val="00601080"/>
    <w:rsid w:val="00601D99"/>
    <w:rsid w:val="00611B09"/>
    <w:rsid w:val="00612A96"/>
    <w:rsid w:val="006146D2"/>
    <w:rsid w:val="006165F4"/>
    <w:rsid w:val="00620503"/>
    <w:rsid w:val="006234D5"/>
    <w:rsid w:val="00626A47"/>
    <w:rsid w:val="0063221B"/>
    <w:rsid w:val="00634CB2"/>
    <w:rsid w:val="00641E43"/>
    <w:rsid w:val="00643C66"/>
    <w:rsid w:val="00644468"/>
    <w:rsid w:val="00651451"/>
    <w:rsid w:val="006516F7"/>
    <w:rsid w:val="00651A43"/>
    <w:rsid w:val="00651AE5"/>
    <w:rsid w:val="00651D51"/>
    <w:rsid w:val="00657A32"/>
    <w:rsid w:val="00657E6B"/>
    <w:rsid w:val="00661CE4"/>
    <w:rsid w:val="00665A5E"/>
    <w:rsid w:val="00672CD1"/>
    <w:rsid w:val="0068100F"/>
    <w:rsid w:val="00681125"/>
    <w:rsid w:val="00687B7A"/>
    <w:rsid w:val="006917E5"/>
    <w:rsid w:val="00691946"/>
    <w:rsid w:val="00693C85"/>
    <w:rsid w:val="00693D9F"/>
    <w:rsid w:val="00695C22"/>
    <w:rsid w:val="006967AF"/>
    <w:rsid w:val="00696A92"/>
    <w:rsid w:val="006A36D4"/>
    <w:rsid w:val="006A49DF"/>
    <w:rsid w:val="006A5B26"/>
    <w:rsid w:val="006A70D3"/>
    <w:rsid w:val="006B6D2D"/>
    <w:rsid w:val="006C242E"/>
    <w:rsid w:val="006C6197"/>
    <w:rsid w:val="006C6655"/>
    <w:rsid w:val="006C6C70"/>
    <w:rsid w:val="006C7511"/>
    <w:rsid w:val="006D3E7C"/>
    <w:rsid w:val="006D4AE9"/>
    <w:rsid w:val="006D7700"/>
    <w:rsid w:val="006D796F"/>
    <w:rsid w:val="006D79D5"/>
    <w:rsid w:val="006E305F"/>
    <w:rsid w:val="006E3196"/>
    <w:rsid w:val="006E3DE5"/>
    <w:rsid w:val="006E5350"/>
    <w:rsid w:val="006F55CB"/>
    <w:rsid w:val="006F6692"/>
    <w:rsid w:val="00701563"/>
    <w:rsid w:val="00701A6F"/>
    <w:rsid w:val="007027FE"/>
    <w:rsid w:val="00704BDD"/>
    <w:rsid w:val="00706307"/>
    <w:rsid w:val="00706B2B"/>
    <w:rsid w:val="007076FF"/>
    <w:rsid w:val="007110C8"/>
    <w:rsid w:val="00712150"/>
    <w:rsid w:val="00713D04"/>
    <w:rsid w:val="007150A0"/>
    <w:rsid w:val="00716250"/>
    <w:rsid w:val="00720B12"/>
    <w:rsid w:val="00722EDA"/>
    <w:rsid w:val="00726466"/>
    <w:rsid w:val="007277F4"/>
    <w:rsid w:val="007305E2"/>
    <w:rsid w:val="007322FB"/>
    <w:rsid w:val="00732E23"/>
    <w:rsid w:val="007420C0"/>
    <w:rsid w:val="007518E6"/>
    <w:rsid w:val="00753179"/>
    <w:rsid w:val="00754314"/>
    <w:rsid w:val="007546E4"/>
    <w:rsid w:val="0075659A"/>
    <w:rsid w:val="007603CE"/>
    <w:rsid w:val="0076365C"/>
    <w:rsid w:val="0076414F"/>
    <w:rsid w:val="0076460F"/>
    <w:rsid w:val="007736C3"/>
    <w:rsid w:val="00773E94"/>
    <w:rsid w:val="00775541"/>
    <w:rsid w:val="007804E9"/>
    <w:rsid w:val="00785D07"/>
    <w:rsid w:val="007875A1"/>
    <w:rsid w:val="0079107F"/>
    <w:rsid w:val="00791F73"/>
    <w:rsid w:val="007940B9"/>
    <w:rsid w:val="0079414D"/>
    <w:rsid w:val="007A0118"/>
    <w:rsid w:val="007A09B1"/>
    <w:rsid w:val="007A6C7B"/>
    <w:rsid w:val="007A741E"/>
    <w:rsid w:val="007B0236"/>
    <w:rsid w:val="007C1CCC"/>
    <w:rsid w:val="007C4837"/>
    <w:rsid w:val="007C4D47"/>
    <w:rsid w:val="007C58B9"/>
    <w:rsid w:val="007C6C80"/>
    <w:rsid w:val="007D1E9D"/>
    <w:rsid w:val="007D2029"/>
    <w:rsid w:val="007D5DA4"/>
    <w:rsid w:val="007D784B"/>
    <w:rsid w:val="007E345C"/>
    <w:rsid w:val="007E3F61"/>
    <w:rsid w:val="007E4630"/>
    <w:rsid w:val="007E4CC6"/>
    <w:rsid w:val="007E59D4"/>
    <w:rsid w:val="007E7370"/>
    <w:rsid w:val="007E76F7"/>
    <w:rsid w:val="007F0C5F"/>
    <w:rsid w:val="007F4521"/>
    <w:rsid w:val="007F5668"/>
    <w:rsid w:val="007F5B06"/>
    <w:rsid w:val="007F6E8A"/>
    <w:rsid w:val="007F7BEB"/>
    <w:rsid w:val="00802A85"/>
    <w:rsid w:val="00804EA8"/>
    <w:rsid w:val="00805669"/>
    <w:rsid w:val="008121CF"/>
    <w:rsid w:val="00812694"/>
    <w:rsid w:val="008148BB"/>
    <w:rsid w:val="00817F03"/>
    <w:rsid w:val="00820166"/>
    <w:rsid w:val="0082143A"/>
    <w:rsid w:val="0082163A"/>
    <w:rsid w:val="00822753"/>
    <w:rsid w:val="008227E1"/>
    <w:rsid w:val="00822FBE"/>
    <w:rsid w:val="008258DD"/>
    <w:rsid w:val="008321C7"/>
    <w:rsid w:val="008339BE"/>
    <w:rsid w:val="008339F1"/>
    <w:rsid w:val="00834ECA"/>
    <w:rsid w:val="008414FD"/>
    <w:rsid w:val="008457C8"/>
    <w:rsid w:val="00846E6E"/>
    <w:rsid w:val="0085165C"/>
    <w:rsid w:val="00851F1B"/>
    <w:rsid w:val="0085455C"/>
    <w:rsid w:val="0085588E"/>
    <w:rsid w:val="00857E2A"/>
    <w:rsid w:val="00874D10"/>
    <w:rsid w:val="00876AFE"/>
    <w:rsid w:val="00882150"/>
    <w:rsid w:val="00890952"/>
    <w:rsid w:val="008A1E62"/>
    <w:rsid w:val="008A3DEF"/>
    <w:rsid w:val="008A7A3C"/>
    <w:rsid w:val="008B14DF"/>
    <w:rsid w:val="008B1DB5"/>
    <w:rsid w:val="008B50C1"/>
    <w:rsid w:val="008B6343"/>
    <w:rsid w:val="008B675D"/>
    <w:rsid w:val="008B73DA"/>
    <w:rsid w:val="008C04E3"/>
    <w:rsid w:val="008C2E8D"/>
    <w:rsid w:val="008C6B22"/>
    <w:rsid w:val="008C750E"/>
    <w:rsid w:val="008D00F0"/>
    <w:rsid w:val="008D1F87"/>
    <w:rsid w:val="008D3A5D"/>
    <w:rsid w:val="008E17BF"/>
    <w:rsid w:val="008E320A"/>
    <w:rsid w:val="008E7888"/>
    <w:rsid w:val="008F1BC3"/>
    <w:rsid w:val="008F2CDA"/>
    <w:rsid w:val="008F3640"/>
    <w:rsid w:val="00905DEC"/>
    <w:rsid w:val="009105C6"/>
    <w:rsid w:val="00914547"/>
    <w:rsid w:val="00914900"/>
    <w:rsid w:val="00927464"/>
    <w:rsid w:val="00931B0C"/>
    <w:rsid w:val="00932495"/>
    <w:rsid w:val="00932BBC"/>
    <w:rsid w:val="0093725B"/>
    <w:rsid w:val="0094021D"/>
    <w:rsid w:val="009404E1"/>
    <w:rsid w:val="00944042"/>
    <w:rsid w:val="00944B89"/>
    <w:rsid w:val="009465DD"/>
    <w:rsid w:val="00951566"/>
    <w:rsid w:val="009527D8"/>
    <w:rsid w:val="00953E8C"/>
    <w:rsid w:val="0095581B"/>
    <w:rsid w:val="00972ED9"/>
    <w:rsid w:val="00974B3A"/>
    <w:rsid w:val="00977A51"/>
    <w:rsid w:val="00980052"/>
    <w:rsid w:val="009810D4"/>
    <w:rsid w:val="00981C14"/>
    <w:rsid w:val="009836C6"/>
    <w:rsid w:val="009878D4"/>
    <w:rsid w:val="00987907"/>
    <w:rsid w:val="009931F1"/>
    <w:rsid w:val="00993593"/>
    <w:rsid w:val="00993A04"/>
    <w:rsid w:val="009958E1"/>
    <w:rsid w:val="009A46BE"/>
    <w:rsid w:val="009A4727"/>
    <w:rsid w:val="009B51BA"/>
    <w:rsid w:val="009B5300"/>
    <w:rsid w:val="009C1895"/>
    <w:rsid w:val="009C68F2"/>
    <w:rsid w:val="009D0253"/>
    <w:rsid w:val="009D23D8"/>
    <w:rsid w:val="009D27CD"/>
    <w:rsid w:val="009D4887"/>
    <w:rsid w:val="009D4DDC"/>
    <w:rsid w:val="009E136D"/>
    <w:rsid w:val="009E291F"/>
    <w:rsid w:val="009E70A8"/>
    <w:rsid w:val="009E719D"/>
    <w:rsid w:val="009E7D4D"/>
    <w:rsid w:val="009E7D6F"/>
    <w:rsid w:val="009F0B8B"/>
    <w:rsid w:val="009F21C6"/>
    <w:rsid w:val="009F2B86"/>
    <w:rsid w:val="009F2D87"/>
    <w:rsid w:val="009F3233"/>
    <w:rsid w:val="00A0373F"/>
    <w:rsid w:val="00A0406A"/>
    <w:rsid w:val="00A044E3"/>
    <w:rsid w:val="00A1113C"/>
    <w:rsid w:val="00A170A6"/>
    <w:rsid w:val="00A20EAA"/>
    <w:rsid w:val="00A21C7D"/>
    <w:rsid w:val="00A26B85"/>
    <w:rsid w:val="00A33941"/>
    <w:rsid w:val="00A376F5"/>
    <w:rsid w:val="00A42F06"/>
    <w:rsid w:val="00A437F0"/>
    <w:rsid w:val="00A61181"/>
    <w:rsid w:val="00A613D7"/>
    <w:rsid w:val="00A63135"/>
    <w:rsid w:val="00A6387D"/>
    <w:rsid w:val="00A64230"/>
    <w:rsid w:val="00A64A90"/>
    <w:rsid w:val="00A65C66"/>
    <w:rsid w:val="00A67CFF"/>
    <w:rsid w:val="00A70F01"/>
    <w:rsid w:val="00A72B37"/>
    <w:rsid w:val="00A8289F"/>
    <w:rsid w:val="00A828EC"/>
    <w:rsid w:val="00A85550"/>
    <w:rsid w:val="00A876FA"/>
    <w:rsid w:val="00A91136"/>
    <w:rsid w:val="00A93B00"/>
    <w:rsid w:val="00A94CE2"/>
    <w:rsid w:val="00A962ED"/>
    <w:rsid w:val="00A9702A"/>
    <w:rsid w:val="00AA1053"/>
    <w:rsid w:val="00AA1280"/>
    <w:rsid w:val="00AA27F2"/>
    <w:rsid w:val="00AA4B3B"/>
    <w:rsid w:val="00AA5120"/>
    <w:rsid w:val="00AA686A"/>
    <w:rsid w:val="00AA7E5D"/>
    <w:rsid w:val="00AB4745"/>
    <w:rsid w:val="00AB74A4"/>
    <w:rsid w:val="00AB7917"/>
    <w:rsid w:val="00AC2543"/>
    <w:rsid w:val="00AC2B54"/>
    <w:rsid w:val="00AC2DD7"/>
    <w:rsid w:val="00AC526C"/>
    <w:rsid w:val="00AC6391"/>
    <w:rsid w:val="00AD3E8D"/>
    <w:rsid w:val="00AE5E7B"/>
    <w:rsid w:val="00AF0EDB"/>
    <w:rsid w:val="00AF1AE1"/>
    <w:rsid w:val="00AF2AAD"/>
    <w:rsid w:val="00AF513F"/>
    <w:rsid w:val="00AF5E94"/>
    <w:rsid w:val="00AF7230"/>
    <w:rsid w:val="00B00317"/>
    <w:rsid w:val="00B005B9"/>
    <w:rsid w:val="00B02D08"/>
    <w:rsid w:val="00B03F09"/>
    <w:rsid w:val="00B03F38"/>
    <w:rsid w:val="00B04370"/>
    <w:rsid w:val="00B0660B"/>
    <w:rsid w:val="00B07BBB"/>
    <w:rsid w:val="00B10185"/>
    <w:rsid w:val="00B11201"/>
    <w:rsid w:val="00B1312D"/>
    <w:rsid w:val="00B14312"/>
    <w:rsid w:val="00B15033"/>
    <w:rsid w:val="00B161E0"/>
    <w:rsid w:val="00B2413F"/>
    <w:rsid w:val="00B24426"/>
    <w:rsid w:val="00B24BEF"/>
    <w:rsid w:val="00B263A7"/>
    <w:rsid w:val="00B271C9"/>
    <w:rsid w:val="00B327F5"/>
    <w:rsid w:val="00B35DA7"/>
    <w:rsid w:val="00B37DD7"/>
    <w:rsid w:val="00B46388"/>
    <w:rsid w:val="00B50BA8"/>
    <w:rsid w:val="00B535B4"/>
    <w:rsid w:val="00B53607"/>
    <w:rsid w:val="00B575AF"/>
    <w:rsid w:val="00B618FB"/>
    <w:rsid w:val="00B62C5F"/>
    <w:rsid w:val="00B6491D"/>
    <w:rsid w:val="00B64C6C"/>
    <w:rsid w:val="00B654E5"/>
    <w:rsid w:val="00B700FF"/>
    <w:rsid w:val="00B70268"/>
    <w:rsid w:val="00B7075C"/>
    <w:rsid w:val="00B738F3"/>
    <w:rsid w:val="00B767CF"/>
    <w:rsid w:val="00B8216D"/>
    <w:rsid w:val="00B84FD5"/>
    <w:rsid w:val="00B852AB"/>
    <w:rsid w:val="00B90505"/>
    <w:rsid w:val="00B91BB8"/>
    <w:rsid w:val="00B92593"/>
    <w:rsid w:val="00B93608"/>
    <w:rsid w:val="00B95D98"/>
    <w:rsid w:val="00BA0CF0"/>
    <w:rsid w:val="00BA1AFD"/>
    <w:rsid w:val="00BA5207"/>
    <w:rsid w:val="00BA5E5E"/>
    <w:rsid w:val="00BA64F1"/>
    <w:rsid w:val="00BA7C47"/>
    <w:rsid w:val="00BB08EF"/>
    <w:rsid w:val="00BB19AA"/>
    <w:rsid w:val="00BB2712"/>
    <w:rsid w:val="00BB2B9B"/>
    <w:rsid w:val="00BB3A86"/>
    <w:rsid w:val="00BB498B"/>
    <w:rsid w:val="00BC013A"/>
    <w:rsid w:val="00BC215F"/>
    <w:rsid w:val="00BC6D4E"/>
    <w:rsid w:val="00BD6E67"/>
    <w:rsid w:val="00BD76E8"/>
    <w:rsid w:val="00BE0A88"/>
    <w:rsid w:val="00BE5720"/>
    <w:rsid w:val="00BE6667"/>
    <w:rsid w:val="00BE7526"/>
    <w:rsid w:val="00BF0259"/>
    <w:rsid w:val="00BF0F07"/>
    <w:rsid w:val="00BF6C91"/>
    <w:rsid w:val="00BF754B"/>
    <w:rsid w:val="00C0031E"/>
    <w:rsid w:val="00C00862"/>
    <w:rsid w:val="00C05DC0"/>
    <w:rsid w:val="00C142C2"/>
    <w:rsid w:val="00C17C7A"/>
    <w:rsid w:val="00C2207F"/>
    <w:rsid w:val="00C24DA2"/>
    <w:rsid w:val="00C3277A"/>
    <w:rsid w:val="00C32A83"/>
    <w:rsid w:val="00C351D1"/>
    <w:rsid w:val="00C36910"/>
    <w:rsid w:val="00C3706D"/>
    <w:rsid w:val="00C41A8B"/>
    <w:rsid w:val="00C42455"/>
    <w:rsid w:val="00C42C51"/>
    <w:rsid w:val="00C44D09"/>
    <w:rsid w:val="00C46002"/>
    <w:rsid w:val="00C461E5"/>
    <w:rsid w:val="00C5013E"/>
    <w:rsid w:val="00C50F0B"/>
    <w:rsid w:val="00C55A56"/>
    <w:rsid w:val="00C57A0D"/>
    <w:rsid w:val="00C627E1"/>
    <w:rsid w:val="00C6286D"/>
    <w:rsid w:val="00C71B13"/>
    <w:rsid w:val="00C74CAD"/>
    <w:rsid w:val="00C75C6A"/>
    <w:rsid w:val="00C81D2B"/>
    <w:rsid w:val="00C82167"/>
    <w:rsid w:val="00C83768"/>
    <w:rsid w:val="00C849AA"/>
    <w:rsid w:val="00C84AC1"/>
    <w:rsid w:val="00C856CF"/>
    <w:rsid w:val="00C86E43"/>
    <w:rsid w:val="00C87617"/>
    <w:rsid w:val="00C9131C"/>
    <w:rsid w:val="00C914FC"/>
    <w:rsid w:val="00C91B87"/>
    <w:rsid w:val="00C9796A"/>
    <w:rsid w:val="00CA0C1B"/>
    <w:rsid w:val="00CA1228"/>
    <w:rsid w:val="00CA155F"/>
    <w:rsid w:val="00CA25E6"/>
    <w:rsid w:val="00CA2BC1"/>
    <w:rsid w:val="00CA7FE3"/>
    <w:rsid w:val="00CB0ED2"/>
    <w:rsid w:val="00CB2156"/>
    <w:rsid w:val="00CB3448"/>
    <w:rsid w:val="00CB5C7C"/>
    <w:rsid w:val="00CB7384"/>
    <w:rsid w:val="00CC0397"/>
    <w:rsid w:val="00CC65AF"/>
    <w:rsid w:val="00CC7EA9"/>
    <w:rsid w:val="00CD193B"/>
    <w:rsid w:val="00CD4C62"/>
    <w:rsid w:val="00CD5B7C"/>
    <w:rsid w:val="00CE0FAF"/>
    <w:rsid w:val="00CE3969"/>
    <w:rsid w:val="00CE45FE"/>
    <w:rsid w:val="00CE7671"/>
    <w:rsid w:val="00D0370C"/>
    <w:rsid w:val="00D0420A"/>
    <w:rsid w:val="00D0547F"/>
    <w:rsid w:val="00D14512"/>
    <w:rsid w:val="00D16CAB"/>
    <w:rsid w:val="00D17E0E"/>
    <w:rsid w:val="00D21D84"/>
    <w:rsid w:val="00D22EE6"/>
    <w:rsid w:val="00D246CD"/>
    <w:rsid w:val="00D25BF3"/>
    <w:rsid w:val="00D26646"/>
    <w:rsid w:val="00D26797"/>
    <w:rsid w:val="00D374B8"/>
    <w:rsid w:val="00D44AF6"/>
    <w:rsid w:val="00D45B84"/>
    <w:rsid w:val="00D470FC"/>
    <w:rsid w:val="00D47933"/>
    <w:rsid w:val="00D47D60"/>
    <w:rsid w:val="00D51942"/>
    <w:rsid w:val="00D53557"/>
    <w:rsid w:val="00D537FD"/>
    <w:rsid w:val="00D5516D"/>
    <w:rsid w:val="00D56A1E"/>
    <w:rsid w:val="00D576F4"/>
    <w:rsid w:val="00D6494C"/>
    <w:rsid w:val="00D65E90"/>
    <w:rsid w:val="00D660F5"/>
    <w:rsid w:val="00D6735A"/>
    <w:rsid w:val="00D67B5C"/>
    <w:rsid w:val="00D71102"/>
    <w:rsid w:val="00D7538D"/>
    <w:rsid w:val="00D75FBF"/>
    <w:rsid w:val="00D77C57"/>
    <w:rsid w:val="00D8068C"/>
    <w:rsid w:val="00D80E22"/>
    <w:rsid w:val="00D8388B"/>
    <w:rsid w:val="00D9284D"/>
    <w:rsid w:val="00D93873"/>
    <w:rsid w:val="00D96A15"/>
    <w:rsid w:val="00DA0CDD"/>
    <w:rsid w:val="00DA1739"/>
    <w:rsid w:val="00DA5920"/>
    <w:rsid w:val="00DB1724"/>
    <w:rsid w:val="00DB4D32"/>
    <w:rsid w:val="00DB58FE"/>
    <w:rsid w:val="00DB7013"/>
    <w:rsid w:val="00DB7243"/>
    <w:rsid w:val="00DC1000"/>
    <w:rsid w:val="00DC159E"/>
    <w:rsid w:val="00DC2E8F"/>
    <w:rsid w:val="00DC7A21"/>
    <w:rsid w:val="00DD2DE1"/>
    <w:rsid w:val="00DE7C3D"/>
    <w:rsid w:val="00DF188A"/>
    <w:rsid w:val="00DF24F4"/>
    <w:rsid w:val="00DF6724"/>
    <w:rsid w:val="00E02CA5"/>
    <w:rsid w:val="00E04101"/>
    <w:rsid w:val="00E055E7"/>
    <w:rsid w:val="00E058C5"/>
    <w:rsid w:val="00E11CAC"/>
    <w:rsid w:val="00E127F8"/>
    <w:rsid w:val="00E12F83"/>
    <w:rsid w:val="00E13F95"/>
    <w:rsid w:val="00E209E9"/>
    <w:rsid w:val="00E2130E"/>
    <w:rsid w:val="00E31351"/>
    <w:rsid w:val="00E31E49"/>
    <w:rsid w:val="00E325E8"/>
    <w:rsid w:val="00E35C93"/>
    <w:rsid w:val="00E37495"/>
    <w:rsid w:val="00E41ADB"/>
    <w:rsid w:val="00E44247"/>
    <w:rsid w:val="00E451CD"/>
    <w:rsid w:val="00E45361"/>
    <w:rsid w:val="00E4641E"/>
    <w:rsid w:val="00E46F5F"/>
    <w:rsid w:val="00E47542"/>
    <w:rsid w:val="00E575E3"/>
    <w:rsid w:val="00E57F0B"/>
    <w:rsid w:val="00E6228C"/>
    <w:rsid w:val="00E62453"/>
    <w:rsid w:val="00E626A1"/>
    <w:rsid w:val="00E6530E"/>
    <w:rsid w:val="00E65C14"/>
    <w:rsid w:val="00E676B8"/>
    <w:rsid w:val="00E70BE9"/>
    <w:rsid w:val="00E71E98"/>
    <w:rsid w:val="00E72B35"/>
    <w:rsid w:val="00E72F5D"/>
    <w:rsid w:val="00E73DF3"/>
    <w:rsid w:val="00E77564"/>
    <w:rsid w:val="00E8315D"/>
    <w:rsid w:val="00E85681"/>
    <w:rsid w:val="00EA0328"/>
    <w:rsid w:val="00EA0411"/>
    <w:rsid w:val="00EA09CD"/>
    <w:rsid w:val="00EA16A1"/>
    <w:rsid w:val="00EA35D8"/>
    <w:rsid w:val="00EA4302"/>
    <w:rsid w:val="00EA7A40"/>
    <w:rsid w:val="00EB18D3"/>
    <w:rsid w:val="00EB6AC2"/>
    <w:rsid w:val="00EC1096"/>
    <w:rsid w:val="00EC27E7"/>
    <w:rsid w:val="00EC5416"/>
    <w:rsid w:val="00ED5A69"/>
    <w:rsid w:val="00ED6206"/>
    <w:rsid w:val="00ED6729"/>
    <w:rsid w:val="00EE0AA7"/>
    <w:rsid w:val="00EE1CB0"/>
    <w:rsid w:val="00EE2681"/>
    <w:rsid w:val="00EE2717"/>
    <w:rsid w:val="00EE40A3"/>
    <w:rsid w:val="00EE4859"/>
    <w:rsid w:val="00EE58F3"/>
    <w:rsid w:val="00EF21B1"/>
    <w:rsid w:val="00EF26B6"/>
    <w:rsid w:val="00EF289E"/>
    <w:rsid w:val="00EF7620"/>
    <w:rsid w:val="00F03639"/>
    <w:rsid w:val="00F03FB2"/>
    <w:rsid w:val="00F063A2"/>
    <w:rsid w:val="00F14934"/>
    <w:rsid w:val="00F15358"/>
    <w:rsid w:val="00F215B0"/>
    <w:rsid w:val="00F21787"/>
    <w:rsid w:val="00F24A52"/>
    <w:rsid w:val="00F25C3A"/>
    <w:rsid w:val="00F263B6"/>
    <w:rsid w:val="00F266D8"/>
    <w:rsid w:val="00F277A0"/>
    <w:rsid w:val="00F27FA4"/>
    <w:rsid w:val="00F30940"/>
    <w:rsid w:val="00F312CD"/>
    <w:rsid w:val="00F32E64"/>
    <w:rsid w:val="00F36F15"/>
    <w:rsid w:val="00F42E07"/>
    <w:rsid w:val="00F43F7F"/>
    <w:rsid w:val="00F51CEA"/>
    <w:rsid w:val="00F52147"/>
    <w:rsid w:val="00F52A4C"/>
    <w:rsid w:val="00F54059"/>
    <w:rsid w:val="00F5599F"/>
    <w:rsid w:val="00F634DC"/>
    <w:rsid w:val="00F6523C"/>
    <w:rsid w:val="00F671B4"/>
    <w:rsid w:val="00F71A82"/>
    <w:rsid w:val="00F74212"/>
    <w:rsid w:val="00F74A83"/>
    <w:rsid w:val="00F753D4"/>
    <w:rsid w:val="00F8322F"/>
    <w:rsid w:val="00F83258"/>
    <w:rsid w:val="00F845DB"/>
    <w:rsid w:val="00F84693"/>
    <w:rsid w:val="00F85841"/>
    <w:rsid w:val="00F85AF4"/>
    <w:rsid w:val="00F87D92"/>
    <w:rsid w:val="00F92E8E"/>
    <w:rsid w:val="00F94A0A"/>
    <w:rsid w:val="00F961D9"/>
    <w:rsid w:val="00F97E78"/>
    <w:rsid w:val="00FA215D"/>
    <w:rsid w:val="00FA5A20"/>
    <w:rsid w:val="00FA5C04"/>
    <w:rsid w:val="00FA6696"/>
    <w:rsid w:val="00FB058B"/>
    <w:rsid w:val="00FB62AD"/>
    <w:rsid w:val="00FC04AC"/>
    <w:rsid w:val="00FC18BF"/>
    <w:rsid w:val="00FC294B"/>
    <w:rsid w:val="00FC2F3E"/>
    <w:rsid w:val="00FC7270"/>
    <w:rsid w:val="00FC7EE0"/>
    <w:rsid w:val="00FD1EB9"/>
    <w:rsid w:val="00FD4751"/>
    <w:rsid w:val="00FD6231"/>
    <w:rsid w:val="00FD633E"/>
    <w:rsid w:val="00FD6C7E"/>
    <w:rsid w:val="00FF3D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F915A"/>
  <w15:chartTrackingRefBased/>
  <w15:docId w15:val="{4EB36AB2-6B3C-4FD8-A984-5AD50F52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F7"/>
    <w:rPr>
      <w:lang w:val="en-AU"/>
    </w:rPr>
  </w:style>
  <w:style w:type="paragraph" w:styleId="Heading1">
    <w:name w:val="heading 1"/>
    <w:basedOn w:val="Normal"/>
    <w:next w:val="Normal"/>
    <w:link w:val="Heading1Char"/>
    <w:uiPriority w:val="9"/>
    <w:qFormat/>
    <w:rsid w:val="00545B58"/>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611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13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82"/>
    <w:rPr>
      <w:color w:val="808080"/>
    </w:rPr>
  </w:style>
  <w:style w:type="character" w:customStyle="1" w:styleId="Heading1Char">
    <w:name w:val="Heading 1 Char"/>
    <w:basedOn w:val="DefaultParagraphFont"/>
    <w:link w:val="Heading1"/>
    <w:uiPriority w:val="9"/>
    <w:rsid w:val="00545B58"/>
    <w:rPr>
      <w:rFonts w:asciiTheme="majorHAnsi" w:eastAsiaTheme="majorEastAsia" w:hAnsiTheme="majorHAnsi" w:cstheme="majorBidi"/>
      <w:b/>
      <w:color w:val="2F5496" w:themeColor="accent1" w:themeShade="BF"/>
      <w:sz w:val="32"/>
      <w:szCs w:val="32"/>
      <w:u w:val="single"/>
      <w:lang w:val="en-AU"/>
    </w:rPr>
  </w:style>
  <w:style w:type="character" w:customStyle="1" w:styleId="Heading2Char">
    <w:name w:val="Heading 2 Char"/>
    <w:basedOn w:val="DefaultParagraphFont"/>
    <w:link w:val="Heading2"/>
    <w:uiPriority w:val="9"/>
    <w:rsid w:val="00611B09"/>
    <w:rPr>
      <w:rFonts w:asciiTheme="majorHAnsi" w:eastAsiaTheme="majorEastAsia" w:hAnsiTheme="majorHAnsi" w:cstheme="majorBidi"/>
      <w:color w:val="2F5496" w:themeColor="accent1" w:themeShade="BF"/>
      <w:sz w:val="26"/>
      <w:szCs w:val="26"/>
      <w:lang w:val="en-AU"/>
    </w:rPr>
  </w:style>
  <w:style w:type="paragraph" w:styleId="Header">
    <w:name w:val="header"/>
    <w:basedOn w:val="Normal"/>
    <w:link w:val="HeaderChar"/>
    <w:uiPriority w:val="99"/>
    <w:unhideWhenUsed/>
    <w:rsid w:val="0006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E61"/>
    <w:rPr>
      <w:lang w:val="en-AU"/>
    </w:rPr>
  </w:style>
  <w:style w:type="paragraph" w:styleId="Footer">
    <w:name w:val="footer"/>
    <w:basedOn w:val="Normal"/>
    <w:link w:val="FooterChar"/>
    <w:uiPriority w:val="99"/>
    <w:unhideWhenUsed/>
    <w:rsid w:val="0006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1E61"/>
    <w:rPr>
      <w:lang w:val="en-AU"/>
    </w:rPr>
  </w:style>
  <w:style w:type="paragraph" w:styleId="Title">
    <w:name w:val="Title"/>
    <w:basedOn w:val="Normal"/>
    <w:next w:val="Normal"/>
    <w:link w:val="TitleChar"/>
    <w:uiPriority w:val="10"/>
    <w:qFormat/>
    <w:rsid w:val="00061E61"/>
    <w:pPr>
      <w:spacing w:after="0" w:line="240" w:lineRule="auto"/>
      <w:contextualSpacing/>
      <w:jc w:val="both"/>
    </w:pPr>
    <w:rPr>
      <w:rFonts w:ascii="CMU Serif" w:eastAsiaTheme="majorEastAsia" w:hAnsi="CMU Serif" w:cstheme="majorBidi"/>
      <w:spacing w:val="-10"/>
      <w:kern w:val="28"/>
      <w:sz w:val="56"/>
      <w:szCs w:val="56"/>
    </w:rPr>
  </w:style>
  <w:style w:type="character" w:customStyle="1" w:styleId="TitleChar">
    <w:name w:val="Title Char"/>
    <w:basedOn w:val="DefaultParagraphFont"/>
    <w:link w:val="Title"/>
    <w:uiPriority w:val="10"/>
    <w:rsid w:val="00061E61"/>
    <w:rPr>
      <w:rFonts w:ascii="CMU Serif" w:eastAsiaTheme="majorEastAsia" w:hAnsi="CMU Serif" w:cstheme="majorBidi"/>
      <w:spacing w:val="-10"/>
      <w:kern w:val="28"/>
      <w:sz w:val="56"/>
      <w:szCs w:val="56"/>
      <w:lang w:val="en-AU"/>
    </w:rPr>
  </w:style>
  <w:style w:type="paragraph" w:styleId="Subtitle">
    <w:name w:val="Subtitle"/>
    <w:basedOn w:val="Normal"/>
    <w:next w:val="Normal"/>
    <w:link w:val="SubtitleChar"/>
    <w:uiPriority w:val="11"/>
    <w:qFormat/>
    <w:rsid w:val="00061E61"/>
    <w:pPr>
      <w:numPr>
        <w:ilvl w:val="1"/>
      </w:numPr>
      <w:jc w:val="both"/>
    </w:pPr>
    <w:rPr>
      <w:rFonts w:ascii="CMU Serif" w:eastAsiaTheme="minorEastAsia" w:hAnsi="CMU Serif"/>
      <w:color w:val="5A5A5A" w:themeColor="text1" w:themeTint="A5"/>
      <w:spacing w:val="15"/>
    </w:rPr>
  </w:style>
  <w:style w:type="character" w:customStyle="1" w:styleId="SubtitleChar">
    <w:name w:val="Subtitle Char"/>
    <w:basedOn w:val="DefaultParagraphFont"/>
    <w:link w:val="Subtitle"/>
    <w:uiPriority w:val="11"/>
    <w:rsid w:val="00061E61"/>
    <w:rPr>
      <w:rFonts w:ascii="CMU Serif" w:eastAsiaTheme="minorEastAsia" w:hAnsi="CMU Serif"/>
      <w:color w:val="5A5A5A" w:themeColor="text1" w:themeTint="A5"/>
      <w:spacing w:val="15"/>
      <w:lang w:val="en-AU"/>
    </w:rPr>
  </w:style>
  <w:style w:type="character" w:customStyle="1" w:styleId="Heading3Char">
    <w:name w:val="Heading 3 Char"/>
    <w:basedOn w:val="DefaultParagraphFont"/>
    <w:link w:val="Heading3"/>
    <w:uiPriority w:val="9"/>
    <w:rsid w:val="008339F1"/>
    <w:rPr>
      <w:rFonts w:asciiTheme="majorHAnsi" w:eastAsiaTheme="majorEastAsia" w:hAnsiTheme="majorHAnsi" w:cstheme="majorBidi"/>
      <w:color w:val="1F3763" w:themeColor="accent1" w:themeShade="7F"/>
      <w:sz w:val="24"/>
      <w:szCs w:val="24"/>
      <w:lang w:val="en-AU"/>
    </w:rPr>
  </w:style>
  <w:style w:type="paragraph" w:styleId="ListParagraph">
    <w:name w:val="List Paragraph"/>
    <w:basedOn w:val="Normal"/>
    <w:uiPriority w:val="34"/>
    <w:qFormat/>
    <w:rsid w:val="00CE45FE"/>
    <w:pPr>
      <w:ind w:left="720"/>
      <w:contextualSpacing/>
    </w:pPr>
  </w:style>
  <w:style w:type="table" w:styleId="TableGrid">
    <w:name w:val="Table Grid"/>
    <w:basedOn w:val="TableNormal"/>
    <w:uiPriority w:val="39"/>
    <w:rsid w:val="000D3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5716"/>
    <w:pPr>
      <w:outlineLvl w:val="9"/>
    </w:pPr>
    <w:rPr>
      <w:lang w:val="en-US"/>
    </w:rPr>
  </w:style>
  <w:style w:type="paragraph" w:styleId="TOC1">
    <w:name w:val="toc 1"/>
    <w:basedOn w:val="Normal"/>
    <w:next w:val="Normal"/>
    <w:autoRedefine/>
    <w:uiPriority w:val="39"/>
    <w:unhideWhenUsed/>
    <w:rsid w:val="00415716"/>
    <w:pPr>
      <w:spacing w:after="100"/>
    </w:pPr>
  </w:style>
  <w:style w:type="paragraph" w:styleId="TOC3">
    <w:name w:val="toc 3"/>
    <w:basedOn w:val="Normal"/>
    <w:next w:val="Normal"/>
    <w:autoRedefine/>
    <w:uiPriority w:val="39"/>
    <w:unhideWhenUsed/>
    <w:rsid w:val="00415716"/>
    <w:pPr>
      <w:spacing w:after="100"/>
      <w:ind w:left="440"/>
    </w:pPr>
  </w:style>
  <w:style w:type="paragraph" w:styleId="TOC2">
    <w:name w:val="toc 2"/>
    <w:basedOn w:val="Normal"/>
    <w:next w:val="Normal"/>
    <w:autoRedefine/>
    <w:uiPriority w:val="39"/>
    <w:unhideWhenUsed/>
    <w:rsid w:val="00415716"/>
    <w:pPr>
      <w:spacing w:after="100"/>
      <w:ind w:left="220"/>
    </w:pPr>
  </w:style>
  <w:style w:type="character" w:styleId="Hyperlink">
    <w:name w:val="Hyperlink"/>
    <w:basedOn w:val="DefaultParagraphFont"/>
    <w:uiPriority w:val="99"/>
    <w:unhideWhenUsed/>
    <w:rsid w:val="00415716"/>
    <w:rPr>
      <w:color w:val="0563C1" w:themeColor="hyperlink"/>
      <w:u w:val="single"/>
    </w:rPr>
  </w:style>
  <w:style w:type="paragraph" w:styleId="Bibliography">
    <w:name w:val="Bibliography"/>
    <w:basedOn w:val="Normal"/>
    <w:next w:val="Normal"/>
    <w:uiPriority w:val="37"/>
    <w:unhideWhenUsed/>
    <w:rsid w:val="00A63135"/>
  </w:style>
  <w:style w:type="table" w:styleId="GridTable1Light">
    <w:name w:val="Grid Table 1 Light"/>
    <w:basedOn w:val="TableNormal"/>
    <w:uiPriority w:val="46"/>
    <w:rsid w:val="00D21D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31351"/>
    <w:rPr>
      <w:rFonts w:asciiTheme="majorHAnsi" w:eastAsiaTheme="majorEastAsia" w:hAnsiTheme="majorHAnsi" w:cstheme="majorBidi"/>
      <w:i/>
      <w:iCs/>
      <w:color w:val="2F5496" w:themeColor="accent1" w:themeShade="BF"/>
      <w:lang w:val="en-AU"/>
    </w:rPr>
  </w:style>
  <w:style w:type="paragraph" w:styleId="HTMLPreformatted">
    <w:name w:val="HTML Preformatted"/>
    <w:basedOn w:val="Normal"/>
    <w:link w:val="HTMLPreformattedChar"/>
    <w:uiPriority w:val="99"/>
    <w:semiHidden/>
    <w:unhideWhenUsed/>
    <w:rsid w:val="00C4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41A8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279">
      <w:bodyDiv w:val="1"/>
      <w:marLeft w:val="0"/>
      <w:marRight w:val="0"/>
      <w:marTop w:val="0"/>
      <w:marBottom w:val="0"/>
      <w:divBdr>
        <w:top w:val="none" w:sz="0" w:space="0" w:color="auto"/>
        <w:left w:val="none" w:sz="0" w:space="0" w:color="auto"/>
        <w:bottom w:val="none" w:sz="0" w:space="0" w:color="auto"/>
        <w:right w:val="none" w:sz="0" w:space="0" w:color="auto"/>
      </w:divBdr>
    </w:div>
    <w:div w:id="51929795">
      <w:bodyDiv w:val="1"/>
      <w:marLeft w:val="0"/>
      <w:marRight w:val="0"/>
      <w:marTop w:val="0"/>
      <w:marBottom w:val="0"/>
      <w:divBdr>
        <w:top w:val="none" w:sz="0" w:space="0" w:color="auto"/>
        <w:left w:val="none" w:sz="0" w:space="0" w:color="auto"/>
        <w:bottom w:val="none" w:sz="0" w:space="0" w:color="auto"/>
        <w:right w:val="none" w:sz="0" w:space="0" w:color="auto"/>
      </w:divBdr>
    </w:div>
    <w:div w:id="123889855">
      <w:bodyDiv w:val="1"/>
      <w:marLeft w:val="0"/>
      <w:marRight w:val="0"/>
      <w:marTop w:val="0"/>
      <w:marBottom w:val="0"/>
      <w:divBdr>
        <w:top w:val="none" w:sz="0" w:space="0" w:color="auto"/>
        <w:left w:val="none" w:sz="0" w:space="0" w:color="auto"/>
        <w:bottom w:val="none" w:sz="0" w:space="0" w:color="auto"/>
        <w:right w:val="none" w:sz="0" w:space="0" w:color="auto"/>
      </w:divBdr>
    </w:div>
    <w:div w:id="141897329">
      <w:bodyDiv w:val="1"/>
      <w:marLeft w:val="0"/>
      <w:marRight w:val="0"/>
      <w:marTop w:val="0"/>
      <w:marBottom w:val="0"/>
      <w:divBdr>
        <w:top w:val="none" w:sz="0" w:space="0" w:color="auto"/>
        <w:left w:val="none" w:sz="0" w:space="0" w:color="auto"/>
        <w:bottom w:val="none" w:sz="0" w:space="0" w:color="auto"/>
        <w:right w:val="none" w:sz="0" w:space="0" w:color="auto"/>
      </w:divBdr>
    </w:div>
    <w:div w:id="150759576">
      <w:bodyDiv w:val="1"/>
      <w:marLeft w:val="0"/>
      <w:marRight w:val="0"/>
      <w:marTop w:val="0"/>
      <w:marBottom w:val="0"/>
      <w:divBdr>
        <w:top w:val="none" w:sz="0" w:space="0" w:color="auto"/>
        <w:left w:val="none" w:sz="0" w:space="0" w:color="auto"/>
        <w:bottom w:val="none" w:sz="0" w:space="0" w:color="auto"/>
        <w:right w:val="none" w:sz="0" w:space="0" w:color="auto"/>
      </w:divBdr>
    </w:div>
    <w:div w:id="183638351">
      <w:bodyDiv w:val="1"/>
      <w:marLeft w:val="0"/>
      <w:marRight w:val="0"/>
      <w:marTop w:val="0"/>
      <w:marBottom w:val="0"/>
      <w:divBdr>
        <w:top w:val="none" w:sz="0" w:space="0" w:color="auto"/>
        <w:left w:val="none" w:sz="0" w:space="0" w:color="auto"/>
        <w:bottom w:val="none" w:sz="0" w:space="0" w:color="auto"/>
        <w:right w:val="none" w:sz="0" w:space="0" w:color="auto"/>
      </w:divBdr>
    </w:div>
    <w:div w:id="264921267">
      <w:bodyDiv w:val="1"/>
      <w:marLeft w:val="0"/>
      <w:marRight w:val="0"/>
      <w:marTop w:val="0"/>
      <w:marBottom w:val="0"/>
      <w:divBdr>
        <w:top w:val="none" w:sz="0" w:space="0" w:color="auto"/>
        <w:left w:val="none" w:sz="0" w:space="0" w:color="auto"/>
        <w:bottom w:val="none" w:sz="0" w:space="0" w:color="auto"/>
        <w:right w:val="none" w:sz="0" w:space="0" w:color="auto"/>
      </w:divBdr>
    </w:div>
    <w:div w:id="362217847">
      <w:bodyDiv w:val="1"/>
      <w:marLeft w:val="0"/>
      <w:marRight w:val="0"/>
      <w:marTop w:val="0"/>
      <w:marBottom w:val="0"/>
      <w:divBdr>
        <w:top w:val="none" w:sz="0" w:space="0" w:color="auto"/>
        <w:left w:val="none" w:sz="0" w:space="0" w:color="auto"/>
        <w:bottom w:val="none" w:sz="0" w:space="0" w:color="auto"/>
        <w:right w:val="none" w:sz="0" w:space="0" w:color="auto"/>
      </w:divBdr>
    </w:div>
    <w:div w:id="400762805">
      <w:bodyDiv w:val="1"/>
      <w:marLeft w:val="0"/>
      <w:marRight w:val="0"/>
      <w:marTop w:val="0"/>
      <w:marBottom w:val="0"/>
      <w:divBdr>
        <w:top w:val="none" w:sz="0" w:space="0" w:color="auto"/>
        <w:left w:val="none" w:sz="0" w:space="0" w:color="auto"/>
        <w:bottom w:val="none" w:sz="0" w:space="0" w:color="auto"/>
        <w:right w:val="none" w:sz="0" w:space="0" w:color="auto"/>
      </w:divBdr>
    </w:div>
    <w:div w:id="509954122">
      <w:bodyDiv w:val="1"/>
      <w:marLeft w:val="0"/>
      <w:marRight w:val="0"/>
      <w:marTop w:val="0"/>
      <w:marBottom w:val="0"/>
      <w:divBdr>
        <w:top w:val="none" w:sz="0" w:space="0" w:color="auto"/>
        <w:left w:val="none" w:sz="0" w:space="0" w:color="auto"/>
        <w:bottom w:val="none" w:sz="0" w:space="0" w:color="auto"/>
        <w:right w:val="none" w:sz="0" w:space="0" w:color="auto"/>
      </w:divBdr>
    </w:div>
    <w:div w:id="543492420">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sChild>
        <w:div w:id="1247347850">
          <w:marLeft w:val="0"/>
          <w:marRight w:val="0"/>
          <w:marTop w:val="0"/>
          <w:marBottom w:val="0"/>
          <w:divBdr>
            <w:top w:val="none" w:sz="0" w:space="0" w:color="auto"/>
            <w:left w:val="none" w:sz="0" w:space="0" w:color="auto"/>
            <w:bottom w:val="none" w:sz="0" w:space="0" w:color="auto"/>
            <w:right w:val="none" w:sz="0" w:space="0" w:color="auto"/>
          </w:divBdr>
          <w:divsChild>
            <w:div w:id="562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0626">
      <w:bodyDiv w:val="1"/>
      <w:marLeft w:val="0"/>
      <w:marRight w:val="0"/>
      <w:marTop w:val="0"/>
      <w:marBottom w:val="0"/>
      <w:divBdr>
        <w:top w:val="none" w:sz="0" w:space="0" w:color="auto"/>
        <w:left w:val="none" w:sz="0" w:space="0" w:color="auto"/>
        <w:bottom w:val="none" w:sz="0" w:space="0" w:color="auto"/>
        <w:right w:val="none" w:sz="0" w:space="0" w:color="auto"/>
      </w:divBdr>
    </w:div>
    <w:div w:id="753360861">
      <w:bodyDiv w:val="1"/>
      <w:marLeft w:val="0"/>
      <w:marRight w:val="0"/>
      <w:marTop w:val="0"/>
      <w:marBottom w:val="0"/>
      <w:divBdr>
        <w:top w:val="none" w:sz="0" w:space="0" w:color="auto"/>
        <w:left w:val="none" w:sz="0" w:space="0" w:color="auto"/>
        <w:bottom w:val="none" w:sz="0" w:space="0" w:color="auto"/>
        <w:right w:val="none" w:sz="0" w:space="0" w:color="auto"/>
      </w:divBdr>
    </w:div>
    <w:div w:id="764224510">
      <w:bodyDiv w:val="1"/>
      <w:marLeft w:val="0"/>
      <w:marRight w:val="0"/>
      <w:marTop w:val="0"/>
      <w:marBottom w:val="0"/>
      <w:divBdr>
        <w:top w:val="none" w:sz="0" w:space="0" w:color="auto"/>
        <w:left w:val="none" w:sz="0" w:space="0" w:color="auto"/>
        <w:bottom w:val="none" w:sz="0" w:space="0" w:color="auto"/>
        <w:right w:val="none" w:sz="0" w:space="0" w:color="auto"/>
      </w:divBdr>
    </w:div>
    <w:div w:id="864447483">
      <w:bodyDiv w:val="1"/>
      <w:marLeft w:val="0"/>
      <w:marRight w:val="0"/>
      <w:marTop w:val="0"/>
      <w:marBottom w:val="0"/>
      <w:divBdr>
        <w:top w:val="none" w:sz="0" w:space="0" w:color="auto"/>
        <w:left w:val="none" w:sz="0" w:space="0" w:color="auto"/>
        <w:bottom w:val="none" w:sz="0" w:space="0" w:color="auto"/>
        <w:right w:val="none" w:sz="0" w:space="0" w:color="auto"/>
      </w:divBdr>
    </w:div>
    <w:div w:id="876623733">
      <w:bodyDiv w:val="1"/>
      <w:marLeft w:val="0"/>
      <w:marRight w:val="0"/>
      <w:marTop w:val="0"/>
      <w:marBottom w:val="0"/>
      <w:divBdr>
        <w:top w:val="none" w:sz="0" w:space="0" w:color="auto"/>
        <w:left w:val="none" w:sz="0" w:space="0" w:color="auto"/>
        <w:bottom w:val="none" w:sz="0" w:space="0" w:color="auto"/>
        <w:right w:val="none" w:sz="0" w:space="0" w:color="auto"/>
      </w:divBdr>
    </w:div>
    <w:div w:id="959144811">
      <w:bodyDiv w:val="1"/>
      <w:marLeft w:val="0"/>
      <w:marRight w:val="0"/>
      <w:marTop w:val="0"/>
      <w:marBottom w:val="0"/>
      <w:divBdr>
        <w:top w:val="none" w:sz="0" w:space="0" w:color="auto"/>
        <w:left w:val="none" w:sz="0" w:space="0" w:color="auto"/>
        <w:bottom w:val="none" w:sz="0" w:space="0" w:color="auto"/>
        <w:right w:val="none" w:sz="0" w:space="0" w:color="auto"/>
      </w:divBdr>
    </w:div>
    <w:div w:id="1100875893">
      <w:bodyDiv w:val="1"/>
      <w:marLeft w:val="0"/>
      <w:marRight w:val="0"/>
      <w:marTop w:val="0"/>
      <w:marBottom w:val="0"/>
      <w:divBdr>
        <w:top w:val="none" w:sz="0" w:space="0" w:color="auto"/>
        <w:left w:val="none" w:sz="0" w:space="0" w:color="auto"/>
        <w:bottom w:val="none" w:sz="0" w:space="0" w:color="auto"/>
        <w:right w:val="none" w:sz="0" w:space="0" w:color="auto"/>
      </w:divBdr>
    </w:div>
    <w:div w:id="1140465356">
      <w:bodyDiv w:val="1"/>
      <w:marLeft w:val="0"/>
      <w:marRight w:val="0"/>
      <w:marTop w:val="0"/>
      <w:marBottom w:val="0"/>
      <w:divBdr>
        <w:top w:val="none" w:sz="0" w:space="0" w:color="auto"/>
        <w:left w:val="none" w:sz="0" w:space="0" w:color="auto"/>
        <w:bottom w:val="none" w:sz="0" w:space="0" w:color="auto"/>
        <w:right w:val="none" w:sz="0" w:space="0" w:color="auto"/>
      </w:divBdr>
    </w:div>
    <w:div w:id="1149709624">
      <w:bodyDiv w:val="1"/>
      <w:marLeft w:val="0"/>
      <w:marRight w:val="0"/>
      <w:marTop w:val="0"/>
      <w:marBottom w:val="0"/>
      <w:divBdr>
        <w:top w:val="none" w:sz="0" w:space="0" w:color="auto"/>
        <w:left w:val="none" w:sz="0" w:space="0" w:color="auto"/>
        <w:bottom w:val="none" w:sz="0" w:space="0" w:color="auto"/>
        <w:right w:val="none" w:sz="0" w:space="0" w:color="auto"/>
      </w:divBdr>
    </w:div>
    <w:div w:id="1190996594">
      <w:bodyDiv w:val="1"/>
      <w:marLeft w:val="0"/>
      <w:marRight w:val="0"/>
      <w:marTop w:val="0"/>
      <w:marBottom w:val="0"/>
      <w:divBdr>
        <w:top w:val="none" w:sz="0" w:space="0" w:color="auto"/>
        <w:left w:val="none" w:sz="0" w:space="0" w:color="auto"/>
        <w:bottom w:val="none" w:sz="0" w:space="0" w:color="auto"/>
        <w:right w:val="none" w:sz="0" w:space="0" w:color="auto"/>
      </w:divBdr>
    </w:div>
    <w:div w:id="1218588784">
      <w:bodyDiv w:val="1"/>
      <w:marLeft w:val="0"/>
      <w:marRight w:val="0"/>
      <w:marTop w:val="0"/>
      <w:marBottom w:val="0"/>
      <w:divBdr>
        <w:top w:val="none" w:sz="0" w:space="0" w:color="auto"/>
        <w:left w:val="none" w:sz="0" w:space="0" w:color="auto"/>
        <w:bottom w:val="none" w:sz="0" w:space="0" w:color="auto"/>
        <w:right w:val="none" w:sz="0" w:space="0" w:color="auto"/>
      </w:divBdr>
    </w:div>
    <w:div w:id="1223295842">
      <w:bodyDiv w:val="1"/>
      <w:marLeft w:val="0"/>
      <w:marRight w:val="0"/>
      <w:marTop w:val="0"/>
      <w:marBottom w:val="0"/>
      <w:divBdr>
        <w:top w:val="none" w:sz="0" w:space="0" w:color="auto"/>
        <w:left w:val="none" w:sz="0" w:space="0" w:color="auto"/>
        <w:bottom w:val="none" w:sz="0" w:space="0" w:color="auto"/>
        <w:right w:val="none" w:sz="0" w:space="0" w:color="auto"/>
      </w:divBdr>
    </w:div>
    <w:div w:id="1241021233">
      <w:bodyDiv w:val="1"/>
      <w:marLeft w:val="0"/>
      <w:marRight w:val="0"/>
      <w:marTop w:val="0"/>
      <w:marBottom w:val="0"/>
      <w:divBdr>
        <w:top w:val="none" w:sz="0" w:space="0" w:color="auto"/>
        <w:left w:val="none" w:sz="0" w:space="0" w:color="auto"/>
        <w:bottom w:val="none" w:sz="0" w:space="0" w:color="auto"/>
        <w:right w:val="none" w:sz="0" w:space="0" w:color="auto"/>
      </w:divBdr>
    </w:div>
    <w:div w:id="1323966896">
      <w:bodyDiv w:val="1"/>
      <w:marLeft w:val="0"/>
      <w:marRight w:val="0"/>
      <w:marTop w:val="0"/>
      <w:marBottom w:val="0"/>
      <w:divBdr>
        <w:top w:val="none" w:sz="0" w:space="0" w:color="auto"/>
        <w:left w:val="none" w:sz="0" w:space="0" w:color="auto"/>
        <w:bottom w:val="none" w:sz="0" w:space="0" w:color="auto"/>
        <w:right w:val="none" w:sz="0" w:space="0" w:color="auto"/>
      </w:divBdr>
    </w:div>
    <w:div w:id="1675766795">
      <w:bodyDiv w:val="1"/>
      <w:marLeft w:val="0"/>
      <w:marRight w:val="0"/>
      <w:marTop w:val="0"/>
      <w:marBottom w:val="0"/>
      <w:divBdr>
        <w:top w:val="none" w:sz="0" w:space="0" w:color="auto"/>
        <w:left w:val="none" w:sz="0" w:space="0" w:color="auto"/>
        <w:bottom w:val="none" w:sz="0" w:space="0" w:color="auto"/>
        <w:right w:val="none" w:sz="0" w:space="0" w:color="auto"/>
      </w:divBdr>
    </w:div>
    <w:div w:id="1691445473">
      <w:bodyDiv w:val="1"/>
      <w:marLeft w:val="0"/>
      <w:marRight w:val="0"/>
      <w:marTop w:val="0"/>
      <w:marBottom w:val="0"/>
      <w:divBdr>
        <w:top w:val="none" w:sz="0" w:space="0" w:color="auto"/>
        <w:left w:val="none" w:sz="0" w:space="0" w:color="auto"/>
        <w:bottom w:val="none" w:sz="0" w:space="0" w:color="auto"/>
        <w:right w:val="none" w:sz="0" w:space="0" w:color="auto"/>
      </w:divBdr>
    </w:div>
    <w:div w:id="1694383895">
      <w:bodyDiv w:val="1"/>
      <w:marLeft w:val="0"/>
      <w:marRight w:val="0"/>
      <w:marTop w:val="0"/>
      <w:marBottom w:val="0"/>
      <w:divBdr>
        <w:top w:val="none" w:sz="0" w:space="0" w:color="auto"/>
        <w:left w:val="none" w:sz="0" w:space="0" w:color="auto"/>
        <w:bottom w:val="none" w:sz="0" w:space="0" w:color="auto"/>
        <w:right w:val="none" w:sz="0" w:space="0" w:color="auto"/>
      </w:divBdr>
    </w:div>
    <w:div w:id="1721392406">
      <w:bodyDiv w:val="1"/>
      <w:marLeft w:val="0"/>
      <w:marRight w:val="0"/>
      <w:marTop w:val="0"/>
      <w:marBottom w:val="0"/>
      <w:divBdr>
        <w:top w:val="none" w:sz="0" w:space="0" w:color="auto"/>
        <w:left w:val="none" w:sz="0" w:space="0" w:color="auto"/>
        <w:bottom w:val="none" w:sz="0" w:space="0" w:color="auto"/>
        <w:right w:val="none" w:sz="0" w:space="0" w:color="auto"/>
      </w:divBdr>
    </w:div>
    <w:div w:id="1847019706">
      <w:bodyDiv w:val="1"/>
      <w:marLeft w:val="0"/>
      <w:marRight w:val="0"/>
      <w:marTop w:val="0"/>
      <w:marBottom w:val="0"/>
      <w:divBdr>
        <w:top w:val="none" w:sz="0" w:space="0" w:color="auto"/>
        <w:left w:val="none" w:sz="0" w:space="0" w:color="auto"/>
        <w:bottom w:val="none" w:sz="0" w:space="0" w:color="auto"/>
        <w:right w:val="none" w:sz="0" w:space="0" w:color="auto"/>
      </w:divBdr>
    </w:div>
    <w:div w:id="1870408644">
      <w:bodyDiv w:val="1"/>
      <w:marLeft w:val="0"/>
      <w:marRight w:val="0"/>
      <w:marTop w:val="0"/>
      <w:marBottom w:val="0"/>
      <w:divBdr>
        <w:top w:val="none" w:sz="0" w:space="0" w:color="auto"/>
        <w:left w:val="none" w:sz="0" w:space="0" w:color="auto"/>
        <w:bottom w:val="none" w:sz="0" w:space="0" w:color="auto"/>
        <w:right w:val="none" w:sz="0" w:space="0" w:color="auto"/>
      </w:divBdr>
    </w:div>
    <w:div w:id="1875116072">
      <w:bodyDiv w:val="1"/>
      <w:marLeft w:val="0"/>
      <w:marRight w:val="0"/>
      <w:marTop w:val="0"/>
      <w:marBottom w:val="0"/>
      <w:divBdr>
        <w:top w:val="none" w:sz="0" w:space="0" w:color="auto"/>
        <w:left w:val="none" w:sz="0" w:space="0" w:color="auto"/>
        <w:bottom w:val="none" w:sz="0" w:space="0" w:color="auto"/>
        <w:right w:val="none" w:sz="0" w:space="0" w:color="auto"/>
      </w:divBdr>
      <w:divsChild>
        <w:div w:id="1578322485">
          <w:marLeft w:val="0"/>
          <w:marRight w:val="0"/>
          <w:marTop w:val="0"/>
          <w:marBottom w:val="0"/>
          <w:divBdr>
            <w:top w:val="none" w:sz="0" w:space="0" w:color="auto"/>
            <w:left w:val="none" w:sz="0" w:space="0" w:color="auto"/>
            <w:bottom w:val="none" w:sz="0" w:space="0" w:color="auto"/>
            <w:right w:val="none" w:sz="0" w:space="0" w:color="auto"/>
          </w:divBdr>
          <w:divsChild>
            <w:div w:id="11174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6744">
      <w:bodyDiv w:val="1"/>
      <w:marLeft w:val="0"/>
      <w:marRight w:val="0"/>
      <w:marTop w:val="0"/>
      <w:marBottom w:val="0"/>
      <w:divBdr>
        <w:top w:val="none" w:sz="0" w:space="0" w:color="auto"/>
        <w:left w:val="none" w:sz="0" w:space="0" w:color="auto"/>
        <w:bottom w:val="none" w:sz="0" w:space="0" w:color="auto"/>
        <w:right w:val="none" w:sz="0" w:space="0" w:color="auto"/>
      </w:divBdr>
      <w:divsChild>
        <w:div w:id="249775469">
          <w:marLeft w:val="0"/>
          <w:marRight w:val="0"/>
          <w:marTop w:val="0"/>
          <w:marBottom w:val="0"/>
          <w:divBdr>
            <w:top w:val="none" w:sz="0" w:space="0" w:color="auto"/>
            <w:left w:val="none" w:sz="0" w:space="0" w:color="auto"/>
            <w:bottom w:val="none" w:sz="0" w:space="0" w:color="auto"/>
            <w:right w:val="none" w:sz="0" w:space="0" w:color="auto"/>
          </w:divBdr>
          <w:divsChild>
            <w:div w:id="134877816">
              <w:marLeft w:val="0"/>
              <w:marRight w:val="0"/>
              <w:marTop w:val="0"/>
              <w:marBottom w:val="0"/>
              <w:divBdr>
                <w:top w:val="none" w:sz="0" w:space="0" w:color="auto"/>
                <w:left w:val="none" w:sz="0" w:space="0" w:color="auto"/>
                <w:bottom w:val="none" w:sz="0" w:space="0" w:color="auto"/>
                <w:right w:val="none" w:sz="0" w:space="0" w:color="auto"/>
              </w:divBdr>
              <w:divsChild>
                <w:div w:id="6929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9936">
      <w:bodyDiv w:val="1"/>
      <w:marLeft w:val="0"/>
      <w:marRight w:val="0"/>
      <w:marTop w:val="0"/>
      <w:marBottom w:val="0"/>
      <w:divBdr>
        <w:top w:val="none" w:sz="0" w:space="0" w:color="auto"/>
        <w:left w:val="none" w:sz="0" w:space="0" w:color="auto"/>
        <w:bottom w:val="none" w:sz="0" w:space="0" w:color="auto"/>
        <w:right w:val="none" w:sz="0" w:space="0" w:color="auto"/>
      </w:divBdr>
    </w:div>
    <w:div w:id="1979451383">
      <w:bodyDiv w:val="1"/>
      <w:marLeft w:val="0"/>
      <w:marRight w:val="0"/>
      <w:marTop w:val="0"/>
      <w:marBottom w:val="0"/>
      <w:divBdr>
        <w:top w:val="none" w:sz="0" w:space="0" w:color="auto"/>
        <w:left w:val="none" w:sz="0" w:space="0" w:color="auto"/>
        <w:bottom w:val="none" w:sz="0" w:space="0" w:color="auto"/>
        <w:right w:val="none" w:sz="0" w:space="0" w:color="auto"/>
      </w:divBdr>
      <w:divsChild>
        <w:div w:id="1367216806">
          <w:marLeft w:val="0"/>
          <w:marRight w:val="0"/>
          <w:marTop w:val="0"/>
          <w:marBottom w:val="0"/>
          <w:divBdr>
            <w:top w:val="none" w:sz="0" w:space="0" w:color="auto"/>
            <w:left w:val="none" w:sz="0" w:space="0" w:color="auto"/>
            <w:bottom w:val="none" w:sz="0" w:space="0" w:color="auto"/>
            <w:right w:val="none" w:sz="0" w:space="0" w:color="auto"/>
          </w:divBdr>
        </w:div>
      </w:divsChild>
    </w:div>
    <w:div w:id="2002808987">
      <w:bodyDiv w:val="1"/>
      <w:marLeft w:val="0"/>
      <w:marRight w:val="0"/>
      <w:marTop w:val="0"/>
      <w:marBottom w:val="0"/>
      <w:divBdr>
        <w:top w:val="none" w:sz="0" w:space="0" w:color="auto"/>
        <w:left w:val="none" w:sz="0" w:space="0" w:color="auto"/>
        <w:bottom w:val="none" w:sz="0" w:space="0" w:color="auto"/>
        <w:right w:val="none" w:sz="0" w:space="0" w:color="auto"/>
      </w:divBdr>
    </w:div>
    <w:div w:id="2018773418">
      <w:bodyDiv w:val="1"/>
      <w:marLeft w:val="0"/>
      <w:marRight w:val="0"/>
      <w:marTop w:val="0"/>
      <w:marBottom w:val="0"/>
      <w:divBdr>
        <w:top w:val="none" w:sz="0" w:space="0" w:color="auto"/>
        <w:left w:val="none" w:sz="0" w:space="0" w:color="auto"/>
        <w:bottom w:val="none" w:sz="0" w:space="0" w:color="auto"/>
        <w:right w:val="none" w:sz="0" w:space="0" w:color="auto"/>
      </w:divBdr>
      <w:divsChild>
        <w:div w:id="42096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Den18</b:Tag>
    <b:SourceType>Report</b:SourceType>
    <b:Guid>{8E4D3F66-DBF1-491F-B769-518890A158E0}</b:Guid>
    <b:Title>Detect genuine multipartite entanglement in the one-dimensional transverse-field</b:Title>
    <b:JournalName>Annals of Physics</b:JournalName>
    <b:Year>2018</b:Year>
    <b:Author>
      <b:Author>
        <b:NameList>
          <b:Person>
            <b:Last>Deng</b:Last>
            <b:First>Dong-Ling</b:First>
          </b:Person>
          <b:Person>
            <b:Last>Gu</b:Last>
            <b:First>Shi-Jian</b:First>
          </b:Person>
          <b:Person>
            <b:Last>Chen</b:Last>
            <b:First>Jing-Ling</b:First>
          </b:Person>
        </b:NameList>
      </b:Author>
    </b:Author>
    <b:Publisher>Nankai University</b:Publisher>
    <b:City>Tianjin</b:City>
    <b:Department>Theoretical Physics Division</b:Department>
    <b:Institution>Chern Institute of Mathematics</b:Institution>
    <b:URL>https://doi.org/10.1016%2Fj.aop.2009.09.009</b:URL>
    <b:DOI>10.1016/j.aop.2009.09.009</b:DOI>
    <b:RefOrder>1</b:RefOrder>
  </b:Source>
</b:Sources>
</file>

<file path=customXml/itemProps1.xml><?xml version="1.0" encoding="utf-8"?>
<ds:datastoreItem xmlns:ds="http://schemas.openxmlformats.org/officeDocument/2006/customXml" ds:itemID="{AA4EAC52-B524-481D-B206-4C1EB2AF8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23</Pages>
  <Words>4171</Words>
  <Characters>22819</Characters>
  <Application>Microsoft Office Word</Application>
  <DocSecurity>0</DocSecurity>
  <Lines>518</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McDougall</dc:creator>
  <cp:keywords/>
  <dc:description/>
  <cp:lastModifiedBy>Hugh McDougall</cp:lastModifiedBy>
  <cp:revision>180</cp:revision>
  <cp:lastPrinted>2023-05-24T02:13:00Z</cp:lastPrinted>
  <dcterms:created xsi:type="dcterms:W3CDTF">2023-05-21T02:45:00Z</dcterms:created>
  <dcterms:modified xsi:type="dcterms:W3CDTF">2023-05-24T02:13:00Z</dcterms:modified>
</cp:coreProperties>
</file>