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09913843"/>
        <w:docPartObj>
          <w:docPartGallery w:val="Cover Pages"/>
          <w:docPartUnique/>
        </w:docPartObj>
      </w:sdtPr>
      <w:sdtEndPr>
        <w:rPr>
          <w:rFonts w:ascii="Times New Roman" w:eastAsia="Times New Roman" w:hAnsi="Times New Roman" w:cs="Times New Roman"/>
          <w:b/>
          <w:bCs/>
          <w:color w:val="333333"/>
          <w:sz w:val="34"/>
          <w:szCs w:val="34"/>
          <w:lang w:eastAsia="en-AU"/>
        </w:rPr>
      </w:sdtEndPr>
      <w:sdtContent>
        <w:tbl>
          <w:tblPr>
            <w:tblpPr w:leftFromText="187" w:rightFromText="187" w:vertAnchor="page" w:horzAnchor="page" w:tblpYSpec="top"/>
            <w:tblW w:w="0" w:type="auto"/>
            <w:tblLook w:val="04A0" w:firstRow="1" w:lastRow="0" w:firstColumn="1" w:lastColumn="0" w:noHBand="0" w:noVBand="1"/>
          </w:tblPr>
          <w:tblGrid>
            <w:gridCol w:w="1101"/>
            <w:gridCol w:w="2859"/>
          </w:tblGrid>
          <w:tr w:rsidR="007C4437" w:rsidTr="007C4437">
            <w:trPr>
              <w:trHeight w:val="1440"/>
            </w:trPr>
            <w:tc>
              <w:tcPr>
                <w:tcW w:w="1101" w:type="dxa"/>
                <w:tcBorders>
                  <w:right w:val="single" w:sz="4" w:space="0" w:color="FFFFFF" w:themeColor="background1"/>
                </w:tcBorders>
                <w:shd w:val="clear" w:color="auto" w:fill="943634" w:themeFill="accent2" w:themeFillShade="BF"/>
              </w:tcPr>
              <w:p w:rsidR="007C4437" w:rsidRDefault="007C4437"/>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2859" w:type="dxa"/>
                    <w:tcBorders>
                      <w:left w:val="single" w:sz="4" w:space="0" w:color="FFFFFF" w:themeColor="background1"/>
                    </w:tcBorders>
                    <w:shd w:val="clear" w:color="auto" w:fill="943634" w:themeFill="accent2" w:themeFillShade="BF"/>
                    <w:vAlign w:val="bottom"/>
                  </w:tcPr>
                  <w:p w:rsidR="007C4437" w:rsidRDefault="00757501" w:rsidP="007C4437">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7C4437" w:rsidTr="007C4437">
            <w:trPr>
              <w:trHeight w:val="2880"/>
            </w:trPr>
            <w:tc>
              <w:tcPr>
                <w:tcW w:w="1101" w:type="dxa"/>
                <w:tcBorders>
                  <w:right w:val="single" w:sz="4" w:space="0" w:color="000000" w:themeColor="text1"/>
                </w:tcBorders>
              </w:tcPr>
              <w:p w:rsidR="007C4437" w:rsidRDefault="007C4437"/>
            </w:tc>
            <w:tc>
              <w:tcPr>
                <w:tcW w:w="2859"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7C4437" w:rsidRDefault="007C4437">
                    <w:pPr>
                      <w:pStyle w:val="NoSpacing"/>
                      <w:rPr>
                        <w:color w:val="76923C" w:themeColor="accent3" w:themeShade="BF"/>
                      </w:rPr>
                    </w:pPr>
                    <w:r w:rsidRPr="008575AE">
                      <w:rPr>
                        <w:color w:val="76923C" w:themeColor="accent3" w:themeShade="BF"/>
                      </w:rPr>
                      <w:t xml:space="preserve">Australian Government </w:t>
                    </w:r>
                    <w:r w:rsidR="008575AE" w:rsidRPr="008575AE">
                      <w:rPr>
                        <w:color w:val="76923C" w:themeColor="accent3" w:themeShade="BF"/>
                      </w:rPr>
                      <w:t>Department of Social Services</w:t>
                    </w:r>
                  </w:p>
                </w:sdtContent>
              </w:sdt>
              <w:p w:rsidR="007C4437" w:rsidRDefault="007C4437">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7C4437" w:rsidRDefault="003C2820">
                    <w:pPr>
                      <w:pStyle w:val="NoSpacing"/>
                      <w:rPr>
                        <w:color w:val="76923C" w:themeColor="accent3" w:themeShade="BF"/>
                      </w:rPr>
                    </w:pPr>
                    <w:r>
                      <w:rPr>
                        <w:color w:val="76923C" w:themeColor="accent3" w:themeShade="BF"/>
                      </w:rPr>
                      <w:t xml:space="preserve">Youth Payment and Participation </w:t>
                    </w:r>
                    <w:r w:rsidR="00743BCD">
                      <w:rPr>
                        <w:color w:val="76923C" w:themeColor="accent3" w:themeShade="BF"/>
                        <w:lang w:val="en-AU"/>
                      </w:rPr>
                      <w:t>Team</w:t>
                    </w:r>
                  </w:p>
                </w:sdtContent>
              </w:sdt>
              <w:p w:rsidR="007C4437" w:rsidRDefault="007C4437">
                <w:pPr>
                  <w:pStyle w:val="NoSpacing"/>
                  <w:rPr>
                    <w:color w:val="76923C" w:themeColor="accent3" w:themeShade="BF"/>
                  </w:rPr>
                </w:pPr>
              </w:p>
            </w:tc>
          </w:tr>
        </w:tbl>
        <w:p w:rsidR="007C4437" w:rsidRDefault="007C4437"/>
        <w:p w:rsidR="007C4437" w:rsidRDefault="007C4437"/>
        <w:p w:rsidR="007C4437" w:rsidRDefault="007C4437"/>
        <w:tbl>
          <w:tblPr>
            <w:tblpPr w:leftFromText="187" w:rightFromText="187" w:vertAnchor="page" w:horzAnchor="margin" w:tblpXSpec="center" w:tblpY="6496"/>
            <w:tblW w:w="5964" w:type="pct"/>
            <w:tblLook w:val="04A0" w:firstRow="1" w:lastRow="0" w:firstColumn="1" w:lastColumn="0" w:noHBand="0" w:noVBand="1"/>
          </w:tblPr>
          <w:tblGrid>
            <w:gridCol w:w="10173"/>
          </w:tblGrid>
          <w:tr w:rsidR="007C4437" w:rsidTr="00581106">
            <w:trPr>
              <w:trHeight w:val="1702"/>
            </w:trPr>
            <w:tc>
              <w:tcPr>
                <w:tcW w:w="5000" w:type="pct"/>
              </w:tcPr>
              <w:p w:rsidR="007C4437" w:rsidRDefault="00D135C6" w:rsidP="00581106">
                <w:pPr>
                  <w:pStyle w:val="NoSpacing"/>
                  <w:jc w:val="center"/>
                  <w:rPr>
                    <w:b/>
                    <w:bCs/>
                    <w:caps/>
                    <w:sz w:val="72"/>
                    <w:szCs w:val="72"/>
                  </w:rPr>
                </w:pPr>
                <w:sdt>
                  <w:sdtPr>
                    <w:rPr>
                      <w:b/>
                      <w:bCs/>
                      <w:caps/>
                      <w:sz w:val="144"/>
                      <w:szCs w:val="144"/>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7C4437" w:rsidRPr="00581106">
                      <w:rPr>
                        <w:b/>
                        <w:bCs/>
                        <w:caps/>
                        <w:sz w:val="144"/>
                        <w:szCs w:val="144"/>
                      </w:rPr>
                      <w:t>ABSTUDY POLICY MANUAL</w:t>
                    </w:r>
                  </w:sdtContent>
                </w:sdt>
              </w:p>
            </w:tc>
          </w:tr>
          <w:tr w:rsidR="007C4437" w:rsidTr="00581106">
            <w:sdt>
              <w:sdtPr>
                <w:rPr>
                  <w:rFonts w:ascii="Helvetica" w:eastAsia="Times New Roman" w:hAnsi="Helvetica" w:cs="Helvetica"/>
                  <w:color w:val="000000"/>
                  <w:sz w:val="19"/>
                  <w:szCs w:val="19"/>
                  <w:lang w:eastAsia="en-AU"/>
                </w:rPr>
                <w:alias w:val="Abstract"/>
                <w:id w:val="15676143"/>
                <w:dataBinding w:prefixMappings="xmlns:ns0='http://schemas.microsoft.com/office/2006/coverPageProps'" w:xpath="/ns0:CoverPageProperties[1]/ns0:Abstract[1]" w:storeItemID="{55AF091B-3C7A-41E3-B477-F2FDAA23CFDA}"/>
                <w:text/>
              </w:sdtPr>
              <w:sdtEndPr/>
              <w:sdtContent>
                <w:tc>
                  <w:tcPr>
                    <w:tcW w:w="5000" w:type="pct"/>
                  </w:tcPr>
                  <w:p w:rsidR="007C4437" w:rsidRDefault="007C4437" w:rsidP="00581106">
                    <w:pPr>
                      <w:pStyle w:val="NoSpacing"/>
                      <w:rPr>
                        <w:color w:val="808080" w:themeColor="background1" w:themeShade="80"/>
                      </w:rPr>
                    </w:pPr>
                    <w:r w:rsidRPr="007C4437">
                      <w:rPr>
                        <w:rFonts w:ascii="Helvetica" w:eastAsia="Times New Roman" w:hAnsi="Helvetica" w:cs="Helvetica"/>
                        <w:color w:val="000000"/>
                        <w:sz w:val="19"/>
                        <w:szCs w:val="19"/>
                        <w:lang w:eastAsia="en-AU"/>
                      </w:rPr>
                      <w:t xml:space="preserve"> 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w:t>
                    </w:r>
                    <w:r w:rsidR="00486C2F">
                      <w:rPr>
                        <w:rFonts w:ascii="Helvetica" w:eastAsia="Times New Roman" w:hAnsi="Helvetica" w:cs="Helvetica"/>
                        <w:color w:val="000000"/>
                        <w:sz w:val="19"/>
                        <w:szCs w:val="19"/>
                        <w:lang w:eastAsia="en-AU"/>
                      </w:rPr>
                      <w:t xml:space="preserve"> and apprentices</w:t>
                    </w:r>
                    <w:r w:rsidRPr="007C4437">
                      <w:rPr>
                        <w:rFonts w:ascii="Helvetica" w:eastAsia="Times New Roman" w:hAnsi="Helvetica" w:cs="Helvetica"/>
                        <w:color w:val="000000"/>
                        <w:sz w:val="19"/>
                        <w:szCs w:val="19"/>
                        <w:lang w:eastAsia="en-AU"/>
                      </w:rPr>
                      <w:t xml:space="preserve"> to take full advantage of available educational opportunities and improve their employment opportunities.</w:t>
                    </w:r>
                  </w:p>
                </w:tc>
              </w:sdtContent>
            </w:sdt>
          </w:tr>
        </w:tbl>
        <w:p w:rsidR="007C4437" w:rsidRDefault="007C4437">
          <w:pPr>
            <w:rPr>
              <w:rFonts w:ascii="Times New Roman" w:eastAsia="Times New Roman" w:hAnsi="Times New Roman" w:cs="Times New Roman"/>
              <w:color w:val="333333"/>
              <w:sz w:val="34"/>
              <w:szCs w:val="34"/>
              <w:lang w:eastAsia="en-AU"/>
            </w:rPr>
          </w:pPr>
          <w:r>
            <w:rPr>
              <w:rFonts w:ascii="Times New Roman" w:eastAsia="Times New Roman" w:hAnsi="Times New Roman" w:cs="Times New Roman"/>
              <w:b/>
              <w:bCs/>
              <w:color w:val="333333"/>
              <w:sz w:val="34"/>
              <w:szCs w:val="34"/>
              <w:lang w:eastAsia="en-AU"/>
            </w:rPr>
            <w:br w:type="page"/>
          </w:r>
        </w:p>
      </w:sdtContent>
    </w:sdt>
    <w:p w:rsidR="00F341BA" w:rsidRDefault="00D135C6" w:rsidP="00F341BA">
      <w:pPr>
        <w:pStyle w:val="TOCHeading"/>
      </w:pPr>
      <w:sdt>
        <w:sdtPr>
          <w:rPr>
            <w:rFonts w:asciiTheme="minorHAnsi" w:eastAsiaTheme="minorHAnsi" w:hAnsiTheme="minorHAnsi" w:cstheme="minorBidi"/>
            <w:b w:val="0"/>
            <w:bCs w:val="0"/>
            <w:color w:val="auto"/>
            <w:sz w:val="22"/>
            <w:szCs w:val="22"/>
            <w:lang w:val="en-AU" w:eastAsia="en-US"/>
          </w:rPr>
          <w:id w:val="546195584"/>
          <w:docPartObj>
            <w:docPartGallery w:val="Table of Contents"/>
            <w:docPartUnique/>
          </w:docPartObj>
        </w:sdtPr>
        <w:sdtEndPr>
          <w:rPr>
            <w:b/>
            <w:bCs/>
            <w:noProof/>
            <w:lang w:val="en-US"/>
          </w:rPr>
        </w:sdtEndPr>
        <w:sdtContent>
          <w:r w:rsidR="00432A81">
            <w:t>Contents</w:t>
          </w:r>
        </w:sdtContent>
      </w:sdt>
    </w:p>
    <w:p w:rsidR="00C421C8" w:rsidRPr="00102128" w:rsidRDefault="00F341BA" w:rsidP="00102128">
      <w:pPr>
        <w:pStyle w:val="TOC3"/>
        <w:tabs>
          <w:tab w:val="right" w:leader="dot" w:pos="8303"/>
        </w:tabs>
        <w:rPr>
          <w:rStyle w:val="Hyperlink"/>
          <w:noProof/>
        </w:rPr>
      </w:pPr>
      <w:r>
        <w:fldChar w:fldCharType="begin"/>
      </w:r>
      <w:r>
        <w:instrText xml:space="preserve"> TOC \o "1-3" \h \z \u </w:instrText>
      </w:r>
      <w:r>
        <w:fldChar w:fldCharType="separate"/>
      </w:r>
      <w:hyperlink w:anchor="_Toc344109163" w:history="1">
        <w:r w:rsidR="00C421C8" w:rsidRPr="00277AC6">
          <w:rPr>
            <w:rStyle w:val="Hyperlink"/>
            <w:noProof/>
          </w:rPr>
          <w:t>ABSTUDY Scheme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_Toc344109163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164" w:history="1">
        <w:r w:rsidR="00C421C8" w:rsidRPr="00277AC6">
          <w:rPr>
            <w:rStyle w:val="Hyperlink"/>
            <w:noProof/>
          </w:rPr>
          <w:t>History of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_Toc344109164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165" w:history="1">
        <w:r w:rsidR="00C421C8" w:rsidRPr="00277AC6">
          <w:rPr>
            <w:rStyle w:val="Hyperlink"/>
            <w:noProof/>
          </w:rPr>
          <w:t>Objectives of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_Toc344109165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166" w:history="1">
        <w:r w:rsidR="00C421C8" w:rsidRPr="00277AC6">
          <w:rPr>
            <w:rStyle w:val="Hyperlink"/>
            <w:noProof/>
          </w:rPr>
          <w:t xml:space="preserve">Supporting </w:t>
        </w:r>
        <w:r w:rsidR="00FB7441">
          <w:rPr>
            <w:rStyle w:val="Hyperlink"/>
            <w:noProof/>
          </w:rPr>
          <w:t>programmes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_Toc344109166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167" w:history="1">
        <w:r w:rsidR="00C421C8" w:rsidRPr="00277AC6">
          <w:rPr>
            <w:rStyle w:val="Hyperlink"/>
            <w:noProof/>
          </w:rPr>
          <w:t>Interpretation of ABSTUDY Policy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_Toc344109167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168" w:history="1">
        <w:r w:rsidR="00C421C8" w:rsidRPr="00102128">
          <w:rPr>
            <w:rStyle w:val="Hyperlink"/>
            <w:noProof/>
          </w:rPr>
          <w:t>Policy Approval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_Toc344109168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169" w:history="1">
        <w:r w:rsidR="00C421C8" w:rsidRPr="00277AC6">
          <w:rPr>
            <w:rStyle w:val="Hyperlink"/>
            <w:noProof/>
          </w:rPr>
          <w:t>Part I Administration of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_Toc344109169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0" w:history="1">
        <w:r w:rsidR="00C421C8" w:rsidRPr="00277AC6">
          <w:rPr>
            <w:rStyle w:val="Hyperlink"/>
            <w:noProof/>
          </w:rPr>
          <w:t>1.1 Administrative Framework for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1" w:history="1">
        <w:r w:rsidR="00C421C8" w:rsidRPr="00277AC6">
          <w:rPr>
            <w:rStyle w:val="Hyperlink"/>
            <w:noProof/>
          </w:rPr>
          <w:t>1.2 Financial Administration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2" w:history="1">
        <w:r w:rsidR="00C421C8" w:rsidRPr="00277AC6">
          <w:rPr>
            <w:rStyle w:val="Hyperlink"/>
            <w:noProof/>
          </w:rPr>
          <w:t>1.3 Freedom of information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3" w:history="1">
        <w:r w:rsidR="00C421C8" w:rsidRPr="00277AC6">
          <w:rPr>
            <w:rStyle w:val="Hyperlink"/>
            <w:noProof/>
          </w:rPr>
          <w:t>1.4 Privacy and Data-Matching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4" w:history="1">
        <w:r w:rsidR="00C421C8" w:rsidRPr="00277AC6">
          <w:rPr>
            <w:rStyle w:val="Hyperlink"/>
            <w:noProof/>
          </w:rPr>
          <w:t>1.5 Collection of Information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5" w:history="1">
        <w:r w:rsidR="00C421C8" w:rsidRPr="00277AC6">
          <w:rPr>
            <w:rStyle w:val="Hyperlink"/>
            <w:noProof/>
          </w:rPr>
          <w:t>1.6 Payment and correspondence nominees - overview</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6" w:history="1">
        <w:r w:rsidR="00C421C8" w:rsidRPr="00277AC6">
          <w:rPr>
            <w:rStyle w:val="Hyperlink"/>
            <w:noProof/>
          </w:rPr>
          <w:t>2.1 Notification of changes – Recipient Obligations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7" w:history="1">
        <w:r w:rsidR="00C421C8" w:rsidRPr="00277AC6">
          <w:rPr>
            <w:rStyle w:val="Hyperlink"/>
            <w:noProof/>
          </w:rPr>
          <w:t>2.2 Failure to advise Centrelink of prescribed events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8" w:history="1">
        <w:r w:rsidR="00C421C8" w:rsidRPr="00277AC6">
          <w:rPr>
            <w:rStyle w:val="Hyperlink"/>
            <w:noProof/>
          </w:rPr>
          <w:t>2.3 False or misleading information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79" w:history="1">
        <w:r w:rsidR="00C421C8" w:rsidRPr="00277AC6">
          <w:rPr>
            <w:rStyle w:val="Hyperlink"/>
            <w:noProof/>
          </w:rPr>
          <w:t>2.4 Suspension and cancellation of ABSTUDY 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_Toc344109179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0" w:history="1">
        <w:r w:rsidR="00C421C8" w:rsidRPr="00277AC6">
          <w:rPr>
            <w:rStyle w:val="Hyperlink"/>
            <w:noProof/>
          </w:rPr>
          <w:t>2.5 Change of Circumstance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1" w:history="1">
        <w:r w:rsidR="00C421C8" w:rsidRPr="00277AC6">
          <w:rPr>
            <w:rStyle w:val="Hyperlink"/>
            <w:noProof/>
          </w:rPr>
          <w:t>3.1 Definition of an Overpayment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2" w:history="1">
        <w:r w:rsidR="00C421C8" w:rsidRPr="00277AC6">
          <w:rPr>
            <w:rStyle w:val="Hyperlink"/>
            <w:noProof/>
          </w:rPr>
          <w:t>3.2 Authority to Raise and Recover a Debt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3" w:history="1">
        <w:r w:rsidR="00C421C8" w:rsidRPr="00277AC6">
          <w:rPr>
            <w:rStyle w:val="Hyperlink"/>
            <w:noProof/>
          </w:rPr>
          <w:t>3.3 Responsibility for Overpayments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4" w:history="1">
        <w:r w:rsidR="00C421C8" w:rsidRPr="00277AC6">
          <w:rPr>
            <w:rStyle w:val="Hyperlink"/>
            <w:noProof/>
          </w:rPr>
          <w:t>3.4 Recovery of debt where the Parent / guardian is the responsible debtor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5" w:history="1">
        <w:r w:rsidR="00C421C8" w:rsidRPr="00277AC6">
          <w:rPr>
            <w:rStyle w:val="Hyperlink"/>
            <w:noProof/>
          </w:rPr>
          <w:t>3.5 Recovery of debt where the Student is the responsible debtor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6" w:history="1">
        <w:r w:rsidR="00C421C8" w:rsidRPr="00277AC6">
          <w:rPr>
            <w:rStyle w:val="Hyperlink"/>
            <w:noProof/>
          </w:rPr>
          <w:t>3.6 Recovery of debt where the Boarding institution is the responsible debtor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7" w:history="1">
        <w:r w:rsidR="00C421C8" w:rsidRPr="00277AC6">
          <w:rPr>
            <w:rStyle w:val="Hyperlink"/>
            <w:noProof/>
          </w:rPr>
          <w:t>3.7 Recovery of debt where the School is the responsible debtor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8" w:history="1">
        <w:r w:rsidR="00C421C8" w:rsidRPr="00277AC6">
          <w:rPr>
            <w:rStyle w:val="Hyperlink"/>
            <w:noProof/>
          </w:rPr>
          <w:t>3.8 Recovery of debt where the Tertiary education institution is the responsible debtor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89" w:history="1">
        <w:r w:rsidR="00C421C8" w:rsidRPr="00277AC6">
          <w:rPr>
            <w:rStyle w:val="Hyperlink"/>
            <w:noProof/>
          </w:rPr>
          <w:t>3.9 Recovery of Debt where the Australian Apprentice is the Responsible Debtor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_Toc344109189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0" w:history="1">
        <w:r w:rsidR="00C421C8" w:rsidRPr="00277AC6">
          <w:rPr>
            <w:rStyle w:val="Hyperlink"/>
            <w:noProof/>
          </w:rPr>
          <w:t>4.1 Requesting a Review of Decision for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1" w:history="1">
        <w:r w:rsidR="00C421C8" w:rsidRPr="00277AC6">
          <w:rPr>
            <w:rStyle w:val="Hyperlink"/>
            <w:noProof/>
          </w:rPr>
          <w:t>4.2 Review and Appeal of ABSTUDY Eligibility or Entitlement Decisions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2" w:history="1">
        <w:r w:rsidR="00C421C8" w:rsidRPr="00277AC6">
          <w:rPr>
            <w:rStyle w:val="Hyperlink"/>
            <w:noProof/>
          </w:rPr>
          <w:t>4.3 Review and Appeal of ABSTUDY Debt Recovery Decisions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3" w:history="1">
        <w:r w:rsidR="00C421C8" w:rsidRPr="00277AC6">
          <w:rPr>
            <w:rStyle w:val="Hyperlink"/>
            <w:noProof/>
          </w:rPr>
          <w:t>5.1 Tax status of ABSTUDY Allowances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4" w:history="1">
        <w:r w:rsidR="00C421C8" w:rsidRPr="00277AC6">
          <w:rPr>
            <w:rStyle w:val="Hyperlink"/>
            <w:noProof/>
          </w:rPr>
          <w:t>5.2 Taxation instalments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5" w:history="1">
        <w:r w:rsidR="00C421C8" w:rsidRPr="00277AC6">
          <w:rPr>
            <w:rStyle w:val="Hyperlink"/>
            <w:noProof/>
          </w:rPr>
          <w:t>5.3 Payment summaries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37</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196" w:history="1">
        <w:r w:rsidR="00C421C8" w:rsidRPr="00277AC6">
          <w:rPr>
            <w:rStyle w:val="Hyperlink"/>
            <w:noProof/>
          </w:rPr>
          <w:t>Part II Applying for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7" w:history="1">
        <w:r w:rsidR="00C421C8" w:rsidRPr="00277AC6">
          <w:rPr>
            <w:rStyle w:val="Hyperlink"/>
            <w:noProof/>
          </w:rPr>
          <w:t>6.1 Who can apply for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8" w:history="1">
        <w:r w:rsidR="00C421C8" w:rsidRPr="00277AC6">
          <w:rPr>
            <w:rStyle w:val="Hyperlink"/>
            <w:noProof/>
          </w:rPr>
          <w:t>6.2 Lodging a claim for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199" w:history="1">
        <w:r w:rsidR="00C421C8" w:rsidRPr="00277AC6">
          <w:rPr>
            <w:rStyle w:val="Hyperlink"/>
            <w:noProof/>
          </w:rPr>
          <w:t>6.3 Lodgement dates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_Toc344109199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0" w:history="1">
        <w:r w:rsidR="00C421C8" w:rsidRPr="00277AC6">
          <w:rPr>
            <w:rStyle w:val="Hyperlink"/>
            <w:noProof/>
          </w:rPr>
          <w:t>6.4 Closing date for additional information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1" w:history="1">
        <w:r w:rsidR="00C421C8" w:rsidRPr="00277AC6">
          <w:rPr>
            <w:rStyle w:val="Hyperlink"/>
            <w:noProof/>
          </w:rPr>
          <w:t>7.1 General Power to Request Information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2" w:history="1">
        <w:r w:rsidR="00C421C8" w:rsidRPr="00277AC6">
          <w:rPr>
            <w:rStyle w:val="Hyperlink"/>
            <w:noProof/>
          </w:rPr>
          <w:t>7.2 Forms of Supporting Documentation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3" w:history="1">
        <w:r w:rsidR="00C421C8" w:rsidRPr="00277AC6">
          <w:rPr>
            <w:rStyle w:val="Hyperlink"/>
            <w:noProof/>
          </w:rPr>
          <w:t>7.3 Proof of Aboriginality and Torres Strait Islander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4" w:history="1">
        <w:r w:rsidR="00C421C8" w:rsidRPr="00277AC6">
          <w:rPr>
            <w:rStyle w:val="Hyperlink"/>
            <w:noProof/>
          </w:rPr>
          <w:t>8.1 Requirement to provide a Tax File Number (TFN)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5" w:history="1">
        <w:r w:rsidR="00C421C8" w:rsidRPr="00277AC6">
          <w:rPr>
            <w:rStyle w:val="Hyperlink"/>
            <w:noProof/>
          </w:rPr>
          <w:t>8.2 Persons who must provide a TFN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6" w:history="1">
        <w:r w:rsidR="00C421C8" w:rsidRPr="00277AC6">
          <w:rPr>
            <w:rStyle w:val="Hyperlink"/>
            <w:noProof/>
          </w:rPr>
          <w:t>8.3 Persons not required to provide a TFN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7" w:history="1">
        <w:r w:rsidR="00C421C8" w:rsidRPr="00277AC6">
          <w:rPr>
            <w:rStyle w:val="Hyperlink"/>
            <w:noProof/>
          </w:rPr>
          <w:t>8.4 Regarded as having provided a TFN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44</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208" w:history="1">
        <w:r w:rsidR="00C421C8" w:rsidRPr="00277AC6">
          <w:rPr>
            <w:rStyle w:val="Hyperlink"/>
            <w:noProof/>
          </w:rPr>
          <w:t>Part III Primary Eligibility Criteria for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09" w:history="1">
        <w:r w:rsidR="00C421C8" w:rsidRPr="00277AC6">
          <w:rPr>
            <w:rStyle w:val="Hyperlink"/>
            <w:noProof/>
          </w:rPr>
          <w:t>9.1 Primary Eligibility Criteria for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_Toc344109209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0" w:history="1">
        <w:r w:rsidR="00C421C8" w:rsidRPr="00277AC6">
          <w:rPr>
            <w:rStyle w:val="Hyperlink"/>
            <w:noProof/>
          </w:rPr>
          <w:t>9.2 Portability of ABSTUDY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1" w:history="1">
        <w:r w:rsidR="00C421C8" w:rsidRPr="00277AC6">
          <w:rPr>
            <w:rStyle w:val="Hyperlink"/>
            <w:noProof/>
          </w:rPr>
          <w:t>10.1 Definition of Aboriginality or Torres Strait Islander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2" w:history="1">
        <w:r w:rsidR="00C421C8" w:rsidRPr="00277AC6">
          <w:rPr>
            <w:rStyle w:val="Hyperlink"/>
            <w:noProof/>
          </w:rPr>
          <w:t>10.2 Evidence Requirements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3" w:history="1">
        <w:r w:rsidR="00C421C8" w:rsidRPr="00277AC6">
          <w:rPr>
            <w:rStyle w:val="Hyperlink"/>
            <w:noProof/>
          </w:rPr>
          <w:t>10.3 When to initiate a query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4" w:history="1">
        <w:r w:rsidR="00C421C8" w:rsidRPr="00277AC6">
          <w:rPr>
            <w:rStyle w:val="Hyperlink"/>
            <w:noProof/>
          </w:rPr>
          <w:t>11.1 Approved 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5" w:history="1">
        <w:r w:rsidR="00C421C8" w:rsidRPr="00277AC6">
          <w:rPr>
            <w:rStyle w:val="Hyperlink"/>
            <w:noProof/>
          </w:rPr>
          <w:t>11.2 Approved education institutions for secondary level studies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6" w:history="1">
        <w:r w:rsidR="00C421C8" w:rsidRPr="00277AC6">
          <w:rPr>
            <w:rStyle w:val="Hyperlink"/>
            <w:noProof/>
          </w:rPr>
          <w:t>11.3 Approved education providers for tertiary level studies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7" w:history="1">
        <w:r w:rsidR="00C421C8" w:rsidRPr="00277AC6">
          <w:rPr>
            <w:rStyle w:val="Hyperlink"/>
            <w:noProof/>
          </w:rPr>
          <w:t>11.4 Excluded education institutions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8" w:history="1">
        <w:r w:rsidR="00C421C8" w:rsidRPr="00277AC6">
          <w:rPr>
            <w:rStyle w:val="Hyperlink"/>
            <w:noProof/>
          </w:rPr>
          <w:t>11.5 Approved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19" w:history="1">
        <w:r w:rsidR="00C421C8" w:rsidRPr="00277AC6">
          <w:rPr>
            <w:rStyle w:val="Hyperlink"/>
            <w:noProof/>
          </w:rPr>
          <w:t>11.6 Excluded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_Toc344109219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49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0" w:history="1">
        <w:r w:rsidR="00C421C8" w:rsidRPr="00277AC6">
          <w:rPr>
            <w:rStyle w:val="Hyperlink"/>
            <w:noProof/>
          </w:rPr>
          <w:t>11.7 Full-time and part-time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1" w:history="1">
        <w:r w:rsidR="00C421C8" w:rsidRPr="00277AC6">
          <w:rPr>
            <w:rStyle w:val="Hyperlink"/>
            <w:noProof/>
          </w:rPr>
          <w:t>11.8 Secondary and Tertiary level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2" w:history="1">
        <w:r w:rsidR="00C421C8" w:rsidRPr="00277AC6">
          <w:rPr>
            <w:rStyle w:val="Hyperlink"/>
            <w:noProof/>
          </w:rPr>
          <w:t>11.9 Length of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3" w:history="1">
        <w:r w:rsidR="00C421C8" w:rsidRPr="00277AC6">
          <w:rPr>
            <w:rStyle w:val="Hyperlink"/>
            <w:noProof/>
          </w:rPr>
          <w:t>12.1 Income support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4" w:history="1">
        <w:r w:rsidR="00C421C8" w:rsidRPr="00277AC6">
          <w:rPr>
            <w:rStyle w:val="Hyperlink"/>
            <w:noProof/>
          </w:rPr>
          <w:t>12.2 Training assistance, wage subsidies and employer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5" w:history="1">
        <w:r w:rsidR="00C421C8" w:rsidRPr="00277AC6">
          <w:rPr>
            <w:rStyle w:val="Hyperlink"/>
            <w:noProof/>
          </w:rPr>
          <w:t>12.3 Scholarships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6" w:history="1">
        <w:r w:rsidR="00C421C8" w:rsidRPr="00277AC6">
          <w:rPr>
            <w:rStyle w:val="Hyperlink"/>
            <w:noProof/>
          </w:rPr>
          <w:t>12.4 Date of commencement of other Government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7" w:history="1">
        <w:r w:rsidR="00C421C8" w:rsidRPr="00277AC6">
          <w:rPr>
            <w:rStyle w:val="Hyperlink"/>
            <w:noProof/>
          </w:rPr>
          <w:t>12.5 Receiving Government assistance from two sources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8" w:history="1">
        <w:r w:rsidR="00C421C8" w:rsidRPr="00277AC6">
          <w:rPr>
            <w:rStyle w:val="Hyperlink"/>
            <w:noProof/>
          </w:rPr>
          <w:t>13.1 Change in Circumstances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29" w:history="1">
        <w:r w:rsidR="00C421C8" w:rsidRPr="00277AC6">
          <w:rPr>
            <w:rStyle w:val="Hyperlink"/>
            <w:noProof/>
          </w:rPr>
          <w:t>13.2 Student or Australian Apprentice Enters Lawful Custody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_Toc344109229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0" w:history="1">
        <w:r w:rsidR="00C421C8" w:rsidRPr="00277AC6">
          <w:rPr>
            <w:rStyle w:val="Hyperlink"/>
            <w:noProof/>
          </w:rPr>
          <w:t>13.3 Death of a Student or Australian Apprentice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1" w:history="1">
        <w:r w:rsidR="00C421C8" w:rsidRPr="00277AC6">
          <w:rPr>
            <w:rStyle w:val="Hyperlink"/>
            <w:noProof/>
          </w:rPr>
          <w:t>13.4 Commonwealth Registration Number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56</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232" w:history="1">
        <w:r w:rsidR="00C421C8" w:rsidRPr="00277AC6">
          <w:rPr>
            <w:rStyle w:val="Hyperlink"/>
            <w:noProof/>
          </w:rPr>
          <w:t>Part IV Specific Eligibility Criteria for ABSTUDY Awards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3" w:history="1">
        <w:r w:rsidR="00C421C8" w:rsidRPr="00277AC6">
          <w:rPr>
            <w:rStyle w:val="Hyperlink"/>
            <w:noProof/>
          </w:rPr>
          <w:t>14.1 Specific Eligibility Criteria</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4" w:history="1">
        <w:r w:rsidR="00C421C8" w:rsidRPr="00277AC6">
          <w:rPr>
            <w:rStyle w:val="Hyperlink"/>
            <w:noProof/>
          </w:rPr>
          <w:t>14.2 Awards payable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5" w:history="1">
        <w:r w:rsidR="00C421C8" w:rsidRPr="00277AC6">
          <w:rPr>
            <w:rStyle w:val="Hyperlink"/>
            <w:noProof/>
          </w:rPr>
          <w:t>14.3 Concurrent Awards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6" w:history="1">
        <w:r w:rsidR="00C421C8" w:rsidRPr="00277AC6">
          <w:rPr>
            <w:rStyle w:val="Hyperlink"/>
            <w:noProof/>
          </w:rPr>
          <w:t>14.4 Benefits and Allowances payable under an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7" w:history="1">
        <w:r w:rsidR="00C421C8" w:rsidRPr="00277AC6">
          <w:rPr>
            <w:rStyle w:val="Hyperlink"/>
            <w:noProof/>
          </w:rPr>
          <w:t>15.1 Specific Eligibility Criteria for Schooling A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8" w:history="1">
        <w:r w:rsidR="00C421C8" w:rsidRPr="00277AC6">
          <w:rPr>
            <w:rStyle w:val="Hyperlink"/>
            <w:noProof/>
          </w:rPr>
          <w:t>15.2 Allowances and Benefits available under the Schooling A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39" w:history="1">
        <w:r w:rsidR="00C421C8" w:rsidRPr="00277AC6">
          <w:rPr>
            <w:rStyle w:val="Hyperlink"/>
            <w:noProof/>
          </w:rPr>
          <w:t>16.1 Specific Eligibility Criteria for Schooling B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_Toc344109239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0" w:history="1">
        <w:r w:rsidR="00C421C8" w:rsidRPr="00102128">
          <w:rPr>
            <w:rStyle w:val="Hyperlink"/>
            <w:noProof/>
          </w:rPr>
          <w:t>16.2 Allowances and Benefits available under the Schooling B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1" w:history="1">
        <w:r w:rsidR="00C421C8" w:rsidRPr="00277AC6">
          <w:rPr>
            <w:rStyle w:val="Hyperlink"/>
            <w:noProof/>
          </w:rPr>
          <w:t>17.1 Specific Eligibility Criteria for Tertiary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59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2" w:history="1">
        <w:r w:rsidR="00C421C8" w:rsidRPr="00277AC6">
          <w:rPr>
            <w:rStyle w:val="Hyperlink"/>
            <w:noProof/>
          </w:rPr>
          <w:t>17.2 Student Allowances and Benefits available under the Tertiary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3" w:history="1">
        <w:r w:rsidR="00C421C8" w:rsidRPr="00277AC6">
          <w:rPr>
            <w:rStyle w:val="Hyperlink"/>
            <w:noProof/>
          </w:rPr>
          <w:t>17.3 Australian Apprentice Allowances and Benefits Available Under the Tertiary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4" w:history="1">
        <w:r w:rsidR="00C421C8" w:rsidRPr="00277AC6">
          <w:rPr>
            <w:rStyle w:val="Hyperlink"/>
            <w:noProof/>
          </w:rPr>
          <w:t>18.1 Specific Eligibility Criteria for Part-time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5" w:history="1">
        <w:r w:rsidR="00C421C8" w:rsidRPr="00277AC6">
          <w:rPr>
            <w:rStyle w:val="Hyperlink"/>
            <w:noProof/>
          </w:rPr>
          <w:t>18.2 Allowances and Benefits available under the Part-time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6" w:history="1">
        <w:r w:rsidR="00C421C8" w:rsidRPr="00277AC6">
          <w:rPr>
            <w:rStyle w:val="Hyperlink"/>
            <w:noProof/>
          </w:rPr>
          <w:t>19.1 Specific Eligibility Criteria for Testing and Assessment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7" w:history="1">
        <w:r w:rsidR="00C421C8" w:rsidRPr="00277AC6">
          <w:rPr>
            <w:rStyle w:val="Hyperlink"/>
            <w:noProof/>
          </w:rPr>
          <w:t>19.2 Allowances and Benefits available under the Testing and Assessment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8" w:history="1">
        <w:r w:rsidR="00C421C8" w:rsidRPr="00277AC6">
          <w:rPr>
            <w:rStyle w:val="Hyperlink"/>
            <w:noProof/>
          </w:rPr>
          <w:t>20.1 Specific Eligibility Criteria for the Masters and Doctorate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49" w:history="1">
        <w:r w:rsidR="00C421C8" w:rsidRPr="00277AC6">
          <w:rPr>
            <w:rStyle w:val="Hyperlink"/>
            <w:noProof/>
          </w:rPr>
          <w:t>20.2 Allowances and Benefits available under the Masters and Doctorate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_Toc344109249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0" w:history="1">
        <w:r w:rsidR="00C421C8" w:rsidRPr="00277AC6">
          <w:rPr>
            <w:rStyle w:val="Hyperlink"/>
            <w:noProof/>
          </w:rPr>
          <w:t>20.3 Comparison of ABSTUDY Masters and Doctorate Award and the Australian Postgraduate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1" w:history="1">
        <w:r w:rsidR="00C421C8" w:rsidRPr="00277AC6">
          <w:rPr>
            <w:rStyle w:val="Hyperlink"/>
            <w:noProof/>
          </w:rPr>
          <w:t>21.1 Student or New Apprentice in Lawful Custody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2" w:history="1">
        <w:r w:rsidR="00C421C8" w:rsidRPr="00277AC6">
          <w:rPr>
            <w:rStyle w:val="Hyperlink"/>
            <w:noProof/>
          </w:rPr>
          <w:t>21.2 Allowances and Benefits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3" w:history="1">
        <w:r w:rsidR="00C421C8" w:rsidRPr="00277AC6">
          <w:rPr>
            <w:rStyle w:val="Hyperlink"/>
            <w:noProof/>
          </w:rPr>
          <w:t>22.1 Overview of Student Allowances Available Under each Award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4" w:history="1">
        <w:r w:rsidR="00C421C8" w:rsidRPr="00277AC6">
          <w:rPr>
            <w:rStyle w:val="Hyperlink"/>
            <w:noProof/>
          </w:rPr>
          <w:t>22.2 Overview of Allowances Available to Australian Apprentices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65</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255" w:history="1">
        <w:r w:rsidR="00C421C8" w:rsidRPr="00277AC6">
          <w:rPr>
            <w:rStyle w:val="Hyperlink"/>
            <w:noProof/>
          </w:rPr>
          <w:t>Part V Student and Australian Apprentice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6" w:history="1">
        <w:r w:rsidR="00C421C8" w:rsidRPr="00277AC6">
          <w:rPr>
            <w:rStyle w:val="Hyperlink"/>
            <w:noProof/>
          </w:rPr>
          <w:t>23.1 Student and Australian Apprentice status categories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7" w:history="1">
        <w:r w:rsidR="00C421C8" w:rsidRPr="00277AC6">
          <w:rPr>
            <w:rStyle w:val="Hyperlink"/>
            <w:noProof/>
          </w:rPr>
          <w:t>23.2 What does student and Australian Apprentice status determine?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8" w:history="1">
        <w:r w:rsidR="00C421C8" w:rsidRPr="00277AC6">
          <w:rPr>
            <w:rStyle w:val="Hyperlink"/>
            <w:noProof/>
          </w:rPr>
          <w:t>24.1 Dependent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59" w:history="1">
        <w:r w:rsidR="00C421C8" w:rsidRPr="00277AC6">
          <w:rPr>
            <w:rStyle w:val="Hyperlink"/>
            <w:noProof/>
          </w:rPr>
          <w:t>24.2 Types of Dependent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_Toc344109259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0" w:history="1">
        <w:r w:rsidR="00C421C8" w:rsidRPr="00277AC6">
          <w:rPr>
            <w:rStyle w:val="Hyperlink"/>
            <w:noProof/>
          </w:rPr>
          <w:t>25.1 Eligibility Criteria for Away from Home entitlements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1" w:history="1">
        <w:r w:rsidR="00C421C8" w:rsidRPr="00277AC6">
          <w:rPr>
            <w:rStyle w:val="Hyperlink"/>
            <w:noProof/>
          </w:rPr>
          <w:t>25.2 What is Reasonable Access?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2" w:history="1">
        <w:r w:rsidR="00C421C8" w:rsidRPr="00277AC6">
          <w:rPr>
            <w:rStyle w:val="Hyperlink"/>
            <w:noProof/>
          </w:rPr>
          <w:t>25.3 What is an Appropriate Education Institution?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3" w:history="1">
        <w:r w:rsidR="00C421C8" w:rsidRPr="00277AC6">
          <w:rPr>
            <w:rStyle w:val="Hyperlink"/>
            <w:noProof/>
          </w:rPr>
          <w:t>25.4 Cannot Study or undertake Australian Apprenticeship whilst Living at the Permanent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69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4" w:history="1">
        <w:r w:rsidR="00C421C8" w:rsidRPr="00277AC6">
          <w:rPr>
            <w:rStyle w:val="Hyperlink"/>
            <w:noProof/>
          </w:rPr>
          <w:t>25.5 Entitlement Period for Away from Home Rate of Living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5" w:history="1">
        <w:r w:rsidR="00C421C8" w:rsidRPr="00277AC6">
          <w:rPr>
            <w:rStyle w:val="Hyperlink"/>
            <w:noProof/>
          </w:rPr>
          <w:t>25.6 Change in Location of Permanent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6" w:history="1">
        <w:r w:rsidR="00C421C8" w:rsidRPr="00277AC6">
          <w:rPr>
            <w:rStyle w:val="Hyperlink"/>
            <w:noProof/>
          </w:rPr>
          <w:t>26.1 Reasonable Access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7" w:history="1">
        <w:r w:rsidR="00C421C8" w:rsidRPr="00277AC6">
          <w:rPr>
            <w:rStyle w:val="Hyperlink"/>
            <w:noProof/>
          </w:rPr>
          <w:t>26.2 Reasonable Travelling Time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8" w:history="1">
        <w:r w:rsidR="00C421C8" w:rsidRPr="00277AC6">
          <w:rPr>
            <w:rStyle w:val="Hyperlink"/>
            <w:noProof/>
          </w:rPr>
          <w:t>26.3 Reasonable Travelling Distance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69" w:history="1">
        <w:r w:rsidR="00C421C8" w:rsidRPr="00277AC6">
          <w:rPr>
            <w:rStyle w:val="Hyperlink"/>
            <w:noProof/>
          </w:rPr>
          <w:t xml:space="preserve">27.1 Limited </w:t>
        </w:r>
        <w:r w:rsidR="00FB7441">
          <w:rPr>
            <w:rStyle w:val="Hyperlink"/>
            <w:noProof/>
          </w:rPr>
          <w:t>Programme</w:t>
        </w:r>
        <w:r w:rsidR="00C421C8" w:rsidRPr="00277AC6">
          <w:rPr>
            <w:rStyle w:val="Hyperlink"/>
            <w:noProof/>
          </w:rPr>
          <w:t>me School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_Toc344109269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0" w:history="1">
        <w:r w:rsidR="00C421C8" w:rsidRPr="00277AC6">
          <w:rPr>
            <w:rStyle w:val="Hyperlink"/>
            <w:noProof/>
          </w:rPr>
          <w:t>28.1 Approval as a Special Course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1" w:history="1">
        <w:r w:rsidR="00C421C8" w:rsidRPr="00277AC6">
          <w:rPr>
            <w:rStyle w:val="Hyperlink"/>
            <w:noProof/>
          </w:rPr>
          <w:t>28.2 Indigenous studies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2" w:history="1">
        <w:r w:rsidR="00C421C8" w:rsidRPr="00277AC6">
          <w:rPr>
            <w:rStyle w:val="Hyperlink"/>
            <w:noProof/>
          </w:rPr>
          <w:t>28.3 Prerequisite to post-secondary course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3" w:history="1">
        <w:r w:rsidR="00C421C8" w:rsidRPr="00277AC6">
          <w:rPr>
            <w:rStyle w:val="Hyperlink"/>
            <w:noProof/>
          </w:rPr>
          <w:t>28.4 Formal specialising qualification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4" w:history="1">
        <w:r w:rsidR="00C421C8" w:rsidRPr="00277AC6">
          <w:rPr>
            <w:rStyle w:val="Hyperlink"/>
            <w:noProof/>
          </w:rPr>
          <w:t>28.5 Agricultural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5" w:history="1">
        <w:r w:rsidR="00C421C8" w:rsidRPr="00277AC6">
          <w:rPr>
            <w:rStyle w:val="Hyperlink"/>
            <w:noProof/>
          </w:rPr>
          <w:t>28.6 Specialist courses in the arts, sport, technology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6" w:history="1">
        <w:r w:rsidR="00C421C8" w:rsidRPr="00277AC6">
          <w:rPr>
            <w:rStyle w:val="Hyperlink"/>
            <w:noProof/>
          </w:rPr>
          <w:t>29.1 Appropriate Education Institution for a Student with a Disability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7" w:history="1">
        <w:r w:rsidR="00C421C8" w:rsidRPr="00277AC6">
          <w:rPr>
            <w:rStyle w:val="Hyperlink"/>
            <w:noProof/>
          </w:rPr>
          <w:t>29.2 Boarding at a special education institution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8" w:history="1">
        <w:r w:rsidR="00C421C8" w:rsidRPr="00277AC6">
          <w:rPr>
            <w:rStyle w:val="Hyperlink"/>
            <w:noProof/>
          </w:rPr>
          <w:t>29.3 Access to special facilities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79" w:history="1">
        <w:r w:rsidR="00C421C8" w:rsidRPr="00277AC6">
          <w:rPr>
            <w:rStyle w:val="Hyperlink"/>
            <w:noProof/>
          </w:rPr>
          <w:t>29.4 Access to regular medical treatment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_Toc344109279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0" w:history="1">
        <w:r w:rsidR="00C421C8" w:rsidRPr="00277AC6">
          <w:rPr>
            <w:rStyle w:val="Hyperlink"/>
            <w:noProof/>
          </w:rPr>
          <w:t>29.5 Access to a different climate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1" w:history="1">
        <w:r w:rsidR="00C421C8" w:rsidRPr="00102128">
          <w:rPr>
            <w:rStyle w:val="Hyperlink"/>
            <w:noProof/>
          </w:rPr>
          <w:t xml:space="preserve">30.1 Exclusion </w:t>
        </w:r>
        <w:r w:rsidR="00C421C8" w:rsidRPr="00277AC6">
          <w:rPr>
            <w:rStyle w:val="Hyperlink"/>
            <w:noProof/>
          </w:rPr>
          <w:t>f</w:t>
        </w:r>
        <w:r w:rsidR="00C421C8" w:rsidRPr="00102128">
          <w:rPr>
            <w:rStyle w:val="Hyperlink"/>
            <w:noProof/>
          </w:rPr>
          <w:t>rom Local Schooling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2" w:history="1">
        <w:r w:rsidR="00C421C8" w:rsidRPr="00277AC6">
          <w:rPr>
            <w:rStyle w:val="Hyperlink"/>
            <w:noProof/>
          </w:rPr>
          <w:t>31.1 Racial Discrimination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3" w:history="1">
        <w:r w:rsidR="00C421C8" w:rsidRPr="00277AC6">
          <w:rPr>
            <w:rStyle w:val="Hyperlink"/>
            <w:noProof/>
          </w:rPr>
          <w:t>31.2 Assessment of Racial Discrimination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4" w:history="1">
        <w:r w:rsidR="00C421C8" w:rsidRPr="00277AC6">
          <w:rPr>
            <w:rStyle w:val="Hyperlink"/>
            <w:noProof/>
          </w:rPr>
          <w:t>32.1 Continuity of Study Provisions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5" w:history="1">
        <w:r w:rsidR="00C421C8" w:rsidRPr="00277AC6">
          <w:rPr>
            <w:rStyle w:val="Hyperlink"/>
            <w:noProof/>
          </w:rPr>
          <w:t>32.2 Unreasonable to Break Continuity of 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6" w:history="1">
        <w:r w:rsidR="00C421C8" w:rsidRPr="00277AC6">
          <w:rPr>
            <w:rStyle w:val="Hyperlink"/>
            <w:noProof/>
          </w:rPr>
          <w:t>32.3 Special Concessions for Year 12 Students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7" w:history="1">
        <w:r w:rsidR="00C421C8" w:rsidRPr="00277AC6">
          <w:rPr>
            <w:rStyle w:val="Hyperlink"/>
            <w:noProof/>
          </w:rPr>
          <w:t>32.4 Entitlements Payable Under Continuity of Study Provisions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8" w:history="1">
        <w:r w:rsidR="00C421C8" w:rsidRPr="00277AC6">
          <w:rPr>
            <w:rStyle w:val="Hyperlink"/>
            <w:noProof/>
          </w:rPr>
          <w:t>33.1 Unreasonable Living Conditions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89" w:history="1">
        <w:r w:rsidR="00C421C8" w:rsidRPr="00277AC6">
          <w:rPr>
            <w:rStyle w:val="Hyperlink"/>
            <w:noProof/>
          </w:rPr>
          <w:t>34.1 Itinerant Family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_Toc344109289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0" w:history="1">
        <w:r w:rsidR="00C421C8" w:rsidRPr="00277AC6">
          <w:rPr>
            <w:rStyle w:val="Hyperlink"/>
            <w:noProof/>
          </w:rPr>
          <w:t>34.2 Family Movements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1" w:history="1">
        <w:r w:rsidR="00C421C8" w:rsidRPr="00277AC6">
          <w:rPr>
            <w:rStyle w:val="Hyperlink"/>
            <w:noProof/>
          </w:rPr>
          <w:t>34.3 Demonstration of Itinerancy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2" w:history="1">
        <w:r w:rsidR="00C421C8" w:rsidRPr="00277AC6">
          <w:rPr>
            <w:rStyle w:val="Hyperlink"/>
            <w:noProof/>
          </w:rPr>
          <w:t>34.4 Circumstances Where Family Not Considered Itinerant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3" w:history="1">
        <w:r w:rsidR="00C421C8" w:rsidRPr="00277AC6">
          <w:rPr>
            <w:rStyle w:val="Hyperlink"/>
            <w:noProof/>
          </w:rPr>
          <w:t>35.1 Independent Boarding School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4" w:history="1">
        <w:r w:rsidR="00C421C8" w:rsidRPr="00277AC6">
          <w:rPr>
            <w:rStyle w:val="Hyperlink"/>
            <w:noProof/>
          </w:rPr>
          <w:t>35.2 Scholarships to Highly Effective/High Expectations Schools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5" w:history="1">
        <w:r w:rsidR="00C421C8" w:rsidRPr="00277AC6">
          <w:rPr>
            <w:rStyle w:val="Hyperlink"/>
            <w:noProof/>
          </w:rPr>
          <w:t>35.3 Mobility Provisions for Welfare Reform Designated Trial Sites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6" w:history="1">
        <w:r w:rsidR="00C421C8" w:rsidRPr="00277AC6">
          <w:rPr>
            <w:rStyle w:val="Hyperlink"/>
            <w:noProof/>
          </w:rPr>
          <w:t>36.1 Compulsory Residence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7" w:history="1">
        <w:r w:rsidR="00C421C8" w:rsidRPr="00277AC6">
          <w:rPr>
            <w:rStyle w:val="Hyperlink"/>
            <w:noProof/>
          </w:rPr>
          <w:t>37.1 Independent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8" w:history="1">
        <w:r w:rsidR="00C421C8" w:rsidRPr="00277AC6">
          <w:rPr>
            <w:rStyle w:val="Hyperlink"/>
            <w:noProof/>
          </w:rPr>
          <w:t>37.2 Types of Independent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299" w:history="1">
        <w:r w:rsidR="00C421C8" w:rsidRPr="00277AC6">
          <w:rPr>
            <w:rStyle w:val="Hyperlink"/>
            <w:noProof/>
          </w:rPr>
          <w:t>38.1 Age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_Toc344109299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0" w:history="1">
        <w:r w:rsidR="00C421C8" w:rsidRPr="00277AC6">
          <w:rPr>
            <w:rStyle w:val="Hyperlink"/>
            <w:noProof/>
          </w:rPr>
          <w:t>38.2 Current or Previous Marriage or Registered Relationship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1" w:history="1">
        <w:r w:rsidR="00C421C8" w:rsidRPr="00277AC6">
          <w:rPr>
            <w:rStyle w:val="Hyperlink"/>
            <w:noProof/>
          </w:rPr>
          <w:t>38.3 Parenthood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2" w:history="1">
        <w:r w:rsidR="00C421C8" w:rsidRPr="00277AC6">
          <w:rPr>
            <w:rStyle w:val="Hyperlink"/>
            <w:noProof/>
          </w:rPr>
          <w:t>38.4 Workforce Participation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87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3" w:history="1">
        <w:r w:rsidR="00C421C8" w:rsidRPr="00277AC6">
          <w:rPr>
            <w:rStyle w:val="Hyperlink"/>
            <w:noProof/>
          </w:rPr>
          <w:t>38.5 Previous Lawful Custody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4" w:history="1">
        <w:r w:rsidR="00C421C8" w:rsidRPr="00277AC6">
          <w:rPr>
            <w:rStyle w:val="Hyperlink"/>
            <w:noProof/>
          </w:rPr>
          <w:t>38.6 Orphanhood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5" w:history="1">
        <w:r w:rsidR="00C421C8" w:rsidRPr="00277AC6">
          <w:rPr>
            <w:rStyle w:val="Hyperlink"/>
            <w:noProof/>
          </w:rPr>
          <w:t>38.7 Special Adult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6" w:history="1">
        <w:r w:rsidR="00C421C8" w:rsidRPr="00277AC6">
          <w:rPr>
            <w:rStyle w:val="Hyperlink"/>
            <w:noProof/>
          </w:rPr>
          <w:t>39.1 Student or Australian Apprentice has a De Facto Partner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7" w:history="1">
        <w:r w:rsidR="00C421C8" w:rsidRPr="00277AC6">
          <w:rPr>
            <w:rStyle w:val="Hyperlink"/>
            <w:noProof/>
          </w:rPr>
          <w:t>39.2 Care or Custody of Child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8" w:history="1">
        <w:r w:rsidR="00C421C8" w:rsidRPr="00277AC6">
          <w:rPr>
            <w:rStyle w:val="Hyperlink"/>
            <w:noProof/>
          </w:rPr>
          <w:t>39.3 Parents Cannot Exercise Parental Responsibilities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09" w:history="1">
        <w:r w:rsidR="00C421C8" w:rsidRPr="00277AC6">
          <w:rPr>
            <w:rStyle w:val="Hyperlink"/>
            <w:noProof/>
          </w:rPr>
          <w:t>39.4 Returning to an Indigenous community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_Toc344109309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0" w:history="1">
        <w:r w:rsidR="00C421C8" w:rsidRPr="00277AC6">
          <w:rPr>
            <w:rStyle w:val="Hyperlink"/>
            <w:noProof/>
          </w:rPr>
          <w:t>39.5 Unreasonable to Live at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1" w:history="1">
        <w:r w:rsidR="00C421C8" w:rsidRPr="00277AC6">
          <w:rPr>
            <w:rStyle w:val="Hyperlink"/>
            <w:noProof/>
          </w:rPr>
          <w:t>40.1 Overview of Unreasonable to Live at Home (UTLAH) Provisions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2" w:history="1">
        <w:r w:rsidR="00C421C8" w:rsidRPr="00277AC6">
          <w:rPr>
            <w:rStyle w:val="Hyperlink"/>
            <w:noProof/>
          </w:rPr>
          <w:t>40.2 Eligibility for Independent Status – Unreasonable to Live at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3" w:history="1">
        <w:r w:rsidR="00C421C8" w:rsidRPr="00102128">
          <w:rPr>
            <w:rStyle w:val="Hyperlink"/>
            <w:noProof/>
          </w:rPr>
          <w:t>40.3 Financial or Other Support from Parent or Long-term Guardian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4" w:history="1">
        <w:r w:rsidR="00C421C8" w:rsidRPr="00277AC6">
          <w:rPr>
            <w:rStyle w:val="Hyperlink"/>
            <w:noProof/>
          </w:rPr>
          <w:t>40.4 Income support from the Commonwealth, State or Territory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5" w:history="1">
        <w:r w:rsidR="00C421C8" w:rsidRPr="00277AC6">
          <w:rPr>
            <w:rStyle w:val="Hyperlink"/>
            <w:noProof/>
          </w:rPr>
          <w:t>40.5 Situations Not Considered Unreasonable to Live at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6" w:history="1">
        <w:r w:rsidR="00C421C8" w:rsidRPr="00277AC6">
          <w:rPr>
            <w:rStyle w:val="Hyperlink"/>
            <w:noProof/>
          </w:rPr>
          <w:t>41.1 What is Extreme Family Breakdown?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7" w:history="1">
        <w:r w:rsidR="00C421C8" w:rsidRPr="00277AC6">
          <w:rPr>
            <w:rStyle w:val="Hyperlink"/>
            <w:noProof/>
          </w:rPr>
          <w:t>41.2 What Are Other Similar Exceptional Circumstances?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8" w:history="1">
        <w:r w:rsidR="00C421C8" w:rsidRPr="00277AC6">
          <w:rPr>
            <w:rStyle w:val="Hyperlink"/>
            <w:noProof/>
          </w:rPr>
          <w:t>42.1 What is Serious Risk?</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19" w:history="1">
        <w:r w:rsidR="00C421C8" w:rsidRPr="00277AC6">
          <w:rPr>
            <w:rStyle w:val="Hyperlink"/>
            <w:noProof/>
          </w:rPr>
          <w:t>43.1 When Parents Cannot Provide a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_Toc344109319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0" w:history="1">
        <w:r w:rsidR="00C421C8" w:rsidRPr="00277AC6">
          <w:rPr>
            <w:rStyle w:val="Hyperlink"/>
            <w:noProof/>
          </w:rPr>
          <w:t>44.1 Mandatory Procedures in Assessment of UTLAH</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1" w:history="1">
        <w:r w:rsidR="00C421C8" w:rsidRPr="00277AC6">
          <w:rPr>
            <w:rStyle w:val="Hyperlink"/>
            <w:noProof/>
          </w:rPr>
          <w:t>44.2 Assessment for Under-18 Year Olds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2" w:history="1">
        <w:r w:rsidR="00C421C8" w:rsidRPr="00277AC6">
          <w:rPr>
            <w:rStyle w:val="Hyperlink"/>
            <w:noProof/>
          </w:rPr>
          <w:t>44.3 Assessment for Over-18 Year Olds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3" w:history="1">
        <w:r w:rsidR="00C421C8" w:rsidRPr="00277AC6">
          <w:rPr>
            <w:rStyle w:val="Hyperlink"/>
            <w:noProof/>
          </w:rPr>
          <w:t>44.4 Release of Information under the Student Assistance Act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4" w:history="1">
        <w:r w:rsidR="00C421C8" w:rsidRPr="00277AC6">
          <w:rPr>
            <w:rStyle w:val="Hyperlink"/>
            <w:noProof/>
          </w:rPr>
          <w:t>45.1 Student or Australian Apprentice in State Care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99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5" w:history="1">
        <w:r w:rsidR="00C421C8" w:rsidRPr="00277AC6">
          <w:rPr>
            <w:rStyle w:val="Hyperlink"/>
            <w:noProof/>
          </w:rPr>
          <w:t>45.2 Allowances and Benefits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6" w:history="1">
        <w:r w:rsidR="00C421C8" w:rsidRPr="00277AC6">
          <w:rPr>
            <w:rStyle w:val="Hyperlink"/>
            <w:noProof/>
          </w:rPr>
          <w:t>45.3 Rate of Living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7" w:history="1">
        <w:r w:rsidR="00C421C8" w:rsidRPr="00277AC6">
          <w:rPr>
            <w:rStyle w:val="Hyperlink"/>
            <w:noProof/>
          </w:rPr>
          <w:t>45.4 Payees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101</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328" w:history="1">
        <w:r w:rsidR="00C421C8" w:rsidRPr="00277AC6">
          <w:rPr>
            <w:rStyle w:val="Hyperlink"/>
            <w:noProof/>
          </w:rPr>
          <w:t>Part VI Study Requirement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29" w:history="1">
        <w:r w:rsidR="00C421C8" w:rsidRPr="00277AC6">
          <w:rPr>
            <w:rStyle w:val="Hyperlink"/>
            <w:noProof/>
          </w:rPr>
          <w:t>46.1 General Study Requirements for ABSTUDY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_Toc344109329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0" w:history="1">
        <w:r w:rsidR="00C421C8" w:rsidRPr="00277AC6">
          <w:rPr>
            <w:rStyle w:val="Hyperlink"/>
            <w:noProof/>
          </w:rPr>
          <w:t>46.2 Specific Study Requirements for ABSTUDY Awards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1" w:history="1">
        <w:r w:rsidR="00C421C8" w:rsidRPr="00277AC6">
          <w:rPr>
            <w:rStyle w:val="Hyperlink"/>
            <w:noProof/>
          </w:rPr>
          <w:t>47.1 Study-load Requirements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2" w:history="1">
        <w:r w:rsidR="00C421C8" w:rsidRPr="00277AC6">
          <w:rPr>
            <w:rStyle w:val="Hyperlink"/>
            <w:noProof/>
          </w:rPr>
          <w:t>47.2 Full-time Study-load for a Secondary School Student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3" w:history="1">
        <w:r w:rsidR="00C421C8" w:rsidRPr="00277AC6">
          <w:rPr>
            <w:rStyle w:val="Hyperlink"/>
            <w:noProof/>
          </w:rPr>
          <w:t>47.3 Full-time Study-load for a secondary non-school students and students studying Vocation and Technical Education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4" w:history="1">
        <w:r w:rsidR="00C421C8" w:rsidRPr="00277AC6">
          <w:rPr>
            <w:rStyle w:val="Hyperlink"/>
            <w:noProof/>
          </w:rPr>
          <w:t>47.4 Full-time Study-load for a Tertiary Student at a Higher Education Institution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5" w:history="1">
        <w:r w:rsidR="00C421C8" w:rsidRPr="00277AC6">
          <w:rPr>
            <w:rStyle w:val="Hyperlink"/>
            <w:noProof/>
          </w:rPr>
          <w:t>47.5 Full-time study-load for Masters and Doctorate level 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6" w:history="1">
        <w:r w:rsidR="00C421C8" w:rsidRPr="00277AC6">
          <w:rPr>
            <w:rStyle w:val="Hyperlink"/>
            <w:noProof/>
          </w:rPr>
          <w:t>47.6 Enrolment in more than one course at one or more institutions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7" w:history="1">
        <w:r w:rsidR="00C421C8" w:rsidRPr="00277AC6">
          <w:rPr>
            <w:rStyle w:val="Hyperlink"/>
            <w:noProof/>
          </w:rPr>
          <w:t>47.7 Australian Apprenticeships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8" w:history="1">
        <w:r w:rsidR="00C421C8" w:rsidRPr="00277AC6">
          <w:rPr>
            <w:rStyle w:val="Hyperlink"/>
            <w:noProof/>
          </w:rPr>
          <w:t>47.8 Not counted for study-load purposes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39" w:history="1">
        <w:r w:rsidR="00C421C8" w:rsidRPr="00277AC6">
          <w:rPr>
            <w:rStyle w:val="Hyperlink"/>
            <w:noProof/>
          </w:rPr>
          <w:t>48.1 Study-load concessions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_Toc344109339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0" w:history="1">
        <w:r w:rsidR="00C421C8" w:rsidRPr="00277AC6">
          <w:rPr>
            <w:rStyle w:val="Hyperlink"/>
            <w:noProof/>
          </w:rPr>
          <w:t>48.2 Two-thirds (66 per cent) concessional study-load students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1" w:history="1">
        <w:r w:rsidR="00C421C8" w:rsidRPr="00277AC6">
          <w:rPr>
            <w:rStyle w:val="Hyperlink"/>
            <w:noProof/>
          </w:rPr>
          <w:t>48.3 Disability (25 per cent) concessional study-load students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109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2" w:history="1">
        <w:r w:rsidR="00C421C8" w:rsidRPr="00277AC6">
          <w:rPr>
            <w:rStyle w:val="Hyperlink"/>
            <w:noProof/>
          </w:rPr>
          <w:t>48.4 25 per cent Concessional study-load students for the purposes of ABSTUDY PES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3" w:history="1">
        <w:r w:rsidR="00C421C8" w:rsidRPr="00102128">
          <w:rPr>
            <w:rStyle w:val="Hyperlink"/>
            <w:noProof/>
          </w:rPr>
          <w:t>49.1 Attendance r</w:t>
        </w:r>
        <w:r w:rsidR="00C421C8" w:rsidRPr="00277AC6">
          <w:rPr>
            <w:rStyle w:val="Hyperlink"/>
            <w:noProof/>
          </w:rPr>
          <w:t>e</w:t>
        </w:r>
        <w:r w:rsidR="00C421C8" w:rsidRPr="00102128">
          <w:rPr>
            <w:rStyle w:val="Hyperlink"/>
            <w:noProof/>
          </w:rPr>
          <w:t>quirements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4" w:history="1">
        <w:r w:rsidR="00C421C8" w:rsidRPr="00277AC6">
          <w:rPr>
            <w:rStyle w:val="Hyperlink"/>
            <w:noProof/>
          </w:rPr>
          <w:t>49.2 Activity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5" w:history="1">
        <w:r w:rsidR="00C421C8" w:rsidRPr="00277AC6">
          <w:rPr>
            <w:rStyle w:val="Hyperlink"/>
            <w:noProof/>
          </w:rPr>
          <w:t>49.3 Absences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6" w:history="1">
        <w:r w:rsidR="00C421C8" w:rsidRPr="00277AC6">
          <w:rPr>
            <w:rStyle w:val="Hyperlink"/>
            <w:noProof/>
          </w:rPr>
          <w:t>49.4 Extended Period of Absence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7" w:history="1">
        <w:r w:rsidR="00C421C8" w:rsidRPr="00277AC6">
          <w:rPr>
            <w:rStyle w:val="Hyperlink"/>
            <w:noProof/>
          </w:rPr>
          <w:t>49.5 Absence due to Suspension or Expulsion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8" w:history="1">
        <w:r w:rsidR="00C421C8" w:rsidRPr="00277AC6">
          <w:rPr>
            <w:rStyle w:val="Hyperlink"/>
            <w:noProof/>
          </w:rPr>
          <w:t>49.6 Penalties for Failure to Meet the Activity Test Requirements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49" w:history="1">
        <w:r w:rsidR="00C421C8" w:rsidRPr="00277AC6">
          <w:rPr>
            <w:rStyle w:val="Hyperlink"/>
            <w:noProof/>
          </w:rPr>
          <w:t>49.7 Activity Agreement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_Toc344109349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0" w:history="1">
        <w:r w:rsidR="00C421C8" w:rsidRPr="00277AC6">
          <w:rPr>
            <w:rStyle w:val="Hyperlink"/>
            <w:noProof/>
          </w:rPr>
          <w:t>50.1 Requirement to be undertaking the course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1" w:history="1">
        <w:r w:rsidR="00C421C8" w:rsidRPr="00277AC6">
          <w:rPr>
            <w:rStyle w:val="Hyperlink"/>
            <w:noProof/>
          </w:rPr>
          <w:t>50.2 Extended periods of absence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2" w:history="1">
        <w:r w:rsidR="00C421C8" w:rsidRPr="00277AC6">
          <w:rPr>
            <w:rStyle w:val="Hyperlink"/>
            <w:noProof/>
          </w:rPr>
          <w:t>51.1 ABSTUDY Progress Rules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3" w:history="1">
        <w:r w:rsidR="00C421C8" w:rsidRPr="00277AC6">
          <w:rPr>
            <w:rStyle w:val="Hyperlink"/>
            <w:noProof/>
          </w:rPr>
          <w:t>51.2 Reasonable Time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4" w:history="1">
        <w:r w:rsidR="00C421C8" w:rsidRPr="00277AC6">
          <w:rPr>
            <w:rStyle w:val="Hyperlink"/>
            <w:noProof/>
          </w:rPr>
          <w:t>51.3 Limits of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5" w:history="1">
        <w:r w:rsidR="00C421C8" w:rsidRPr="00277AC6">
          <w:rPr>
            <w:rStyle w:val="Hyperlink"/>
            <w:noProof/>
          </w:rPr>
          <w:t>51.1 ABSTUDY Progress Rules pre 1 July 2007</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6" w:history="1">
        <w:r w:rsidR="00C421C8" w:rsidRPr="00277AC6">
          <w:rPr>
            <w:rStyle w:val="Hyperlink"/>
            <w:noProof/>
          </w:rPr>
          <w:t>51.2 Reasonable Time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7" w:history="1">
        <w:r w:rsidR="00C421C8" w:rsidRPr="00277AC6">
          <w:rPr>
            <w:rStyle w:val="Hyperlink"/>
            <w:noProof/>
          </w:rPr>
          <w:t>51.3 Limits on assistance for degree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8" w:history="1">
        <w:r w:rsidR="00C421C8" w:rsidRPr="00277AC6">
          <w:rPr>
            <w:rStyle w:val="Hyperlink"/>
            <w:noProof/>
          </w:rPr>
          <w:t>52.1 Reasonable time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59" w:history="1">
        <w:r w:rsidR="00C421C8" w:rsidRPr="00277AC6">
          <w:rPr>
            <w:rStyle w:val="Hyperlink"/>
            <w:noProof/>
          </w:rPr>
          <w:t>52.2 Calculation of reasonable time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_Toc344109359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0" w:history="1">
        <w:r w:rsidR="00C421C8" w:rsidRPr="00277AC6">
          <w:rPr>
            <w:rStyle w:val="Hyperlink"/>
            <w:noProof/>
          </w:rPr>
          <w:t>52.3 When is reasonable time measured?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1" w:history="1">
        <w:r w:rsidR="00C421C8" w:rsidRPr="00277AC6">
          <w:rPr>
            <w:rStyle w:val="Hyperlink"/>
            <w:noProof/>
          </w:rPr>
          <w:t>52.4 Approval of an extension to reasonable time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2" w:history="1">
        <w:r w:rsidR="00C421C8" w:rsidRPr="00277AC6">
          <w:rPr>
            <w:rStyle w:val="Hyperlink"/>
            <w:noProof/>
          </w:rPr>
          <w:t>53.1 Limits of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3" w:history="1">
        <w:r w:rsidR="00C421C8" w:rsidRPr="00277AC6">
          <w:rPr>
            <w:rStyle w:val="Hyperlink"/>
            <w:noProof/>
          </w:rPr>
          <w:t>53.2 Calculating limits of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4" w:history="1">
        <w:r w:rsidR="00C421C8" w:rsidRPr="00277AC6">
          <w:rPr>
            <w:rStyle w:val="Hyperlink"/>
            <w:noProof/>
          </w:rPr>
          <w:t>Chapter 53 Deleted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5" w:history="1">
        <w:r w:rsidR="00C421C8" w:rsidRPr="00277AC6">
          <w:rPr>
            <w:rStyle w:val="Hyperlink"/>
            <w:noProof/>
          </w:rPr>
          <w:t>54.1 Study-load of Open Universities Australia (OUA) units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6" w:history="1">
        <w:r w:rsidR="00C421C8" w:rsidRPr="00277AC6">
          <w:rPr>
            <w:rStyle w:val="Hyperlink"/>
            <w:noProof/>
          </w:rPr>
          <w:t>54.2 Closing date for claims for OUA students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7" w:history="1">
        <w:r w:rsidR="00C421C8" w:rsidRPr="00277AC6">
          <w:rPr>
            <w:rStyle w:val="Hyperlink"/>
            <w:noProof/>
          </w:rPr>
          <w:t>54.3 Break in study rule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8" w:history="1">
        <w:r w:rsidR="00C421C8" w:rsidRPr="00277AC6">
          <w:rPr>
            <w:rStyle w:val="Hyperlink"/>
            <w:noProof/>
          </w:rPr>
          <w:t>55.1 Secondary school students studying overseas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69" w:history="1">
        <w:r w:rsidR="00C421C8" w:rsidRPr="00277AC6">
          <w:rPr>
            <w:rStyle w:val="Hyperlink"/>
            <w:noProof/>
          </w:rPr>
          <w:t>55.2 Secondary non-school, tertiary, and Masters &amp; Doctorate Level students studying overseas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_Toc344109369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0" w:history="1">
        <w:r w:rsidR="00C421C8" w:rsidRPr="00277AC6">
          <w:rPr>
            <w:rStyle w:val="Hyperlink"/>
            <w:noProof/>
          </w:rPr>
          <w:t>55.3 Entitlements for students studying overseas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123</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371" w:history="1">
        <w:r w:rsidR="00C421C8" w:rsidRPr="00277AC6">
          <w:rPr>
            <w:rStyle w:val="Hyperlink"/>
            <w:noProof/>
          </w:rPr>
          <w:t>Part VII Means Tests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2" w:history="1">
        <w:r w:rsidR="00C421C8" w:rsidRPr="00277AC6">
          <w:rPr>
            <w:rStyle w:val="Hyperlink"/>
            <w:noProof/>
          </w:rPr>
          <w:t>56.1 Allowances subject to means testing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3" w:history="1">
        <w:r w:rsidR="00C421C8" w:rsidRPr="00277AC6">
          <w:rPr>
            <w:rStyle w:val="Hyperlink"/>
            <w:noProof/>
          </w:rPr>
          <w:t>56.2 Allowances and benefits not subject to means testing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4" w:history="1">
        <w:r w:rsidR="00C421C8" w:rsidRPr="00277AC6">
          <w:rPr>
            <w:rStyle w:val="Hyperlink"/>
            <w:noProof/>
          </w:rPr>
          <w:t>56.3 Means tests for dependent ABSTUDY students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5" w:history="1">
        <w:r w:rsidR="00C421C8" w:rsidRPr="00277AC6">
          <w:rPr>
            <w:rStyle w:val="Hyperlink"/>
            <w:noProof/>
          </w:rPr>
          <w:t>56.4 Means tests for independent ABSTUDY students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6" w:history="1">
        <w:r w:rsidR="00C421C8" w:rsidRPr="00277AC6">
          <w:rPr>
            <w:rStyle w:val="Hyperlink"/>
            <w:noProof/>
          </w:rPr>
          <w:t>56.5 Means tests for ABSTUDY students in State Care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7" w:history="1">
        <w:r w:rsidR="00C421C8" w:rsidRPr="00277AC6">
          <w:rPr>
            <w:rStyle w:val="Hyperlink"/>
            <w:noProof/>
          </w:rPr>
          <w:t>57.1 Overall Living Allowance rate calculation process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8" w:history="1">
        <w:r w:rsidR="00C421C8" w:rsidRPr="00277AC6">
          <w:rPr>
            <w:rStyle w:val="Hyperlink"/>
            <w:noProof/>
          </w:rPr>
          <w:t>57.2 Overall Group 2 School Fees Allowance rate calculation process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128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79" w:history="1">
        <w:r w:rsidR="00C421C8" w:rsidRPr="00277AC6">
          <w:rPr>
            <w:rStyle w:val="Hyperlink"/>
            <w:noProof/>
          </w:rPr>
          <w:t>58.1 Exemptions from the Parental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_Toc344109379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0" w:history="1">
        <w:r w:rsidR="00C421C8" w:rsidRPr="00277AC6">
          <w:rPr>
            <w:rStyle w:val="Hyperlink"/>
            <w:noProof/>
          </w:rPr>
          <w:t>58.2 Whose income is assessed under the Parental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1" w:history="1">
        <w:r w:rsidR="00C421C8" w:rsidRPr="00277AC6">
          <w:rPr>
            <w:rStyle w:val="Hyperlink"/>
            <w:noProof/>
          </w:rPr>
          <w:t>58.3 Income for the purposes of the Parental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2" w:history="1">
        <w:r w:rsidR="00C421C8" w:rsidRPr="00277AC6">
          <w:rPr>
            <w:rStyle w:val="Hyperlink"/>
            <w:noProof/>
          </w:rPr>
          <w:t>58.4 Income assessed under the Parental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3" w:history="1">
        <w:r w:rsidR="00C421C8" w:rsidRPr="00277AC6">
          <w:rPr>
            <w:rStyle w:val="Hyperlink"/>
            <w:noProof/>
          </w:rPr>
          <w:t>58.5 Parental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4" w:history="1">
        <w:r w:rsidR="00C421C8" w:rsidRPr="00277AC6">
          <w:rPr>
            <w:rStyle w:val="Hyperlink"/>
            <w:noProof/>
          </w:rPr>
          <w:t>58.6 Parental income test reduction amount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5" w:history="1">
        <w:r w:rsidR="00C421C8" w:rsidRPr="00277AC6">
          <w:rPr>
            <w:rStyle w:val="Hyperlink"/>
            <w:noProof/>
          </w:rPr>
          <w:t>58.7 Parental Income Free Area</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6" w:history="1">
        <w:r w:rsidR="00C421C8" w:rsidRPr="00277AC6">
          <w:rPr>
            <w:rStyle w:val="Hyperlink"/>
            <w:noProof/>
          </w:rPr>
          <w:t>59.1 Personal and Partner Income Tests – Ordinary Income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7" w:history="1">
        <w:r w:rsidR="00C421C8" w:rsidRPr="00277AC6">
          <w:rPr>
            <w:rStyle w:val="Hyperlink"/>
            <w:noProof/>
          </w:rPr>
          <w:t>59.2 Employment Income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137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8" w:history="1">
        <w:r w:rsidR="00C421C8" w:rsidRPr="00277AC6">
          <w:rPr>
            <w:rStyle w:val="Hyperlink"/>
            <w:noProof/>
          </w:rPr>
          <w:t>59.3 Income from a Business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89" w:history="1">
        <w:r w:rsidR="00C421C8" w:rsidRPr="00277AC6">
          <w:rPr>
            <w:rStyle w:val="Hyperlink"/>
            <w:noProof/>
          </w:rPr>
          <w:t>59.4 Other Ordinary Income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_Toc344109389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0" w:history="1">
        <w:r w:rsidR="00C421C8" w:rsidRPr="00277AC6">
          <w:rPr>
            <w:rStyle w:val="Hyperlink"/>
            <w:noProof/>
          </w:rPr>
          <w:t>59.5 Other Ordinary Income – Scholarships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1" w:history="1">
        <w:r w:rsidR="00C421C8" w:rsidRPr="00277AC6">
          <w:rPr>
            <w:rStyle w:val="Hyperlink"/>
            <w:noProof/>
          </w:rPr>
          <w:t>59.6 Exempt income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2" w:history="1">
        <w:r w:rsidR="00C421C8" w:rsidRPr="00277AC6">
          <w:rPr>
            <w:rStyle w:val="Hyperlink"/>
            <w:noProof/>
          </w:rPr>
          <w:t>59.7 Exempt Lump Sums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3" w:history="1">
        <w:r w:rsidR="00C421C8" w:rsidRPr="00277AC6">
          <w:rPr>
            <w:rStyle w:val="Hyperlink"/>
            <w:noProof/>
          </w:rPr>
          <w:t>59.8 Maintenance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4" w:history="1">
        <w:r w:rsidR="00C421C8" w:rsidRPr="00277AC6">
          <w:rPr>
            <w:rStyle w:val="Hyperlink"/>
            <w:noProof/>
          </w:rPr>
          <w:t>59.9 Determining the Rate of Ordinary Income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5" w:history="1">
        <w:r w:rsidR="00C421C8" w:rsidRPr="00277AC6">
          <w:rPr>
            <w:rStyle w:val="Hyperlink"/>
            <w:noProof/>
          </w:rPr>
          <w:t>60.1 Exemptions from the Partner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6" w:history="1">
        <w:r w:rsidR="00C421C8" w:rsidRPr="00277AC6">
          <w:rPr>
            <w:rStyle w:val="Hyperlink"/>
            <w:noProof/>
          </w:rPr>
          <w:t>60.2 Partner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7" w:history="1">
        <w:r w:rsidR="00C421C8" w:rsidRPr="00277AC6">
          <w:rPr>
            <w:rStyle w:val="Hyperlink"/>
            <w:noProof/>
          </w:rPr>
          <w:t>60.3 Partner Income Test Limits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148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8" w:history="1">
        <w:r w:rsidR="00C421C8" w:rsidRPr="00277AC6">
          <w:rPr>
            <w:rStyle w:val="Hyperlink"/>
            <w:noProof/>
          </w:rPr>
          <w:t>61.1 Personal Income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399" w:history="1">
        <w:r w:rsidR="00C421C8" w:rsidRPr="00277AC6">
          <w:rPr>
            <w:rStyle w:val="Hyperlink"/>
            <w:noProof/>
          </w:rPr>
          <w:t>61.2 Personal Income Test limits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_Toc344109399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0" w:history="1">
        <w:r w:rsidR="00C421C8" w:rsidRPr="00277AC6">
          <w:rPr>
            <w:rStyle w:val="Hyperlink"/>
            <w:noProof/>
          </w:rPr>
          <w:t>61.3 Rules of the Student or Australian Apprentice Income Bank</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1" w:history="1">
        <w:r w:rsidR="00C421C8" w:rsidRPr="00277AC6">
          <w:rPr>
            <w:rStyle w:val="Hyperlink"/>
            <w:noProof/>
          </w:rPr>
          <w:t>61.4 Operation of the Student or Australian Apprentice Income Bank</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2" w:history="1">
        <w:r w:rsidR="00C421C8" w:rsidRPr="00277AC6">
          <w:rPr>
            <w:rStyle w:val="Hyperlink"/>
            <w:noProof/>
          </w:rPr>
          <w:t>61.5 Carryover of Working Credits to Student or Australian Apprentice Income Bank</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3" w:history="1">
        <w:r w:rsidR="00C421C8" w:rsidRPr="00277AC6">
          <w:rPr>
            <w:rStyle w:val="Hyperlink"/>
            <w:noProof/>
          </w:rPr>
          <w:t>62.1 Compensation not affecting ABSTUDY entitlements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4" w:history="1">
        <w:r w:rsidR="00C421C8" w:rsidRPr="00277AC6">
          <w:rPr>
            <w:rStyle w:val="Hyperlink"/>
            <w:noProof/>
          </w:rPr>
          <w:t>62.2 Compensation affecting ABSTUDY entitlements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5" w:history="1">
        <w:r w:rsidR="00C421C8" w:rsidRPr="00277AC6">
          <w:rPr>
            <w:rStyle w:val="Hyperlink"/>
            <w:noProof/>
          </w:rPr>
          <w:t>63.1 Definition of assets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6" w:history="1">
        <w:r w:rsidR="00C421C8" w:rsidRPr="00277AC6">
          <w:rPr>
            <w:rStyle w:val="Hyperlink"/>
            <w:noProof/>
          </w:rPr>
          <w:t>63.2 Assessing the value of assets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7" w:history="1">
        <w:r w:rsidR="00C421C8" w:rsidRPr="00277AC6">
          <w:rPr>
            <w:rStyle w:val="Hyperlink"/>
            <w:noProof/>
          </w:rPr>
          <w:t>63.3 Assessing compensation and insurance 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159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8" w:history="1">
        <w:r w:rsidR="00C421C8" w:rsidRPr="00277AC6">
          <w:rPr>
            <w:rStyle w:val="Hyperlink"/>
            <w:noProof/>
          </w:rPr>
          <w:t>63.4 Principal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09" w:history="1">
        <w:r w:rsidR="00C421C8" w:rsidRPr="00277AC6">
          <w:rPr>
            <w:rStyle w:val="Hyperlink"/>
            <w:noProof/>
          </w:rPr>
          <w:t>63.5 Disposal of an asset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_Toc344109409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0" w:history="1">
        <w:r w:rsidR="00C421C8" w:rsidRPr="00277AC6">
          <w:rPr>
            <w:rStyle w:val="Hyperlink"/>
            <w:noProof/>
          </w:rPr>
          <w:t>63.6 Assets hardship provisions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1" w:history="1">
        <w:r w:rsidR="00C421C8" w:rsidRPr="00277AC6">
          <w:rPr>
            <w:rStyle w:val="Hyperlink"/>
            <w:noProof/>
          </w:rPr>
          <w:t>64.1 Exemptions from the Family Assets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2" w:history="1">
        <w:r w:rsidR="00C421C8" w:rsidRPr="00277AC6">
          <w:rPr>
            <w:rStyle w:val="Hyperlink"/>
            <w:noProof/>
          </w:rPr>
          <w:t>64.2 What assets are assessed under the Family Assets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3" w:history="1">
        <w:r w:rsidR="00C421C8" w:rsidRPr="00277AC6">
          <w:rPr>
            <w:rStyle w:val="Hyperlink"/>
            <w:noProof/>
          </w:rPr>
          <w:t>64.3 The Family Assets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4" w:history="1">
        <w:r w:rsidR="00C421C8" w:rsidRPr="00277AC6">
          <w:rPr>
            <w:rStyle w:val="Hyperlink"/>
            <w:noProof/>
          </w:rPr>
          <w:t>64.4 Discount for Business Assets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5" w:history="1">
        <w:r w:rsidR="00C421C8" w:rsidRPr="00277AC6">
          <w:rPr>
            <w:rStyle w:val="Hyperlink"/>
            <w:noProof/>
          </w:rPr>
          <w:t>65.1 Exemptions from the Personal Assets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6" w:history="1">
        <w:r w:rsidR="00C421C8" w:rsidRPr="00277AC6">
          <w:rPr>
            <w:rStyle w:val="Hyperlink"/>
            <w:noProof/>
          </w:rPr>
          <w:t>65.2 The Personal Assets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7" w:history="1">
        <w:r w:rsidR="00C421C8" w:rsidRPr="00277AC6">
          <w:rPr>
            <w:rStyle w:val="Hyperlink"/>
            <w:noProof/>
          </w:rPr>
          <w:t>66.1 Purpose of Family Actual Means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8" w:history="1">
        <w:r w:rsidR="00C421C8" w:rsidRPr="00277AC6">
          <w:rPr>
            <w:rStyle w:val="Hyperlink"/>
            <w:noProof/>
          </w:rPr>
          <w:t>66.2 Family Actual Means Test - Designated Parents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19" w:history="1">
        <w:r w:rsidR="00C421C8" w:rsidRPr="00277AC6">
          <w:rPr>
            <w:rStyle w:val="Hyperlink"/>
            <w:noProof/>
          </w:rPr>
          <w:t>67.1 What is included as family actual means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_Toc344109419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0" w:history="1">
        <w:r w:rsidR="00C421C8" w:rsidRPr="00277AC6">
          <w:rPr>
            <w:rStyle w:val="Hyperlink"/>
            <w:noProof/>
          </w:rPr>
          <w:t>67.2 Areas of family spending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169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1" w:history="1">
        <w:r w:rsidR="00C421C8" w:rsidRPr="00277AC6">
          <w:rPr>
            <w:rStyle w:val="Hyperlink"/>
            <w:noProof/>
          </w:rPr>
          <w:t>67.3 Areas of family saving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2" w:history="1">
        <w:r w:rsidR="00C421C8" w:rsidRPr="00277AC6">
          <w:rPr>
            <w:rStyle w:val="Hyperlink"/>
            <w:noProof/>
          </w:rPr>
          <w:t>68.1 Amounts not included in Family Actual Means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3" w:history="1">
        <w:r w:rsidR="00C421C8" w:rsidRPr="00277AC6">
          <w:rPr>
            <w:rStyle w:val="Hyperlink"/>
            <w:noProof/>
          </w:rPr>
          <w:t>69.1 Family Actual Means Test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4" w:history="1">
        <w:r w:rsidR="00C421C8" w:rsidRPr="00277AC6">
          <w:rPr>
            <w:rStyle w:val="Hyperlink"/>
            <w:noProof/>
          </w:rPr>
          <w:t>69.2 Family actual means test reduction amount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5" w:history="1">
        <w:r w:rsidR="00C421C8" w:rsidRPr="00277AC6">
          <w:rPr>
            <w:rStyle w:val="Hyperlink"/>
            <w:noProof/>
          </w:rPr>
          <w:t>69.3 Family actual means calculation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6" w:history="1">
        <w:r w:rsidR="00C421C8" w:rsidRPr="00277AC6">
          <w:rPr>
            <w:rStyle w:val="Hyperlink"/>
            <w:noProof/>
          </w:rPr>
          <w:t>69.4 Family actual means free area</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7" w:history="1">
        <w:r w:rsidR="00C421C8" w:rsidRPr="00277AC6">
          <w:rPr>
            <w:rStyle w:val="Hyperlink"/>
            <w:noProof/>
          </w:rPr>
          <w:t>69.5 Reduction for family actual means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8" w:history="1">
        <w:r w:rsidR="00C421C8" w:rsidRPr="00277AC6">
          <w:rPr>
            <w:rStyle w:val="Hyperlink"/>
            <w:noProof/>
          </w:rPr>
          <w:t>70.1 Appropriate tax year for a current FAMT assessment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29" w:history="1">
        <w:r w:rsidR="00C421C8" w:rsidRPr="00277AC6">
          <w:rPr>
            <w:rStyle w:val="Hyperlink"/>
            <w:noProof/>
          </w:rPr>
          <w:t>70.2 Conditions for using a current FAMT assessment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_Toc344109429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0" w:history="1">
        <w:r w:rsidR="00C421C8" w:rsidRPr="00277AC6">
          <w:rPr>
            <w:rStyle w:val="Hyperlink"/>
            <w:noProof/>
          </w:rPr>
          <w:t>70.3 Period of effect of assessment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1" w:history="1">
        <w:r w:rsidR="00C421C8" w:rsidRPr="00277AC6">
          <w:rPr>
            <w:rStyle w:val="Hyperlink"/>
            <w:noProof/>
          </w:rPr>
          <w:t>70.4 Expectations of decreased profits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2" w:history="1">
        <w:r w:rsidR="00C421C8" w:rsidRPr="00277AC6">
          <w:rPr>
            <w:rStyle w:val="Hyperlink"/>
            <w:noProof/>
          </w:rPr>
          <w:t>70.5 Reasons for a decrease in actual means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3" w:history="1">
        <w:r w:rsidR="00C421C8" w:rsidRPr="00277AC6">
          <w:rPr>
            <w:rStyle w:val="Hyperlink"/>
            <w:noProof/>
          </w:rPr>
          <w:t>70.6 Family members no longer designated parents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4" w:history="1">
        <w:r w:rsidR="00C421C8" w:rsidRPr="00277AC6">
          <w:rPr>
            <w:rStyle w:val="Hyperlink"/>
            <w:noProof/>
          </w:rPr>
          <w:t>70.7 Actual means decreased due to study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179</w:t>
        </w:r>
        <w:r w:rsidR="00C421C8" w:rsidRPr="00102128">
          <w:rPr>
            <w:rStyle w:val="Hyperlink"/>
            <w:noProof/>
            <w:webHidden/>
          </w:rPr>
          <w:fldChar w:fldCharType="end"/>
        </w:r>
      </w:hyperlink>
    </w:p>
    <w:p w:rsidR="00C421C8" w:rsidRPr="00102128" w:rsidRDefault="00D135C6" w:rsidP="00102128">
      <w:pPr>
        <w:pStyle w:val="TOC3"/>
        <w:tabs>
          <w:tab w:val="right" w:leader="dot" w:pos="8303"/>
        </w:tabs>
        <w:rPr>
          <w:rStyle w:val="Hyperlink"/>
          <w:noProof/>
        </w:rPr>
      </w:pPr>
      <w:hyperlink w:anchor="_Toc344109435" w:history="1">
        <w:r w:rsidR="00C421C8" w:rsidRPr="00277AC6">
          <w:rPr>
            <w:rStyle w:val="Hyperlink"/>
            <w:noProof/>
          </w:rPr>
          <w:t>Part VIII Allowances and Benefits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6" w:history="1">
        <w:r w:rsidR="00C421C8" w:rsidRPr="00277AC6">
          <w:rPr>
            <w:rStyle w:val="Hyperlink"/>
            <w:noProof/>
          </w:rPr>
          <w:t>71.1 Purpose of Living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7" w:history="1">
        <w:r w:rsidR="00C421C8" w:rsidRPr="00277AC6">
          <w:rPr>
            <w:rStyle w:val="Hyperlink"/>
            <w:noProof/>
          </w:rPr>
          <w:t>71.2 Qualification for Living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8" w:history="1">
        <w:r w:rsidR="00C421C8" w:rsidRPr="00277AC6">
          <w:rPr>
            <w:rStyle w:val="Hyperlink"/>
            <w:noProof/>
          </w:rPr>
          <w:t>71.3 Payment of Living Allowance for students at the secondary non-school, tertiary, or Masters &amp; Doctorate level and Australian Apprentices at the Tertiary Level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39" w:history="1">
        <w:r w:rsidR="00C421C8" w:rsidRPr="00277AC6">
          <w:rPr>
            <w:rStyle w:val="Hyperlink"/>
            <w:noProof/>
          </w:rPr>
          <w:t>71.4 Payment of Living Allowance for secondary school students who are not approved to live away from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_Toc344109439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0" w:history="1">
        <w:r w:rsidR="00C421C8" w:rsidRPr="00277AC6">
          <w:rPr>
            <w:rStyle w:val="Hyperlink"/>
            <w:noProof/>
          </w:rPr>
          <w:t>71.5 Payment of Living Allowance for secondary school students approved to live away from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1" w:history="1">
        <w:r w:rsidR="00C421C8" w:rsidRPr="00277AC6">
          <w:rPr>
            <w:rStyle w:val="Hyperlink"/>
            <w:noProof/>
          </w:rPr>
          <w:t>71.6 Weekly 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2" w:history="1">
        <w:r w:rsidR="00C421C8" w:rsidRPr="00277AC6">
          <w:rPr>
            <w:rStyle w:val="Hyperlink"/>
            <w:noProof/>
          </w:rPr>
          <w:t>71.7 Payee for Living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3" w:history="1">
        <w:r w:rsidR="00C421C8" w:rsidRPr="00277AC6">
          <w:rPr>
            <w:rStyle w:val="Hyperlink"/>
            <w:noProof/>
          </w:rPr>
          <w:t>71.8 Taxation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4" w:history="1">
        <w:r w:rsidR="00C421C8" w:rsidRPr="00277AC6">
          <w:rPr>
            <w:rStyle w:val="Hyperlink"/>
            <w:noProof/>
          </w:rPr>
          <w:t>71.9 Overpayments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5" w:history="1">
        <w:r w:rsidR="00C421C8" w:rsidRPr="00277AC6">
          <w:rPr>
            <w:rStyle w:val="Hyperlink"/>
            <w:noProof/>
          </w:rPr>
          <w:t>72.1 Indexation of Living Allowance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6" w:history="1">
        <w:r w:rsidR="00C421C8" w:rsidRPr="00277AC6">
          <w:rPr>
            <w:rStyle w:val="Hyperlink"/>
            <w:noProof/>
          </w:rPr>
          <w:t>72.2 Circumstances affecting rate of Living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7" w:history="1">
        <w:r w:rsidR="00C421C8" w:rsidRPr="00277AC6">
          <w:rPr>
            <w:rStyle w:val="Hyperlink"/>
            <w:noProof/>
          </w:rPr>
          <w:t>73.1 Period of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8" w:history="1">
        <w:r w:rsidR="00C421C8" w:rsidRPr="00277AC6">
          <w:rPr>
            <w:rStyle w:val="Hyperlink"/>
            <w:noProof/>
          </w:rPr>
          <w:t>73.2 Circumstances affecting commencement of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49" w:history="1">
        <w:r w:rsidR="00C421C8" w:rsidRPr="00277AC6">
          <w:rPr>
            <w:rStyle w:val="Hyperlink"/>
            <w:noProof/>
          </w:rPr>
          <w:t>73.3 Circumstances affecting cessation of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_Toc344109449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0" w:history="1">
        <w:r w:rsidR="00C421C8" w:rsidRPr="00277AC6">
          <w:rPr>
            <w:rStyle w:val="Hyperlink"/>
            <w:noProof/>
          </w:rPr>
          <w:t>73.4 Continuation of entitlement during vacation periods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1" w:history="1">
        <w:r w:rsidR="00C421C8" w:rsidRPr="00277AC6">
          <w:rPr>
            <w:rStyle w:val="Hyperlink"/>
            <w:noProof/>
          </w:rPr>
          <w:t>73.5 Entitlement during gaps between courses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2" w:history="1">
        <w:r w:rsidR="00C421C8" w:rsidRPr="00277AC6">
          <w:rPr>
            <w:rStyle w:val="Hyperlink"/>
            <w:noProof/>
          </w:rPr>
          <w:t>74.1 Purpose of the Residential Costs Option (RCO)</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3" w:history="1">
        <w:r w:rsidR="00C421C8" w:rsidRPr="00277AC6">
          <w:rPr>
            <w:rStyle w:val="Hyperlink"/>
            <w:noProof/>
          </w:rPr>
          <w:t>74.2 Eligibility for Residential Costs Options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4" w:history="1">
        <w:r w:rsidR="00C421C8" w:rsidRPr="00277AC6">
          <w:rPr>
            <w:rStyle w:val="Hyperlink"/>
            <w:noProof/>
          </w:rPr>
          <w:t>74.3 What is the Residential Costs Option?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5" w:history="1">
        <w:r w:rsidR="00C421C8" w:rsidRPr="00277AC6">
          <w:rPr>
            <w:rStyle w:val="Hyperlink"/>
            <w:noProof/>
          </w:rPr>
          <w:t>74.4 What are residential costs?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6" w:history="1">
        <w:r w:rsidR="00C421C8" w:rsidRPr="00277AC6">
          <w:rPr>
            <w:rStyle w:val="Hyperlink"/>
            <w:noProof/>
          </w:rPr>
          <w:t>75.1 Qualification for Advance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7" w:history="1">
        <w:r w:rsidR="00C421C8" w:rsidRPr="00277AC6">
          <w:rPr>
            <w:rStyle w:val="Hyperlink"/>
            <w:noProof/>
          </w:rPr>
          <w:t>75.2 Formula for calculating Advance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8" w:history="1">
        <w:r w:rsidR="00C421C8" w:rsidRPr="00277AC6">
          <w:rPr>
            <w:rStyle w:val="Hyperlink"/>
            <w:noProof/>
          </w:rPr>
          <w:t>75.3 Payment of Advance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59" w:history="1">
        <w:r w:rsidR="00C421C8" w:rsidRPr="00277AC6">
          <w:rPr>
            <w:rStyle w:val="Hyperlink"/>
            <w:noProof/>
          </w:rPr>
          <w:t>75.4 Repayment of Advance 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_Toc344109459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0" w:history="1">
        <w:r w:rsidR="00C421C8" w:rsidRPr="00277AC6">
          <w:rPr>
            <w:rStyle w:val="Hyperlink"/>
            <w:noProof/>
          </w:rPr>
          <w:t>76.1 Purpose of Rent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1" w:history="1">
        <w:r w:rsidR="00C421C8" w:rsidRPr="00277AC6">
          <w:rPr>
            <w:rStyle w:val="Hyperlink"/>
            <w:noProof/>
          </w:rPr>
          <w:t>76.2 Qualification for Rent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2" w:history="1">
        <w:r w:rsidR="00C421C8" w:rsidRPr="00277AC6">
          <w:rPr>
            <w:rStyle w:val="Hyperlink"/>
            <w:noProof/>
          </w:rPr>
          <w:t>76.3 Government Rent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199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3" w:history="1">
        <w:r w:rsidR="00C421C8" w:rsidRPr="00277AC6">
          <w:rPr>
            <w:rStyle w:val="Hyperlink"/>
            <w:noProof/>
          </w:rPr>
          <w:t>76.4 Ineligible Homeowner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4" w:history="1">
        <w:r w:rsidR="00C421C8" w:rsidRPr="00277AC6">
          <w:rPr>
            <w:rStyle w:val="Hyperlink"/>
            <w:noProof/>
          </w:rPr>
          <w:t>76.5 Temporary Accommodation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5" w:history="1">
        <w:r w:rsidR="00C421C8" w:rsidRPr="00277AC6">
          <w:rPr>
            <w:rStyle w:val="Hyperlink"/>
            <w:noProof/>
          </w:rPr>
          <w:t>76.6 Student living in parental home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6" w:history="1">
        <w:r w:rsidR="00C421C8" w:rsidRPr="00277AC6">
          <w:rPr>
            <w:rStyle w:val="Hyperlink"/>
            <w:noProof/>
          </w:rPr>
          <w:t>76.7 Absence from Australia</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7" w:history="1">
        <w:r w:rsidR="00C421C8" w:rsidRPr="00277AC6">
          <w:rPr>
            <w:rStyle w:val="Hyperlink"/>
            <w:noProof/>
          </w:rPr>
          <w:t>77.1 What is Rent?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8" w:history="1">
        <w:r w:rsidR="00C421C8" w:rsidRPr="00277AC6">
          <w:rPr>
            <w:rStyle w:val="Hyperlink"/>
            <w:noProof/>
          </w:rPr>
          <w:t>77.2 Payments for Board &amp; Lodging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69" w:history="1">
        <w:r w:rsidR="00C421C8" w:rsidRPr="00277AC6">
          <w:rPr>
            <w:rStyle w:val="Hyperlink"/>
            <w:noProof/>
          </w:rPr>
          <w:t>77.3 Net Rent Rules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_Toc344109469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0" w:history="1">
        <w:r w:rsidR="00C421C8" w:rsidRPr="00277AC6">
          <w:rPr>
            <w:rStyle w:val="Hyperlink"/>
            <w:noProof/>
          </w:rPr>
          <w:t>77.4 Students and Australian Apprentices who share accommodation with others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1" w:history="1">
        <w:r w:rsidR="00C421C8" w:rsidRPr="00277AC6">
          <w:rPr>
            <w:rStyle w:val="Hyperlink"/>
            <w:noProof/>
          </w:rPr>
          <w:t>78.1 Calculation of Rent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2" w:history="1">
        <w:r w:rsidR="00C421C8" w:rsidRPr="00277AC6">
          <w:rPr>
            <w:rStyle w:val="Hyperlink"/>
            <w:noProof/>
          </w:rPr>
          <w:t>78.2 Rent Assistance rates and thresholds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3" w:history="1">
        <w:r w:rsidR="00C421C8" w:rsidRPr="00102128">
          <w:rPr>
            <w:rStyle w:val="Hyperlink"/>
            <w:noProof/>
          </w:rPr>
          <w:t>78.3 Sharers Provisions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208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4" w:history="1">
        <w:r w:rsidR="00C421C8" w:rsidRPr="00277AC6">
          <w:rPr>
            <w:rStyle w:val="Hyperlink"/>
            <w:noProof/>
          </w:rPr>
          <w:t>78.4 Payment of Rent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5" w:history="1">
        <w:r w:rsidR="00C421C8" w:rsidRPr="00277AC6">
          <w:rPr>
            <w:rStyle w:val="Hyperlink"/>
            <w:noProof/>
          </w:rPr>
          <w:t>78.5 Rent Assistance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6" w:history="1">
        <w:r w:rsidR="00C421C8" w:rsidRPr="00277AC6">
          <w:rPr>
            <w:rStyle w:val="Hyperlink"/>
            <w:noProof/>
          </w:rPr>
          <w:t>79.1 Purpose of Remote Area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7" w:history="1">
        <w:r w:rsidR="00C421C8" w:rsidRPr="00277AC6">
          <w:rPr>
            <w:rStyle w:val="Hyperlink"/>
            <w:noProof/>
          </w:rPr>
          <w:t>79.2 Qualification for Remote Area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8" w:history="1">
        <w:r w:rsidR="00C421C8" w:rsidRPr="00277AC6">
          <w:rPr>
            <w:rStyle w:val="Hyperlink"/>
            <w:noProof/>
          </w:rPr>
          <w:t>79.3 Usual Place of Residence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79" w:history="1">
        <w:r w:rsidR="00C421C8" w:rsidRPr="00277AC6">
          <w:rPr>
            <w:rStyle w:val="Hyperlink"/>
            <w:noProof/>
          </w:rPr>
          <w:t>79.4 Absence from Usual Place of Residence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_Toc344109479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0" w:history="1">
        <w:r w:rsidR="00C421C8" w:rsidRPr="00277AC6">
          <w:rPr>
            <w:rStyle w:val="Hyperlink"/>
            <w:noProof/>
          </w:rPr>
          <w:t>79.5 Remote Area Allowance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1" w:history="1">
        <w:r w:rsidR="00C421C8" w:rsidRPr="00277AC6">
          <w:rPr>
            <w:rStyle w:val="Hyperlink"/>
            <w:noProof/>
          </w:rPr>
          <w:t>79.6 Payment of Remote Area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2" w:history="1">
        <w:r w:rsidR="00C421C8" w:rsidRPr="00277AC6">
          <w:rPr>
            <w:rStyle w:val="Hyperlink"/>
            <w:noProof/>
          </w:rPr>
          <w:t>79.7 Remote Area Allowance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3" w:history="1">
        <w:r w:rsidR="00C421C8" w:rsidRPr="00277AC6">
          <w:rPr>
            <w:rStyle w:val="Hyperlink"/>
            <w:noProof/>
          </w:rPr>
          <w:t>80.1 Purpose of Pharmaceutical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4" w:history="1">
        <w:r w:rsidR="00C421C8" w:rsidRPr="00277AC6">
          <w:rPr>
            <w:rStyle w:val="Hyperlink"/>
            <w:noProof/>
          </w:rPr>
          <w:t>80.2 Qualification for Pharmaceutical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5" w:history="1">
        <w:r w:rsidR="00C421C8" w:rsidRPr="00277AC6">
          <w:rPr>
            <w:rStyle w:val="Hyperlink"/>
            <w:noProof/>
          </w:rPr>
          <w:t>80.3 Pharmaceutical Allowance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6" w:history="1">
        <w:r w:rsidR="00C421C8" w:rsidRPr="00277AC6">
          <w:rPr>
            <w:rStyle w:val="Hyperlink"/>
            <w:noProof/>
          </w:rPr>
          <w:t>80.4 Payment of Pharmaceutical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7" w:history="1">
        <w:r w:rsidR="00C421C8" w:rsidRPr="00277AC6">
          <w:rPr>
            <w:rStyle w:val="Hyperlink"/>
            <w:noProof/>
          </w:rPr>
          <w:t>80.5 Pharmaceutical Allowance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8" w:history="1">
        <w:r w:rsidR="00C421C8" w:rsidRPr="00277AC6">
          <w:rPr>
            <w:rStyle w:val="Hyperlink"/>
            <w:noProof/>
          </w:rPr>
          <w:t>81.1 Purpose of ABSTUDY Pensioner Education Supplement (PES)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89" w:history="1">
        <w:r w:rsidR="00C421C8" w:rsidRPr="00277AC6">
          <w:rPr>
            <w:rStyle w:val="Hyperlink"/>
            <w:noProof/>
          </w:rPr>
          <w:t>81.2 Qualification for ABSTUDY Pensioner Education Supplement (PES)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_Toc344109489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0" w:history="1">
        <w:r w:rsidR="00C421C8" w:rsidRPr="00277AC6">
          <w:rPr>
            <w:rStyle w:val="Hyperlink"/>
            <w:noProof/>
          </w:rPr>
          <w:t>81.2A Recipient of Newstart and Youth Allowance (job seeker) for the purposes of PES qualification.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1" w:history="1">
        <w:r w:rsidR="00C421C8" w:rsidRPr="00277AC6">
          <w:rPr>
            <w:rStyle w:val="Hyperlink"/>
            <w:noProof/>
          </w:rPr>
          <w:t>81.3 ABSTUDY Pensioner Education Supplement (PES)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219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2" w:history="1">
        <w:r w:rsidR="00C421C8" w:rsidRPr="00277AC6">
          <w:rPr>
            <w:rStyle w:val="Hyperlink"/>
            <w:noProof/>
          </w:rPr>
          <w:t>81.4 Payment of ABSTUDY Pensioner Education Supplement (PES)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3" w:history="1">
        <w:r w:rsidR="00C421C8" w:rsidRPr="00277AC6">
          <w:rPr>
            <w:rStyle w:val="Hyperlink"/>
            <w:noProof/>
          </w:rPr>
          <w:t>81.5 ABSTUDY Pensioner Education Supplement (PES)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4" w:history="1">
        <w:r w:rsidR="00C421C8" w:rsidRPr="00277AC6">
          <w:rPr>
            <w:rStyle w:val="Hyperlink"/>
            <w:noProof/>
          </w:rPr>
          <w:t>82.1 Purpose of Incidentals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5" w:history="1">
        <w:r w:rsidR="00C421C8" w:rsidRPr="00277AC6">
          <w:rPr>
            <w:rStyle w:val="Hyperlink"/>
            <w:noProof/>
          </w:rPr>
          <w:t>82.2 Qualification for Incidentals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6" w:history="1">
        <w:r w:rsidR="00C421C8" w:rsidRPr="00277AC6">
          <w:rPr>
            <w:rStyle w:val="Hyperlink"/>
            <w:noProof/>
          </w:rPr>
          <w:t>82.3 Incidentals Allowance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7" w:history="1">
        <w:r w:rsidR="00C421C8" w:rsidRPr="00277AC6">
          <w:rPr>
            <w:rStyle w:val="Hyperlink"/>
            <w:noProof/>
          </w:rPr>
          <w:t>82.4 Payment of Incidentals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8" w:history="1">
        <w:r w:rsidR="00C421C8" w:rsidRPr="00277AC6">
          <w:rPr>
            <w:rStyle w:val="Hyperlink"/>
            <w:noProof/>
          </w:rPr>
          <w:t>82.5 Incidentals Allowance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499" w:history="1">
        <w:r w:rsidR="00C421C8" w:rsidRPr="00277AC6">
          <w:rPr>
            <w:rStyle w:val="Hyperlink"/>
            <w:noProof/>
          </w:rPr>
          <w:t>83.1 Purpose of Additional Incidentals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_Toc344109499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0" w:history="1">
        <w:r w:rsidR="00C421C8" w:rsidRPr="00277AC6">
          <w:rPr>
            <w:rStyle w:val="Hyperlink"/>
            <w:noProof/>
          </w:rPr>
          <w:t>83.2 Essential Course Costs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1" w:history="1">
        <w:r w:rsidR="00C421C8" w:rsidRPr="00277AC6">
          <w:rPr>
            <w:rStyle w:val="Hyperlink"/>
            <w:noProof/>
          </w:rPr>
          <w:t>83.3 Qualification for Additional Incidentals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2" w:history="1">
        <w:r w:rsidR="00C421C8" w:rsidRPr="00277AC6">
          <w:rPr>
            <w:rStyle w:val="Hyperlink"/>
            <w:noProof/>
          </w:rPr>
          <w:t>83.4 Additional Incidentals Allowance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3" w:history="1">
        <w:r w:rsidR="00C421C8" w:rsidRPr="00277AC6">
          <w:rPr>
            <w:rStyle w:val="Hyperlink"/>
            <w:noProof/>
          </w:rPr>
          <w:t>83.5 Lodgement and Payment of Additional Incidentals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4" w:history="1">
        <w:r w:rsidR="00C421C8" w:rsidRPr="00277AC6">
          <w:rPr>
            <w:rStyle w:val="Hyperlink"/>
            <w:noProof/>
          </w:rPr>
          <w:t>83.6 Conditions Affecting Additional Incidentals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5" w:history="1">
        <w:r w:rsidR="00C421C8" w:rsidRPr="00277AC6">
          <w:rPr>
            <w:rStyle w:val="Hyperlink"/>
            <w:noProof/>
          </w:rPr>
          <w:t>84.1 Purpose of School Term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6" w:history="1">
        <w:r w:rsidR="00C421C8" w:rsidRPr="00277AC6">
          <w:rPr>
            <w:rStyle w:val="Hyperlink"/>
            <w:noProof/>
          </w:rPr>
          <w:t>84.2 Qualification for School Term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7" w:history="1">
        <w:r w:rsidR="00C421C8" w:rsidRPr="00277AC6">
          <w:rPr>
            <w:rStyle w:val="Hyperlink"/>
            <w:noProof/>
          </w:rPr>
          <w:t>84.3 Attendance Requirements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8" w:history="1">
        <w:r w:rsidR="00C421C8" w:rsidRPr="00277AC6">
          <w:rPr>
            <w:rStyle w:val="Hyperlink"/>
            <w:noProof/>
          </w:rPr>
          <w:t>84.4 School Term Allowance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09" w:history="1">
        <w:r w:rsidR="00C421C8" w:rsidRPr="00277AC6">
          <w:rPr>
            <w:rStyle w:val="Hyperlink"/>
            <w:noProof/>
          </w:rPr>
          <w:t>84.5 Payment of School Term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_Toc344109509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0" w:history="1">
        <w:r w:rsidR="00C421C8" w:rsidRPr="00277AC6">
          <w:rPr>
            <w:rStyle w:val="Hyperlink"/>
            <w:noProof/>
          </w:rPr>
          <w:t>84.6 School Term Allowance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229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1" w:history="1">
        <w:r w:rsidR="00C421C8" w:rsidRPr="00277AC6">
          <w:rPr>
            <w:rStyle w:val="Hyperlink"/>
            <w:noProof/>
          </w:rPr>
          <w:t>85.1 Purpose of School Fees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2" w:history="1">
        <w:r w:rsidR="00C421C8" w:rsidRPr="00277AC6">
          <w:rPr>
            <w:rStyle w:val="Hyperlink"/>
            <w:noProof/>
          </w:rPr>
          <w:t>85.2 Qualification for School Fees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3" w:history="1">
        <w:r w:rsidR="00C421C8" w:rsidRPr="00277AC6">
          <w:rPr>
            <w:rStyle w:val="Hyperlink"/>
            <w:noProof/>
          </w:rPr>
          <w:t>85.3 School Fees Allowance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4" w:history="1">
        <w:r w:rsidR="00C421C8" w:rsidRPr="00277AC6">
          <w:rPr>
            <w:rStyle w:val="Hyperlink"/>
            <w:noProof/>
          </w:rPr>
          <w:t>85.4 Payment of Group 1 School Fees Allowance (SFA)</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5" w:history="1">
        <w:r w:rsidR="00C421C8" w:rsidRPr="00277AC6">
          <w:rPr>
            <w:rStyle w:val="Hyperlink"/>
            <w:noProof/>
          </w:rPr>
          <w:t>85.5 Payment of Group 2 School Fees Allowance (SFA)</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6" w:history="1">
        <w:r w:rsidR="00C421C8" w:rsidRPr="00277AC6">
          <w:rPr>
            <w:rStyle w:val="Hyperlink"/>
            <w:noProof/>
          </w:rPr>
          <w:t>85.6 School Fees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7" w:history="1">
        <w:r w:rsidR="00C421C8" w:rsidRPr="00277AC6">
          <w:rPr>
            <w:rStyle w:val="Hyperlink"/>
            <w:noProof/>
          </w:rPr>
          <w:t>85.7 School Fees Allowance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8" w:history="1">
        <w:r w:rsidR="00C421C8" w:rsidRPr="00277AC6">
          <w:rPr>
            <w:rStyle w:val="Hyperlink"/>
            <w:noProof/>
          </w:rPr>
          <w:t>85.8 Transfer of unused Group 2 School Fees Allowance to pay boarding costs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19" w:history="1">
        <w:r w:rsidR="00C421C8" w:rsidRPr="00277AC6">
          <w:rPr>
            <w:rStyle w:val="Hyperlink"/>
            <w:noProof/>
          </w:rPr>
          <w:t>86.1 Purpose of the Under-16 Boarding Supplement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_Toc344109519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0" w:history="1">
        <w:r w:rsidR="00C421C8" w:rsidRPr="00277AC6">
          <w:rPr>
            <w:rStyle w:val="Hyperlink"/>
            <w:noProof/>
          </w:rPr>
          <w:t>86.2 When is the Under-16 Boarding Supplement Payable?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1" w:history="1">
        <w:r w:rsidR="00C421C8" w:rsidRPr="00277AC6">
          <w:rPr>
            <w:rStyle w:val="Hyperlink"/>
            <w:noProof/>
          </w:rPr>
          <w:t>86.3 Boarding School Qualification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2" w:history="1">
        <w:r w:rsidR="00C421C8" w:rsidRPr="00277AC6">
          <w:rPr>
            <w:rStyle w:val="Hyperlink"/>
            <w:noProof/>
          </w:rPr>
          <w:t>86.4 Students who are eligible to attract the Under 16 Boarding Supplement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3" w:history="1">
        <w:r w:rsidR="00C421C8" w:rsidRPr="00277AC6">
          <w:rPr>
            <w:rStyle w:val="Hyperlink"/>
            <w:noProof/>
          </w:rPr>
          <w:t>86.5 Payment of Under 16 Boarding Supplement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4" w:history="1">
        <w:r w:rsidR="00C421C8" w:rsidRPr="00277AC6">
          <w:rPr>
            <w:rStyle w:val="Hyperlink"/>
            <w:noProof/>
          </w:rPr>
          <w:t>86.6 Under-16 Boarding Supplement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5" w:history="1">
        <w:r w:rsidR="00C421C8" w:rsidRPr="00277AC6">
          <w:rPr>
            <w:rStyle w:val="Hyperlink"/>
            <w:noProof/>
          </w:rPr>
          <w:t>87.1 Purpose of Fares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6" w:history="1">
        <w:r w:rsidR="00C421C8" w:rsidRPr="00277AC6">
          <w:rPr>
            <w:rStyle w:val="Hyperlink"/>
            <w:noProof/>
          </w:rPr>
          <w:t>87.2 Qualification for Fares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239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7" w:history="1">
        <w:r w:rsidR="00C421C8" w:rsidRPr="00277AC6">
          <w:rPr>
            <w:rStyle w:val="Hyperlink"/>
            <w:noProof/>
          </w:rPr>
          <w:t>87.3 Restrictions on interstate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8" w:history="1">
        <w:r w:rsidR="00C421C8" w:rsidRPr="00277AC6">
          <w:rPr>
            <w:rStyle w:val="Hyperlink"/>
            <w:noProof/>
          </w:rPr>
          <w:t>87.4 Overseas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29" w:history="1">
        <w:r w:rsidR="00C421C8" w:rsidRPr="00277AC6">
          <w:rPr>
            <w:rStyle w:val="Hyperlink"/>
            <w:noProof/>
          </w:rPr>
          <w:t>88.1 Approved Travellers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_Toc344109529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0" w:history="1">
        <w:r w:rsidR="00C421C8" w:rsidRPr="00277AC6">
          <w:rPr>
            <w:rStyle w:val="Hyperlink"/>
            <w:noProof/>
          </w:rPr>
          <w:t>88.2 Dependant Travellers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1" w:history="1">
        <w:r w:rsidR="00C421C8" w:rsidRPr="00277AC6">
          <w:rPr>
            <w:rStyle w:val="Hyperlink"/>
            <w:noProof/>
          </w:rPr>
          <w:t>88.3 Family Member Travellers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2" w:history="1">
        <w:r w:rsidR="00C421C8" w:rsidRPr="00277AC6">
          <w:rPr>
            <w:rStyle w:val="Hyperlink"/>
            <w:noProof/>
          </w:rPr>
          <w:t>88.4 Supervisor Travellers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3" w:history="1">
        <w:r w:rsidR="00C421C8" w:rsidRPr="00277AC6">
          <w:rPr>
            <w:rStyle w:val="Hyperlink"/>
            <w:noProof/>
          </w:rPr>
          <w:t>88.5 Travelling Companions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4" w:history="1">
        <w:r w:rsidR="00C421C8" w:rsidRPr="00277AC6">
          <w:rPr>
            <w:rStyle w:val="Hyperlink"/>
            <w:noProof/>
          </w:rPr>
          <w:t>88.6 Education Institution Representative Travellers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5" w:history="1">
        <w:r w:rsidR="00C421C8" w:rsidRPr="00277AC6">
          <w:rPr>
            <w:rStyle w:val="Hyperlink"/>
            <w:noProof/>
          </w:rPr>
          <w:t>89.1 Types of Approved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6" w:history="1">
        <w:r w:rsidR="00C421C8" w:rsidRPr="00277AC6">
          <w:rPr>
            <w:rStyle w:val="Hyperlink"/>
            <w:noProof/>
          </w:rPr>
          <w:t>89.2 Travel at commencement and end of study period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7" w:history="1">
        <w:r w:rsidR="00C421C8" w:rsidRPr="00277AC6">
          <w:rPr>
            <w:rStyle w:val="Hyperlink"/>
            <w:noProof/>
          </w:rPr>
          <w:t>89.3 School Vacation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8" w:history="1">
        <w:r w:rsidR="00C421C8" w:rsidRPr="00277AC6">
          <w:rPr>
            <w:rStyle w:val="Hyperlink"/>
            <w:noProof/>
          </w:rPr>
          <w:t>89.4 Tertiary and Secondary Non-schooling Travel for Study of more than One Semester</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39" w:history="1">
        <w:r w:rsidR="00C421C8" w:rsidRPr="00277AC6">
          <w:rPr>
            <w:rStyle w:val="Hyperlink"/>
            <w:noProof/>
          </w:rPr>
          <w:t>89.5 Compassionate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_Toc344109539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0" w:history="1">
        <w:r w:rsidR="00C421C8" w:rsidRPr="00277AC6">
          <w:rPr>
            <w:rStyle w:val="Hyperlink"/>
            <w:noProof/>
          </w:rPr>
          <w:t>89.6 Examination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1" w:history="1">
        <w:r w:rsidR="00C421C8" w:rsidRPr="00277AC6">
          <w:rPr>
            <w:rStyle w:val="Hyperlink"/>
            <w:noProof/>
          </w:rPr>
          <w:t>89.7 Graduation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249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2" w:history="1">
        <w:r w:rsidR="00C421C8" w:rsidRPr="00277AC6">
          <w:rPr>
            <w:rStyle w:val="Hyperlink"/>
            <w:noProof/>
          </w:rPr>
          <w:t>89.8 Masters/Doctorate Relocation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3" w:history="1">
        <w:r w:rsidR="00C421C8" w:rsidRPr="00277AC6">
          <w:rPr>
            <w:rStyle w:val="Hyperlink"/>
            <w:noProof/>
          </w:rPr>
          <w:t>89.9 Orientation or Special Purpose Visit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4" w:history="1">
        <w:r w:rsidR="00C421C8" w:rsidRPr="00277AC6">
          <w:rPr>
            <w:rStyle w:val="Hyperlink"/>
            <w:noProof/>
          </w:rPr>
          <w:t>89.10 Away from Base activity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5" w:history="1">
        <w:r w:rsidR="00C421C8" w:rsidRPr="00277AC6">
          <w:rPr>
            <w:rStyle w:val="Hyperlink"/>
            <w:noProof/>
          </w:rPr>
          <w:t>90.1 Fares Allowance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6" w:history="1">
        <w:r w:rsidR="00C421C8" w:rsidRPr="00277AC6">
          <w:rPr>
            <w:rStyle w:val="Hyperlink"/>
            <w:noProof/>
          </w:rPr>
          <w:t>90.2 Assessment of a Journey</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7" w:history="1">
        <w:r w:rsidR="00C421C8" w:rsidRPr="00277AC6">
          <w:rPr>
            <w:rStyle w:val="Hyperlink"/>
            <w:noProof/>
          </w:rPr>
          <w:t>90.3 Rate of Fares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8" w:history="1">
        <w:r w:rsidR="00C421C8" w:rsidRPr="00277AC6">
          <w:rPr>
            <w:rStyle w:val="Hyperlink"/>
            <w:noProof/>
          </w:rPr>
          <w:t>90.4 Approval of the cost of economy air fare or a rail fare with a sleeping berth</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49" w:history="1">
        <w:r w:rsidR="00C421C8" w:rsidRPr="00277AC6">
          <w:rPr>
            <w:rStyle w:val="Hyperlink"/>
            <w:noProof/>
          </w:rPr>
          <w:t>90.5 Approval of the cost of Motor Vehicle Allowance (MVA)</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_Toc344109549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0" w:history="1">
        <w:r w:rsidR="00C421C8" w:rsidRPr="00277AC6">
          <w:rPr>
            <w:rStyle w:val="Hyperlink"/>
            <w:noProof/>
          </w:rPr>
          <w:t>90.6 Approval of the cost of chartered transport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1" w:history="1">
        <w:r w:rsidR="00C421C8" w:rsidRPr="00277AC6">
          <w:rPr>
            <w:rStyle w:val="Hyperlink"/>
            <w:noProof/>
          </w:rPr>
          <w:t>90.7 Additional Travel Costs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2" w:history="1">
        <w:r w:rsidR="00C421C8" w:rsidRPr="00277AC6">
          <w:rPr>
            <w:rStyle w:val="Hyperlink"/>
            <w:noProof/>
          </w:rPr>
          <w:t>91.1 Claim for Fares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3" w:history="1">
        <w:r w:rsidR="00C421C8" w:rsidRPr="00277AC6">
          <w:rPr>
            <w:rStyle w:val="Hyperlink"/>
            <w:noProof/>
          </w:rPr>
          <w:t>91.2 Provision of Fares Allowance entitlements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4" w:history="1">
        <w:r w:rsidR="00C421C8" w:rsidRPr="00277AC6">
          <w:rPr>
            <w:rStyle w:val="Hyperlink"/>
            <w:noProof/>
          </w:rPr>
          <w:t>91.3 Penalties for missing booked travel</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5" w:history="1">
        <w:r w:rsidR="00C421C8" w:rsidRPr="00277AC6">
          <w:rPr>
            <w:rStyle w:val="Hyperlink"/>
            <w:noProof/>
          </w:rPr>
          <w:t>91.4 Payment of Fares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6" w:history="1">
        <w:r w:rsidR="00C421C8" w:rsidRPr="00277AC6">
          <w:rPr>
            <w:rStyle w:val="Hyperlink"/>
            <w:noProof/>
          </w:rPr>
          <w:t>92.1 Purpose of Away from Base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259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7" w:history="1">
        <w:r w:rsidR="00C421C8" w:rsidRPr="00277AC6">
          <w:rPr>
            <w:rStyle w:val="Hyperlink"/>
            <w:noProof/>
          </w:rPr>
          <w:t>92.2 What are Away from Base activities?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8" w:history="1">
        <w:r w:rsidR="00C421C8" w:rsidRPr="00277AC6">
          <w:rPr>
            <w:rStyle w:val="Hyperlink"/>
            <w:noProof/>
          </w:rPr>
          <w:t>92.3 Qualification for Away from Base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59" w:history="1">
        <w:r w:rsidR="00C421C8" w:rsidRPr="00277AC6">
          <w:rPr>
            <w:rStyle w:val="Hyperlink"/>
            <w:noProof/>
          </w:rPr>
          <w:t>92.4 Limits on Away from Base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_Toc344109559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0" w:history="1">
        <w:r w:rsidR="00C421C8" w:rsidRPr="00277AC6">
          <w:rPr>
            <w:rStyle w:val="Hyperlink"/>
            <w:noProof/>
          </w:rPr>
          <w:t>93.1 Away from Base beneficiaries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1" w:history="1">
        <w:r w:rsidR="00C421C8" w:rsidRPr="00277AC6">
          <w:rPr>
            <w:rStyle w:val="Hyperlink"/>
            <w:noProof/>
          </w:rPr>
          <w:t>93.2 Student entitlements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2" w:history="1">
        <w:r w:rsidR="00C421C8" w:rsidRPr="00277AC6">
          <w:rPr>
            <w:rStyle w:val="Hyperlink"/>
            <w:noProof/>
          </w:rPr>
          <w:t>93.3 Education provider representatives entitlements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3" w:history="1">
        <w:r w:rsidR="00C421C8" w:rsidRPr="00277AC6">
          <w:rPr>
            <w:rStyle w:val="Hyperlink"/>
            <w:noProof/>
          </w:rPr>
          <w:t>93.4 Drivers or pilots entitlements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4" w:history="1">
        <w:r w:rsidR="00C421C8" w:rsidRPr="00277AC6">
          <w:rPr>
            <w:rStyle w:val="Hyperlink"/>
            <w:noProof/>
          </w:rPr>
          <w:t>94.1 Types of approved activities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5" w:history="1">
        <w:r w:rsidR="00C421C8" w:rsidRPr="00277AC6">
          <w:rPr>
            <w:rStyle w:val="Hyperlink"/>
            <w:noProof/>
          </w:rPr>
          <w:t>94.2 General approval requirements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6" w:history="1">
        <w:r w:rsidR="00C421C8" w:rsidRPr="00277AC6">
          <w:rPr>
            <w:rStyle w:val="Hyperlink"/>
            <w:noProof/>
          </w:rPr>
          <w:t xml:space="preserve">94.3 Testing and Assessment </w:t>
        </w:r>
        <w:r w:rsidR="00FB7441">
          <w:rPr>
            <w:rStyle w:val="Hyperlink"/>
            <w:noProof/>
          </w:rPr>
          <w:t>programmeme</w:t>
        </w:r>
        <w:r w:rsidR="00C421C8" w:rsidRPr="00277AC6">
          <w:rPr>
            <w:rStyle w:val="Hyperlink"/>
            <w:noProof/>
          </w:rPr>
          <w: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7" w:history="1">
        <w:r w:rsidR="00C421C8" w:rsidRPr="00277AC6">
          <w:rPr>
            <w:rStyle w:val="Hyperlink"/>
            <w:noProof/>
          </w:rPr>
          <w:t>94.4 Placements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8" w:history="1">
        <w:r w:rsidR="00C421C8" w:rsidRPr="00277AC6">
          <w:rPr>
            <w:rStyle w:val="Hyperlink"/>
            <w:noProof/>
          </w:rPr>
          <w:t>94.5 Field trips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69" w:history="1">
        <w:r w:rsidR="00C421C8" w:rsidRPr="00277AC6">
          <w:rPr>
            <w:rStyle w:val="Hyperlink"/>
            <w:noProof/>
          </w:rPr>
          <w:t>94.6 Residential schools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_Toc344109569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0" w:history="1">
        <w:r w:rsidR="00C421C8" w:rsidRPr="00277AC6">
          <w:rPr>
            <w:rStyle w:val="Hyperlink"/>
            <w:noProof/>
          </w:rPr>
          <w:t>95.1 Approvable costs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1" w:history="1">
        <w:r w:rsidR="00C421C8" w:rsidRPr="00277AC6">
          <w:rPr>
            <w:rStyle w:val="Hyperlink"/>
            <w:noProof/>
          </w:rPr>
          <w:t>95.2 Types of Away from Base Allowances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2" w:history="1">
        <w:r w:rsidR="00C421C8" w:rsidRPr="00277AC6">
          <w:rPr>
            <w:rStyle w:val="Hyperlink"/>
            <w:noProof/>
          </w:rPr>
          <w:t>95.3 Costs Associated with Meals and Accommodation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269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3" w:history="1">
        <w:r w:rsidR="00C421C8" w:rsidRPr="00277AC6">
          <w:rPr>
            <w:rStyle w:val="Hyperlink"/>
            <w:noProof/>
          </w:rPr>
          <w:t>95.4 Residential expenses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4" w:history="1">
        <w:r w:rsidR="00C421C8" w:rsidRPr="00277AC6">
          <w:rPr>
            <w:rStyle w:val="Hyperlink"/>
            <w:noProof/>
          </w:rPr>
          <w:t>95.5 Travel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5" w:history="1">
        <w:r w:rsidR="00C421C8" w:rsidRPr="00277AC6">
          <w:rPr>
            <w:rStyle w:val="Hyperlink"/>
            <w:noProof/>
          </w:rPr>
          <w:t>95.6 Non-means tested Living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6" w:history="1">
        <w:r w:rsidR="00C421C8" w:rsidRPr="00277AC6">
          <w:rPr>
            <w:rStyle w:val="Hyperlink"/>
            <w:noProof/>
          </w:rPr>
          <w:t>96.1 Payment of Away from Base Allowances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7" w:history="1">
        <w:r w:rsidR="00C421C8" w:rsidRPr="00277AC6">
          <w:rPr>
            <w:rStyle w:val="Hyperlink"/>
            <w:noProof/>
          </w:rPr>
          <w:t>96.2 Away from Base Submissions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8" w:history="1">
        <w:r w:rsidR="00C421C8" w:rsidRPr="00277AC6">
          <w:rPr>
            <w:rStyle w:val="Hyperlink"/>
            <w:noProof/>
          </w:rPr>
          <w:t>96.3 Advance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79" w:history="1">
        <w:r w:rsidR="00C421C8" w:rsidRPr="00277AC6">
          <w:rPr>
            <w:rStyle w:val="Hyperlink"/>
            <w:noProof/>
          </w:rPr>
          <w:t>96.4 Reimbursement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_Toc344109579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0" w:history="1">
        <w:r w:rsidR="00C421C8" w:rsidRPr="00277AC6">
          <w:rPr>
            <w:rStyle w:val="Hyperlink"/>
            <w:noProof/>
          </w:rPr>
          <w:t>96.5 Bulk Funding</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1" w:history="1">
        <w:r w:rsidR="00C421C8" w:rsidRPr="00277AC6">
          <w:rPr>
            <w:rStyle w:val="Hyperlink"/>
            <w:noProof/>
          </w:rPr>
          <w:t>96.6 Overpayments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2" w:history="1">
        <w:r w:rsidR="00C421C8" w:rsidRPr="00277AC6">
          <w:rPr>
            <w:rStyle w:val="Hyperlink"/>
            <w:noProof/>
          </w:rPr>
          <w:t>97.1 Purpose of Masters and Doctorate Allowances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3" w:history="1">
        <w:r w:rsidR="00C421C8" w:rsidRPr="00277AC6">
          <w:rPr>
            <w:rStyle w:val="Hyperlink"/>
            <w:noProof/>
          </w:rPr>
          <w:t>97.2 Qualification for Masters and Doctorate Allowances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4" w:history="1">
        <w:r w:rsidR="00C421C8" w:rsidRPr="00277AC6">
          <w:rPr>
            <w:rStyle w:val="Hyperlink"/>
            <w:noProof/>
          </w:rPr>
          <w:t>97.3 Masters and Doctorate Allowances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5" w:history="1">
        <w:r w:rsidR="00C421C8" w:rsidRPr="00277AC6">
          <w:rPr>
            <w:rStyle w:val="Hyperlink"/>
            <w:noProof/>
          </w:rPr>
          <w:t>97.4 Relocation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6" w:history="1">
        <w:r w:rsidR="00C421C8" w:rsidRPr="00277AC6">
          <w:rPr>
            <w:rStyle w:val="Hyperlink"/>
            <w:noProof/>
          </w:rPr>
          <w:t>97.5 Thesis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279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7" w:history="1">
        <w:r w:rsidR="00C421C8" w:rsidRPr="00277AC6">
          <w:rPr>
            <w:rStyle w:val="Hyperlink"/>
            <w:noProof/>
          </w:rPr>
          <w:t>97.6 Payment of student contributions (previously known as HECS) or tuition fees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8" w:history="1">
        <w:r w:rsidR="00C421C8" w:rsidRPr="00277AC6">
          <w:rPr>
            <w:rStyle w:val="Hyperlink"/>
            <w:noProof/>
          </w:rPr>
          <w:t>98.1 Purpose of Lawful Custody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89" w:history="1">
        <w:r w:rsidR="00C421C8" w:rsidRPr="00277AC6">
          <w:rPr>
            <w:rStyle w:val="Hyperlink"/>
            <w:noProof/>
          </w:rPr>
          <w:t>98.2 Qualification for Lawful Custody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_Toc344109589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0" w:history="1">
        <w:r w:rsidR="00C421C8" w:rsidRPr="00277AC6">
          <w:rPr>
            <w:rStyle w:val="Hyperlink"/>
            <w:noProof/>
          </w:rPr>
          <w:t>98.3 Lawful Custody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1" w:history="1">
        <w:r w:rsidR="00C421C8" w:rsidRPr="00277AC6">
          <w:rPr>
            <w:rStyle w:val="Hyperlink"/>
            <w:noProof/>
          </w:rPr>
          <w:t>98.4 Payment of Lawful Custody Allowance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2" w:history="1">
        <w:r w:rsidR="00C421C8" w:rsidRPr="00277AC6">
          <w:rPr>
            <w:rStyle w:val="Hyperlink"/>
            <w:noProof/>
          </w:rPr>
          <w:t>98.5 Lawful Custody Allowance Entitlement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3" w:history="1">
        <w:r w:rsidR="00C421C8" w:rsidRPr="00277AC6">
          <w:rPr>
            <w:rStyle w:val="Hyperlink"/>
            <w:noProof/>
          </w:rPr>
          <w:t>99.1 Purpose of Additional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4" w:history="1">
        <w:r w:rsidR="00C421C8" w:rsidRPr="00277AC6">
          <w:rPr>
            <w:rStyle w:val="Hyperlink"/>
            <w:noProof/>
          </w:rPr>
          <w:t>99.2 Qualification for Additional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5" w:history="1">
        <w:r w:rsidR="00C421C8" w:rsidRPr="00277AC6">
          <w:rPr>
            <w:rStyle w:val="Hyperlink"/>
            <w:noProof/>
          </w:rPr>
          <w:t>99.3 Rate of Additional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6" w:history="1">
        <w:r w:rsidR="00C421C8" w:rsidRPr="00277AC6">
          <w:rPr>
            <w:rStyle w:val="Hyperlink"/>
            <w:noProof/>
          </w:rPr>
          <w:t>99.4 Payment of Additional Assistance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7" w:history="1">
        <w:r w:rsidR="00C421C8" w:rsidRPr="00277AC6">
          <w:rPr>
            <w:rStyle w:val="Hyperlink"/>
            <w:noProof/>
          </w:rPr>
          <w:t>100.1 Purpose of the Lump Sum Bereavement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8" w:history="1">
        <w:r w:rsidR="00C421C8" w:rsidRPr="00277AC6">
          <w:rPr>
            <w:rStyle w:val="Hyperlink"/>
            <w:noProof/>
          </w:rPr>
          <w:t>100.2 Qualification for Lump Sum Bereavement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599" w:history="1">
        <w:r w:rsidR="00C421C8" w:rsidRPr="00277AC6">
          <w:rPr>
            <w:rStyle w:val="Hyperlink"/>
            <w:noProof/>
          </w:rPr>
          <w:t>100.3 Bereavement period</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_Toc344109599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286</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0" w:history="1">
        <w:r w:rsidR="00C421C8" w:rsidRPr="00277AC6">
          <w:rPr>
            <w:rStyle w:val="Hyperlink"/>
            <w:noProof/>
          </w:rPr>
          <w:t>100.4 Rate of Lump Sum Bereavement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1" w:history="1">
        <w:r w:rsidR="00C421C8" w:rsidRPr="00102128">
          <w:rPr>
            <w:rStyle w:val="Hyperlink"/>
            <w:noProof/>
          </w:rPr>
          <w:t>100.5 Payment of Lump Sum Bereavement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289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2" w:history="1">
        <w:r w:rsidR="00C421C8" w:rsidRPr="00102128">
          <w:rPr>
            <w:rStyle w:val="Hyperlink"/>
            <w:noProof/>
          </w:rPr>
          <w:t>100.6 Taxation Status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3" w:history="1">
        <w:r w:rsidR="00C421C8" w:rsidRPr="00102128">
          <w:rPr>
            <w:rStyle w:val="Hyperlink"/>
            <w:noProof/>
          </w:rPr>
          <w:t>100.7 Overpayments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4" w:history="1">
        <w:r w:rsidR="00C421C8" w:rsidRPr="00102128">
          <w:rPr>
            <w:rStyle w:val="Hyperlink"/>
            <w:noProof/>
          </w:rPr>
          <w:t>101.1 Purpose of Crisis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5" w:history="1">
        <w:r w:rsidR="00C421C8" w:rsidRPr="00102128">
          <w:rPr>
            <w:rStyle w:val="Hyperlink"/>
            <w:noProof/>
          </w:rPr>
          <w:t>101.2 Qualification for Crisis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6" w:history="1">
        <w:r w:rsidR="00C421C8" w:rsidRPr="00102128">
          <w:rPr>
            <w:rStyle w:val="Hyperlink"/>
            <w:noProof/>
          </w:rPr>
          <w:t>101.3 Rate of Crisis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7" w:history="1">
        <w:r w:rsidR="00C421C8" w:rsidRPr="00102128">
          <w:rPr>
            <w:rStyle w:val="Hyperlink"/>
            <w:noProof/>
          </w:rPr>
          <w:t>101.4 Payment of Crisis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8" w:history="1">
        <w:r w:rsidR="00C421C8" w:rsidRPr="00102128">
          <w:rPr>
            <w:rStyle w:val="Hyperlink"/>
            <w:noProof/>
          </w:rPr>
          <w:t>102.1 Purpose of Relocation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09" w:history="1">
        <w:r w:rsidR="00C421C8" w:rsidRPr="00102128">
          <w:rPr>
            <w:rStyle w:val="Hyperlink"/>
            <w:noProof/>
          </w:rPr>
          <w:t>102.2 Qualification for Relocation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_Toc344109609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0" w:history="1">
        <w:r w:rsidR="00C421C8" w:rsidRPr="00277AC6">
          <w:rPr>
            <w:rStyle w:val="Hyperlink"/>
            <w:noProof/>
          </w:rPr>
          <w:t>102.3 Rates of payment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1" w:history="1">
        <w:r w:rsidR="00C421C8" w:rsidRPr="00277AC6">
          <w:rPr>
            <w:rStyle w:val="Hyperlink"/>
            <w:noProof/>
          </w:rPr>
          <w:t>102.4 Payment of Relocation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2" w:history="1">
        <w:r w:rsidR="00C421C8" w:rsidRPr="00277AC6">
          <w:rPr>
            <w:rStyle w:val="Hyperlink"/>
            <w:noProof/>
          </w:rPr>
          <w:t>103.1  Purpose of Student Start-up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3" w:history="1">
        <w:r w:rsidR="00C421C8" w:rsidRPr="00102128">
          <w:rPr>
            <w:rStyle w:val="Hyperlink"/>
            <w:noProof/>
          </w:rPr>
          <w:t>103.2  Qualification for Student Start-up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298</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5" w:history="1">
        <w:r w:rsidR="00C421C8" w:rsidRPr="00277AC6">
          <w:rPr>
            <w:rStyle w:val="Hyperlink"/>
            <w:noProof/>
          </w:rPr>
          <w:t>103.3  Rates of Student Start-up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6" w:history="1">
        <w:r w:rsidR="00C421C8" w:rsidRPr="00277AC6">
          <w:rPr>
            <w:rStyle w:val="Hyperlink"/>
            <w:noProof/>
          </w:rPr>
          <w:t>103.4  Payment of Student Start-up Scholarship</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299</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7" w:history="1">
        <w:r w:rsidR="00C421C8" w:rsidRPr="00277AC6">
          <w:rPr>
            <w:rStyle w:val="Hyperlink"/>
            <w:noProof/>
          </w:rPr>
          <w:t>104.1 Purpose of Pension Supplement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8" w:history="1">
        <w:r w:rsidR="00C421C8" w:rsidRPr="00277AC6">
          <w:rPr>
            <w:rStyle w:val="Hyperlink"/>
            <w:noProof/>
          </w:rPr>
          <w:t>104.2 Qualification for Pension Supplement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19" w:history="1">
        <w:r w:rsidR="00C421C8" w:rsidRPr="00277AC6">
          <w:rPr>
            <w:rStyle w:val="Hyperlink"/>
            <w:noProof/>
          </w:rPr>
          <w:t>104.3 Pension Supplement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_Toc344109619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300</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0" w:history="1">
        <w:r w:rsidR="00C421C8" w:rsidRPr="00277AC6">
          <w:rPr>
            <w:rStyle w:val="Hyperlink"/>
            <w:noProof/>
          </w:rPr>
          <w:t>104.4 Payment of Pension Supplement</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_Toc344109620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301</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1" w:history="1">
        <w:r w:rsidR="00C421C8" w:rsidRPr="00277AC6">
          <w:rPr>
            <w:rStyle w:val="Hyperlink"/>
            <w:noProof/>
          </w:rPr>
          <w:t>105.1 Purpose of the Clean Energy Advance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_Toc344109621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302</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2" w:history="1">
        <w:r w:rsidR="00C421C8" w:rsidRPr="00277AC6">
          <w:rPr>
            <w:rStyle w:val="Hyperlink"/>
            <w:noProof/>
          </w:rPr>
          <w:t>105.2 Qualification for the Clean Energy Advance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_Toc344109622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3" w:history="1">
        <w:r w:rsidR="00C421C8" w:rsidRPr="00277AC6">
          <w:rPr>
            <w:rStyle w:val="Hyperlink"/>
            <w:noProof/>
          </w:rPr>
          <w:t>105.3 Duration of payment – Clean Energy Advance Periods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_Toc344109623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303</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4" w:history="1">
        <w:r w:rsidR="00C421C8" w:rsidRPr="00277AC6">
          <w:rPr>
            <w:rStyle w:val="Hyperlink"/>
            <w:noProof/>
          </w:rPr>
          <w:t>105.4 Clean Energy Advance daily rate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_Toc344109624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304</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5" w:history="1">
        <w:r w:rsidR="00C421C8" w:rsidRPr="00277AC6">
          <w:rPr>
            <w:rStyle w:val="Hyperlink"/>
            <w:noProof/>
          </w:rPr>
          <w:t>105.5 Clean Energy Advance rates</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_Toc344109625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6" w:history="1">
        <w:r w:rsidR="00C421C8" w:rsidRPr="00277AC6">
          <w:rPr>
            <w:rStyle w:val="Hyperlink"/>
            <w:noProof/>
          </w:rPr>
          <w:t>105.6 Payment of the Clean Energy Advance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_Toc344109626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305</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7" w:history="1">
        <w:r w:rsidR="00C421C8" w:rsidRPr="00277AC6">
          <w:rPr>
            <w:rStyle w:val="Hyperlink"/>
            <w:noProof/>
          </w:rPr>
          <w:t>105.7 Duplicate payments (multiple entitlement exclusion)</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_Toc344109627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307</w:t>
        </w:r>
        <w:r w:rsidR="00C421C8" w:rsidRPr="00102128">
          <w:rPr>
            <w:rStyle w:val="Hyperlink"/>
            <w:noProof/>
            <w:webHidden/>
          </w:rPr>
          <w:fldChar w:fldCharType="end"/>
        </w:r>
      </w:hyperlink>
    </w:p>
    <w:p w:rsidR="00C421C8" w:rsidRPr="00102128" w:rsidRDefault="00D135C6">
      <w:pPr>
        <w:pStyle w:val="TOC3"/>
        <w:tabs>
          <w:tab w:val="right" w:leader="dot" w:pos="8303"/>
        </w:tabs>
        <w:rPr>
          <w:rStyle w:val="Hyperlink"/>
          <w:noProof/>
        </w:rPr>
      </w:pPr>
      <w:hyperlink w:anchor="_Toc344109628" w:history="1">
        <w:r w:rsidR="00C421C8" w:rsidRPr="00277AC6">
          <w:rPr>
            <w:rStyle w:val="Hyperlink"/>
            <w:noProof/>
          </w:rPr>
          <w:t>105.8 Change of circumstances (top-ups of Clean Energy Advance)</w:t>
        </w:r>
        <w:r w:rsidR="00C421C8" w:rsidRPr="00102128">
          <w:rPr>
            <w:rStyle w:val="Hyperlink"/>
            <w:noProof/>
            <w:webHidden/>
          </w:rPr>
          <w:tab/>
        </w:r>
        <w:r w:rsidR="00C421C8" w:rsidRPr="00102128">
          <w:rPr>
            <w:rStyle w:val="Hyperlink"/>
            <w:noProof/>
            <w:webHidden/>
          </w:rPr>
          <w:fldChar w:fldCharType="begin"/>
        </w:r>
        <w:r w:rsidR="00C421C8" w:rsidRPr="00102128">
          <w:rPr>
            <w:rStyle w:val="Hyperlink"/>
            <w:noProof/>
            <w:webHidden/>
          </w:rPr>
          <w:instrText xml:space="preserve"> PAGEREF _Toc344109628 \h </w:instrText>
        </w:r>
        <w:r w:rsidR="00C421C8" w:rsidRPr="00102128">
          <w:rPr>
            <w:rStyle w:val="Hyperlink"/>
            <w:noProof/>
            <w:webHidden/>
          </w:rPr>
        </w:r>
        <w:r w:rsidR="00C421C8" w:rsidRPr="00102128">
          <w:rPr>
            <w:rStyle w:val="Hyperlink"/>
            <w:noProof/>
            <w:webHidden/>
          </w:rPr>
          <w:fldChar w:fldCharType="separate"/>
        </w:r>
        <w:r w:rsidR="007F56A3">
          <w:rPr>
            <w:rStyle w:val="Hyperlink"/>
            <w:noProof/>
            <w:webHidden/>
          </w:rPr>
          <w:t>307</w:t>
        </w:r>
        <w:r w:rsidR="00C421C8" w:rsidRPr="00102128">
          <w:rPr>
            <w:rStyle w:val="Hyperlink"/>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29" w:history="1">
        <w:r w:rsidR="00C421C8" w:rsidRPr="00277AC6">
          <w:rPr>
            <w:rStyle w:val="Hyperlink"/>
            <w:noProof/>
          </w:rPr>
          <w:t>105.8.1 Calculation of the top-up payment</w:t>
        </w:r>
        <w:r w:rsidR="00C421C8">
          <w:rPr>
            <w:noProof/>
            <w:webHidden/>
          </w:rPr>
          <w:tab/>
        </w:r>
        <w:r w:rsidR="00C421C8">
          <w:rPr>
            <w:noProof/>
            <w:webHidden/>
          </w:rPr>
          <w:fldChar w:fldCharType="begin"/>
        </w:r>
        <w:r w:rsidR="00C421C8">
          <w:rPr>
            <w:noProof/>
            <w:webHidden/>
          </w:rPr>
          <w:instrText xml:space="preserve"> PAGEREF _Toc344109629 \h </w:instrText>
        </w:r>
        <w:r w:rsidR="00C421C8">
          <w:rPr>
            <w:noProof/>
            <w:webHidden/>
          </w:rPr>
        </w:r>
        <w:r w:rsidR="00C421C8">
          <w:rPr>
            <w:noProof/>
            <w:webHidden/>
          </w:rPr>
          <w:fldChar w:fldCharType="separate"/>
        </w:r>
        <w:r w:rsidR="007F56A3">
          <w:rPr>
            <w:noProof/>
            <w:webHidden/>
          </w:rPr>
          <w:t>309</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0" w:history="1">
        <w:r w:rsidR="00C421C8" w:rsidRPr="00277AC6">
          <w:rPr>
            <w:rStyle w:val="Hyperlink"/>
            <w:noProof/>
          </w:rPr>
          <w:t>105.9 Masters and Doctorate Living Allowance</w:t>
        </w:r>
        <w:r w:rsidR="00C421C8">
          <w:rPr>
            <w:noProof/>
            <w:webHidden/>
          </w:rPr>
          <w:tab/>
        </w:r>
        <w:r w:rsidR="00C421C8">
          <w:rPr>
            <w:noProof/>
            <w:webHidden/>
          </w:rPr>
          <w:fldChar w:fldCharType="begin"/>
        </w:r>
        <w:r w:rsidR="00C421C8">
          <w:rPr>
            <w:noProof/>
            <w:webHidden/>
          </w:rPr>
          <w:instrText xml:space="preserve"> PAGEREF _Toc344109630 \h </w:instrText>
        </w:r>
        <w:r w:rsidR="00C421C8">
          <w:rPr>
            <w:noProof/>
            <w:webHidden/>
          </w:rPr>
        </w:r>
        <w:r w:rsidR="00C421C8">
          <w:rPr>
            <w:noProof/>
            <w:webHidden/>
          </w:rPr>
          <w:fldChar w:fldCharType="separate"/>
        </w:r>
        <w:r w:rsidR="007F56A3">
          <w:rPr>
            <w:noProof/>
            <w:webHidden/>
          </w:rPr>
          <w:t>309</w:t>
        </w:r>
        <w:r w:rsidR="00C421C8">
          <w:rPr>
            <w:noProof/>
            <w:webHidden/>
          </w:rPr>
          <w:fldChar w:fldCharType="end"/>
        </w:r>
      </w:hyperlink>
    </w:p>
    <w:p w:rsidR="00C421C8" w:rsidRDefault="00D135C6">
      <w:pPr>
        <w:pStyle w:val="TOC2"/>
        <w:tabs>
          <w:tab w:val="right" w:leader="dot" w:pos="8303"/>
        </w:tabs>
        <w:rPr>
          <w:rFonts w:eastAsiaTheme="minorEastAsia"/>
          <w:noProof/>
          <w:lang w:eastAsia="en-AU"/>
        </w:rPr>
      </w:pPr>
      <w:hyperlink w:anchor="_Toc344109631" w:history="1">
        <w:r w:rsidR="00C421C8" w:rsidRPr="00277AC6">
          <w:rPr>
            <w:rStyle w:val="Hyperlink"/>
            <w:noProof/>
          </w:rPr>
          <w:t>Part IX Appendices</w:t>
        </w:r>
        <w:r w:rsidR="00C421C8">
          <w:rPr>
            <w:noProof/>
            <w:webHidden/>
          </w:rPr>
          <w:tab/>
        </w:r>
        <w:r w:rsidR="00C421C8">
          <w:rPr>
            <w:noProof/>
            <w:webHidden/>
          </w:rPr>
          <w:fldChar w:fldCharType="begin"/>
        </w:r>
        <w:r w:rsidR="00C421C8">
          <w:rPr>
            <w:noProof/>
            <w:webHidden/>
          </w:rPr>
          <w:instrText xml:space="preserve"> PAGEREF _Toc344109631 \h </w:instrText>
        </w:r>
        <w:r w:rsidR="00C421C8">
          <w:rPr>
            <w:noProof/>
            <w:webHidden/>
          </w:rPr>
        </w:r>
        <w:r w:rsidR="00C421C8">
          <w:rPr>
            <w:noProof/>
            <w:webHidden/>
          </w:rPr>
          <w:fldChar w:fldCharType="separate"/>
        </w:r>
        <w:r w:rsidR="007F56A3">
          <w:rPr>
            <w:noProof/>
            <w:webHidden/>
          </w:rPr>
          <w:t>310</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2" w:history="1">
        <w:r w:rsidR="00C421C8" w:rsidRPr="00277AC6">
          <w:rPr>
            <w:rStyle w:val="Hyperlink"/>
            <w:noProof/>
          </w:rPr>
          <w:t>Appendix A - Standard Hostels Agreement</w:t>
        </w:r>
        <w:r w:rsidR="00C421C8">
          <w:rPr>
            <w:noProof/>
            <w:webHidden/>
          </w:rPr>
          <w:tab/>
        </w:r>
        <w:r w:rsidR="00C421C8">
          <w:rPr>
            <w:noProof/>
            <w:webHidden/>
          </w:rPr>
          <w:fldChar w:fldCharType="begin"/>
        </w:r>
        <w:r w:rsidR="00C421C8">
          <w:rPr>
            <w:noProof/>
            <w:webHidden/>
          </w:rPr>
          <w:instrText xml:space="preserve"> PAGEREF _Toc344109632 \h </w:instrText>
        </w:r>
        <w:r w:rsidR="00C421C8">
          <w:rPr>
            <w:noProof/>
            <w:webHidden/>
          </w:rPr>
        </w:r>
        <w:r w:rsidR="00C421C8">
          <w:rPr>
            <w:noProof/>
            <w:webHidden/>
          </w:rPr>
          <w:fldChar w:fldCharType="separate"/>
        </w:r>
        <w:r w:rsidR="007F56A3">
          <w:rPr>
            <w:noProof/>
            <w:webHidden/>
          </w:rPr>
          <w:t>310</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3" w:history="1">
        <w:r w:rsidR="00C421C8" w:rsidRPr="00102128">
          <w:rPr>
            <w:rStyle w:val="Hyperlink"/>
            <w:noProof/>
          </w:rPr>
          <w:t>A1.1 Introduction</w:t>
        </w:r>
        <w:r w:rsidR="00C421C8">
          <w:rPr>
            <w:noProof/>
            <w:webHidden/>
          </w:rPr>
          <w:tab/>
        </w:r>
        <w:r w:rsidR="00C421C8">
          <w:rPr>
            <w:noProof/>
            <w:webHidden/>
          </w:rPr>
          <w:fldChar w:fldCharType="begin"/>
        </w:r>
        <w:r w:rsidR="00C421C8">
          <w:rPr>
            <w:noProof/>
            <w:webHidden/>
          </w:rPr>
          <w:instrText xml:space="preserve"> PAGEREF _Toc344109633 \h </w:instrText>
        </w:r>
        <w:r w:rsidR="00C421C8">
          <w:rPr>
            <w:noProof/>
            <w:webHidden/>
          </w:rPr>
        </w:r>
        <w:r w:rsidR="00C421C8">
          <w:rPr>
            <w:noProof/>
            <w:webHidden/>
          </w:rPr>
          <w:fldChar w:fldCharType="separate"/>
        </w:r>
        <w:r w:rsidR="007F56A3">
          <w:rPr>
            <w:noProof/>
            <w:webHidden/>
          </w:rPr>
          <w:t>310</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4" w:history="1">
        <w:r w:rsidR="00C421C8" w:rsidRPr="00102128">
          <w:rPr>
            <w:rStyle w:val="Hyperlink"/>
            <w:noProof/>
          </w:rPr>
          <w:t>A1.2 When to use the Agreement</w:t>
        </w:r>
        <w:r w:rsidR="00C421C8">
          <w:rPr>
            <w:noProof/>
            <w:webHidden/>
          </w:rPr>
          <w:tab/>
        </w:r>
        <w:r w:rsidR="00C421C8">
          <w:rPr>
            <w:noProof/>
            <w:webHidden/>
          </w:rPr>
          <w:fldChar w:fldCharType="begin"/>
        </w:r>
        <w:r w:rsidR="00C421C8">
          <w:rPr>
            <w:noProof/>
            <w:webHidden/>
          </w:rPr>
          <w:instrText xml:space="preserve"> PAGEREF _Toc344109634 \h </w:instrText>
        </w:r>
        <w:r w:rsidR="00C421C8">
          <w:rPr>
            <w:noProof/>
            <w:webHidden/>
          </w:rPr>
        </w:r>
        <w:r w:rsidR="00C421C8">
          <w:rPr>
            <w:noProof/>
            <w:webHidden/>
          </w:rPr>
          <w:fldChar w:fldCharType="separate"/>
        </w:r>
        <w:r w:rsidR="007F56A3">
          <w:rPr>
            <w:noProof/>
            <w:webHidden/>
          </w:rPr>
          <w:t>310</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5" w:history="1">
        <w:r w:rsidR="00C421C8" w:rsidRPr="00102128">
          <w:rPr>
            <w:rStyle w:val="Hyperlink"/>
            <w:noProof/>
          </w:rPr>
          <w:t>A1.3 Completing the Agreement</w:t>
        </w:r>
        <w:r w:rsidR="00C421C8">
          <w:rPr>
            <w:noProof/>
            <w:webHidden/>
          </w:rPr>
          <w:tab/>
        </w:r>
        <w:r w:rsidR="00C421C8">
          <w:rPr>
            <w:noProof/>
            <w:webHidden/>
          </w:rPr>
          <w:fldChar w:fldCharType="begin"/>
        </w:r>
        <w:r w:rsidR="00C421C8">
          <w:rPr>
            <w:noProof/>
            <w:webHidden/>
          </w:rPr>
          <w:instrText xml:space="preserve"> PAGEREF _Toc344109635 \h </w:instrText>
        </w:r>
        <w:r w:rsidR="00C421C8">
          <w:rPr>
            <w:noProof/>
            <w:webHidden/>
          </w:rPr>
        </w:r>
        <w:r w:rsidR="00C421C8">
          <w:rPr>
            <w:noProof/>
            <w:webHidden/>
          </w:rPr>
          <w:fldChar w:fldCharType="separate"/>
        </w:r>
        <w:r w:rsidR="007F56A3">
          <w:rPr>
            <w:noProof/>
            <w:webHidden/>
          </w:rPr>
          <w:t>311</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6" w:history="1">
        <w:r w:rsidR="00C421C8" w:rsidRPr="00102128">
          <w:rPr>
            <w:rStyle w:val="Hyperlink"/>
            <w:noProof/>
          </w:rPr>
          <w:t>A1.4 Working with Children checks</w:t>
        </w:r>
        <w:r w:rsidR="00C421C8">
          <w:rPr>
            <w:noProof/>
            <w:webHidden/>
          </w:rPr>
          <w:tab/>
        </w:r>
        <w:r w:rsidR="00C421C8">
          <w:rPr>
            <w:noProof/>
            <w:webHidden/>
          </w:rPr>
          <w:fldChar w:fldCharType="begin"/>
        </w:r>
        <w:r w:rsidR="00C421C8">
          <w:rPr>
            <w:noProof/>
            <w:webHidden/>
          </w:rPr>
          <w:instrText xml:space="preserve"> PAGEREF _Toc344109636 \h </w:instrText>
        </w:r>
        <w:r w:rsidR="00C421C8">
          <w:rPr>
            <w:noProof/>
            <w:webHidden/>
          </w:rPr>
        </w:r>
        <w:r w:rsidR="00C421C8">
          <w:rPr>
            <w:noProof/>
            <w:webHidden/>
          </w:rPr>
          <w:fldChar w:fldCharType="separate"/>
        </w:r>
        <w:r w:rsidR="007F56A3">
          <w:rPr>
            <w:noProof/>
            <w:webHidden/>
          </w:rPr>
          <w:t>311</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7" w:history="1">
        <w:r w:rsidR="00C421C8" w:rsidRPr="00102128">
          <w:rPr>
            <w:rStyle w:val="Hyperlink"/>
            <w:noProof/>
          </w:rPr>
          <w:t>Standard Agreement</w:t>
        </w:r>
        <w:r w:rsidR="00C421C8">
          <w:rPr>
            <w:noProof/>
            <w:webHidden/>
          </w:rPr>
          <w:tab/>
        </w:r>
        <w:r w:rsidR="00C421C8">
          <w:rPr>
            <w:noProof/>
            <w:webHidden/>
          </w:rPr>
          <w:fldChar w:fldCharType="begin"/>
        </w:r>
        <w:r w:rsidR="00C421C8">
          <w:rPr>
            <w:noProof/>
            <w:webHidden/>
          </w:rPr>
          <w:instrText xml:space="preserve"> PAGEREF _Toc344109637 \h </w:instrText>
        </w:r>
        <w:r w:rsidR="00C421C8">
          <w:rPr>
            <w:noProof/>
            <w:webHidden/>
          </w:rPr>
        </w:r>
        <w:r w:rsidR="00C421C8">
          <w:rPr>
            <w:noProof/>
            <w:webHidden/>
          </w:rPr>
          <w:fldChar w:fldCharType="separate"/>
        </w:r>
        <w:r w:rsidR="007F56A3">
          <w:rPr>
            <w:noProof/>
            <w:webHidden/>
          </w:rPr>
          <w:t>311</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8" w:history="1">
        <w:r w:rsidR="00C421C8" w:rsidRPr="00277AC6">
          <w:rPr>
            <w:rStyle w:val="Hyperlink"/>
            <w:noProof/>
          </w:rPr>
          <w:t>Appendix B - Student Assistance (Education Institutions and Courses) Determination</w:t>
        </w:r>
        <w:r w:rsidR="00C421C8">
          <w:rPr>
            <w:noProof/>
            <w:webHidden/>
          </w:rPr>
          <w:tab/>
        </w:r>
        <w:r w:rsidR="00C421C8">
          <w:rPr>
            <w:noProof/>
            <w:webHidden/>
          </w:rPr>
          <w:fldChar w:fldCharType="begin"/>
        </w:r>
        <w:r w:rsidR="00C421C8">
          <w:rPr>
            <w:noProof/>
            <w:webHidden/>
          </w:rPr>
          <w:instrText xml:space="preserve"> PAGEREF _Toc344109638 \h </w:instrText>
        </w:r>
        <w:r w:rsidR="00C421C8">
          <w:rPr>
            <w:noProof/>
            <w:webHidden/>
          </w:rPr>
        </w:r>
        <w:r w:rsidR="00C421C8">
          <w:rPr>
            <w:noProof/>
            <w:webHidden/>
          </w:rPr>
          <w:fldChar w:fldCharType="separate"/>
        </w:r>
        <w:r w:rsidR="007F56A3">
          <w:rPr>
            <w:noProof/>
            <w:webHidden/>
          </w:rPr>
          <w:t>323</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39" w:history="1">
        <w:r w:rsidR="00C421C8" w:rsidRPr="00277AC6">
          <w:rPr>
            <w:rStyle w:val="Hyperlink"/>
            <w:noProof/>
          </w:rPr>
          <w:t>Appendix C - National Centre for Vocational Education Research Course Classifications</w:t>
        </w:r>
        <w:r w:rsidR="00C421C8">
          <w:rPr>
            <w:noProof/>
            <w:webHidden/>
          </w:rPr>
          <w:tab/>
        </w:r>
        <w:r w:rsidR="00C421C8">
          <w:rPr>
            <w:noProof/>
            <w:webHidden/>
          </w:rPr>
          <w:fldChar w:fldCharType="begin"/>
        </w:r>
        <w:r w:rsidR="00C421C8">
          <w:rPr>
            <w:noProof/>
            <w:webHidden/>
          </w:rPr>
          <w:instrText xml:space="preserve"> PAGEREF _Toc344109639 \h </w:instrText>
        </w:r>
        <w:r w:rsidR="00C421C8">
          <w:rPr>
            <w:noProof/>
            <w:webHidden/>
          </w:rPr>
        </w:r>
        <w:r w:rsidR="00C421C8">
          <w:rPr>
            <w:noProof/>
            <w:webHidden/>
          </w:rPr>
          <w:fldChar w:fldCharType="separate"/>
        </w:r>
        <w:r w:rsidR="007F56A3">
          <w:rPr>
            <w:noProof/>
            <w:webHidden/>
          </w:rPr>
          <w:t>371</w:t>
        </w:r>
        <w:r w:rsidR="00C421C8">
          <w:rPr>
            <w:noProof/>
            <w:webHidden/>
          </w:rPr>
          <w:fldChar w:fldCharType="end"/>
        </w:r>
      </w:hyperlink>
    </w:p>
    <w:p w:rsidR="00C421C8" w:rsidRDefault="00D135C6">
      <w:pPr>
        <w:pStyle w:val="TOC2"/>
        <w:tabs>
          <w:tab w:val="right" w:leader="dot" w:pos="8303"/>
        </w:tabs>
        <w:rPr>
          <w:rFonts w:eastAsiaTheme="minorEastAsia"/>
          <w:noProof/>
          <w:lang w:eastAsia="en-AU"/>
        </w:rPr>
      </w:pPr>
      <w:hyperlink w:anchor="_Toc344109640" w:history="1">
        <w:r w:rsidR="00C421C8" w:rsidRPr="00277AC6">
          <w:rPr>
            <w:rStyle w:val="Hyperlink"/>
            <w:rFonts w:eastAsia="Times New Roman"/>
            <w:noProof/>
          </w:rPr>
          <w:t>ABSTUDY Appendix C: National Centre for Vocational Education Research Course Classifications</w:t>
        </w:r>
        <w:r w:rsidR="00C421C8">
          <w:rPr>
            <w:noProof/>
            <w:webHidden/>
          </w:rPr>
          <w:tab/>
        </w:r>
        <w:r w:rsidR="00C421C8">
          <w:rPr>
            <w:noProof/>
            <w:webHidden/>
          </w:rPr>
          <w:fldChar w:fldCharType="begin"/>
        </w:r>
        <w:r w:rsidR="00C421C8">
          <w:rPr>
            <w:noProof/>
            <w:webHidden/>
          </w:rPr>
          <w:instrText xml:space="preserve"> PAGEREF _Toc344109640 \h </w:instrText>
        </w:r>
        <w:r w:rsidR="00C421C8">
          <w:rPr>
            <w:noProof/>
            <w:webHidden/>
          </w:rPr>
        </w:r>
        <w:r w:rsidR="00C421C8">
          <w:rPr>
            <w:noProof/>
            <w:webHidden/>
          </w:rPr>
          <w:fldChar w:fldCharType="separate"/>
        </w:r>
        <w:r w:rsidR="007F56A3">
          <w:rPr>
            <w:noProof/>
            <w:webHidden/>
          </w:rPr>
          <w:t>371</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41" w:history="1">
        <w:r w:rsidR="00C421C8" w:rsidRPr="00277AC6">
          <w:rPr>
            <w:rStyle w:val="Hyperlink"/>
            <w:noProof/>
          </w:rPr>
          <w:t>Appendix D Appeals Authorisation for the ABSTUDY Scheme</w:t>
        </w:r>
        <w:r w:rsidR="00C421C8">
          <w:rPr>
            <w:noProof/>
            <w:webHidden/>
          </w:rPr>
          <w:tab/>
        </w:r>
        <w:r w:rsidR="00C421C8">
          <w:rPr>
            <w:noProof/>
            <w:webHidden/>
          </w:rPr>
          <w:fldChar w:fldCharType="begin"/>
        </w:r>
        <w:r w:rsidR="00C421C8">
          <w:rPr>
            <w:noProof/>
            <w:webHidden/>
          </w:rPr>
          <w:instrText xml:space="preserve"> PAGEREF _Toc344109641 \h </w:instrText>
        </w:r>
        <w:r w:rsidR="00C421C8">
          <w:rPr>
            <w:noProof/>
            <w:webHidden/>
          </w:rPr>
        </w:r>
        <w:r w:rsidR="00C421C8">
          <w:rPr>
            <w:noProof/>
            <w:webHidden/>
          </w:rPr>
          <w:fldChar w:fldCharType="separate"/>
        </w:r>
        <w:r w:rsidR="007F56A3">
          <w:rPr>
            <w:noProof/>
            <w:webHidden/>
          </w:rPr>
          <w:t>375</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42" w:history="1">
        <w:r w:rsidR="00C421C8" w:rsidRPr="00277AC6">
          <w:rPr>
            <w:rStyle w:val="Hyperlink"/>
            <w:noProof/>
          </w:rPr>
          <w:t>Appendix E - Comparison between ABSTUDY Masters and Doctorate Allowances (ABY-MDA) and Australian Postgraduate Award (APA)</w:t>
        </w:r>
        <w:r w:rsidR="00C421C8">
          <w:rPr>
            <w:noProof/>
            <w:webHidden/>
          </w:rPr>
          <w:tab/>
        </w:r>
        <w:r w:rsidR="00C421C8">
          <w:rPr>
            <w:noProof/>
            <w:webHidden/>
          </w:rPr>
          <w:fldChar w:fldCharType="begin"/>
        </w:r>
        <w:r w:rsidR="00C421C8">
          <w:rPr>
            <w:noProof/>
            <w:webHidden/>
          </w:rPr>
          <w:instrText xml:space="preserve"> PAGEREF _Toc344109642 \h </w:instrText>
        </w:r>
        <w:r w:rsidR="00C421C8">
          <w:rPr>
            <w:noProof/>
            <w:webHidden/>
          </w:rPr>
        </w:r>
        <w:r w:rsidR="00C421C8">
          <w:rPr>
            <w:noProof/>
            <w:webHidden/>
          </w:rPr>
          <w:fldChar w:fldCharType="separate"/>
        </w:r>
        <w:r w:rsidR="007F56A3">
          <w:rPr>
            <w:noProof/>
            <w:webHidden/>
          </w:rPr>
          <w:t>377</w:t>
        </w:r>
        <w:r w:rsidR="00C421C8">
          <w:rPr>
            <w:noProof/>
            <w:webHidden/>
          </w:rPr>
          <w:fldChar w:fldCharType="end"/>
        </w:r>
      </w:hyperlink>
    </w:p>
    <w:p w:rsidR="00C421C8" w:rsidRDefault="00D135C6">
      <w:pPr>
        <w:pStyle w:val="TOC3"/>
        <w:tabs>
          <w:tab w:val="right" w:leader="dot" w:pos="8303"/>
        </w:tabs>
        <w:rPr>
          <w:rFonts w:eastAsiaTheme="minorEastAsia"/>
          <w:noProof/>
          <w:lang w:eastAsia="en-AU"/>
        </w:rPr>
      </w:pPr>
      <w:hyperlink w:anchor="_Toc344109643" w:history="1">
        <w:r w:rsidR="00C421C8" w:rsidRPr="00277AC6">
          <w:rPr>
            <w:rStyle w:val="Hyperlink"/>
            <w:noProof/>
          </w:rPr>
          <w:t>Glossary</w:t>
        </w:r>
        <w:r w:rsidR="00C421C8">
          <w:rPr>
            <w:noProof/>
            <w:webHidden/>
          </w:rPr>
          <w:tab/>
        </w:r>
        <w:r w:rsidR="00C421C8">
          <w:rPr>
            <w:noProof/>
            <w:webHidden/>
          </w:rPr>
          <w:fldChar w:fldCharType="begin"/>
        </w:r>
        <w:r w:rsidR="00C421C8">
          <w:rPr>
            <w:noProof/>
            <w:webHidden/>
          </w:rPr>
          <w:instrText xml:space="preserve"> PAGEREF _Toc344109643 \h </w:instrText>
        </w:r>
        <w:r w:rsidR="00C421C8">
          <w:rPr>
            <w:noProof/>
            <w:webHidden/>
          </w:rPr>
        </w:r>
        <w:r w:rsidR="00C421C8">
          <w:rPr>
            <w:noProof/>
            <w:webHidden/>
          </w:rPr>
          <w:fldChar w:fldCharType="separate"/>
        </w:r>
        <w:r w:rsidR="007F56A3">
          <w:rPr>
            <w:noProof/>
            <w:webHidden/>
          </w:rPr>
          <w:t>379</w:t>
        </w:r>
        <w:r w:rsidR="00C421C8">
          <w:rPr>
            <w:noProof/>
            <w:webHidden/>
          </w:rPr>
          <w:fldChar w:fldCharType="end"/>
        </w:r>
      </w:hyperlink>
    </w:p>
    <w:p w:rsidR="00F341BA" w:rsidRDefault="00D135C6" w:rsidP="00C421C8">
      <w:pPr>
        <w:pStyle w:val="TOC3"/>
        <w:tabs>
          <w:tab w:val="right" w:leader="dot" w:pos="8303"/>
        </w:tabs>
      </w:pPr>
      <w:hyperlink w:anchor="_Toc344109644" w:history="1">
        <w:r w:rsidR="00C421C8" w:rsidRPr="00277AC6">
          <w:rPr>
            <w:rStyle w:val="Hyperlink"/>
            <w:noProof/>
          </w:rPr>
          <w:t>Summary of Changes 1 January 2013</w:t>
        </w:r>
        <w:r w:rsidR="00C421C8">
          <w:rPr>
            <w:noProof/>
            <w:webHidden/>
          </w:rPr>
          <w:tab/>
        </w:r>
        <w:r w:rsidR="00C421C8">
          <w:rPr>
            <w:noProof/>
            <w:webHidden/>
          </w:rPr>
          <w:fldChar w:fldCharType="begin"/>
        </w:r>
        <w:r w:rsidR="00C421C8">
          <w:rPr>
            <w:noProof/>
            <w:webHidden/>
          </w:rPr>
          <w:instrText xml:space="preserve"> PAGEREF _Toc344109644 \h </w:instrText>
        </w:r>
        <w:r w:rsidR="00C421C8">
          <w:rPr>
            <w:noProof/>
            <w:webHidden/>
          </w:rPr>
        </w:r>
        <w:r w:rsidR="00C421C8">
          <w:rPr>
            <w:noProof/>
            <w:webHidden/>
          </w:rPr>
          <w:fldChar w:fldCharType="separate"/>
        </w:r>
        <w:r w:rsidR="007F56A3">
          <w:rPr>
            <w:noProof/>
            <w:webHidden/>
          </w:rPr>
          <w:t>392</w:t>
        </w:r>
        <w:r w:rsidR="00C421C8">
          <w:rPr>
            <w:noProof/>
            <w:webHidden/>
          </w:rPr>
          <w:fldChar w:fldCharType="end"/>
        </w:r>
      </w:hyperlink>
      <w:r w:rsidR="00F341BA">
        <w:rPr>
          <w:b/>
          <w:bCs/>
          <w:noProof/>
        </w:rPr>
        <w:fldChar w:fldCharType="end"/>
      </w:r>
    </w:p>
    <w:p w:rsidR="00F341BA" w:rsidRDefault="00F341BA" w:rsidP="00F341BA">
      <w:pPr>
        <w:rPr>
          <w:rFonts w:ascii="Helvetica" w:eastAsia="Times New Roman" w:hAnsi="Helvetica" w:cs="Helvetica"/>
          <w:color w:val="333333"/>
          <w:sz w:val="27"/>
          <w:szCs w:val="27"/>
          <w:lang w:eastAsia="en-AU"/>
        </w:rPr>
      </w:pPr>
      <w:r>
        <w:rPr>
          <w:rFonts w:ascii="Helvetica" w:eastAsia="Times New Roman" w:hAnsi="Helvetica" w:cs="Helvetica"/>
          <w:color w:val="333333"/>
          <w:sz w:val="27"/>
          <w:szCs w:val="27"/>
          <w:lang w:eastAsia="en-AU"/>
        </w:rPr>
        <w:br w:type="page"/>
      </w:r>
    </w:p>
    <w:p w:rsidR="00F341BA" w:rsidRDefault="00F341BA" w:rsidP="00F341BA">
      <w:pPr>
        <w:pStyle w:val="Heading2"/>
      </w:pPr>
      <w:bookmarkStart w:id="1" w:name="_Toc344109163"/>
      <w:r w:rsidRPr="00F27496">
        <w:lastRenderedPageBreak/>
        <w:t>ABSTUDY Scheme</w:t>
      </w:r>
      <w:bookmarkEnd w:id="1"/>
    </w:p>
    <w:p w:rsidR="00F341BA" w:rsidRPr="00F27496" w:rsidRDefault="00F341BA" w:rsidP="00F341BA">
      <w:pPr>
        <w:shd w:val="clear" w:color="auto" w:fill="FFFFFF"/>
        <w:spacing w:after="0" w:line="240" w:lineRule="auto"/>
        <w:outlineLvl w:val="2"/>
        <w:rPr>
          <w:rFonts w:ascii="Helvetica" w:eastAsia="Times New Roman" w:hAnsi="Helvetica" w:cs="Helvetica"/>
          <w:color w:val="333333"/>
          <w:sz w:val="27"/>
          <w:szCs w:val="27"/>
          <w:lang w:eastAsia="en-AU"/>
        </w:rPr>
      </w:pP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 xml:space="preserve">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w:t>
      </w:r>
      <w:r w:rsidR="00486C2F">
        <w:rPr>
          <w:rFonts w:ascii="Helvetica" w:eastAsia="Times New Roman" w:hAnsi="Helvetica" w:cs="Helvetica"/>
          <w:color w:val="000000"/>
          <w:sz w:val="19"/>
          <w:szCs w:val="19"/>
          <w:lang w:eastAsia="en-AU"/>
        </w:rPr>
        <w:t xml:space="preserve">and apprentices </w:t>
      </w:r>
      <w:r w:rsidRPr="00F27496">
        <w:rPr>
          <w:rFonts w:ascii="Helvetica" w:eastAsia="Times New Roman" w:hAnsi="Helvetica" w:cs="Helvetica"/>
          <w:color w:val="000000"/>
          <w:sz w:val="19"/>
          <w:szCs w:val="19"/>
          <w:lang w:eastAsia="en-AU"/>
        </w:rPr>
        <w:t>to take full advantage of available educational opportunities and improve their employment opportunities.</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Means tested benefits available as part of the ABSTUDY scheme are targeted to those most in need.</w:t>
      </w:r>
    </w:p>
    <w:p w:rsidR="00F341BA" w:rsidRDefault="00F341BA" w:rsidP="00F341BA">
      <w:pPr>
        <w:pStyle w:val="Heading2"/>
      </w:pPr>
      <w:bookmarkStart w:id="2" w:name="_History_of_ABSTUDY"/>
      <w:bookmarkStart w:id="3" w:name="_Toc344109164"/>
      <w:bookmarkEnd w:id="2"/>
      <w:r w:rsidRPr="00F27496">
        <w:t>History of ABSTUDY</w:t>
      </w:r>
      <w:bookmarkEnd w:id="3"/>
    </w:p>
    <w:p w:rsidR="00F341BA" w:rsidRPr="00F27496" w:rsidRDefault="00F341BA" w:rsidP="00F341BA">
      <w:pPr>
        <w:shd w:val="clear" w:color="auto" w:fill="FFFFFF"/>
        <w:spacing w:after="0" w:line="240" w:lineRule="auto"/>
        <w:outlineLvl w:val="2"/>
        <w:rPr>
          <w:rFonts w:ascii="Helvetica" w:eastAsia="Times New Roman" w:hAnsi="Helvetica" w:cs="Helvetica"/>
          <w:color w:val="333333"/>
          <w:sz w:val="27"/>
          <w:szCs w:val="27"/>
          <w:lang w:eastAsia="en-AU"/>
        </w:rPr>
      </w:pP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The Aboriginal Study Grants Scheme (ABSTUDY), the precursor to the current ABSTUDY scheme, was introduced in 1969 as part of the then Commonwealth Government's commitment to implement special measures to assist Australian Aboriginal and Torres Strait Islander people to achieve their educational, social and economic objectives through financial assistance to study.</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ABSTUDY became available to Indigenous students in tertiary studies from the beginning of the 1969 academic year in response to the lack of participation of Indigenous peoples in higher education. Eligible full-time students received a Living Allowance, with higher rates applying to partnered students and where there were dependent children. Compulsory course fees were also paid, as well as a book and equipment allowance. Travel costs were paid for students who needed to study away from home.</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Initially, the Australian Government clearly identified that primary and secondary education was the responsibility of the States and Territories. However, it became evident during 1969 that many Indigenous students were not eligible for entry to tertiary education, and hence for ABSTUDY assistance, because of the gap between the cessation of compulsory schooling and normal commencement of post-secondary education. Because of the low numbers of Indigenous students staying at school past the compulsory period, the scheme was extended to mature age secondary students to enable them to advance to matriculation studies and to gain entry into a tertiary course.</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To promote the participation of Aboriginal and Torres Strait Islanders in secondary education so that they were able to continue on to tertiary studies, the Aboriginal Secondary Grants Scheme (ABSEG) was introduced at the beginning of 1970. In 1973, ABSEG was extended by Government decision to include all Indigenous students attending secondary school. This decision recognised that these Indigenous students needed additional assistance and encouragement prior to leaving school to realise their educational potential, as it was evident that many did not undertake senior secondary studies.</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Further developments were mainly in the post-secondary area with extension of entitlements to Indigenous students undertaking short courses, assistance with tutoring and eligibility for students undertaking studies by correspondence.</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It became apparent that many Indigenous students wishing to undertake post-secondary courses often lacked the necessary educational preparation to undertake post-secondary studies in formal institutions. Family commitments also prevented many others from leaving isolated communities to pursue studies. The schemes were therefore broadened to provide a wider range of opportunities, both in education institutions and through specially arranged courses provided for groups of Indigenous students.</w:t>
      </w:r>
    </w:p>
    <w:p w:rsidR="00F341BA" w:rsidRDefault="00F341BA" w:rsidP="00F341BA">
      <w:pPr>
        <w:rPr>
          <w:rFonts w:ascii="Helvetica" w:eastAsia="Times New Roman" w:hAnsi="Helvetica" w:cs="Helvetica"/>
          <w:color w:val="000000"/>
          <w:sz w:val="19"/>
          <w:szCs w:val="19"/>
          <w:lang w:eastAsia="en-AU"/>
        </w:rPr>
      </w:pPr>
      <w:r>
        <w:rPr>
          <w:rFonts w:ascii="Helvetica" w:eastAsia="Times New Roman" w:hAnsi="Helvetica" w:cs="Helvetica"/>
          <w:color w:val="000000"/>
          <w:sz w:val="19"/>
          <w:szCs w:val="19"/>
          <w:lang w:eastAsia="en-AU"/>
        </w:rPr>
        <w:br w:type="page"/>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lastRenderedPageBreak/>
        <w:t>In 1975 and 1976, ABSTUDY was extended to enable special courses to be established for Aboriginal and Torres Strait Islanders in remote areas who did not have access to the usual range of education and training opportunities. Where local experts were not available to run these courses, specialist instructors were brought in to the local communities.</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In 1988, the two schemes were amalgamated into the current Aboriginal and Torres Strait Islander Study Assistance Scheme (ABSTUDY) which has two components, ABSTUDY Tertiary and ABSTUDY Schooling. A major revamp of the ABSTUDY scheme was undertaken in 1989 and 1990 following the introduction of the National Aboriginal and Torres Strait Islander Education Policy (AEP).</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 xml:space="preserve">In December 1998, the Government announced changes to ABSTUDY to take effect from </w:t>
      </w:r>
      <w:r w:rsidR="00BC1B5A">
        <w:rPr>
          <w:rFonts w:ascii="Helvetica" w:eastAsia="Times New Roman" w:hAnsi="Helvetica" w:cs="Helvetica"/>
          <w:color w:val="000000"/>
          <w:sz w:val="19"/>
          <w:szCs w:val="19"/>
          <w:lang w:eastAsia="en-AU"/>
        </w:rPr>
        <w:br/>
      </w:r>
      <w:r w:rsidRPr="00F27496">
        <w:rPr>
          <w:rFonts w:ascii="Helvetica" w:eastAsia="Times New Roman" w:hAnsi="Helvetica" w:cs="Helvetica"/>
          <w:color w:val="000000"/>
          <w:sz w:val="19"/>
          <w:szCs w:val="19"/>
          <w:lang w:eastAsia="en-AU"/>
        </w:rPr>
        <w:t>1 January 2000, which intended to help target ABSTUDY benefits to those students most in need of assistance, and to address particular educational disadvantages faced by these Indigenous students. The decisions reflected many of the concerns raised by the Indigenous community that ABSTUDY be retained as a separate scheme and that the additional benefits available under the Youth Allowance (YA) were not available under ABSTUDY.</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 xml:space="preserve">The changes brought ABSTUDY Living Allowance payments in alignment with those payable under the YA for 16-20 year old students. Indigenous students aged 21 years and over became eligible for the Newstart rate that is a higher rate of payment than students in receipt of the YA or Austudy payment. Students over 21 years of age became subject to a more generous partner income test than applied for Newstart recipients. The Pensioner Education Supplement was aligned with that payable under the </w:t>
      </w:r>
      <w:r w:rsidRPr="00F27496">
        <w:rPr>
          <w:rFonts w:ascii="Helvetica" w:eastAsia="Times New Roman" w:hAnsi="Helvetica" w:cs="Helvetica"/>
          <w:i/>
          <w:iCs/>
          <w:color w:val="000000"/>
          <w:sz w:val="19"/>
          <w:szCs w:val="19"/>
          <w:lang w:eastAsia="en-AU"/>
        </w:rPr>
        <w:t>Social Security Act 1991</w:t>
      </w:r>
      <w:r w:rsidRPr="00F27496">
        <w:rPr>
          <w:rFonts w:ascii="Helvetica" w:eastAsia="Times New Roman" w:hAnsi="Helvetica" w:cs="Helvetica"/>
          <w:color w:val="000000"/>
          <w:sz w:val="19"/>
          <w:szCs w:val="19"/>
          <w:lang w:eastAsia="en-AU"/>
        </w:rPr>
        <w:t>.</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In July 2005, following an election commitment to extend the eligibility for Youth Allowance, Austudy and ABSTUDY payment to full-time Australian Apprentices, a means-tested living allowance for eligible Australian Apprentices under ABSTUDY was introduced.  The intent of the extension of assistance to Australian Apprentices is to provide extra help during the initial years of training while wages are generally at their lowest.</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The amendments to the ABSTUDY Policy also exempted from assessment of income the value of Commonwealth Trade Learning Scholarships and Tools for your Trade initiative.</w:t>
      </w:r>
    </w:p>
    <w:p w:rsidR="00F341BA" w:rsidRPr="00F27496" w:rsidRDefault="00F341BA" w:rsidP="00F341BA">
      <w:pPr>
        <w:pStyle w:val="Heading2"/>
      </w:pPr>
      <w:bookmarkStart w:id="4" w:name="_Toc344109165"/>
      <w:r w:rsidRPr="00F27496">
        <w:t>Objectives of ABSTUDY</w:t>
      </w:r>
      <w:bookmarkEnd w:id="4"/>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ABSTUDY is an important symbol of the Australian Government’s commitment to Indigenous education; more generally, it signals the Australian Government’s recognition that education will be a key to the Government’s objective of reconciliation with the Indigenous community, and a prime measure by which its overall performance in this area will be measured.</w:t>
      </w:r>
    </w:p>
    <w:p w:rsidR="00F341BA" w:rsidRPr="00F27496" w:rsidRDefault="00F341BA" w:rsidP="00F341BA">
      <w:pPr>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The main objectives of the ABSTUDY Scheme are to:</w:t>
      </w:r>
    </w:p>
    <w:p w:rsidR="00F341BA" w:rsidRPr="00F27496" w:rsidRDefault="00F341BA" w:rsidP="00F341BA">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 xml:space="preserve">encourage Aboriginal and Torres Strait Islander people to take full advantage of the educational opportunities available, </w:t>
      </w:r>
    </w:p>
    <w:p w:rsidR="00F341BA" w:rsidRPr="00F27496" w:rsidRDefault="00F341BA" w:rsidP="00F341BA">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 xml:space="preserve">promote equity of educational opportunity, and </w:t>
      </w:r>
    </w:p>
    <w:p w:rsidR="00F341BA" w:rsidRPr="0011413F" w:rsidRDefault="00F341BA" w:rsidP="00F341BA">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improve educational outcomes.</w:t>
      </w:r>
    </w:p>
    <w:p w:rsidR="00F341BA" w:rsidRPr="00F27496" w:rsidRDefault="00F341BA" w:rsidP="00F341BA">
      <w:pPr>
        <w:pStyle w:val="Heading2"/>
      </w:pPr>
      <w:bookmarkStart w:id="5" w:name="_Toc344109166"/>
      <w:r w:rsidRPr="00F27496">
        <w:t xml:space="preserve">Supporting </w:t>
      </w:r>
      <w:bookmarkEnd w:id="5"/>
      <w:r w:rsidR="00FB7441">
        <w:t>programmes</w:t>
      </w:r>
    </w:p>
    <w:p w:rsidR="00F341BA" w:rsidRPr="00F27496" w:rsidRDefault="00F341BA" w:rsidP="00F341BA">
      <w:pPr>
        <w:shd w:val="clear" w:color="auto" w:fill="FFFFFF"/>
        <w:spacing w:after="240" w:line="312" w:lineRule="atLeast"/>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ABSTUDY is supported in its aims and objectives by the following National Aboriginal and Torres Strait Islander Education Policy (AEP) </w:t>
      </w:r>
      <w:r w:rsidR="00FB7441">
        <w:rPr>
          <w:rFonts w:ascii="Helvetica" w:eastAsia="Times New Roman" w:hAnsi="Helvetica" w:cs="Helvetica"/>
          <w:color w:val="000000"/>
          <w:sz w:val="19"/>
          <w:szCs w:val="19"/>
          <w:lang w:eastAsia="en-AU"/>
        </w:rPr>
        <w:t>programme</w:t>
      </w:r>
      <w:r w:rsidRPr="00F27496">
        <w:rPr>
          <w:rFonts w:ascii="Helvetica" w:eastAsia="Times New Roman" w:hAnsi="Helvetica" w:cs="Helvetica"/>
          <w:color w:val="000000"/>
          <w:sz w:val="19"/>
          <w:szCs w:val="19"/>
          <w:lang w:eastAsia="en-AU"/>
        </w:rPr>
        <w:t xml:space="preserve">s that are administered by the </w:t>
      </w:r>
      <w:r w:rsidR="008575AE">
        <w:rPr>
          <w:rFonts w:ascii="Helvetica" w:eastAsia="Times New Roman" w:hAnsi="Helvetica" w:cs="Helvetica"/>
          <w:color w:val="000000"/>
          <w:sz w:val="19"/>
          <w:szCs w:val="19"/>
          <w:lang w:eastAsia="en-AU"/>
        </w:rPr>
        <w:t>Department of Social Services</w:t>
      </w:r>
      <w:r w:rsidRPr="00F27496">
        <w:rPr>
          <w:rFonts w:ascii="Helvetica" w:eastAsia="Times New Roman" w:hAnsi="Helvetica" w:cs="Helvetica"/>
          <w:color w:val="000000"/>
          <w:sz w:val="19"/>
          <w:szCs w:val="19"/>
          <w:lang w:eastAsia="en-AU"/>
        </w:rPr>
        <w:t xml:space="preserve"> (</w:t>
      </w:r>
      <w:r w:rsidR="008575AE">
        <w:rPr>
          <w:rFonts w:ascii="Helvetica" w:eastAsia="Times New Roman" w:hAnsi="Helvetica" w:cs="Helvetica"/>
          <w:color w:val="000000"/>
          <w:sz w:val="19"/>
          <w:szCs w:val="19"/>
          <w:lang w:eastAsia="en-AU"/>
        </w:rPr>
        <w:t>DSS</w:t>
      </w:r>
      <w:r w:rsidRPr="00F27496">
        <w:rPr>
          <w:rFonts w:ascii="Helvetica" w:eastAsia="Times New Roman" w:hAnsi="Helvetica" w:cs="Helvetica"/>
          <w:color w:val="000000"/>
          <w:sz w:val="19"/>
          <w:szCs w:val="19"/>
          <w:lang w:eastAsia="en-AU"/>
        </w:rPr>
        <w:t>)</w:t>
      </w:r>
      <w:r w:rsidR="008575AE">
        <w:rPr>
          <w:rFonts w:ascii="Helvetica" w:eastAsia="Times New Roman" w:hAnsi="Helvetica" w:cs="Helvetica"/>
          <w:color w:val="000000"/>
          <w:sz w:val="19"/>
          <w:szCs w:val="19"/>
          <w:lang w:eastAsia="en-AU"/>
        </w:rPr>
        <w:t xml:space="preserve"> and the Department of Prime Minister and Cabinet (PM&amp;C)</w:t>
      </w:r>
      <w:r w:rsidRPr="00F27496">
        <w:rPr>
          <w:rFonts w:ascii="Helvetica" w:eastAsia="Times New Roman" w:hAnsi="Helvetica" w:cs="Helvetica"/>
          <w:color w:val="000000"/>
          <w:sz w:val="19"/>
          <w:szCs w:val="19"/>
          <w:lang w:eastAsia="en-AU"/>
        </w:rPr>
        <w:t>. </w:t>
      </w:r>
    </w:p>
    <w:p w:rsidR="00973D4B" w:rsidRDefault="00973D4B">
      <w:pPr>
        <w:rPr>
          <w:rFonts w:asciiTheme="majorHAnsi" w:eastAsiaTheme="majorEastAsia" w:hAnsiTheme="majorHAnsi" w:cstheme="majorBidi"/>
          <w:b/>
          <w:bCs/>
          <w:color w:val="4F81BD" w:themeColor="accent1"/>
          <w:sz w:val="26"/>
          <w:szCs w:val="26"/>
        </w:rPr>
      </w:pPr>
      <w:r>
        <w:br w:type="page"/>
      </w:r>
    </w:p>
    <w:p w:rsidR="00F341BA" w:rsidRPr="00F27496" w:rsidRDefault="00F341BA" w:rsidP="00F341BA">
      <w:pPr>
        <w:pStyle w:val="Heading2"/>
      </w:pPr>
      <w:bookmarkStart w:id="6" w:name="_Toc344109167"/>
      <w:r w:rsidRPr="00F27496">
        <w:lastRenderedPageBreak/>
        <w:t>Interpretation of ABSTUDY Policy</w:t>
      </w:r>
      <w:bookmarkEnd w:id="6"/>
    </w:p>
    <w:p w:rsidR="00F341BA" w:rsidRPr="00F27496" w:rsidRDefault="00F341BA" w:rsidP="00F341BA">
      <w:pPr>
        <w:shd w:val="clear" w:color="auto" w:fill="FFFFFF"/>
        <w:spacing w:after="240" w:line="312" w:lineRule="atLeast"/>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Interpretation of the ABSTUDY policy involves consideration of the fact that it is a scheme aimed at removing some of the barriers to Indigenous Australians accessing education. The ABSTUDY scheme provides allowances to people in recognition of their educational and social disadvantage. As such, if there is an ambiguity in a piece of policy which is most beneficial in character, then the ambiguity should be resolved in a way that is MOST favourable to the people the policy is intended to assist.</w:t>
      </w:r>
    </w:p>
    <w:p w:rsidR="00F341BA" w:rsidRPr="00F27496" w:rsidRDefault="00F341BA" w:rsidP="00F341BA">
      <w:pPr>
        <w:pStyle w:val="Heading2"/>
        <w:rPr>
          <w:rFonts w:eastAsia="Times New Roman"/>
          <w:lang w:eastAsia="en-AU"/>
        </w:rPr>
      </w:pPr>
      <w:bookmarkStart w:id="7" w:name="_Toc344109168"/>
      <w:r w:rsidRPr="00F27496">
        <w:rPr>
          <w:rFonts w:eastAsia="Times New Roman"/>
          <w:lang w:eastAsia="en-AU"/>
        </w:rPr>
        <w:t>Policy Approval</w:t>
      </w:r>
      <w:bookmarkEnd w:id="7"/>
    </w:p>
    <w:p w:rsidR="00F341BA" w:rsidRPr="00F27496" w:rsidRDefault="00F341BA" w:rsidP="00F341BA">
      <w:pPr>
        <w:shd w:val="clear" w:color="auto" w:fill="FFFFFF"/>
        <w:spacing w:after="240" w:line="312" w:lineRule="atLeast"/>
        <w:rPr>
          <w:rFonts w:ascii="Helvetica" w:eastAsia="Times New Roman" w:hAnsi="Helvetica" w:cs="Helvetica"/>
          <w:color w:val="000000"/>
          <w:sz w:val="19"/>
          <w:szCs w:val="19"/>
          <w:lang w:eastAsia="en-AU"/>
        </w:rPr>
      </w:pPr>
      <w:r w:rsidRPr="00F27496">
        <w:rPr>
          <w:rFonts w:ascii="Helvetica" w:eastAsia="Times New Roman" w:hAnsi="Helvetica" w:cs="Helvetica"/>
          <w:color w:val="000000"/>
          <w:sz w:val="19"/>
          <w:szCs w:val="19"/>
          <w:lang w:eastAsia="en-AU"/>
        </w:rPr>
        <w:t xml:space="preserve">The policy intent of ABSTUDY, set out in this manual known as the ABSTUDY Policy Manual, has the approval by the </w:t>
      </w:r>
      <w:r w:rsidR="008575AE">
        <w:rPr>
          <w:rFonts w:ascii="Helvetica" w:eastAsia="Times New Roman" w:hAnsi="Helvetica" w:cs="Helvetica"/>
          <w:color w:val="000000"/>
          <w:sz w:val="19"/>
          <w:szCs w:val="19"/>
          <w:lang w:eastAsia="en-AU"/>
        </w:rPr>
        <w:t xml:space="preserve">relevant </w:t>
      </w:r>
      <w:r w:rsidRPr="00F27496">
        <w:rPr>
          <w:rFonts w:ascii="Helvetica" w:eastAsia="Times New Roman" w:hAnsi="Helvetica" w:cs="Helvetica"/>
          <w:color w:val="000000"/>
          <w:sz w:val="19"/>
          <w:szCs w:val="19"/>
          <w:lang w:eastAsia="en-AU"/>
        </w:rPr>
        <w:t>Minister</w:t>
      </w:r>
      <w:r w:rsidR="008575AE">
        <w:rPr>
          <w:rFonts w:ascii="Helvetica" w:eastAsia="Times New Roman" w:hAnsi="Helvetica" w:cs="Helvetica"/>
          <w:color w:val="000000"/>
          <w:sz w:val="19"/>
          <w:szCs w:val="19"/>
          <w:lang w:eastAsia="en-AU"/>
        </w:rPr>
        <w:t>.</w:t>
      </w:r>
    </w:p>
    <w:p w:rsidR="00F341BA" w:rsidRDefault="00F341BA" w:rsidP="00F341BA">
      <w:r>
        <w:br w:type="page"/>
      </w:r>
    </w:p>
    <w:p w:rsidR="00F341BA" w:rsidRPr="00F27496" w:rsidRDefault="00F341BA" w:rsidP="00F341BA">
      <w:pPr>
        <w:pStyle w:val="Heading2"/>
      </w:pPr>
      <w:bookmarkStart w:id="8" w:name="_Toc344109169"/>
      <w:r w:rsidRPr="00F27496">
        <w:lastRenderedPageBreak/>
        <w:t>Part I Administration of ABSTUDY</w:t>
      </w:r>
      <w:bookmarkEnd w:id="8"/>
    </w:p>
    <w:p w:rsidR="00F341BA" w:rsidRDefault="00F341BA" w:rsidP="00F341BA">
      <w:pPr>
        <w:pStyle w:val="Heading3"/>
        <w:shd w:val="clear" w:color="auto" w:fill="FFFFFF"/>
        <w:rPr>
          <w:rFonts w:ascii="Helvetica" w:hAnsi="Helvetica" w:cs="Helvetica"/>
          <w:sz w:val="27"/>
          <w:szCs w:val="27"/>
        </w:rPr>
      </w:pPr>
    </w:p>
    <w:p w:rsidR="00F341BA" w:rsidRDefault="00F341BA" w:rsidP="00F341BA">
      <w:pPr>
        <w:pStyle w:val="Heading3"/>
        <w:shd w:val="clear" w:color="auto" w:fill="FFFFFF"/>
        <w:rPr>
          <w:rFonts w:ascii="Helvetica" w:hAnsi="Helvetica" w:cs="Helvetica"/>
          <w:sz w:val="27"/>
          <w:szCs w:val="27"/>
        </w:rPr>
      </w:pPr>
    </w:p>
    <w:p w:rsidR="00F341BA" w:rsidRDefault="00F341BA" w:rsidP="00F341BA">
      <w:pPr>
        <w:pStyle w:val="Heading3"/>
      </w:pPr>
      <w:bookmarkStart w:id="9" w:name="_Toc344109170"/>
      <w:r>
        <w:t xml:space="preserve">1.1 </w:t>
      </w:r>
      <w:r w:rsidRPr="00995850">
        <w:t>Administrative</w:t>
      </w:r>
      <w:r>
        <w:t xml:space="preserve"> Framework for ABSTUDY</w:t>
      </w:r>
      <w:bookmarkEnd w:id="9"/>
    </w:p>
    <w:p w:rsidR="00F341BA" w:rsidRDefault="00F341BA" w:rsidP="00F341BA">
      <w:pPr>
        <w:pStyle w:val="Heading4"/>
      </w:pPr>
      <w:r>
        <w:t xml:space="preserve">1.1.1 </w:t>
      </w:r>
      <w:r w:rsidRPr="00995850">
        <w:t>Portfolio</w:t>
      </w:r>
      <w:r>
        <w:t xml:space="preserve"> responsibility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policy is the portfolio responsibility of the </w:t>
      </w:r>
      <w:r w:rsidR="008575AE">
        <w:rPr>
          <w:rFonts w:ascii="Helvetica" w:hAnsi="Helvetica" w:cs="Helvetica"/>
          <w:sz w:val="19"/>
          <w:szCs w:val="19"/>
        </w:rPr>
        <w:t>relevant Minister</w:t>
      </w:r>
      <w:r>
        <w:rPr>
          <w:rFonts w:ascii="Helvetica" w:hAnsi="Helvetica" w:cs="Helvetica"/>
          <w:sz w:val="19"/>
          <w:szCs w:val="19"/>
        </w:rPr>
        <w:t>.</w:t>
      </w:r>
    </w:p>
    <w:p w:rsidR="00F341BA" w:rsidRDefault="00F341BA" w:rsidP="00F341BA">
      <w:pPr>
        <w:pStyle w:val="Heading4"/>
      </w:pPr>
      <w:r>
        <w:t xml:space="preserve">1.1.2 </w:t>
      </w:r>
      <w:r w:rsidRPr="00995850">
        <w:t>Policy</w:t>
      </w:r>
      <w:r>
        <w:t xml:space="preserve"> interpretation and application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Department (</w:t>
      </w:r>
      <w:r w:rsidR="008575AE">
        <w:rPr>
          <w:rFonts w:ascii="Helvetica" w:hAnsi="Helvetica" w:cs="Helvetica"/>
          <w:sz w:val="19"/>
          <w:szCs w:val="19"/>
        </w:rPr>
        <w:t>DSS</w:t>
      </w:r>
      <w:r>
        <w:rPr>
          <w:rFonts w:ascii="Helvetica" w:hAnsi="Helvetica" w:cs="Helvetica"/>
          <w:sz w:val="19"/>
          <w:szCs w:val="19"/>
        </w:rPr>
        <w:t>) provides advice on the application of the ABSTUDY policy.</w:t>
      </w:r>
    </w:p>
    <w:p w:rsidR="00F341BA" w:rsidRDefault="00F341BA" w:rsidP="00F341BA">
      <w:pPr>
        <w:pStyle w:val="Heading4"/>
      </w:pPr>
      <w:r>
        <w:t xml:space="preserve">1.1.3 Who </w:t>
      </w:r>
      <w:r w:rsidRPr="00995850">
        <w:t>Administers</w:t>
      </w:r>
      <w:r>
        <w:t xml:space="preserve">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is administered and delivered by Centrelink on behalf of </w:t>
      </w:r>
      <w:r w:rsidR="008575AE">
        <w:rPr>
          <w:rFonts w:ascii="Helvetica" w:hAnsi="Helvetica" w:cs="Helvetica"/>
          <w:sz w:val="19"/>
          <w:szCs w:val="19"/>
        </w:rPr>
        <w:t>DSS</w:t>
      </w:r>
      <w:r>
        <w:rPr>
          <w:rFonts w:ascii="Helvetica" w:hAnsi="Helvetica" w:cs="Helvetica"/>
          <w:sz w:val="19"/>
          <w:szCs w:val="19"/>
        </w:rPr>
        <w:t>.</w:t>
      </w:r>
    </w:p>
    <w:p w:rsidR="00F341BA" w:rsidRDefault="00F341BA" w:rsidP="00F341BA">
      <w:pPr>
        <w:pStyle w:val="Heading3"/>
      </w:pPr>
      <w:bookmarkStart w:id="10" w:name="_Toc344109171"/>
      <w:r>
        <w:t xml:space="preserve">1.2 </w:t>
      </w:r>
      <w:r w:rsidRPr="00995850">
        <w:t>Financial</w:t>
      </w:r>
      <w:r>
        <w:t xml:space="preserve"> Administration</w:t>
      </w:r>
      <w:bookmarkEnd w:id="10"/>
    </w:p>
    <w:p w:rsidR="00F341BA" w:rsidRDefault="00F341BA" w:rsidP="00F341BA">
      <w:pPr>
        <w:pStyle w:val="Heading4"/>
      </w:pPr>
      <w:r>
        <w:t>1.2.1 Financial controls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Payment procedures and practices for ABSTUDY benefits, unless otherwise specified, are to be carried out in accordance with the </w:t>
      </w:r>
      <w:r>
        <w:rPr>
          <w:rFonts w:ascii="Helvetica" w:hAnsi="Helvetica" w:cs="Helvetica"/>
          <w:i/>
          <w:iCs/>
          <w:sz w:val="19"/>
          <w:szCs w:val="19"/>
        </w:rPr>
        <w:t>Financial Management and Accountability Act 1997</w:t>
      </w:r>
      <w:r>
        <w:rPr>
          <w:rFonts w:ascii="Helvetica" w:hAnsi="Helvetica" w:cs="Helvetica"/>
          <w:sz w:val="19"/>
          <w:szCs w:val="19"/>
        </w:rPr>
        <w:t xml:space="preserve"> and the Financial Management and Accountability Regulations.</w:t>
      </w:r>
    </w:p>
    <w:p w:rsidR="00F341BA" w:rsidRDefault="00F341BA" w:rsidP="00F341BA">
      <w:pPr>
        <w:pStyle w:val="Heading4"/>
      </w:pPr>
      <w:r>
        <w:t xml:space="preserve">1.2.2 </w:t>
      </w:r>
      <w:r w:rsidRPr="00995850">
        <w:t>Overpayments</w:t>
      </w:r>
      <w:r>
        <w:t xml:space="preserve"> and recovery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Provisions relating to overpayments and recovery matters, including delegations to waive or recover student assistance debts, are authorised under the </w:t>
      </w:r>
      <w:r>
        <w:rPr>
          <w:rFonts w:ascii="Helvetica" w:hAnsi="Helvetica" w:cs="Helvetica"/>
          <w:i/>
          <w:iCs/>
          <w:sz w:val="19"/>
          <w:szCs w:val="19"/>
        </w:rPr>
        <w:t>Student Assistance Act 1973</w:t>
      </w:r>
      <w:r>
        <w:rPr>
          <w:rFonts w:ascii="Helvetica" w:hAnsi="Helvetica" w:cs="Helvetica"/>
          <w:sz w:val="19"/>
          <w:szCs w:val="19"/>
        </w:rPr>
        <w:t>.</w:t>
      </w:r>
    </w:p>
    <w:p w:rsidR="00F341BA" w:rsidRDefault="00F341BA" w:rsidP="00F341BA">
      <w:pPr>
        <w:pStyle w:val="Heading3"/>
      </w:pPr>
      <w:bookmarkStart w:id="11" w:name="_Toc344109172"/>
      <w:r>
        <w:t>1.3 Freedom of information</w:t>
      </w:r>
      <w:bookmarkEnd w:id="1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documents created or held by the Department with regard to ABSTUDY are subject to the </w:t>
      </w:r>
      <w:r>
        <w:rPr>
          <w:rFonts w:ascii="Helvetica" w:hAnsi="Helvetica" w:cs="Helvetica"/>
          <w:i/>
          <w:iCs/>
          <w:sz w:val="19"/>
          <w:szCs w:val="19"/>
        </w:rPr>
        <w:t>Freedom of Information Act 1982</w:t>
      </w:r>
      <w:r>
        <w:rPr>
          <w:rFonts w:ascii="Helvetica" w:hAnsi="Helvetica" w:cs="Helvetica"/>
          <w:sz w:val="19"/>
          <w:szCs w:val="19"/>
        </w:rPr>
        <w:t xml:space="preserve"> (“FOI Act”). Unless a document falls under an exemption provision, it will be made available to the general public if requested under the FOI Act.</w:t>
      </w:r>
    </w:p>
    <w:p w:rsidR="00F341BA" w:rsidRDefault="00F341BA" w:rsidP="00F341BA">
      <w:pPr>
        <w:pStyle w:val="Heading3"/>
      </w:pPr>
      <w:bookmarkStart w:id="12" w:name="_Toc344109173"/>
      <w:r>
        <w:t>1.4 Privacy and Data-Matching</w:t>
      </w:r>
      <w:bookmarkEnd w:id="12"/>
    </w:p>
    <w:p w:rsidR="00F341BA" w:rsidRDefault="008575AE" w:rsidP="00F341BA">
      <w:pPr>
        <w:pStyle w:val="NormalWeb"/>
        <w:shd w:val="clear" w:color="auto" w:fill="FFFFFF"/>
        <w:rPr>
          <w:rFonts w:ascii="Helvetica" w:hAnsi="Helvetica" w:cs="Helvetica"/>
          <w:sz w:val="19"/>
          <w:szCs w:val="19"/>
        </w:rPr>
      </w:pPr>
      <w:r>
        <w:rPr>
          <w:rFonts w:ascii="Helvetica" w:hAnsi="Helvetica" w:cs="Helvetica"/>
          <w:sz w:val="19"/>
          <w:szCs w:val="19"/>
        </w:rPr>
        <w:t>DSS</w:t>
      </w:r>
      <w:r w:rsidR="00F341BA">
        <w:rPr>
          <w:rFonts w:ascii="Helvetica" w:hAnsi="Helvetica" w:cs="Helvetica"/>
          <w:sz w:val="19"/>
          <w:szCs w:val="19"/>
        </w:rPr>
        <w:t xml:space="preserve"> and Centrelink are bound by the provisions of the </w:t>
      </w:r>
      <w:r w:rsidR="00F341BA">
        <w:rPr>
          <w:rFonts w:ascii="Helvetica" w:hAnsi="Helvetica" w:cs="Helvetica"/>
          <w:i/>
          <w:iCs/>
          <w:sz w:val="19"/>
          <w:szCs w:val="19"/>
        </w:rPr>
        <w:t>Privacy Act 1988</w:t>
      </w:r>
      <w:r w:rsidR="00F341BA">
        <w:rPr>
          <w:rFonts w:ascii="Helvetica" w:hAnsi="Helvetica" w:cs="Helvetica"/>
          <w:sz w:val="19"/>
          <w:szCs w:val="19"/>
        </w:rPr>
        <w:t xml:space="preserve">. Section 14 of the </w:t>
      </w:r>
      <w:r w:rsidR="00F341BA">
        <w:rPr>
          <w:rFonts w:ascii="Helvetica" w:hAnsi="Helvetica" w:cs="Helvetica"/>
          <w:i/>
          <w:iCs/>
          <w:sz w:val="19"/>
          <w:szCs w:val="19"/>
        </w:rPr>
        <w:t>Privacy Act 1988</w:t>
      </w:r>
      <w:r w:rsidR="00F341BA">
        <w:rPr>
          <w:rFonts w:ascii="Helvetica" w:hAnsi="Helvetica" w:cs="Helvetica"/>
          <w:sz w:val="19"/>
          <w:szCs w:val="19"/>
        </w:rPr>
        <w:t xml:space="preserve"> contains the Information Privacy Principles (IPPs) that prescribe the rules for handling personal information. Persons, bodies and organisations involved in the ABSTUDY </w:t>
      </w:r>
      <w:r w:rsidR="00FB7441">
        <w:rPr>
          <w:rFonts w:ascii="Helvetica" w:hAnsi="Helvetica" w:cs="Helvetica"/>
          <w:sz w:val="19"/>
          <w:szCs w:val="19"/>
        </w:rPr>
        <w:t>programme</w:t>
      </w:r>
      <w:r w:rsidR="00F341BA">
        <w:rPr>
          <w:rFonts w:ascii="Helvetica" w:hAnsi="Helvetica" w:cs="Helvetica"/>
          <w:sz w:val="19"/>
          <w:szCs w:val="19"/>
        </w:rPr>
        <w:t xml:space="preserve">me must also abide by the IPPs and the </w:t>
      </w:r>
      <w:r w:rsidR="00F341BA">
        <w:rPr>
          <w:rFonts w:ascii="Helvetica" w:hAnsi="Helvetica" w:cs="Helvetica"/>
          <w:i/>
          <w:iCs/>
          <w:sz w:val="19"/>
          <w:szCs w:val="19"/>
        </w:rPr>
        <w:t>Privacy Act 1988</w:t>
      </w:r>
      <w:r w:rsidR="00F341BA">
        <w:rPr>
          <w:rFonts w:ascii="Helvetica" w:hAnsi="Helvetica" w:cs="Helvetica"/>
          <w:sz w:val="19"/>
          <w:szCs w:val="19"/>
        </w:rPr>
        <w:t xml:space="preserve"> when handling personal information collected for the purposes of that </w:t>
      </w:r>
      <w:r w:rsidR="00FB7441">
        <w:rPr>
          <w:rFonts w:ascii="Helvetica" w:hAnsi="Helvetica" w:cs="Helvetica"/>
          <w:sz w:val="19"/>
          <w:szCs w:val="19"/>
        </w:rPr>
        <w:t>programme</w:t>
      </w:r>
      <w:r w:rsidR="00F341BA">
        <w:rPr>
          <w:rFonts w:ascii="Helvetica" w:hAnsi="Helvetica" w:cs="Helvetica"/>
          <w:sz w:val="19"/>
          <w:szCs w:val="19"/>
        </w:rPr>
        <w:t>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It is an offence under Part 10, Division 3 of the </w:t>
      </w:r>
      <w:r>
        <w:rPr>
          <w:rFonts w:ascii="Helvetica" w:hAnsi="Helvetica" w:cs="Helvetica"/>
          <w:i/>
          <w:iCs/>
          <w:sz w:val="19"/>
          <w:szCs w:val="19"/>
        </w:rPr>
        <w:t>Student Assistance Act 1973</w:t>
      </w:r>
      <w:r>
        <w:rPr>
          <w:rFonts w:ascii="Helvetica" w:hAnsi="Helvetica" w:cs="Helvetica"/>
          <w:sz w:val="19"/>
          <w:szCs w:val="19"/>
        </w:rPr>
        <w:t xml:space="preserve">, for persons to use or disclose protected information collected by Centrelink or </w:t>
      </w:r>
      <w:r w:rsidR="008575AE">
        <w:rPr>
          <w:rFonts w:ascii="Helvetica" w:hAnsi="Helvetica" w:cs="Helvetica"/>
          <w:sz w:val="19"/>
          <w:szCs w:val="19"/>
        </w:rPr>
        <w:t>DSS</w:t>
      </w:r>
      <w:r>
        <w:rPr>
          <w:rFonts w:ascii="Helvetica" w:hAnsi="Helvetica" w:cs="Helvetica"/>
          <w:sz w:val="19"/>
          <w:szCs w:val="19"/>
        </w:rPr>
        <w:t xml:space="preserve"> for purposes of this Act for purposes not authorised under the </w:t>
      </w:r>
      <w:r>
        <w:rPr>
          <w:rFonts w:ascii="Helvetica" w:hAnsi="Helvetica" w:cs="Helvetica"/>
          <w:i/>
          <w:iCs/>
          <w:sz w:val="19"/>
          <w:szCs w:val="19"/>
        </w:rPr>
        <w:t>Student Assistance Act 1973</w:t>
      </w:r>
      <w:r>
        <w:rPr>
          <w:rFonts w:ascii="Helvetica" w:hAnsi="Helvetica" w:cs="Helvetica"/>
          <w:sz w:val="19"/>
          <w:szCs w:val="19"/>
        </w:rPr>
        <w:t>.</w:t>
      </w:r>
    </w:p>
    <w:p w:rsidR="00973D4B" w:rsidRDefault="00973D4B">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Centrelink collects personal information from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students, their parents/guardians and their partners, where relevant. Centrelink may only collect this personal information necessary for, or directly related to, the ABSTUDY scheme. Relevant purposes are those identified in the </w:t>
      </w:r>
      <w:r>
        <w:rPr>
          <w:rFonts w:ascii="Helvetica" w:hAnsi="Helvetica" w:cs="Helvetica"/>
          <w:i/>
          <w:iCs/>
          <w:sz w:val="19"/>
          <w:szCs w:val="19"/>
        </w:rPr>
        <w:t>Student Assistance Act 1973</w:t>
      </w:r>
      <w:r>
        <w:rPr>
          <w:rFonts w:ascii="Helvetica" w:hAnsi="Helvetica" w:cs="Helvetica"/>
          <w:sz w:val="19"/>
          <w:szCs w:val="19"/>
        </w:rPr>
        <w:t>, the Student Assistance Regulations 2003 and this ABSTUDY Policy Manual, or information which is directly related to those purposes.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Centrelink and </w:t>
      </w:r>
      <w:r w:rsidR="008575AE">
        <w:rPr>
          <w:rFonts w:ascii="Helvetica" w:hAnsi="Helvetica" w:cs="Helvetica"/>
          <w:sz w:val="19"/>
          <w:szCs w:val="19"/>
        </w:rPr>
        <w:t>DSS</w:t>
      </w:r>
      <w:r>
        <w:rPr>
          <w:rFonts w:ascii="Helvetica" w:hAnsi="Helvetica" w:cs="Helvetica"/>
          <w:sz w:val="19"/>
          <w:szCs w:val="19"/>
        </w:rPr>
        <w:t xml:space="preserve"> may also disclose personal information where required or authorised by other legislation. For example, </w:t>
      </w:r>
      <w:r w:rsidR="008575AE">
        <w:rPr>
          <w:rFonts w:ascii="Helvetica" w:hAnsi="Helvetica" w:cs="Helvetica"/>
          <w:sz w:val="19"/>
          <w:szCs w:val="19"/>
        </w:rPr>
        <w:t>DSS</w:t>
      </w:r>
      <w:r>
        <w:rPr>
          <w:rFonts w:ascii="Helvetica" w:hAnsi="Helvetica" w:cs="Helvetica"/>
          <w:sz w:val="19"/>
          <w:szCs w:val="19"/>
        </w:rPr>
        <w:t xml:space="preserve"> and Centrelink may disclose personal information to the Australian Taxation Office (ATO) in accordance with the </w:t>
      </w:r>
      <w:r>
        <w:rPr>
          <w:rFonts w:ascii="Helvetica" w:hAnsi="Helvetica" w:cs="Helvetica"/>
          <w:i/>
          <w:iCs/>
          <w:sz w:val="19"/>
          <w:szCs w:val="19"/>
        </w:rPr>
        <w:t xml:space="preserve">Data-Matching </w:t>
      </w:r>
      <w:r w:rsidR="00FB7441">
        <w:rPr>
          <w:rFonts w:ascii="Helvetica" w:hAnsi="Helvetica" w:cs="Helvetica"/>
          <w:i/>
          <w:iCs/>
          <w:sz w:val="19"/>
          <w:szCs w:val="19"/>
        </w:rPr>
        <w:t>Programme</w:t>
      </w:r>
      <w:r>
        <w:rPr>
          <w:rFonts w:ascii="Helvetica" w:hAnsi="Helvetica" w:cs="Helvetica"/>
          <w:i/>
          <w:iCs/>
          <w:sz w:val="19"/>
          <w:szCs w:val="19"/>
        </w:rPr>
        <w:t>me (Assistance and Tax) Act 1990</w:t>
      </w:r>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Centrelink and </w:t>
      </w:r>
      <w:r w:rsidR="008575AE">
        <w:rPr>
          <w:rFonts w:ascii="Helvetica" w:hAnsi="Helvetica" w:cs="Helvetica"/>
          <w:sz w:val="19"/>
          <w:szCs w:val="19"/>
        </w:rPr>
        <w:t>DSS</w:t>
      </w:r>
      <w:r>
        <w:rPr>
          <w:rFonts w:ascii="Helvetica" w:hAnsi="Helvetica" w:cs="Helvetica"/>
          <w:sz w:val="19"/>
          <w:szCs w:val="19"/>
        </w:rPr>
        <w:t xml:space="preserve"> should otherwise only disclose personal information with the consent of the individual concerned or where permitted or authorised by law.</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For more information refer, </w:t>
      </w:r>
      <w:r w:rsidRPr="000449C2">
        <w:rPr>
          <w:rFonts w:ascii="Helvetica" w:hAnsi="Helvetica" w:cs="Helvetica"/>
          <w:sz w:val="19"/>
          <w:szCs w:val="19"/>
        </w:rPr>
        <w:t>Privacy</w:t>
      </w:r>
      <w:r>
        <w:rPr>
          <w:rFonts w:ascii="Helvetica" w:hAnsi="Helvetica" w:cs="Helvetica"/>
          <w:sz w:val="19"/>
          <w:szCs w:val="19"/>
        </w:rPr>
        <w:t> &lt;</w:t>
      </w:r>
      <w:hyperlink r:id="rId13" w:tooltip="Link to Privacy website" w:history="1">
        <w:r w:rsidRPr="000449C2">
          <w:rPr>
            <w:rStyle w:val="Hyperlink"/>
            <w:rFonts w:ascii="Helvetica" w:hAnsi="Helvetica" w:cs="Helvetica"/>
            <w:sz w:val="19"/>
            <w:szCs w:val="19"/>
          </w:rPr>
          <w:t>http://www.privacy.gov.au/</w:t>
        </w:r>
      </w:hyperlink>
      <w:r>
        <w:rPr>
          <w:rFonts w:ascii="Helvetica" w:hAnsi="Helvetica" w:cs="Helvetica"/>
          <w:sz w:val="19"/>
          <w:szCs w:val="19"/>
        </w:rPr>
        <w:t>&gt; or call 1300 363 992.</w:t>
      </w:r>
    </w:p>
    <w:p w:rsidR="00F341BA" w:rsidRDefault="00F341BA" w:rsidP="00F341BA">
      <w:pPr>
        <w:pStyle w:val="Heading3"/>
      </w:pPr>
      <w:bookmarkStart w:id="13" w:name="_1.5_Collection_of"/>
      <w:bookmarkStart w:id="14" w:name="_Toc344109174"/>
      <w:bookmarkEnd w:id="13"/>
      <w:r>
        <w:t>1.5 Collection of Information</w:t>
      </w:r>
      <w:bookmarkEnd w:id="1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Centrelink may require a person to give information or produce a document that is in the person’s possession or under the person’s control, or attend a meeting with a Centrelink Officer or agent where Centrelink considers that the information or document or the meeting may be relevant to:</w:t>
      </w:r>
    </w:p>
    <w:p w:rsidR="00F341BA" w:rsidRDefault="00F341BA" w:rsidP="00F341BA">
      <w:pPr>
        <w:numPr>
          <w:ilvl w:val="0"/>
          <w:numId w:val="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whether a person who has made a claim for an ABSTUDY benefit is or was qualified to receive the benefit; or </w:t>
      </w:r>
    </w:p>
    <w:p w:rsidR="00F341BA" w:rsidRDefault="00F341BA" w:rsidP="00F341BA">
      <w:pPr>
        <w:numPr>
          <w:ilvl w:val="0"/>
          <w:numId w:val="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whether an ABSTUDY benefit is payable to the person receiving it; or </w:t>
      </w:r>
    </w:p>
    <w:p w:rsidR="00F341BA" w:rsidRDefault="00F341BA" w:rsidP="00F341BA">
      <w:pPr>
        <w:numPr>
          <w:ilvl w:val="0"/>
          <w:numId w:val="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application of income management under Part 3B of the Social Security (Administration) Act 1999 to the person.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an applicant has not provided Centrelink with information to support their claim or continuing entitlement for ABSTUDY, or has failed to attend a meeting with a Centrelink Officer or agent, Centrelink may suspend an applicant's ABSTUDY payment pending the provision of this information from the applicant or attendance at a meeting with a Centrelink Officer or agent.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refuses or is unable to provide the additional information required by Centrelink, to make a correct determination in relation to their eligibility for ABSTUDY within the required timeframe of 14 days, their payment may be cancelled and an </w:t>
      </w:r>
      <w:hyperlink w:anchor="Overpayment" w:history="1">
        <w:r>
          <w:rPr>
            <w:rStyle w:val="Hyperlink"/>
            <w:rFonts w:ascii="Helvetica" w:hAnsi="Helvetica" w:cs="Helvetica"/>
            <w:sz w:val="19"/>
            <w:szCs w:val="19"/>
          </w:rPr>
          <w:t>overpayment</w:t>
        </w:r>
      </w:hyperlink>
      <w:r>
        <w:rPr>
          <w:rFonts w:ascii="Helvetica" w:hAnsi="Helvetica" w:cs="Helvetica"/>
          <w:sz w:val="19"/>
          <w:szCs w:val="19"/>
        </w:rPr>
        <w:t xml:space="preserve"> raised against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(refer </w:t>
      </w:r>
      <w:r w:rsidRPr="000449C2">
        <w:rPr>
          <w:rFonts w:ascii="Helvetica" w:hAnsi="Helvetica" w:cs="Helvetica"/>
          <w:i/>
          <w:iCs/>
          <w:sz w:val="19"/>
          <w:szCs w:val="19"/>
        </w:rPr>
        <w:t>Student Assistance Act 1973</w:t>
      </w:r>
      <w:r>
        <w:rPr>
          <w:rStyle w:val="Hyperlink"/>
          <w:rFonts w:ascii="Helvetica" w:hAnsi="Helvetica" w:cs="Helvetica"/>
          <w:i/>
          <w:iCs/>
          <w:sz w:val="19"/>
          <w:szCs w:val="19"/>
        </w:rPr>
        <w:t>&lt;</w:t>
      </w:r>
      <w:hyperlink r:id="rId14" w:tooltip="Link to Comlaw website" w:history="1">
        <w:r w:rsidRPr="000449C2">
          <w:rPr>
            <w:rStyle w:val="Hyperlink"/>
            <w:rFonts w:ascii="Helvetica" w:hAnsi="Helvetica" w:cs="Helvetica"/>
            <w:i/>
            <w:iCs/>
            <w:sz w:val="19"/>
            <w:szCs w:val="19"/>
          </w:rPr>
          <w:t>http://www.comlaw.gov.au/</w:t>
        </w:r>
      </w:hyperlink>
      <w:r>
        <w:rPr>
          <w:rStyle w:val="Hyperlink"/>
          <w:rFonts w:ascii="Helvetica" w:hAnsi="Helvetica" w:cs="Helvetica"/>
          <w:i/>
          <w:iCs/>
          <w:sz w:val="19"/>
          <w:szCs w:val="19"/>
        </w:rPr>
        <w:t>&gt;</w:t>
      </w:r>
      <w:r>
        <w:rPr>
          <w:rFonts w:ascii="Helvetica" w:hAnsi="Helvetica" w:cs="Helvetica"/>
          <w:i/>
          <w:iCs/>
          <w:sz w:val="19"/>
          <w:szCs w:val="19"/>
        </w:rPr>
        <w:t> </w:t>
      </w:r>
      <w:r>
        <w:rPr>
          <w:rFonts w:ascii="Helvetica" w:hAnsi="Helvetica" w:cs="Helvetica"/>
          <w:sz w:val="19"/>
          <w:szCs w:val="19"/>
        </w:rPr>
        <w:t>).</w:t>
      </w:r>
    </w:p>
    <w:p w:rsidR="00757501" w:rsidRPr="00DD2C33" w:rsidRDefault="00757501" w:rsidP="004319F9">
      <w:pPr>
        <w:pStyle w:val="Heading3"/>
        <w:rPr>
          <w:rStyle w:val="charparttext"/>
          <w:rFonts w:ascii="Arial" w:hAnsi="Arial"/>
          <w:b/>
          <w:bCs/>
          <w:color w:val="auto"/>
          <w:sz w:val="22"/>
          <w:szCs w:val="19"/>
        </w:rPr>
      </w:pPr>
      <w:bookmarkStart w:id="15" w:name="_Toc316552272"/>
      <w:bookmarkStart w:id="16" w:name="_Toc324328116"/>
      <w:bookmarkStart w:id="17" w:name="_Toc344109175"/>
      <w:r w:rsidRPr="004319F9">
        <w:t>1.6 Payment and correspondence nominees</w:t>
      </w:r>
      <w:bookmarkStart w:id="18" w:name="_Toc316552273"/>
      <w:bookmarkEnd w:id="15"/>
      <w:bookmarkEnd w:id="16"/>
      <w:r w:rsidRPr="004319F9">
        <w:t xml:space="preserve"> - overview</w:t>
      </w:r>
      <w:bookmarkEnd w:id="17"/>
      <w:r>
        <w:rPr>
          <w:rStyle w:val="charparttext"/>
          <w:szCs w:val="19"/>
        </w:rPr>
        <w:t xml:space="preserve"> </w:t>
      </w:r>
      <w:r w:rsidRPr="00DD2C33">
        <w:rPr>
          <w:rStyle w:val="charparttext"/>
          <w:szCs w:val="19"/>
        </w:rPr>
        <w:tab/>
      </w:r>
    </w:p>
    <w:bookmarkEnd w:id="18"/>
    <w:p w:rsidR="00757501" w:rsidRPr="000F1826" w:rsidRDefault="00757501" w:rsidP="003002EF">
      <w:pPr>
        <w:pStyle w:val="NormalWeb"/>
        <w:shd w:val="clear" w:color="auto" w:fill="FFFFFF"/>
        <w:rPr>
          <w:rFonts w:ascii="Helvetica" w:hAnsi="Helvetica" w:cs="Helvetica"/>
          <w:sz w:val="19"/>
          <w:szCs w:val="19"/>
        </w:rPr>
      </w:pPr>
      <w:r w:rsidRPr="000F1826">
        <w:rPr>
          <w:rFonts w:ascii="Helvetica" w:hAnsi="Helvetica" w:cs="Helvetica"/>
          <w:sz w:val="19"/>
          <w:szCs w:val="19"/>
        </w:rPr>
        <w:t>For the purposes of clarity in this section, a person who has a payment nominee or a correspondence nominee appointed in accordance with this Chapter will be referred to as th</w:t>
      </w:r>
      <w:r w:rsidR="000F1826" w:rsidRPr="000F1826">
        <w:rPr>
          <w:rFonts w:ascii="Helvetica" w:hAnsi="Helvetica" w:cs="Helvetica"/>
          <w:sz w:val="19"/>
          <w:szCs w:val="19"/>
        </w:rPr>
        <w:t xml:space="preserve">e principal.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an ABSTUDY applicant would prefer to have someone else deal with the Australian Government Department of Human Services (hereafter referred to as ‘Human Services’) on their behalf about the ABSTUDY Scheme, they can authorise another perso</w:t>
      </w:r>
      <w:r w:rsidR="000F1826">
        <w:rPr>
          <w:rFonts w:ascii="Helvetica" w:hAnsi="Helvetica" w:cs="Helvetica"/>
          <w:sz w:val="19"/>
          <w:szCs w:val="19"/>
        </w:rPr>
        <w:t>n or an organisation to do so.</w:t>
      </w:r>
    </w:p>
    <w:p w:rsidR="00191979" w:rsidRDefault="00191979" w:rsidP="003002EF">
      <w:pPr>
        <w:pStyle w:val="NormalWeb"/>
        <w:shd w:val="clear" w:color="auto" w:fill="FFFFFF"/>
        <w:rPr>
          <w:rFonts w:ascii="Helvetica" w:hAnsi="Helvetica" w:cs="Helvetica"/>
          <w:sz w:val="19"/>
          <w:szCs w:val="19"/>
        </w:rPr>
      </w:pPr>
      <w:r>
        <w:rPr>
          <w:rFonts w:ascii="Helvetica" w:hAnsi="Helvetica" w:cs="Helvetica"/>
          <w:sz w:val="19"/>
          <w:szCs w:val="19"/>
        </w:rPr>
        <w:br w:type="page"/>
      </w:r>
    </w:p>
    <w:p w:rsidR="000F1826"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lastRenderedPageBreak/>
        <w:t>The types of arran</w:t>
      </w:r>
      <w:r w:rsidR="000F1826">
        <w:rPr>
          <w:rFonts w:ascii="Helvetica" w:hAnsi="Helvetica" w:cs="Helvetica"/>
          <w:sz w:val="19"/>
          <w:szCs w:val="19"/>
        </w:rPr>
        <w:t>gements they can authorise are:</w:t>
      </w:r>
    </w:p>
    <w:p w:rsidR="000F1826" w:rsidRDefault="00757501" w:rsidP="00A002D4">
      <w:pPr>
        <w:pStyle w:val="NormalWeb"/>
        <w:numPr>
          <w:ilvl w:val="0"/>
          <w:numId w:val="638"/>
        </w:numPr>
        <w:shd w:val="clear" w:color="auto" w:fill="FFFFFF"/>
        <w:spacing w:after="0"/>
        <w:rPr>
          <w:rFonts w:ascii="Helvetica" w:hAnsi="Helvetica" w:cs="Helvetica"/>
          <w:sz w:val="19"/>
          <w:szCs w:val="19"/>
        </w:rPr>
      </w:pPr>
      <w:r w:rsidRPr="003002EF">
        <w:rPr>
          <w:rFonts w:ascii="Helvetica" w:hAnsi="Helvetica" w:cs="Helvetica"/>
          <w:sz w:val="19"/>
          <w:szCs w:val="19"/>
        </w:rPr>
        <w:t>Correspondence nominee – another person or organisation authorised to do most of the ABSTUDY related business, such as receiving copies of mail, making enquiries, and acting on the principal’s behalf; and</w:t>
      </w:r>
    </w:p>
    <w:p w:rsidR="00726C07" w:rsidRDefault="0052625C" w:rsidP="00A002D4">
      <w:pPr>
        <w:pStyle w:val="NormalWeb"/>
        <w:numPr>
          <w:ilvl w:val="0"/>
          <w:numId w:val="638"/>
        </w:numPr>
        <w:shd w:val="clear" w:color="auto" w:fill="FFFFFF"/>
        <w:rPr>
          <w:rFonts w:ascii="Helvetica" w:hAnsi="Helvetica" w:cs="Helvetica"/>
          <w:sz w:val="19"/>
          <w:szCs w:val="19"/>
        </w:rPr>
      </w:pPr>
      <w:r w:rsidRPr="0052625C">
        <w:rPr>
          <w:rFonts w:ascii="Helvetica" w:hAnsi="Helvetica" w:cs="Helvetica"/>
          <w:sz w:val="19"/>
          <w:szCs w:val="19"/>
        </w:rPr>
        <w:t xml:space="preserve">Payment nominee – another person or organisation authorised to receive </w:t>
      </w:r>
      <w:r w:rsidR="00726C07">
        <w:rPr>
          <w:rFonts w:ascii="Helvetica" w:hAnsi="Helvetica" w:cs="Helvetica"/>
          <w:sz w:val="19"/>
          <w:szCs w:val="19"/>
        </w:rPr>
        <w:t xml:space="preserve">the </w:t>
      </w:r>
      <w:r w:rsidRPr="0052625C">
        <w:rPr>
          <w:rFonts w:ascii="Helvetica" w:hAnsi="Helvetica" w:cs="Helvetica"/>
          <w:sz w:val="19"/>
          <w:szCs w:val="19"/>
        </w:rPr>
        <w:t>ABSTUDY payments on the principal’s behalf.</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The principal can choose to have on</w:t>
      </w:r>
      <w:r w:rsidR="00726C07">
        <w:rPr>
          <w:rFonts w:ascii="Helvetica" w:hAnsi="Helvetica" w:cs="Helvetica"/>
          <w:sz w:val="19"/>
          <w:szCs w:val="19"/>
        </w:rPr>
        <w:t>ly one type of nominee or both.</w:t>
      </w:r>
      <w:r w:rsidRPr="003002EF">
        <w:rPr>
          <w:rFonts w:ascii="Helvetica" w:hAnsi="Helvetica" w:cs="Helvetica"/>
          <w:sz w:val="19"/>
          <w:szCs w:val="19"/>
        </w:rPr>
        <w:t xml:space="preserve"> They can authorise different people for each role or the same person for both.</w:t>
      </w:r>
    </w:p>
    <w:p w:rsidR="00757501" w:rsidRPr="00726C07" w:rsidRDefault="00757501" w:rsidP="00191979">
      <w:pPr>
        <w:pStyle w:val="NormalWeb"/>
        <w:shd w:val="clear" w:color="auto" w:fill="FFFFFF"/>
        <w:spacing w:before="200" w:after="0"/>
        <w:rPr>
          <w:rFonts w:ascii="Helvetica" w:hAnsi="Helvetica" w:cs="Helvetica"/>
          <w:b/>
          <w:sz w:val="19"/>
          <w:szCs w:val="19"/>
          <w:u w:val="single"/>
        </w:rPr>
      </w:pPr>
      <w:r w:rsidRPr="00726C07">
        <w:rPr>
          <w:rFonts w:ascii="Helvetica" w:hAnsi="Helvetica" w:cs="Helvetica"/>
          <w:b/>
          <w:sz w:val="19"/>
          <w:szCs w:val="19"/>
          <w:u w:val="single"/>
        </w:rPr>
        <w:t>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correspondence nominee is another person or organisation who the principal authorises to act on their behalf when dealing with Human Services about ABSTUDY. A correspondence nominee can do most of the principal's business related to ABSTUDY, including:</w:t>
      </w:r>
    </w:p>
    <w:p w:rsidR="00757501" w:rsidRPr="003002EF" w:rsidRDefault="00757501" w:rsidP="00273AB2">
      <w:pPr>
        <w:pStyle w:val="NormalWeb"/>
        <w:numPr>
          <w:ilvl w:val="0"/>
          <w:numId w:val="639"/>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advising of changes to circumstances </w:t>
      </w:r>
    </w:p>
    <w:p w:rsidR="00757501" w:rsidRPr="003002EF" w:rsidRDefault="00757501" w:rsidP="00A002D4">
      <w:pPr>
        <w:pStyle w:val="NormalWeb"/>
        <w:numPr>
          <w:ilvl w:val="0"/>
          <w:numId w:val="639"/>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making enquiries </w:t>
      </w:r>
    </w:p>
    <w:p w:rsidR="00757501" w:rsidRPr="003002EF" w:rsidRDefault="00757501" w:rsidP="00A002D4">
      <w:pPr>
        <w:pStyle w:val="NormalWeb"/>
        <w:numPr>
          <w:ilvl w:val="0"/>
          <w:numId w:val="639"/>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completing and signing forms and statements </w:t>
      </w:r>
    </w:p>
    <w:p w:rsidR="00757501" w:rsidRPr="003002EF" w:rsidRDefault="00757501" w:rsidP="00A002D4">
      <w:pPr>
        <w:pStyle w:val="NormalWeb"/>
        <w:numPr>
          <w:ilvl w:val="0"/>
          <w:numId w:val="639"/>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attending appointments with the principal or, if appropriate, on the principal’s behalf </w:t>
      </w:r>
    </w:p>
    <w:p w:rsidR="00757501" w:rsidRPr="003002EF" w:rsidRDefault="00757501" w:rsidP="00A002D4">
      <w:pPr>
        <w:pStyle w:val="NormalWeb"/>
        <w:numPr>
          <w:ilvl w:val="0"/>
          <w:numId w:val="639"/>
        </w:numPr>
        <w:shd w:val="clear" w:color="auto" w:fill="FFFFFF"/>
        <w:spacing w:after="0"/>
        <w:rPr>
          <w:rFonts w:ascii="Helvetica" w:hAnsi="Helvetica" w:cs="Helvetica"/>
          <w:sz w:val="19"/>
          <w:szCs w:val="19"/>
        </w:rPr>
      </w:pPr>
      <w:r w:rsidRPr="003002EF">
        <w:rPr>
          <w:rFonts w:ascii="Helvetica" w:hAnsi="Helvetica" w:cs="Helvetica"/>
          <w:sz w:val="19"/>
          <w:szCs w:val="19"/>
        </w:rPr>
        <w:t>receiving a co</w:t>
      </w:r>
      <w:r w:rsidR="00273AB2">
        <w:rPr>
          <w:rFonts w:ascii="Helvetica" w:hAnsi="Helvetica" w:cs="Helvetica"/>
          <w:sz w:val="19"/>
          <w:szCs w:val="19"/>
        </w:rPr>
        <w:t>py of the principal’s mail from</w:t>
      </w:r>
      <w:r w:rsidRPr="003002EF">
        <w:rPr>
          <w:rFonts w:ascii="Helvetica" w:hAnsi="Helvetica" w:cs="Helvetica"/>
          <w:sz w:val="19"/>
          <w:szCs w:val="19"/>
        </w:rPr>
        <w:t xml:space="preserve"> Human Services. </w:t>
      </w:r>
    </w:p>
    <w:p w:rsidR="000F1826" w:rsidRDefault="000F1826" w:rsidP="003002EF">
      <w:pPr>
        <w:pStyle w:val="NormalWeb"/>
        <w:shd w:val="clear" w:color="auto" w:fill="FFFFFF"/>
        <w:rPr>
          <w:rFonts w:ascii="Helvetica" w:hAnsi="Helvetica" w:cs="Helvetica"/>
          <w:sz w:val="19"/>
          <w:szCs w:val="19"/>
        </w:rPr>
      </w:pPr>
    </w:p>
    <w:p w:rsidR="00757501" w:rsidRPr="00726C07" w:rsidRDefault="00757501" w:rsidP="00191979">
      <w:pPr>
        <w:pStyle w:val="NormalWeb"/>
        <w:shd w:val="clear" w:color="auto" w:fill="FFFFFF"/>
        <w:spacing w:before="200" w:after="0"/>
        <w:rPr>
          <w:rFonts w:ascii="Helvetica" w:hAnsi="Helvetica" w:cs="Helvetica"/>
          <w:b/>
          <w:sz w:val="19"/>
          <w:szCs w:val="19"/>
          <w:u w:val="single"/>
        </w:rPr>
      </w:pPr>
      <w:r w:rsidRPr="00726C07">
        <w:rPr>
          <w:rFonts w:ascii="Helvetica" w:hAnsi="Helvetica" w:cs="Helvetica"/>
          <w:b/>
          <w:sz w:val="19"/>
          <w:szCs w:val="19"/>
          <w:u w:val="single"/>
        </w:rPr>
        <w:t>Payment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payment nominee is another person or organisation the principal authorises to receive the principal’s ABSTUDY payments. A payment nominee:</w:t>
      </w:r>
    </w:p>
    <w:p w:rsidR="00757501" w:rsidRPr="003002EF" w:rsidRDefault="00757501" w:rsidP="00A002D4">
      <w:pPr>
        <w:pStyle w:val="NormalWeb"/>
        <w:numPr>
          <w:ilvl w:val="0"/>
          <w:numId w:val="640"/>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can only use the payments for the principal’s benefit; and </w:t>
      </w:r>
    </w:p>
    <w:p w:rsidR="00757501" w:rsidRDefault="00757501" w:rsidP="00A002D4">
      <w:pPr>
        <w:pStyle w:val="NormalWeb"/>
        <w:numPr>
          <w:ilvl w:val="0"/>
          <w:numId w:val="640"/>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must keep records of the payments they received on the principal’s behalf and how they spent the money for the principal’s benefit. </w:t>
      </w:r>
    </w:p>
    <w:p w:rsidR="000F1826" w:rsidRPr="003002EF" w:rsidRDefault="000F1826" w:rsidP="000F1826">
      <w:pPr>
        <w:pStyle w:val="NormalWeb"/>
        <w:shd w:val="clear" w:color="auto" w:fill="FFFFFF"/>
        <w:spacing w:after="0"/>
        <w:rPr>
          <w:rFonts w:ascii="Helvetica" w:hAnsi="Helvetica" w:cs="Helvetica"/>
          <w:sz w:val="19"/>
          <w:szCs w:val="19"/>
        </w:rPr>
      </w:pPr>
    </w:p>
    <w:p w:rsidR="00757501" w:rsidRPr="00726C07" w:rsidRDefault="00757501" w:rsidP="003002EF">
      <w:pPr>
        <w:pStyle w:val="NormalWeb"/>
        <w:shd w:val="clear" w:color="auto" w:fill="FFFFFF"/>
        <w:rPr>
          <w:rFonts w:ascii="Helvetica" w:hAnsi="Helvetica" w:cs="Helvetica"/>
          <w:b/>
          <w:sz w:val="19"/>
          <w:szCs w:val="19"/>
          <w:u w:val="single"/>
        </w:rPr>
      </w:pPr>
      <w:r w:rsidRPr="00726C07">
        <w:rPr>
          <w:rFonts w:ascii="Helvetica" w:hAnsi="Helvetica" w:cs="Helvetica"/>
          <w:b/>
          <w:sz w:val="19"/>
          <w:szCs w:val="19"/>
          <w:u w:val="single"/>
        </w:rPr>
        <w:t>Important information about nominees</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Authorising a person or organisation to be a nominee does not prevent the principal from conducting their own business with Human Services.  Nominee arrangements are usually voluntary and can be cancelled at any time, unless the Delegate determines that it is appropriate in all the circumstances to appoint a nominee, for example where a nominee arrangement is legally enforced, such as a court appointed arrangement.  </w:t>
      </w:r>
    </w:p>
    <w:p w:rsidR="000F1826" w:rsidRDefault="000F1826">
      <w:pPr>
        <w:rPr>
          <w:rFonts w:asciiTheme="majorHAnsi" w:eastAsiaTheme="majorEastAsia" w:hAnsiTheme="majorHAnsi" w:cstheme="majorBidi"/>
          <w:b/>
          <w:bCs/>
          <w:i/>
          <w:iCs/>
          <w:color w:val="4F81BD" w:themeColor="accent1"/>
        </w:rPr>
      </w:pPr>
      <w:bookmarkStart w:id="19" w:name="_Toc324328118"/>
      <w:r>
        <w:br w:type="page"/>
      </w:r>
    </w:p>
    <w:p w:rsidR="00757501" w:rsidRPr="003002EF" w:rsidRDefault="00757501" w:rsidP="000F1826">
      <w:pPr>
        <w:pStyle w:val="Heading4"/>
      </w:pPr>
      <w:r w:rsidRPr="003002EF">
        <w:lastRenderedPageBreak/>
        <w:t>1.6.2 Types of nominee arrangements</w:t>
      </w:r>
      <w:bookmarkEnd w:id="19"/>
    </w:p>
    <w:p w:rsidR="00757501" w:rsidRPr="003002EF" w:rsidRDefault="00757501" w:rsidP="00273AB2">
      <w:pPr>
        <w:pStyle w:val="NormalWeb"/>
        <w:shd w:val="clear" w:color="auto" w:fill="FFFFFF"/>
        <w:rPr>
          <w:rFonts w:ascii="Helvetica" w:hAnsi="Helvetica" w:cs="Helvetica"/>
          <w:sz w:val="19"/>
          <w:szCs w:val="19"/>
        </w:rPr>
      </w:pPr>
      <w:r w:rsidRPr="003002EF">
        <w:rPr>
          <w:rFonts w:ascii="Helvetica" w:hAnsi="Helvetica" w:cs="Helvetica"/>
          <w:sz w:val="19"/>
          <w:szCs w:val="19"/>
        </w:rPr>
        <w:t>Nominee arrangements include the appointment of:</w:t>
      </w:r>
    </w:p>
    <w:p w:rsidR="00757501" w:rsidRPr="003002EF" w:rsidRDefault="00757501" w:rsidP="00A002D4">
      <w:pPr>
        <w:pStyle w:val="NormalWeb"/>
        <w:numPr>
          <w:ilvl w:val="0"/>
          <w:numId w:val="641"/>
        </w:numPr>
        <w:shd w:val="clear" w:color="auto" w:fill="FFFFFF"/>
        <w:spacing w:after="0"/>
        <w:jc w:val="both"/>
        <w:rPr>
          <w:rFonts w:ascii="Helvetica" w:hAnsi="Helvetica" w:cs="Helvetica"/>
          <w:sz w:val="19"/>
          <w:szCs w:val="19"/>
        </w:rPr>
      </w:pPr>
      <w:r w:rsidRPr="003002EF">
        <w:rPr>
          <w:rFonts w:ascii="Helvetica" w:hAnsi="Helvetica" w:cs="Helvetica"/>
          <w:sz w:val="19"/>
          <w:szCs w:val="19"/>
        </w:rPr>
        <w:t xml:space="preserve">a correspondence nominee; </w:t>
      </w:r>
    </w:p>
    <w:p w:rsidR="00757501" w:rsidRPr="003002EF" w:rsidRDefault="00757501" w:rsidP="00A002D4">
      <w:pPr>
        <w:pStyle w:val="NormalWeb"/>
        <w:numPr>
          <w:ilvl w:val="0"/>
          <w:numId w:val="641"/>
        </w:numPr>
        <w:shd w:val="clear" w:color="auto" w:fill="FFFFFF"/>
        <w:spacing w:after="0"/>
        <w:jc w:val="both"/>
        <w:rPr>
          <w:rFonts w:ascii="Helvetica" w:hAnsi="Helvetica" w:cs="Helvetica"/>
          <w:sz w:val="19"/>
          <w:szCs w:val="19"/>
        </w:rPr>
      </w:pPr>
      <w:r w:rsidRPr="003002EF">
        <w:rPr>
          <w:rFonts w:ascii="Helvetica" w:hAnsi="Helvetica" w:cs="Helvetica"/>
          <w:sz w:val="19"/>
          <w:szCs w:val="19"/>
        </w:rPr>
        <w:t xml:space="preserve">a payment nominee; or </w:t>
      </w:r>
    </w:p>
    <w:p w:rsidR="000F1826" w:rsidRDefault="00757501" w:rsidP="00C519C9">
      <w:pPr>
        <w:pStyle w:val="NormalWeb"/>
        <w:numPr>
          <w:ilvl w:val="0"/>
          <w:numId w:val="641"/>
        </w:numPr>
        <w:shd w:val="clear" w:color="auto" w:fill="FFFFFF"/>
        <w:spacing w:after="0"/>
        <w:jc w:val="both"/>
        <w:rPr>
          <w:rFonts w:ascii="Helvetica" w:hAnsi="Helvetica" w:cs="Helvetica"/>
          <w:sz w:val="19"/>
          <w:szCs w:val="19"/>
        </w:rPr>
      </w:pPr>
      <w:r w:rsidRPr="003002EF">
        <w:rPr>
          <w:rFonts w:ascii="Helvetica" w:hAnsi="Helvetica" w:cs="Helvetica"/>
          <w:sz w:val="19"/>
          <w:szCs w:val="19"/>
        </w:rPr>
        <w:t>a person appointed as both the correspondence nominee and payment nominee of the same person.</w:t>
      </w:r>
    </w:p>
    <w:p w:rsidR="00757501" w:rsidRPr="003002EF" w:rsidRDefault="00757501" w:rsidP="000F1826">
      <w:pPr>
        <w:pStyle w:val="NormalWeb"/>
        <w:shd w:val="clear" w:color="auto" w:fill="FFFFFF"/>
        <w:spacing w:after="120"/>
        <w:rPr>
          <w:rFonts w:ascii="Helvetica" w:hAnsi="Helvetica" w:cs="Helvetica"/>
          <w:sz w:val="19"/>
          <w:szCs w:val="19"/>
        </w:rPr>
      </w:pPr>
      <w:r w:rsidRPr="003002EF">
        <w:rPr>
          <w:rFonts w:ascii="Helvetica" w:hAnsi="Helvetica" w:cs="Helvetica"/>
          <w:sz w:val="19"/>
          <w:szCs w:val="19"/>
        </w:rPr>
        <w:t>A principal can request to have a different person appointed as the correspondence nominee and the payment nominee.</w:t>
      </w:r>
    </w:p>
    <w:p w:rsidR="00757501" w:rsidRPr="000F1826" w:rsidRDefault="00757501" w:rsidP="000F1826">
      <w:pPr>
        <w:pStyle w:val="Heading4"/>
      </w:pPr>
      <w:bookmarkStart w:id="20" w:name="_Toc324328119"/>
      <w:r w:rsidRPr="000F1826">
        <w:t xml:space="preserve">1.6.3 Appointment of nominees </w:t>
      </w:r>
      <w:bookmarkEnd w:id="20"/>
    </w:p>
    <w:p w:rsidR="00757501" w:rsidRPr="003002EF" w:rsidRDefault="00757501" w:rsidP="00273AB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may, in writing, appoint a person (including a body corporate):</w:t>
      </w:r>
    </w:p>
    <w:p w:rsidR="003002EF" w:rsidRPr="003002EF" w:rsidRDefault="00757501" w:rsidP="00273AB2">
      <w:pPr>
        <w:pStyle w:val="NormalWeb"/>
        <w:shd w:val="clear" w:color="auto" w:fill="FFFFFF"/>
        <w:spacing w:after="120"/>
        <w:rPr>
          <w:rFonts w:ascii="Helvetica" w:hAnsi="Helvetica" w:cs="Helvetica"/>
          <w:sz w:val="19"/>
          <w:szCs w:val="19"/>
        </w:rPr>
      </w:pPr>
      <w:r w:rsidRPr="003002EF">
        <w:rPr>
          <w:rFonts w:ascii="Helvetica" w:hAnsi="Helvetica" w:cs="Helvetica"/>
          <w:sz w:val="19"/>
          <w:szCs w:val="19"/>
        </w:rPr>
        <w:t>(a)</w:t>
      </w:r>
      <w:r w:rsidRPr="003002EF">
        <w:rPr>
          <w:rFonts w:ascii="Helvetica" w:hAnsi="Helvetica" w:cs="Helvetica"/>
          <w:sz w:val="19"/>
          <w:szCs w:val="19"/>
        </w:rPr>
        <w:tab/>
        <w:t xml:space="preserve">to be the payment nominee of a principal for the purposes of an ABSTUDY entitlement and may direct that the whole or a specified part of a specified relevant payment that is payable to the principal, be paid to the payment nominee; </w:t>
      </w:r>
    </w:p>
    <w:p w:rsidR="00757501" w:rsidRDefault="00757501" w:rsidP="00273AB2">
      <w:pPr>
        <w:pStyle w:val="NormalWeb"/>
        <w:shd w:val="clear" w:color="auto" w:fill="FFFFFF"/>
        <w:spacing w:after="120"/>
        <w:rPr>
          <w:rFonts w:ascii="Helvetica" w:hAnsi="Helvetica" w:cs="Helvetica"/>
          <w:sz w:val="19"/>
          <w:szCs w:val="19"/>
        </w:rPr>
      </w:pPr>
      <w:r w:rsidRPr="003002EF">
        <w:rPr>
          <w:rFonts w:ascii="Helvetica" w:hAnsi="Helvetica" w:cs="Helvetica"/>
          <w:sz w:val="19"/>
          <w:szCs w:val="19"/>
        </w:rPr>
        <w:t>(b)</w:t>
      </w:r>
      <w:r w:rsidRPr="003002EF">
        <w:rPr>
          <w:rFonts w:ascii="Helvetica" w:hAnsi="Helvetica" w:cs="Helvetica"/>
          <w:sz w:val="19"/>
          <w:szCs w:val="19"/>
        </w:rPr>
        <w:tab/>
        <w:t>to be the correspondence nominee of a principal for the purposes of an ABSTUDY entitlement,</w:t>
      </w:r>
    </w:p>
    <w:p w:rsidR="003002EF" w:rsidRPr="003002EF" w:rsidRDefault="00757501" w:rsidP="00273AB2">
      <w:pPr>
        <w:pStyle w:val="NormalWeb"/>
        <w:shd w:val="clear" w:color="auto" w:fill="FFFFFF"/>
        <w:spacing w:after="120"/>
        <w:rPr>
          <w:rFonts w:ascii="Helvetica" w:hAnsi="Helvetica" w:cs="Helvetica"/>
          <w:sz w:val="19"/>
          <w:szCs w:val="19"/>
        </w:rPr>
      </w:pPr>
      <w:r w:rsidRPr="003002EF">
        <w:rPr>
          <w:rFonts w:ascii="Helvetica" w:hAnsi="Helvetica" w:cs="Helvetica"/>
          <w:sz w:val="19"/>
          <w:szCs w:val="19"/>
        </w:rPr>
        <w:t>either upon the written request of the proposed principal or where the Delegate determines that it is appropriate in all the circumstances to appoint a nominee, for example where a nominee arrangement is legally enforced (for example a court appointed arrangement, or in instances where there is evidence of the inability to consent is required (e.g. medical report).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person can be appointed as the payment nominee and the correspondence nominee for the same principal.</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must not appoint a nominee for a person (the proposed principal) without:</w:t>
      </w:r>
    </w:p>
    <w:p w:rsidR="00273AB2" w:rsidRPr="00273AB2" w:rsidRDefault="00757501" w:rsidP="00273AB2">
      <w:pPr>
        <w:pStyle w:val="NormalWeb"/>
        <w:numPr>
          <w:ilvl w:val="0"/>
          <w:numId w:val="655"/>
        </w:numPr>
        <w:shd w:val="clear" w:color="auto" w:fill="FFFFFF"/>
        <w:spacing w:after="0"/>
        <w:rPr>
          <w:rFonts w:ascii="Helvetica" w:hAnsi="Helvetica" w:cs="Helvetica"/>
          <w:sz w:val="19"/>
          <w:szCs w:val="19"/>
        </w:rPr>
      </w:pPr>
      <w:r w:rsidRPr="003002EF">
        <w:rPr>
          <w:rFonts w:ascii="Helvetica" w:hAnsi="Helvetica" w:cs="Helvetica"/>
          <w:sz w:val="19"/>
          <w:szCs w:val="19"/>
        </w:rPr>
        <w:t>the written consent of the person to be appointed; and</w:t>
      </w:r>
    </w:p>
    <w:p w:rsidR="00757501" w:rsidRPr="003002EF" w:rsidRDefault="00757501" w:rsidP="00273AB2">
      <w:pPr>
        <w:pStyle w:val="NormalWeb"/>
        <w:numPr>
          <w:ilvl w:val="0"/>
          <w:numId w:val="655"/>
        </w:numPr>
        <w:shd w:val="clear" w:color="auto" w:fill="FFFFFF"/>
        <w:rPr>
          <w:rFonts w:ascii="Helvetica" w:hAnsi="Helvetica" w:cs="Helvetica"/>
          <w:sz w:val="19"/>
          <w:szCs w:val="19"/>
        </w:rPr>
      </w:pPr>
      <w:r w:rsidRPr="003002EF">
        <w:rPr>
          <w:rFonts w:ascii="Helvetica" w:hAnsi="Helvetica" w:cs="Helvetica"/>
          <w:sz w:val="19"/>
          <w:szCs w:val="19"/>
        </w:rPr>
        <w:t>taking into consideration the wishes (if any) of the proposed principal regarding the making of such an appointment.</w:t>
      </w:r>
    </w:p>
    <w:p w:rsidR="003002EF"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copy of the appointment must be given to the nominee and the principal.</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The Delegate must not appoint a payment nominee for a principal who is the holder of a concession card but is not receiving an ABSTUDY payment.  </w:t>
      </w:r>
    </w:p>
    <w:p w:rsidR="007D7C01" w:rsidRDefault="007D7C01">
      <w:pPr>
        <w:rPr>
          <w:rFonts w:asciiTheme="majorHAnsi" w:eastAsiaTheme="majorEastAsia" w:hAnsiTheme="majorHAnsi" w:cstheme="majorBidi"/>
          <w:b/>
          <w:bCs/>
          <w:i/>
          <w:iCs/>
          <w:color w:val="4F81BD" w:themeColor="accent1"/>
        </w:rPr>
      </w:pPr>
      <w:bookmarkStart w:id="21" w:name="_Toc316552279"/>
      <w:bookmarkStart w:id="22" w:name="_Toc324328120"/>
      <w:r>
        <w:br w:type="page"/>
      </w:r>
    </w:p>
    <w:p w:rsidR="00757501" w:rsidRPr="003002EF" w:rsidRDefault="00757501" w:rsidP="000F1826">
      <w:pPr>
        <w:pStyle w:val="Heading4"/>
      </w:pPr>
      <w:r w:rsidRPr="003002EF">
        <w:lastRenderedPageBreak/>
        <w:t>1.6.4 Suspension and revocation of nominee appointments</w:t>
      </w:r>
      <w:bookmarkEnd w:id="21"/>
      <w:r w:rsidRPr="003002EF">
        <w:t xml:space="preserve"> </w:t>
      </w:r>
      <w:bookmarkEnd w:id="22"/>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an appointed nominee informs the Delegate in writing that they no longer wish to be a nominee under that appointment, the Delegate must, as soon as practicable, revoke the appointment.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If a payment nominee becomes subject to the income management regime under section 123UC (Persons subject to the income management regime - child protection) of the </w:t>
      </w:r>
      <w:r w:rsidRPr="00BB6FC2">
        <w:rPr>
          <w:rFonts w:ascii="Helvetica" w:hAnsi="Helvetica" w:cs="Helvetica"/>
          <w:i/>
          <w:sz w:val="19"/>
          <w:szCs w:val="19"/>
        </w:rPr>
        <w:t>Social Security (Administration) Act 1999</w:t>
      </w:r>
      <w:r w:rsidRPr="003002EF">
        <w:rPr>
          <w:rFonts w:ascii="Helvetica" w:hAnsi="Helvetica" w:cs="Helvetica"/>
          <w:sz w:val="19"/>
          <w:szCs w:val="19"/>
        </w:rPr>
        <w:t xml:space="preserve">, the Delegate must as soon as practicable, reconsider the appointment as per the Income Management provisions for nominees as set out in the </w:t>
      </w:r>
      <w:r w:rsidRPr="00BB6FC2">
        <w:rPr>
          <w:rFonts w:ascii="Helvetica" w:hAnsi="Helvetica" w:cs="Helvetica"/>
          <w:i/>
          <w:sz w:val="19"/>
          <w:szCs w:val="19"/>
        </w:rPr>
        <w:t>Social Security Administration Act 1999</w:t>
      </w:r>
      <w:r w:rsidRPr="003002EF">
        <w:rPr>
          <w:rFonts w:ascii="Helvetica" w:hAnsi="Helvetica" w:cs="Helvetica"/>
          <w:sz w:val="19"/>
          <w:szCs w:val="19"/>
        </w:rPr>
        <w:t xml:space="preserve">.  </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If the Delegate gives a nominee a notice under 1.6.5 and the nominee informs Human Services that an event or change of circumstances has occurred or is likely to occur and the event or change of circumstances is</w:t>
      </w:r>
      <w:r w:rsidR="00726C07">
        <w:rPr>
          <w:rFonts w:ascii="Helvetica" w:hAnsi="Helvetica" w:cs="Helvetica"/>
          <w:sz w:val="19"/>
          <w:szCs w:val="19"/>
        </w:rPr>
        <w:t xml:space="preserve"> likely to have an effect on:  </w:t>
      </w:r>
    </w:p>
    <w:p w:rsidR="00757501" w:rsidRPr="003002EF" w:rsidRDefault="00757501" w:rsidP="00A002D4">
      <w:pPr>
        <w:pStyle w:val="NormalWeb"/>
        <w:numPr>
          <w:ilvl w:val="0"/>
          <w:numId w:val="642"/>
        </w:numPr>
        <w:shd w:val="clear" w:color="auto" w:fill="FFFFFF"/>
        <w:spacing w:after="0"/>
        <w:rPr>
          <w:rFonts w:ascii="Helvetica" w:hAnsi="Helvetica" w:cs="Helvetica"/>
          <w:sz w:val="19"/>
          <w:szCs w:val="19"/>
        </w:rPr>
      </w:pPr>
      <w:r w:rsidRPr="003002EF">
        <w:rPr>
          <w:rFonts w:ascii="Helvetica" w:hAnsi="Helvetica" w:cs="Helvetica"/>
          <w:sz w:val="19"/>
          <w:szCs w:val="19"/>
        </w:rPr>
        <w:t>the nominee's ability to act as a correspondence nominee or payment nominee; or</w:t>
      </w:r>
    </w:p>
    <w:p w:rsidR="00757501" w:rsidRPr="003002EF" w:rsidRDefault="00757501" w:rsidP="00A002D4">
      <w:pPr>
        <w:pStyle w:val="NormalWeb"/>
        <w:numPr>
          <w:ilvl w:val="0"/>
          <w:numId w:val="642"/>
        </w:numPr>
        <w:shd w:val="clear" w:color="auto" w:fill="FFFFFF"/>
        <w:spacing w:after="0"/>
        <w:rPr>
          <w:rFonts w:ascii="Helvetica" w:hAnsi="Helvetica" w:cs="Helvetica"/>
          <w:sz w:val="19"/>
          <w:szCs w:val="19"/>
        </w:rPr>
      </w:pPr>
      <w:r w:rsidRPr="003002EF">
        <w:rPr>
          <w:rFonts w:ascii="Helvetica" w:hAnsi="Helvetica" w:cs="Helvetica"/>
          <w:sz w:val="19"/>
          <w:szCs w:val="19"/>
        </w:rPr>
        <w:t>the ability of the Delegate to provide notices to the nominee; or</w:t>
      </w:r>
    </w:p>
    <w:p w:rsidR="00757501" w:rsidRPr="00726C07" w:rsidRDefault="00757501" w:rsidP="00993642">
      <w:pPr>
        <w:pStyle w:val="NormalWeb"/>
        <w:numPr>
          <w:ilvl w:val="0"/>
          <w:numId w:val="642"/>
        </w:numPr>
        <w:shd w:val="clear" w:color="auto" w:fill="FFFFFF"/>
        <w:spacing w:after="120"/>
        <w:rPr>
          <w:rFonts w:ascii="Helvetica" w:hAnsi="Helvetica" w:cs="Helvetica"/>
          <w:sz w:val="19"/>
          <w:szCs w:val="19"/>
        </w:rPr>
      </w:pPr>
      <w:r w:rsidRPr="003002EF">
        <w:rPr>
          <w:rFonts w:ascii="Helvetica" w:hAnsi="Helvetica" w:cs="Helvetica"/>
          <w:sz w:val="19"/>
          <w:szCs w:val="19"/>
        </w:rPr>
        <w:t>the nominee's ability to comply with notices provided to them by the Delegate,</w:t>
      </w:r>
    </w:p>
    <w:p w:rsidR="00757501" w:rsidRPr="003002EF" w:rsidRDefault="00757501" w:rsidP="00726C07">
      <w:pPr>
        <w:pStyle w:val="NormalWeb"/>
        <w:shd w:val="clear" w:color="auto" w:fill="FFFFFF"/>
        <w:spacing w:line="240" w:lineRule="auto"/>
        <w:rPr>
          <w:rFonts w:ascii="Helvetica" w:hAnsi="Helvetica" w:cs="Helvetica"/>
          <w:sz w:val="19"/>
          <w:szCs w:val="19"/>
        </w:rPr>
      </w:pPr>
      <w:r w:rsidRPr="003002EF">
        <w:rPr>
          <w:rFonts w:ascii="Helvetica" w:hAnsi="Helvetica" w:cs="Helvetica"/>
          <w:sz w:val="19"/>
          <w:szCs w:val="19"/>
        </w:rPr>
        <w:t>the Delegate may suspend or revoke the appointment of the nominee.</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may suspend or revoke the appointment of a nominee if the nominee does not comply with the requirement of a notice directing them to:</w:t>
      </w:r>
    </w:p>
    <w:p w:rsidR="00757501" w:rsidRPr="003002EF" w:rsidRDefault="00757501" w:rsidP="00273AB2">
      <w:pPr>
        <w:pStyle w:val="NormalWeb"/>
        <w:numPr>
          <w:ilvl w:val="0"/>
          <w:numId w:val="643"/>
        </w:numPr>
        <w:shd w:val="clear" w:color="auto" w:fill="FFFFFF"/>
        <w:spacing w:after="100" w:afterAutospacing="1"/>
        <w:rPr>
          <w:rFonts w:ascii="Helvetica" w:hAnsi="Helvetica" w:cs="Helvetica"/>
          <w:sz w:val="19"/>
          <w:szCs w:val="19"/>
        </w:rPr>
      </w:pPr>
      <w:r w:rsidRPr="003002EF">
        <w:rPr>
          <w:rFonts w:ascii="Helvetica" w:hAnsi="Helvetica" w:cs="Helvetica"/>
          <w:sz w:val="19"/>
          <w:szCs w:val="19"/>
        </w:rPr>
        <w:t>inform Human Services if an event or change of circumstances has occurred or is likely to occur (see 1.6.5 below); or</w:t>
      </w:r>
    </w:p>
    <w:p w:rsidR="00757501" w:rsidRPr="00726C07" w:rsidRDefault="00757501" w:rsidP="00993642">
      <w:pPr>
        <w:pStyle w:val="NormalWeb"/>
        <w:numPr>
          <w:ilvl w:val="0"/>
          <w:numId w:val="643"/>
        </w:numPr>
        <w:shd w:val="clear" w:color="auto" w:fill="FFFFFF"/>
        <w:spacing w:line="240" w:lineRule="auto"/>
        <w:rPr>
          <w:rFonts w:ascii="Helvetica" w:hAnsi="Helvetica" w:cs="Helvetica"/>
          <w:sz w:val="19"/>
          <w:szCs w:val="19"/>
        </w:rPr>
      </w:pPr>
      <w:r w:rsidRPr="003002EF">
        <w:rPr>
          <w:rFonts w:ascii="Helvetica" w:hAnsi="Helvetica" w:cs="Helvetica"/>
          <w:sz w:val="19"/>
          <w:szCs w:val="19"/>
        </w:rPr>
        <w:t>provide Human Services with a statement of the disposal of money paid to them on behalf of a principal (see 1.6.10 below).</w:t>
      </w:r>
    </w:p>
    <w:p w:rsidR="00757501" w:rsidRPr="003002EF" w:rsidRDefault="00757501" w:rsidP="00993642">
      <w:pPr>
        <w:pStyle w:val="NormalWeb"/>
        <w:shd w:val="clear" w:color="auto" w:fill="FFFFFF"/>
        <w:spacing w:after="120" w:line="240" w:lineRule="auto"/>
        <w:rPr>
          <w:rFonts w:ascii="Helvetica" w:hAnsi="Helvetica" w:cs="Helvetica"/>
          <w:sz w:val="19"/>
          <w:szCs w:val="19"/>
        </w:rPr>
      </w:pPr>
      <w:r w:rsidRPr="003002EF">
        <w:rPr>
          <w:rFonts w:ascii="Helvetica" w:hAnsi="Helvetica" w:cs="Helvetica"/>
          <w:sz w:val="19"/>
          <w:szCs w:val="19"/>
        </w:rPr>
        <w:t>The suspension or revocation of an appointment, and the cancellation of such a suspension, must be in writing.</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While an appointment is suspended, the appointment has no effect. </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Where an appointment is revoked the date of effect must be later than the date of the revocation and must be specified in the revocation notice.</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may, at any time, cancel the suspension of an appointment.</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must provide the nominee and the principal with a copy of:</w:t>
      </w:r>
    </w:p>
    <w:p w:rsidR="00757501" w:rsidRPr="003002EF" w:rsidRDefault="00757501" w:rsidP="00A002D4">
      <w:pPr>
        <w:pStyle w:val="NormalWeb"/>
        <w:numPr>
          <w:ilvl w:val="0"/>
          <w:numId w:val="644"/>
        </w:numPr>
        <w:shd w:val="clear" w:color="auto" w:fill="FFFFFF"/>
        <w:spacing w:after="0"/>
        <w:rPr>
          <w:rFonts w:ascii="Helvetica" w:hAnsi="Helvetica" w:cs="Helvetica"/>
          <w:sz w:val="19"/>
          <w:szCs w:val="19"/>
        </w:rPr>
      </w:pPr>
      <w:r w:rsidRPr="003002EF">
        <w:rPr>
          <w:rFonts w:ascii="Helvetica" w:hAnsi="Helvetica" w:cs="Helvetica"/>
          <w:sz w:val="19"/>
          <w:szCs w:val="19"/>
        </w:rPr>
        <w:t>a suspension of an appointment; or</w:t>
      </w:r>
    </w:p>
    <w:p w:rsidR="00757501" w:rsidRPr="003002EF" w:rsidRDefault="00757501" w:rsidP="00A002D4">
      <w:pPr>
        <w:pStyle w:val="NormalWeb"/>
        <w:numPr>
          <w:ilvl w:val="0"/>
          <w:numId w:val="644"/>
        </w:numPr>
        <w:shd w:val="clear" w:color="auto" w:fill="FFFFFF"/>
        <w:spacing w:after="0"/>
        <w:rPr>
          <w:rFonts w:ascii="Helvetica" w:hAnsi="Helvetica" w:cs="Helvetica"/>
          <w:sz w:val="19"/>
          <w:szCs w:val="19"/>
        </w:rPr>
      </w:pPr>
      <w:r w:rsidRPr="003002EF">
        <w:rPr>
          <w:rFonts w:ascii="Helvetica" w:hAnsi="Helvetica" w:cs="Helvetica"/>
          <w:sz w:val="19"/>
          <w:szCs w:val="19"/>
        </w:rPr>
        <w:t>a revocation of an appointment; or</w:t>
      </w:r>
    </w:p>
    <w:p w:rsidR="00757501" w:rsidRDefault="00757501" w:rsidP="00A002D4">
      <w:pPr>
        <w:pStyle w:val="NormalWeb"/>
        <w:numPr>
          <w:ilvl w:val="0"/>
          <w:numId w:val="644"/>
        </w:numPr>
        <w:shd w:val="clear" w:color="auto" w:fill="FFFFFF"/>
        <w:spacing w:after="0"/>
        <w:rPr>
          <w:rFonts w:ascii="Helvetica" w:hAnsi="Helvetica" w:cs="Helvetica"/>
          <w:sz w:val="19"/>
          <w:szCs w:val="19"/>
        </w:rPr>
      </w:pPr>
      <w:r w:rsidRPr="003002EF">
        <w:rPr>
          <w:rFonts w:ascii="Helvetica" w:hAnsi="Helvetica" w:cs="Helvetica"/>
          <w:sz w:val="19"/>
          <w:szCs w:val="19"/>
        </w:rPr>
        <w:t>a cancellation of a suspension of an appointment.</w:t>
      </w:r>
    </w:p>
    <w:p w:rsidR="00726C07" w:rsidRPr="003002EF" w:rsidRDefault="00726C07" w:rsidP="00726C07">
      <w:pPr>
        <w:pStyle w:val="NormalWeb"/>
        <w:shd w:val="clear" w:color="auto" w:fill="FFFFFF"/>
        <w:spacing w:after="0"/>
        <w:rPr>
          <w:rFonts w:ascii="Helvetica" w:hAnsi="Helvetica" w:cs="Helvetica"/>
          <w:sz w:val="19"/>
          <w:szCs w:val="19"/>
        </w:rPr>
      </w:pPr>
    </w:p>
    <w:p w:rsidR="007D7C01" w:rsidRDefault="007D7C01">
      <w:pPr>
        <w:rPr>
          <w:rFonts w:asciiTheme="majorHAnsi" w:eastAsiaTheme="majorEastAsia" w:hAnsiTheme="majorHAnsi" w:cstheme="majorBidi"/>
          <w:b/>
          <w:bCs/>
          <w:i/>
          <w:iCs/>
          <w:color w:val="4F81BD" w:themeColor="accent1"/>
        </w:rPr>
      </w:pPr>
      <w:bookmarkStart w:id="23" w:name="_Toc324328121"/>
      <w:r>
        <w:br w:type="page"/>
      </w:r>
    </w:p>
    <w:p w:rsidR="00757501" w:rsidRPr="003002EF" w:rsidRDefault="00757501" w:rsidP="00C43A70">
      <w:pPr>
        <w:pStyle w:val="Heading4"/>
      </w:pPr>
      <w:r w:rsidRPr="003002EF">
        <w:lastRenderedPageBreak/>
        <w:t xml:space="preserve">1.6.5 Notification by nominee </w:t>
      </w:r>
      <w:bookmarkEnd w:id="23"/>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may give the nominee a notice which requires the nominee to inform Human Services if an event or change of circumstances occurs or is likely to occur and where that is likely to affect:</w:t>
      </w:r>
    </w:p>
    <w:p w:rsidR="00757501" w:rsidRPr="003002EF" w:rsidRDefault="00757501" w:rsidP="00A002D4">
      <w:pPr>
        <w:pStyle w:val="NormalWeb"/>
        <w:numPr>
          <w:ilvl w:val="0"/>
          <w:numId w:val="645"/>
        </w:numPr>
        <w:shd w:val="clear" w:color="auto" w:fill="FFFFFF"/>
        <w:spacing w:after="0"/>
        <w:rPr>
          <w:rFonts w:ascii="Helvetica" w:hAnsi="Helvetica" w:cs="Helvetica"/>
          <w:sz w:val="19"/>
          <w:szCs w:val="19"/>
        </w:rPr>
      </w:pPr>
      <w:r w:rsidRPr="003002EF">
        <w:rPr>
          <w:rFonts w:ascii="Helvetica" w:hAnsi="Helvetica" w:cs="Helvetica"/>
          <w:sz w:val="19"/>
          <w:szCs w:val="19"/>
        </w:rPr>
        <w:t>the nominee's ability to act as a correspondence nominee or payment nominee; or</w:t>
      </w:r>
    </w:p>
    <w:p w:rsidR="00757501" w:rsidRPr="003002EF" w:rsidRDefault="00757501" w:rsidP="00A002D4">
      <w:pPr>
        <w:pStyle w:val="NormalWeb"/>
        <w:numPr>
          <w:ilvl w:val="0"/>
          <w:numId w:val="645"/>
        </w:numPr>
        <w:shd w:val="clear" w:color="auto" w:fill="FFFFFF"/>
        <w:spacing w:after="0"/>
        <w:rPr>
          <w:rFonts w:ascii="Helvetica" w:hAnsi="Helvetica" w:cs="Helvetica"/>
          <w:sz w:val="19"/>
          <w:szCs w:val="19"/>
        </w:rPr>
      </w:pPr>
      <w:r w:rsidRPr="003002EF">
        <w:rPr>
          <w:rFonts w:ascii="Helvetica" w:hAnsi="Helvetica" w:cs="Helvetica"/>
          <w:sz w:val="19"/>
          <w:szCs w:val="19"/>
        </w:rPr>
        <w:t>the ability of the Delegate to provide notices to the nominee; or</w:t>
      </w:r>
    </w:p>
    <w:p w:rsidR="00757501" w:rsidRDefault="00757501" w:rsidP="00993642">
      <w:pPr>
        <w:pStyle w:val="NormalWeb"/>
        <w:numPr>
          <w:ilvl w:val="0"/>
          <w:numId w:val="645"/>
        </w:numPr>
        <w:shd w:val="clear" w:color="auto" w:fill="FFFFFF"/>
        <w:rPr>
          <w:rFonts w:ascii="Helvetica" w:hAnsi="Helvetica" w:cs="Helvetica"/>
          <w:sz w:val="19"/>
          <w:szCs w:val="19"/>
        </w:rPr>
      </w:pPr>
      <w:r w:rsidRPr="003002EF">
        <w:rPr>
          <w:rFonts w:ascii="Helvetica" w:hAnsi="Helvetica" w:cs="Helvetica"/>
          <w:sz w:val="19"/>
          <w:szCs w:val="19"/>
        </w:rPr>
        <w:t>the nominee's ability to comply with notices provided to them by the Delegate.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The notice must be in writing and may be given personally, by post or any other means approved by the Delegate. The notice should specify how the nominee is to give information to Human Services and the timeframe.</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Unless the notice requires the nominee to inform Human Services of a proposal by the nominee to leave Australia, the timeframe in which the nominee must give information must not end earlier than 14 days after:</w:t>
      </w:r>
    </w:p>
    <w:p w:rsidR="00757501" w:rsidRPr="003002EF" w:rsidRDefault="00757501" w:rsidP="00A002D4">
      <w:pPr>
        <w:pStyle w:val="NormalWeb"/>
        <w:numPr>
          <w:ilvl w:val="0"/>
          <w:numId w:val="646"/>
        </w:numPr>
        <w:shd w:val="clear" w:color="auto" w:fill="FFFFFF"/>
        <w:spacing w:after="0"/>
        <w:rPr>
          <w:rFonts w:ascii="Helvetica" w:hAnsi="Helvetica" w:cs="Helvetica"/>
          <w:sz w:val="19"/>
          <w:szCs w:val="19"/>
        </w:rPr>
      </w:pPr>
      <w:r w:rsidRPr="003002EF">
        <w:rPr>
          <w:rFonts w:ascii="Helvetica" w:hAnsi="Helvetica" w:cs="Helvetica"/>
          <w:sz w:val="19"/>
          <w:szCs w:val="19"/>
        </w:rPr>
        <w:t>the day on which the event or change of circumstances occurs; or</w:t>
      </w:r>
    </w:p>
    <w:p w:rsidR="00757501" w:rsidRDefault="00757501" w:rsidP="00993642">
      <w:pPr>
        <w:pStyle w:val="NormalWeb"/>
        <w:numPr>
          <w:ilvl w:val="0"/>
          <w:numId w:val="646"/>
        </w:numPr>
        <w:shd w:val="clear" w:color="auto" w:fill="FFFFFF"/>
        <w:spacing w:line="240" w:lineRule="auto"/>
        <w:rPr>
          <w:rFonts w:ascii="Helvetica" w:hAnsi="Helvetica" w:cs="Helvetica"/>
          <w:sz w:val="19"/>
          <w:szCs w:val="19"/>
        </w:rPr>
      </w:pPr>
      <w:r w:rsidRPr="003002EF">
        <w:rPr>
          <w:rFonts w:ascii="Helvetica" w:hAnsi="Helvetica" w:cs="Helvetica"/>
          <w:sz w:val="19"/>
          <w:szCs w:val="19"/>
        </w:rPr>
        <w:t>the day on which the nominee becomes aware that the event or change of circumstances is likely to occur.</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This notification section is inclusive of:</w:t>
      </w:r>
    </w:p>
    <w:p w:rsidR="00757501" w:rsidRPr="003002EF" w:rsidRDefault="00757501" w:rsidP="00A002D4">
      <w:pPr>
        <w:pStyle w:val="NormalWeb"/>
        <w:numPr>
          <w:ilvl w:val="0"/>
          <w:numId w:val="647"/>
        </w:numPr>
        <w:shd w:val="clear" w:color="auto" w:fill="FFFFFF"/>
        <w:spacing w:after="0"/>
        <w:rPr>
          <w:rFonts w:ascii="Helvetica" w:hAnsi="Helvetica" w:cs="Helvetica"/>
          <w:sz w:val="19"/>
          <w:szCs w:val="19"/>
        </w:rPr>
      </w:pPr>
      <w:r w:rsidRPr="003002EF">
        <w:rPr>
          <w:rFonts w:ascii="Helvetica" w:hAnsi="Helvetica" w:cs="Helvetica"/>
          <w:sz w:val="19"/>
          <w:szCs w:val="19"/>
        </w:rPr>
        <w:t>all acts, omissions, matters and things outside Australia, whether or not in a foreign country; and</w:t>
      </w:r>
    </w:p>
    <w:p w:rsidR="00993642" w:rsidRDefault="00757501" w:rsidP="00993642">
      <w:pPr>
        <w:pStyle w:val="NormalWeb"/>
        <w:numPr>
          <w:ilvl w:val="0"/>
          <w:numId w:val="647"/>
        </w:numPr>
        <w:shd w:val="clear" w:color="auto" w:fill="FFFFFF"/>
        <w:spacing w:after="0"/>
        <w:rPr>
          <w:rFonts w:ascii="Helvetica" w:hAnsi="Helvetica" w:cs="Helvetica"/>
          <w:sz w:val="19"/>
          <w:szCs w:val="19"/>
        </w:rPr>
      </w:pPr>
      <w:r w:rsidRPr="003002EF">
        <w:rPr>
          <w:rFonts w:ascii="Helvetica" w:hAnsi="Helvetica" w:cs="Helvetica"/>
          <w:sz w:val="19"/>
          <w:szCs w:val="19"/>
        </w:rPr>
        <w:t>all persons irrespective of their nationality or citizenship.</w:t>
      </w:r>
      <w:bookmarkStart w:id="24" w:name="_Toc324328122"/>
    </w:p>
    <w:p w:rsidR="00993642" w:rsidRDefault="00993642" w:rsidP="00993642">
      <w:pPr>
        <w:pStyle w:val="NormalWeb"/>
        <w:shd w:val="clear" w:color="auto" w:fill="FFFFFF"/>
        <w:spacing w:after="0"/>
      </w:pPr>
    </w:p>
    <w:p w:rsidR="00757501" w:rsidRPr="00993642" w:rsidRDefault="00757501" w:rsidP="00993642">
      <w:pPr>
        <w:pStyle w:val="Heading4"/>
        <w:rPr>
          <w:rFonts w:ascii="Helvetica" w:hAnsi="Helvetica" w:cs="Helvetica"/>
          <w:sz w:val="19"/>
          <w:szCs w:val="19"/>
        </w:rPr>
      </w:pPr>
      <w:r w:rsidRPr="00C43A70">
        <w:t xml:space="preserve">1.6.6 Correspondence nominee responsibilities </w:t>
      </w:r>
      <w:bookmarkEnd w:id="24"/>
    </w:p>
    <w:p w:rsidR="00757501" w:rsidRPr="003002EF" w:rsidRDefault="00757501" w:rsidP="00C43A70">
      <w:pPr>
        <w:pStyle w:val="NormalWeb"/>
        <w:shd w:val="clear" w:color="auto" w:fill="FFFFFF"/>
        <w:spacing w:before="240" w:line="240" w:lineRule="auto"/>
        <w:rPr>
          <w:rFonts w:ascii="Helvetica" w:hAnsi="Helvetica" w:cs="Helvetica"/>
          <w:sz w:val="19"/>
          <w:szCs w:val="19"/>
        </w:rPr>
      </w:pPr>
      <w:r w:rsidRPr="003002EF">
        <w:rPr>
          <w:rFonts w:ascii="Helvetica" w:hAnsi="Helvetica" w:cs="Helvetica"/>
          <w:sz w:val="19"/>
          <w:szCs w:val="19"/>
        </w:rPr>
        <w:t>Subject to section 1.6.14, the correspondence nominee may do any act that may be done by the principal in respect to the principal’s ABSTUDY entitlement except for:</w:t>
      </w:r>
    </w:p>
    <w:p w:rsidR="00757501" w:rsidRPr="003002EF" w:rsidRDefault="00757501" w:rsidP="00A002D4">
      <w:pPr>
        <w:pStyle w:val="NormalWeb"/>
        <w:numPr>
          <w:ilvl w:val="0"/>
          <w:numId w:val="648"/>
        </w:numPr>
        <w:shd w:val="clear" w:color="auto" w:fill="FFFFFF"/>
        <w:spacing w:after="0"/>
        <w:rPr>
          <w:rFonts w:ascii="Helvetica" w:hAnsi="Helvetica" w:cs="Helvetica"/>
          <w:sz w:val="19"/>
          <w:szCs w:val="19"/>
        </w:rPr>
      </w:pPr>
      <w:r w:rsidRPr="003002EF">
        <w:rPr>
          <w:rFonts w:ascii="Helvetica" w:hAnsi="Helvetica" w:cs="Helvetica"/>
          <w:sz w:val="19"/>
          <w:szCs w:val="19"/>
        </w:rPr>
        <w:t>an act for the purposes of 1.6.3;</w:t>
      </w:r>
    </w:p>
    <w:p w:rsidR="00757501" w:rsidRPr="003002EF" w:rsidRDefault="00757501" w:rsidP="00A002D4">
      <w:pPr>
        <w:pStyle w:val="NormalWeb"/>
        <w:numPr>
          <w:ilvl w:val="0"/>
          <w:numId w:val="648"/>
        </w:numPr>
        <w:shd w:val="clear" w:color="auto" w:fill="FFFFFF"/>
        <w:spacing w:after="0"/>
        <w:rPr>
          <w:rFonts w:ascii="Helvetica" w:hAnsi="Helvetica" w:cs="Helvetica"/>
          <w:sz w:val="19"/>
          <w:szCs w:val="19"/>
        </w:rPr>
      </w:pPr>
      <w:r w:rsidRPr="003002EF">
        <w:rPr>
          <w:rFonts w:ascii="Helvetica" w:hAnsi="Helvetica" w:cs="Helvetica"/>
          <w:sz w:val="19"/>
          <w:szCs w:val="19"/>
        </w:rPr>
        <w:t>an act for the purposes of 1.6.9;</w:t>
      </w:r>
    </w:p>
    <w:p w:rsidR="00757501" w:rsidRPr="003002EF" w:rsidRDefault="00757501" w:rsidP="00A002D4">
      <w:pPr>
        <w:pStyle w:val="NormalWeb"/>
        <w:numPr>
          <w:ilvl w:val="0"/>
          <w:numId w:val="648"/>
        </w:numPr>
        <w:shd w:val="clear" w:color="auto" w:fill="FFFFFF"/>
        <w:rPr>
          <w:rFonts w:ascii="Helvetica" w:hAnsi="Helvetica" w:cs="Helvetica"/>
          <w:sz w:val="19"/>
          <w:szCs w:val="19"/>
        </w:rPr>
      </w:pPr>
      <w:r w:rsidRPr="003002EF">
        <w:rPr>
          <w:rFonts w:ascii="Helvetica" w:hAnsi="Helvetica" w:cs="Helvetica"/>
          <w:sz w:val="19"/>
          <w:szCs w:val="19"/>
        </w:rPr>
        <w:t>where the principal is notified that action is required</w:t>
      </w:r>
      <w:r w:rsidR="00BB6FC2">
        <w:rPr>
          <w:rFonts w:ascii="Helvetica" w:hAnsi="Helvetica" w:cs="Helvetica"/>
          <w:sz w:val="19"/>
          <w:szCs w:val="19"/>
        </w:rPr>
        <w: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Without limiting the above paragraph, an application or claim that can be made by a principal, may be made by their correspondence nominee on behalf of the principal, and an application or claim so made is taken to be made by the principal. </w:t>
      </w:r>
    </w:p>
    <w:p w:rsidR="00757501" w:rsidRDefault="00757501" w:rsidP="00C43A70">
      <w:pPr>
        <w:pStyle w:val="Heading4"/>
      </w:pPr>
      <w:bookmarkStart w:id="25" w:name="_Toc324328123"/>
      <w:r w:rsidRPr="00C43A70">
        <w:t>1</w:t>
      </w:r>
      <w:r w:rsidRPr="00C43A70">
        <w:rPr>
          <w:rStyle w:val="Heading4Char"/>
          <w:b/>
          <w:bCs/>
          <w:i/>
          <w:iCs/>
        </w:rPr>
        <w:t>.6.7 Notices to correspondence nominee</w:t>
      </w:r>
      <w:r w:rsidRPr="00C43A70">
        <w:t xml:space="preserve"> </w:t>
      </w:r>
      <w:bookmarkEnd w:id="25"/>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Any notices that are required or authorised to be given to the principal for the purposes of the ABSTUDY scheme, may be given by the Delegate to the 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notice given to a correspondence nominee must be in the same form and in the same terms as if it were being given to the principal. A notice given to a correspondence nominee may be given personally, by post or any other manner approved by the Delegate.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lastRenderedPageBreak/>
        <w:t>If the principal and the correspondence nominee are both given a notice with the same requirement then the correspondence nominee's obligations at 1.6.8 do not apply in relation to that notice.</w:t>
      </w:r>
    </w:p>
    <w:p w:rsidR="00757501" w:rsidRDefault="00757501" w:rsidP="007D7C01">
      <w:pPr>
        <w:pStyle w:val="Heading4"/>
      </w:pPr>
      <w:bookmarkStart w:id="26" w:name="_Toc324328124"/>
      <w:r w:rsidRPr="003002EF">
        <w:t xml:space="preserve">1.6.8 Obligations of correspondence nominees </w:t>
      </w:r>
      <w:bookmarkEnd w:id="26"/>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 notice is given to a correspondence nominee, the notice is taken to have been given to the principal on the day it was given to the 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Any requirements made of a principal as stated in a notice can be met by the 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Any act done by a correspondence nominee in satisfying a requirement on behalf of a principal is considered to have been done by the principal.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the correspondence nominee fails to complete a requirement set out in a notice, it is considered that the principal failed to comply with the requirement.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For the purposes of determining whether anything done by the correspondence nominee constitutes compliance with the notice, if a notice has a reference to the principal becoming aware that a  specified event or change in circumstances is likely to occur this is considered to be a reference to the correspondence nominee becoming so aware.</w:t>
      </w:r>
    </w:p>
    <w:p w:rsidR="00757501" w:rsidRDefault="00757501" w:rsidP="007D7C01">
      <w:pPr>
        <w:pStyle w:val="Heading4"/>
      </w:pPr>
      <w:bookmarkStart w:id="27" w:name="_Toc324328126"/>
      <w:r w:rsidRPr="003002EF">
        <w:t xml:space="preserve">1.6.9 Statement by payment nominee regarding disposal of money </w:t>
      </w:r>
      <w:bookmarkEnd w:id="27"/>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The Delegate may give the payment nominee a notice which requires the payment nominee to give Human Services a statement providing details of the disposal of the money paid to the Payment nominee on behalf of the principal.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The notice must be in writing and may be given personally, by post or any other means approved by the Delegate. The notice should specify how the payment nominee is to give information to Human Services and the timeframe.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The timeframe in which the payment nominee must provide a statement in response to the notice must not end earlier than 14 days after the day on which the notice is given.</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 statement given in response to a notice must be in writing and in accordance with a form approved by the Delegate.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Unless a payment nominee is incapable of complying with the notice or has a reasonable excuse for not complying with the notice, the payment nominee must not refuse or fail to comply with a notice requiring them to give a statement.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Failure to provide a notice may result in the suspension or revocation of the nominee arrangement under section 1.6.4.</w:t>
      </w:r>
    </w:p>
    <w:p w:rsidR="007D7C01" w:rsidRDefault="007D7C01">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lastRenderedPageBreak/>
        <w:t>This section 1.6.9 is inclusive of:</w:t>
      </w:r>
    </w:p>
    <w:p w:rsidR="00757501" w:rsidRPr="003002EF" w:rsidRDefault="00757501" w:rsidP="00A002D4">
      <w:pPr>
        <w:pStyle w:val="NormalWeb"/>
        <w:numPr>
          <w:ilvl w:val="0"/>
          <w:numId w:val="649"/>
        </w:numPr>
        <w:shd w:val="clear" w:color="auto" w:fill="FFFFFF"/>
        <w:spacing w:after="0"/>
        <w:rPr>
          <w:rFonts w:ascii="Helvetica" w:hAnsi="Helvetica" w:cs="Helvetica"/>
          <w:sz w:val="19"/>
          <w:szCs w:val="19"/>
        </w:rPr>
      </w:pPr>
      <w:r w:rsidRPr="003002EF">
        <w:rPr>
          <w:rFonts w:ascii="Helvetica" w:hAnsi="Helvetica" w:cs="Helvetica"/>
          <w:sz w:val="19"/>
          <w:szCs w:val="19"/>
        </w:rPr>
        <w:t>all acts, omissions, matters and things outside Australia, whether or not in a foreign country; and</w:t>
      </w:r>
    </w:p>
    <w:p w:rsidR="00993642" w:rsidRPr="00993642" w:rsidRDefault="00757501" w:rsidP="00993642">
      <w:pPr>
        <w:pStyle w:val="NormalWeb"/>
        <w:numPr>
          <w:ilvl w:val="0"/>
          <w:numId w:val="649"/>
        </w:numPr>
        <w:shd w:val="clear" w:color="auto" w:fill="FFFFFF"/>
      </w:pPr>
      <w:r w:rsidRPr="003002EF">
        <w:rPr>
          <w:rFonts w:ascii="Helvetica" w:hAnsi="Helvetica" w:cs="Helvetica"/>
          <w:sz w:val="19"/>
          <w:szCs w:val="19"/>
        </w:rPr>
        <w:t>all persons irrespective of their nationality or citizenship.</w:t>
      </w:r>
      <w:bookmarkStart w:id="28" w:name="_Toc316552290"/>
      <w:bookmarkStart w:id="29" w:name="_Toc324328127"/>
    </w:p>
    <w:p w:rsidR="00757501" w:rsidRPr="003002EF" w:rsidRDefault="00993642" w:rsidP="00993642">
      <w:pPr>
        <w:pStyle w:val="Heading4"/>
      </w:pPr>
      <w:r w:rsidRPr="003002EF">
        <w:t xml:space="preserve"> </w:t>
      </w:r>
      <w:r w:rsidR="00757501" w:rsidRPr="003002EF">
        <w:t>1.6.10 Protection of principal against liability for actions of nominee</w:t>
      </w:r>
      <w:bookmarkEnd w:id="28"/>
      <w:r w:rsidR="00757501" w:rsidRPr="003002EF">
        <w:t xml:space="preserve"> </w:t>
      </w:r>
      <w:bookmarkEnd w:id="29"/>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Nothing in this Chapter has the effect of rendering a principal guilty of an offence under the Student Assistance Act 1973 in respect of any act or omission of the principal’s correspondence  and/or payment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Notwithstanding section 1.6.8 principals remain responsible for advising Human Services of prescribed events as per the </w:t>
      </w:r>
      <w:r w:rsidRPr="00BB6FC2">
        <w:rPr>
          <w:rFonts w:ascii="Helvetica" w:hAnsi="Helvetica" w:cs="Helvetica"/>
          <w:i/>
          <w:sz w:val="19"/>
          <w:szCs w:val="19"/>
        </w:rPr>
        <w:t>Student Assistance Regulations 2003</w:t>
      </w:r>
      <w:r w:rsidRPr="003002EF">
        <w:rPr>
          <w:rFonts w:ascii="Helvetica" w:hAnsi="Helvetica" w:cs="Helvetica"/>
          <w:sz w:val="19"/>
          <w:szCs w:val="19"/>
        </w:rPr>
        <w:t>.</w:t>
      </w:r>
    </w:p>
    <w:p w:rsidR="00757501" w:rsidRPr="003002EF" w:rsidRDefault="00757501" w:rsidP="00191979">
      <w:pPr>
        <w:pStyle w:val="Heading4"/>
        <w:spacing w:before="0"/>
      </w:pPr>
      <w:bookmarkStart w:id="30" w:name="_Toc316552291"/>
      <w:bookmarkStart w:id="31" w:name="_Toc324328128"/>
      <w:r w:rsidRPr="003002EF">
        <w:t>1.6.11 Protection of nominee against criminal liability</w:t>
      </w:r>
      <w:bookmarkEnd w:id="30"/>
      <w:bookmarkEnd w:id="31"/>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 nominee is not subject to any criminal liability under </w:t>
      </w:r>
      <w:r w:rsidRPr="00BB6FC2">
        <w:rPr>
          <w:rFonts w:ascii="Helvetica" w:hAnsi="Helvetica" w:cs="Helvetica"/>
          <w:i/>
          <w:sz w:val="19"/>
          <w:szCs w:val="19"/>
        </w:rPr>
        <w:t>the Student Assistance Act 1973</w:t>
      </w:r>
      <w:r w:rsidRPr="003002EF">
        <w:rPr>
          <w:rFonts w:ascii="Helvetica" w:hAnsi="Helvetica" w:cs="Helvetica"/>
          <w:sz w:val="19"/>
          <w:szCs w:val="19"/>
        </w:rPr>
        <w:t xml:space="preserve"> in respect of:</w:t>
      </w:r>
    </w:p>
    <w:p w:rsidR="00757501" w:rsidRPr="003002EF" w:rsidRDefault="00757501" w:rsidP="00A002D4">
      <w:pPr>
        <w:pStyle w:val="NormalWeb"/>
        <w:numPr>
          <w:ilvl w:val="0"/>
          <w:numId w:val="650"/>
        </w:numPr>
        <w:shd w:val="clear" w:color="auto" w:fill="FFFFFF"/>
        <w:spacing w:after="0"/>
        <w:rPr>
          <w:rFonts w:ascii="Helvetica" w:hAnsi="Helvetica" w:cs="Helvetica"/>
          <w:sz w:val="19"/>
          <w:szCs w:val="19"/>
        </w:rPr>
      </w:pPr>
      <w:r w:rsidRPr="003002EF">
        <w:rPr>
          <w:rFonts w:ascii="Helvetica" w:hAnsi="Helvetica" w:cs="Helvetica"/>
          <w:sz w:val="19"/>
          <w:szCs w:val="19"/>
        </w:rPr>
        <w:t>any act or omission of the principal; or</w:t>
      </w:r>
    </w:p>
    <w:p w:rsidR="00757501" w:rsidRDefault="00757501" w:rsidP="00993642">
      <w:pPr>
        <w:pStyle w:val="NormalWeb"/>
        <w:numPr>
          <w:ilvl w:val="0"/>
          <w:numId w:val="650"/>
        </w:numPr>
        <w:shd w:val="clear" w:color="auto" w:fill="FFFFFF"/>
        <w:rPr>
          <w:rFonts w:ascii="Helvetica" w:hAnsi="Helvetica" w:cs="Helvetica"/>
          <w:sz w:val="19"/>
          <w:szCs w:val="19"/>
        </w:rPr>
      </w:pPr>
      <w:r w:rsidRPr="003002EF">
        <w:rPr>
          <w:rFonts w:ascii="Helvetica" w:hAnsi="Helvetica" w:cs="Helvetica"/>
          <w:sz w:val="19"/>
          <w:szCs w:val="19"/>
        </w:rPr>
        <w:t>anything done, in good faith, by the nominee in their capacity as nominee.</w:t>
      </w:r>
    </w:p>
    <w:p w:rsidR="00757501" w:rsidRPr="003002EF" w:rsidRDefault="00757501" w:rsidP="00191979">
      <w:pPr>
        <w:pStyle w:val="Heading4"/>
        <w:spacing w:before="0"/>
      </w:pPr>
      <w:bookmarkStart w:id="32" w:name="_Toc316552292"/>
      <w:bookmarkStart w:id="33" w:name="_Toc324328129"/>
      <w:r w:rsidRPr="003002EF">
        <w:t xml:space="preserve">1.6.12 Duty of nominee to </w:t>
      </w:r>
      <w:bookmarkEnd w:id="32"/>
      <w:bookmarkEnd w:id="33"/>
      <w:r w:rsidRPr="003002EF">
        <w:t>principal</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It is the duty of the payment nominee or correspondence nominee to act in the best interests of the principal at all times.</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nominee is not considered to have committed a breach of their duty by doing an act if, when the act is done, there are reasonable grounds for believing that it is in the best interests of the principal that the act be done.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nominee is not considered to have committed a breach of their duty by not doing an act if, at the time, there are reasonable grounds for believing that it is in the best interests of the principal not to do the act.</w:t>
      </w:r>
    </w:p>
    <w:p w:rsidR="00757501" w:rsidRPr="003002EF" w:rsidRDefault="00757501" w:rsidP="00191979">
      <w:pPr>
        <w:pStyle w:val="Heading4"/>
        <w:spacing w:before="0"/>
      </w:pPr>
      <w:bookmarkStart w:id="34" w:name="_Toc316552295"/>
      <w:bookmarkStart w:id="35" w:name="_Toc324328130"/>
      <w:r w:rsidRPr="003002EF">
        <w:t xml:space="preserve">1.6.13 Notification of nominee where notice given to </w:t>
      </w:r>
      <w:bookmarkEnd w:id="34"/>
      <w:bookmarkEnd w:id="35"/>
      <w:r w:rsidRPr="003002EF">
        <w:t xml:space="preserve">principal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the Delegate gives a notice to a principal who has a correspondence nominee, the Delegate may inform the correspondence nominee of the giving of the notice and of the terms of the notice.</w:t>
      </w:r>
    </w:p>
    <w:p w:rsidR="00757501" w:rsidRPr="003002EF" w:rsidRDefault="00757501" w:rsidP="007D7C01">
      <w:pPr>
        <w:pStyle w:val="Heading4"/>
      </w:pPr>
      <w:bookmarkStart w:id="36" w:name="_Toc316552296"/>
      <w:bookmarkStart w:id="37" w:name="_Toc324328131"/>
      <w:r w:rsidRPr="003002EF">
        <w:t>1.6.14 Right of nominee to attend with principal</w:t>
      </w:r>
      <w:bookmarkEnd w:id="36"/>
      <w:bookmarkEnd w:id="37"/>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the Delegate gives a notice to a principal who has a correspondence nominee, and the notice requires the principal:</w:t>
      </w:r>
    </w:p>
    <w:p w:rsidR="00757501" w:rsidRPr="003002EF" w:rsidRDefault="00757501" w:rsidP="00A002D4">
      <w:pPr>
        <w:pStyle w:val="NormalWeb"/>
        <w:numPr>
          <w:ilvl w:val="0"/>
          <w:numId w:val="651"/>
        </w:numPr>
        <w:shd w:val="clear" w:color="auto" w:fill="FFFFFF"/>
        <w:spacing w:after="0"/>
        <w:rPr>
          <w:rFonts w:ascii="Helvetica" w:hAnsi="Helvetica" w:cs="Helvetica"/>
          <w:sz w:val="19"/>
          <w:szCs w:val="19"/>
        </w:rPr>
      </w:pPr>
      <w:r w:rsidRPr="003002EF">
        <w:rPr>
          <w:rFonts w:ascii="Helvetica" w:hAnsi="Helvetica" w:cs="Helvetica"/>
          <w:sz w:val="19"/>
          <w:szCs w:val="19"/>
        </w:rPr>
        <w:t>to attend the Department of Human Services; or</w:t>
      </w:r>
    </w:p>
    <w:p w:rsidR="00757501" w:rsidRPr="007D7C01" w:rsidRDefault="00757501" w:rsidP="00A002D4">
      <w:pPr>
        <w:pStyle w:val="NormalWeb"/>
        <w:numPr>
          <w:ilvl w:val="0"/>
          <w:numId w:val="651"/>
        </w:numPr>
        <w:shd w:val="clear" w:color="auto" w:fill="FFFFFF"/>
        <w:spacing w:after="0"/>
        <w:rPr>
          <w:rFonts w:ascii="Helvetica" w:hAnsi="Helvetica" w:cs="Helvetica"/>
          <w:sz w:val="19"/>
          <w:szCs w:val="19"/>
        </w:rPr>
      </w:pPr>
      <w:r w:rsidRPr="003002EF">
        <w:rPr>
          <w:rFonts w:ascii="Helvetica" w:hAnsi="Helvetica" w:cs="Helvetica"/>
          <w:sz w:val="19"/>
          <w:szCs w:val="19"/>
        </w:rPr>
        <w:t>to attend a particular place; and</w:t>
      </w:r>
      <w:r w:rsidR="007D7C01">
        <w:rPr>
          <w:rFonts w:ascii="Helvetica" w:hAnsi="Helvetica" w:cs="Helvetica"/>
          <w:sz w:val="19"/>
          <w:szCs w:val="19"/>
        </w:rPr>
        <w:t xml:space="preserve"> </w:t>
      </w:r>
      <w:r w:rsidRPr="007D7C01">
        <w:rPr>
          <w:rFonts w:ascii="Helvetica" w:hAnsi="Helvetica" w:cs="Helvetica"/>
          <w:sz w:val="19"/>
          <w:szCs w:val="19"/>
        </w:rPr>
        <w:t>the Delegate informs the correspondence nominee of the giving of the notice, the correspondence nominee may attend the Department or place, as the case may be, with the princi</w:t>
      </w:r>
      <w:r w:rsidR="007D7C01" w:rsidRPr="007D7C01">
        <w:rPr>
          <w:rFonts w:ascii="Helvetica" w:hAnsi="Helvetica" w:cs="Helvetica"/>
          <w:sz w:val="19"/>
          <w:szCs w:val="19"/>
        </w:rPr>
        <w:t>pal if the principal so wishes.</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lastRenderedPageBreak/>
        <w:t xml:space="preserve">If the Delegate gives a notice to a principal who has a correspondence nominee, and the notice requires the principal to undergo a medical, psychiatric or psychological examination, the correspondence nominee may accompany the principal while the </w:t>
      </w:r>
      <w:r w:rsidR="007D7C01">
        <w:rPr>
          <w:rFonts w:ascii="Helvetica" w:hAnsi="Helvetica" w:cs="Helvetica"/>
          <w:sz w:val="19"/>
          <w:szCs w:val="19"/>
        </w:rPr>
        <w:t>examination is being conducted:</w:t>
      </w:r>
    </w:p>
    <w:p w:rsidR="00757501" w:rsidRPr="003002EF" w:rsidRDefault="00757501" w:rsidP="00A002D4">
      <w:pPr>
        <w:pStyle w:val="NormalWeb"/>
        <w:numPr>
          <w:ilvl w:val="0"/>
          <w:numId w:val="652"/>
        </w:numPr>
        <w:shd w:val="clear" w:color="auto" w:fill="FFFFFF"/>
        <w:spacing w:after="0"/>
        <w:rPr>
          <w:rFonts w:ascii="Helvetica" w:hAnsi="Helvetica" w:cs="Helvetica"/>
          <w:sz w:val="19"/>
          <w:szCs w:val="19"/>
        </w:rPr>
      </w:pPr>
      <w:r w:rsidRPr="003002EF">
        <w:rPr>
          <w:rFonts w:ascii="Helvetica" w:hAnsi="Helvetica" w:cs="Helvetica"/>
          <w:sz w:val="19"/>
          <w:szCs w:val="19"/>
        </w:rPr>
        <w:t>if the principal so wishes; and</w:t>
      </w:r>
    </w:p>
    <w:p w:rsidR="00757501" w:rsidRDefault="00757501" w:rsidP="00A002D4">
      <w:pPr>
        <w:pStyle w:val="NormalWeb"/>
        <w:numPr>
          <w:ilvl w:val="0"/>
          <w:numId w:val="652"/>
        </w:numPr>
        <w:shd w:val="clear" w:color="auto" w:fill="FFFFFF"/>
        <w:spacing w:after="0"/>
        <w:rPr>
          <w:rFonts w:ascii="Helvetica" w:hAnsi="Helvetica" w:cs="Helvetica"/>
          <w:sz w:val="19"/>
          <w:szCs w:val="19"/>
        </w:rPr>
      </w:pPr>
      <w:r w:rsidRPr="003002EF">
        <w:rPr>
          <w:rFonts w:ascii="Helvetica" w:hAnsi="Helvetica" w:cs="Helvetica"/>
          <w:sz w:val="19"/>
          <w:szCs w:val="19"/>
        </w:rPr>
        <w:t>to the extent to which the person conducting the examination consents.</w:t>
      </w:r>
    </w:p>
    <w:p w:rsidR="006A42D9" w:rsidRPr="003002EF" w:rsidRDefault="006A42D9" w:rsidP="006A42D9">
      <w:pPr>
        <w:pStyle w:val="NormalWeb"/>
        <w:shd w:val="clear" w:color="auto" w:fill="FFFFFF"/>
        <w:spacing w:after="0"/>
        <w:rPr>
          <w:rFonts w:ascii="Helvetica" w:hAnsi="Helvetica" w:cs="Helvetica"/>
          <w:sz w:val="19"/>
          <w:szCs w:val="19"/>
        </w:rPr>
      </w:pP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 principal’s correspondence nominee is a body corporate, the correspondence nominee who may attend with the principal is to be read as a reference to an officer or employee of the correspondence nominee.</w:t>
      </w:r>
      <w:bookmarkStart w:id="38" w:name="_Toc316552293"/>
    </w:p>
    <w:p w:rsidR="006A42D9" w:rsidRPr="006A42D9" w:rsidRDefault="00757501" w:rsidP="00191979">
      <w:pPr>
        <w:pStyle w:val="Heading4"/>
        <w:spacing w:before="0"/>
      </w:pPr>
      <w:bookmarkStart w:id="39" w:name="_Toc324328132"/>
      <w:r w:rsidRPr="003002EF">
        <w:t>1.6.15 Saving of Delegate’s powers to give notices to principal</w:t>
      </w:r>
      <w:bookmarkEnd w:id="38"/>
      <w:bookmarkEnd w:id="39"/>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Nothing in this Chapter is intended in any way to limit or affect the Secretary of the </w:t>
      </w:r>
      <w:r w:rsidR="008575AE">
        <w:rPr>
          <w:rFonts w:ascii="Helvetica" w:hAnsi="Helvetica" w:cs="Helvetica"/>
          <w:sz w:val="19"/>
          <w:szCs w:val="19"/>
        </w:rPr>
        <w:t>Department of Social Services</w:t>
      </w:r>
      <w:r w:rsidRPr="003002EF">
        <w:rPr>
          <w:rFonts w:ascii="Helvetica" w:hAnsi="Helvetica" w:cs="Helvetica"/>
          <w:sz w:val="19"/>
          <w:szCs w:val="19"/>
        </w:rPr>
        <w:t xml:space="preserve"> or the Delegate’s powers under other provisions of the Policy Manual or under the </w:t>
      </w:r>
      <w:r w:rsidRPr="00BB6FC2">
        <w:rPr>
          <w:rFonts w:ascii="Helvetica" w:hAnsi="Helvetica" w:cs="Helvetica"/>
          <w:i/>
          <w:sz w:val="19"/>
          <w:szCs w:val="19"/>
        </w:rPr>
        <w:t>Student Assistance Act 1973</w:t>
      </w:r>
      <w:r w:rsidRPr="003002EF">
        <w:rPr>
          <w:rFonts w:ascii="Helvetica" w:hAnsi="Helvetica" w:cs="Helvetica"/>
          <w:sz w:val="19"/>
          <w:szCs w:val="19"/>
        </w:rPr>
        <w:t xml:space="preserve"> to give notices to, or make requirements of, a principal.</w:t>
      </w:r>
    </w:p>
    <w:p w:rsidR="00757501" w:rsidRPr="003002EF" w:rsidRDefault="00757501" w:rsidP="00191979">
      <w:pPr>
        <w:pStyle w:val="Heading4"/>
        <w:spacing w:before="0"/>
      </w:pPr>
      <w:bookmarkStart w:id="40" w:name="_Toc324328133"/>
      <w:r w:rsidRPr="003002EF">
        <w:t xml:space="preserve">1.6.16 Delegate’s powers of revocation </w:t>
      </w:r>
      <w:bookmarkEnd w:id="40"/>
    </w:p>
    <w:p w:rsidR="00757501" w:rsidRPr="00A002D4" w:rsidRDefault="00757501" w:rsidP="00A002D4">
      <w:pPr>
        <w:pStyle w:val="NormalWeb"/>
        <w:shd w:val="clear" w:color="auto" w:fill="FFFFFF"/>
        <w:rPr>
          <w:rFonts w:ascii="Helvetica" w:hAnsi="Helvetica" w:cs="Helvetica"/>
          <w:sz w:val="19"/>
          <w:szCs w:val="19"/>
        </w:rPr>
      </w:pPr>
      <w:r w:rsidRPr="003002EF">
        <w:rPr>
          <w:rFonts w:ascii="Helvetica" w:hAnsi="Helvetica" w:cs="Helvetica"/>
          <w:sz w:val="19"/>
          <w:szCs w:val="19"/>
        </w:rPr>
        <w:t>Any right to appoint a nominee under this Chapter includes the right to repeal, rescind, revoke, amend</w:t>
      </w:r>
      <w:r w:rsidR="00A002D4">
        <w:rPr>
          <w:rFonts w:ascii="Helvetica" w:hAnsi="Helvetica" w:cs="Helvetica"/>
          <w:sz w:val="19"/>
          <w:szCs w:val="19"/>
        </w:rPr>
        <w:t>, or vary any such appointment.</w:t>
      </w:r>
    </w:p>
    <w:p w:rsidR="00F341BA" w:rsidRDefault="00F341BA" w:rsidP="00F341BA">
      <w:pPr>
        <w:rPr>
          <w:rFonts w:ascii="Helvetica" w:hAnsi="Helvetica" w:cs="Helvetica"/>
          <w:sz w:val="27"/>
          <w:szCs w:val="27"/>
        </w:rPr>
      </w:pPr>
    </w:p>
    <w:p w:rsidR="00F341BA" w:rsidRDefault="00F341BA" w:rsidP="00F341BA">
      <w:pPr>
        <w:pStyle w:val="Heading3"/>
      </w:pPr>
      <w:bookmarkStart w:id="41" w:name="_2.1_Notification_of"/>
      <w:bookmarkStart w:id="42" w:name="_Toc344109176"/>
      <w:bookmarkEnd w:id="41"/>
      <w:r>
        <w:t>2.1 </w:t>
      </w:r>
      <w:r w:rsidRPr="00995850">
        <w:t>Notification</w:t>
      </w:r>
      <w:r>
        <w:t xml:space="preserve"> </w:t>
      </w:r>
      <w:r w:rsidRPr="00995850">
        <w:t>of</w:t>
      </w:r>
      <w:r>
        <w:t xml:space="preserve"> changes – Recipient Obligations</w:t>
      </w:r>
      <w:bookmarkEnd w:id="4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Under Section 48 of the </w:t>
      </w:r>
      <w:r>
        <w:rPr>
          <w:rFonts w:ascii="Helvetica" w:hAnsi="Helvetica" w:cs="Helvetica"/>
          <w:i/>
          <w:iCs/>
          <w:sz w:val="19"/>
          <w:szCs w:val="19"/>
        </w:rPr>
        <w:t>Student Assistance Act 1973</w:t>
      </w:r>
      <w:r>
        <w:rPr>
          <w:rFonts w:ascii="Helvetica" w:hAnsi="Helvetica" w:cs="Helvetica"/>
          <w:sz w:val="19"/>
          <w:szCs w:val="19"/>
        </w:rPr>
        <w:t>, ABSTUDY Payees must advise Centrelink within fourteen days of the occurrence of any "</w:t>
      </w:r>
      <w:hyperlink w:anchor="Prescribed_Event" w:history="1">
        <w:r>
          <w:rPr>
            <w:rStyle w:val="Hyperlink"/>
            <w:rFonts w:ascii="Helvetica" w:hAnsi="Helvetica" w:cs="Helvetica"/>
            <w:sz w:val="19"/>
            <w:szCs w:val="19"/>
          </w:rPr>
          <w:t>prescribed event</w:t>
        </w:r>
      </w:hyperlink>
      <w:r>
        <w:rPr>
          <w:rFonts w:ascii="Helvetica" w:hAnsi="Helvetica" w:cs="Helvetica"/>
          <w:sz w:val="19"/>
          <w:szCs w:val="19"/>
        </w:rPr>
        <w:t xml:space="preserve">" as listed in Regulation 6 and Schedule 1 of the </w:t>
      </w:r>
      <w:r>
        <w:rPr>
          <w:rFonts w:ascii="Helvetica" w:hAnsi="Helvetica" w:cs="Helvetica"/>
          <w:i/>
          <w:iCs/>
          <w:sz w:val="19"/>
          <w:szCs w:val="19"/>
        </w:rPr>
        <w:t xml:space="preserve">Student Assistance Regulations 2003 </w:t>
      </w:r>
      <w:r>
        <w:rPr>
          <w:rFonts w:ascii="Helvetica" w:hAnsi="Helvetica" w:cs="Helvetica"/>
          <w:sz w:val="19"/>
          <w:szCs w:val="19"/>
        </w:rPr>
        <w:t>(detailed below)</w:t>
      </w:r>
      <w:r>
        <w:rPr>
          <w:rFonts w:ascii="Helvetica" w:hAnsi="Helvetica" w:cs="Helvetica"/>
          <w:i/>
          <w:iCs/>
          <w:sz w:val="19"/>
          <w:szCs w:val="19"/>
        </w:rPr>
        <w:t>.</w:t>
      </w:r>
      <w:r>
        <w:rPr>
          <w:rFonts w:ascii="Helvetica" w:hAnsi="Helvetica" w:cs="Helvetica"/>
          <w:sz w:val="19"/>
          <w:szCs w:val="19"/>
        </w:rPr>
        <w:t>  An occurrence of a "prescribed event" is sometimes referred to as a "</w:t>
      </w:r>
      <w:hyperlink w:anchor="_2.5_Change_of" w:history="1">
        <w:r>
          <w:rPr>
            <w:rStyle w:val="Hyperlink"/>
            <w:rFonts w:ascii="Helvetica" w:hAnsi="Helvetica" w:cs="Helvetica"/>
            <w:sz w:val="19"/>
            <w:szCs w:val="19"/>
          </w:rPr>
          <w:t>change in circumstances</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(1) For Section 48 of the </w:t>
      </w:r>
      <w:r>
        <w:rPr>
          <w:rStyle w:val="Emphasis"/>
          <w:rFonts w:ascii="Helvetica" w:hAnsi="Helvetica" w:cs="Helvetica"/>
          <w:sz w:val="19"/>
          <w:szCs w:val="19"/>
        </w:rPr>
        <w:t>Student Assistance Act</w:t>
      </w:r>
      <w:r>
        <w:rPr>
          <w:rFonts w:ascii="Helvetica" w:hAnsi="Helvetica" w:cs="Helvetica"/>
          <w:sz w:val="19"/>
          <w:szCs w:val="19"/>
        </w:rPr>
        <w:t>, each of the following is a prescribed event in relation to a person who is receiving, or entitled to receive, an amount under the ABSTUDY Scheme:</w:t>
      </w:r>
    </w:p>
    <w:p w:rsidR="00447A14" w:rsidRPr="00447A14" w:rsidRDefault="00447A14" w:rsidP="00447A14">
      <w:pPr>
        <w:pStyle w:val="Heading5"/>
        <w:rPr>
          <w:i/>
        </w:rPr>
      </w:pPr>
      <w:r w:rsidRPr="00447A14">
        <w:t>Part</w:t>
      </w:r>
      <w:r w:rsidRPr="00447A14">
        <w:rPr>
          <w:i/>
        </w:rPr>
        <w:t xml:space="preserve"> 1-</w:t>
      </w:r>
      <w:r w:rsidRPr="00447A14">
        <w:t>ABSTUDY</w:t>
      </w:r>
      <w:r w:rsidRPr="00447A14">
        <w:rPr>
          <w:i/>
        </w:rPr>
        <w:t xml:space="preserve"> </w:t>
      </w:r>
      <w:r w:rsidRPr="00447A14">
        <w:t>Payee</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101</w:t>
      </w:r>
      <w:r>
        <w:rPr>
          <w:rStyle w:val="Strong"/>
          <w:rFonts w:ascii="Helvetica" w:eastAsiaTheme="majorEastAsia" w:hAnsi="Helvetica" w:cs="Helvetica"/>
          <w:sz w:val="19"/>
          <w:szCs w:val="19"/>
        </w:rPr>
        <w:t xml:space="preserve"> - </w:t>
      </w:r>
      <w:r>
        <w:rPr>
          <w:rFonts w:ascii="Helvetica" w:hAnsi="Helvetica" w:cs="Helvetica"/>
          <w:sz w:val="19"/>
          <w:szCs w:val="19"/>
        </w:rPr>
        <w:t xml:space="preserve">does not enrol in the course to which the amount relates by the end of the enrolment period,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102</w:t>
      </w:r>
      <w:r>
        <w:rPr>
          <w:rStyle w:val="Strong"/>
          <w:rFonts w:ascii="Helvetica" w:eastAsiaTheme="majorEastAsia" w:hAnsi="Helvetica" w:cs="Helvetica"/>
          <w:sz w:val="19"/>
          <w:szCs w:val="19"/>
        </w:rPr>
        <w:t xml:space="preserve"> - </w:t>
      </w:r>
      <w:r>
        <w:rPr>
          <w:rFonts w:ascii="Helvetica" w:hAnsi="Helvetica" w:cs="Helvetica"/>
          <w:sz w:val="19"/>
          <w:szCs w:val="19"/>
        </w:rPr>
        <w:t xml:space="preserve">does not begin the course within the first 3 weeks of the first day it is offered,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 xml:space="preserve">103 </w:t>
      </w:r>
      <w:r>
        <w:rPr>
          <w:rStyle w:val="Strong"/>
          <w:rFonts w:ascii="Helvetica" w:eastAsiaTheme="majorEastAsia" w:hAnsi="Helvetica" w:cs="Helvetica"/>
          <w:sz w:val="19"/>
          <w:szCs w:val="19"/>
        </w:rPr>
        <w:t xml:space="preserve">- </w:t>
      </w:r>
      <w:r>
        <w:rPr>
          <w:rFonts w:ascii="Helvetica" w:hAnsi="Helvetica" w:cs="Helvetica"/>
          <w:sz w:val="19"/>
          <w:szCs w:val="19"/>
        </w:rPr>
        <w:t xml:space="preserve">cancels his or her enrolment in the course to which the amount relates,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104</w:t>
      </w:r>
      <w:r>
        <w:rPr>
          <w:rFonts w:ascii="Helvetica" w:hAnsi="Helvetica" w:cs="Helvetica"/>
          <w:sz w:val="19"/>
          <w:szCs w:val="19"/>
        </w:rPr>
        <w:t xml:space="preserve"> - has his or her enrolment cancelled by the education institution,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105</w:t>
      </w:r>
      <w:r>
        <w:rPr>
          <w:rStyle w:val="Strong"/>
          <w:rFonts w:ascii="Helvetica" w:eastAsiaTheme="majorEastAsia" w:hAnsi="Helvetica" w:cs="Helvetica"/>
          <w:sz w:val="19"/>
          <w:szCs w:val="19"/>
        </w:rPr>
        <w:t xml:space="preserve"> - </w:t>
      </w:r>
      <w:r>
        <w:rPr>
          <w:rFonts w:ascii="Helvetica" w:hAnsi="Helvetica" w:cs="Helvetica"/>
          <w:sz w:val="19"/>
          <w:szCs w:val="19"/>
        </w:rPr>
        <w:t xml:space="preserve">discontinues the course to which the amount relates, or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106 - discontinues full-time study in the course to which the amount relates,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lastRenderedPageBreak/>
        <w:t>107</w:t>
      </w:r>
      <w:r>
        <w:rPr>
          <w:rFonts w:ascii="Helvetica" w:hAnsi="Helvetica" w:cs="Helvetica"/>
          <w:sz w:val="19"/>
          <w:szCs w:val="19"/>
        </w:rPr>
        <w:t xml:space="preserve"> - reduces his or her approved 25 per cent, or two-thirds, concessional study-load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108</w:t>
      </w:r>
      <w:r>
        <w:rPr>
          <w:rFonts w:ascii="Helvetica" w:hAnsi="Helvetica" w:cs="Helvetica"/>
          <w:sz w:val="19"/>
          <w:szCs w:val="19"/>
        </w:rPr>
        <w:t xml:space="preserve"> - begins to receive a benefit for education or vocational training from the Commonwealth or a Commonwealth authority, or a State or Territory Department or authority,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108A</w:t>
      </w:r>
      <w:r>
        <w:rPr>
          <w:rFonts w:ascii="Helvetica" w:hAnsi="Helvetica" w:cs="Helvetica"/>
          <w:sz w:val="19"/>
          <w:szCs w:val="19"/>
        </w:rPr>
        <w:t xml:space="preserve"> - has received/is receiving a Commonwealth Scholarship, Student Start-up Scholarship, or Relocation Scholarship,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109</w:t>
      </w:r>
      <w:r>
        <w:rPr>
          <w:rFonts w:ascii="Helvetica" w:hAnsi="Helvetica" w:cs="Helvetica"/>
          <w:sz w:val="19"/>
          <w:szCs w:val="19"/>
        </w:rPr>
        <w:t xml:space="preserve"> - begins to receive a pension or payment under the </w:t>
      </w:r>
      <w:r>
        <w:rPr>
          <w:rFonts w:ascii="Helvetica" w:hAnsi="Helvetica" w:cs="Helvetica"/>
          <w:i/>
          <w:iCs/>
          <w:sz w:val="19"/>
          <w:szCs w:val="19"/>
        </w:rPr>
        <w:t>Veterans' Entitlement Act 1986</w:t>
      </w:r>
      <w:r>
        <w:rPr>
          <w:rFonts w:ascii="Helvetica" w:hAnsi="Helvetica" w:cs="Helvetica"/>
          <w:sz w:val="19"/>
          <w:szCs w:val="19"/>
        </w:rPr>
        <w:t xml:space="preserv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110</w:t>
      </w:r>
      <w:r>
        <w:rPr>
          <w:rFonts w:ascii="Helvetica" w:hAnsi="Helvetica" w:cs="Helvetica"/>
          <w:sz w:val="19"/>
          <w:szCs w:val="19"/>
        </w:rPr>
        <w:t xml:space="preserve"> - becomes an Australian Apprentice or ceases to be an Australian Apprentice,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111</w:t>
      </w:r>
      <w:r>
        <w:rPr>
          <w:rFonts w:ascii="Helvetica" w:hAnsi="Helvetica" w:cs="Helvetica"/>
          <w:sz w:val="19"/>
          <w:szCs w:val="19"/>
        </w:rPr>
        <w:t xml:space="preserve"> - ceases to receive an ABSTUDY Pensioner Education Supplement qualifying payment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112</w:t>
      </w:r>
      <w:r>
        <w:rPr>
          <w:rFonts w:ascii="Helvetica" w:hAnsi="Helvetica" w:cs="Helvetica"/>
          <w:sz w:val="19"/>
          <w:szCs w:val="19"/>
        </w:rPr>
        <w:t xml:space="preserve"> - ceases to qualify for an independent or away from home living allowance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113</w:t>
      </w:r>
      <w:r>
        <w:rPr>
          <w:rFonts w:ascii="Helvetica" w:hAnsi="Helvetica" w:cs="Helvetica"/>
          <w:sz w:val="19"/>
          <w:szCs w:val="19"/>
        </w:rPr>
        <w:t xml:space="preserve"> - stops living permanently with his or her partner,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114</w:t>
      </w:r>
      <w:r>
        <w:rPr>
          <w:rFonts w:ascii="Helvetica" w:hAnsi="Helvetica" w:cs="Helvetica"/>
          <w:sz w:val="19"/>
          <w:szCs w:val="19"/>
        </w:rPr>
        <w:t xml:space="preserve"> - is taken into lawful custody,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115</w:t>
      </w:r>
      <w:r>
        <w:rPr>
          <w:rFonts w:ascii="Helvetica" w:hAnsi="Helvetica" w:cs="Helvetica"/>
          <w:sz w:val="19"/>
          <w:szCs w:val="19"/>
        </w:rPr>
        <w:t xml:space="preserve"> - changes the address of his or her place of residence or permanent home,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116</w:t>
      </w:r>
      <w:r>
        <w:rPr>
          <w:rFonts w:ascii="Helvetica" w:hAnsi="Helvetica" w:cs="Helvetica"/>
          <w:sz w:val="19"/>
          <w:szCs w:val="19"/>
        </w:rPr>
        <w:t xml:space="preserve"> - earns an amount of income that is not the same amount as the last estimate of income given to Centrelink,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117</w:t>
      </w:r>
      <w:r>
        <w:rPr>
          <w:rFonts w:ascii="Helvetica" w:hAnsi="Helvetica" w:cs="Helvetica"/>
          <w:sz w:val="19"/>
          <w:szCs w:val="19"/>
        </w:rPr>
        <w:t xml:space="preserve"> - becomes aware that his or her assets have increased in value beyond the maximum value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118</w:t>
      </w:r>
      <w:r>
        <w:rPr>
          <w:rFonts w:ascii="Helvetica" w:hAnsi="Helvetica" w:cs="Helvetica"/>
          <w:sz w:val="19"/>
          <w:szCs w:val="19"/>
        </w:rPr>
        <w:t xml:space="preserve"> - becomes aware of circumstances that may affect his or her entitlement to rent assistance. A person: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becomes the ABSTUDY payee’s partner, or </w:t>
      </w:r>
      <w:r>
        <w:rPr>
          <w:rFonts w:ascii="Helvetica" w:hAnsi="Helvetica" w:cs="Helvetica"/>
          <w:sz w:val="19"/>
          <w:szCs w:val="19"/>
        </w:rPr>
        <w:br/>
        <w:t>(b) ceases to be the ABSTUDY payee’s partner.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118A</w:t>
      </w:r>
      <w:r>
        <w:rPr>
          <w:rFonts w:ascii="Helvetica" w:hAnsi="Helvetica" w:cs="Helvetica"/>
          <w:sz w:val="19"/>
          <w:szCs w:val="19"/>
        </w:rPr>
        <w:t xml:space="preserve"> - The ABSTUDY payee: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changes address, or</w:t>
      </w:r>
      <w:r>
        <w:rPr>
          <w:rFonts w:ascii="Helvetica" w:hAnsi="Helvetica" w:cs="Helvetica"/>
          <w:sz w:val="19"/>
          <w:szCs w:val="19"/>
        </w:rPr>
        <w:br/>
        <w:t>(b)  starts to share his or her accommodation with another person, or</w:t>
      </w:r>
      <w:r>
        <w:rPr>
          <w:rFonts w:ascii="Helvetica" w:hAnsi="Helvetica" w:cs="Helvetica"/>
          <w:sz w:val="19"/>
          <w:szCs w:val="19"/>
        </w:rPr>
        <w:br/>
        <w:t>(c)  ceases to share his or her accommodation with another person, or</w:t>
      </w:r>
      <w:r>
        <w:rPr>
          <w:rFonts w:ascii="Helvetica" w:hAnsi="Helvetica" w:cs="Helvetica"/>
          <w:sz w:val="19"/>
          <w:szCs w:val="19"/>
        </w:rPr>
        <w:br/>
        <w:t>(d)  moves to government housing for which he or she pays rent.</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119</w:t>
      </w:r>
      <w:r>
        <w:rPr>
          <w:rFonts w:ascii="Helvetica" w:hAnsi="Helvetica" w:cs="Helvetica"/>
          <w:sz w:val="19"/>
          <w:szCs w:val="19"/>
        </w:rPr>
        <w:t xml:space="preserve"> - ceases to be an Australian citizen,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120</w:t>
      </w:r>
      <w:r>
        <w:rPr>
          <w:rFonts w:ascii="Helvetica" w:hAnsi="Helvetica" w:cs="Helvetica"/>
          <w:sz w:val="19"/>
          <w:szCs w:val="19"/>
        </w:rPr>
        <w:t xml:space="preserve"> - ceases to be recognised as an Australian Aboriginal or Torres Strait Islander following an investigation of his or her Aboriginality or Torres Strait Islander status,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lastRenderedPageBreak/>
        <w:t>121</w:t>
      </w:r>
      <w:r>
        <w:rPr>
          <w:rFonts w:ascii="Helvetica" w:hAnsi="Helvetica" w:cs="Helvetica"/>
          <w:sz w:val="19"/>
          <w:szCs w:val="19"/>
        </w:rPr>
        <w:t xml:space="preserve"> - a person becomes the ABSTUDY payee’s parent, partner or spouse,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122</w:t>
      </w:r>
      <w:r>
        <w:rPr>
          <w:rFonts w:ascii="Helvetica" w:hAnsi="Helvetica" w:cs="Helvetica"/>
          <w:sz w:val="19"/>
          <w:szCs w:val="19"/>
        </w:rPr>
        <w:t xml:space="preserve"> - a person ceases to be the ABSTUDY payee’s parent, partner or spouse.</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123</w:t>
      </w:r>
      <w:r>
        <w:rPr>
          <w:rFonts w:ascii="Helvetica" w:hAnsi="Helvetica" w:cs="Helvetica"/>
          <w:sz w:val="19"/>
          <w:szCs w:val="19"/>
        </w:rPr>
        <w:t xml:space="preserve"> - the ABSTUDY payee becomes aware of circumstances that may affect his or her entitlement to remote area allowance:</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124</w:t>
      </w:r>
      <w:r>
        <w:rPr>
          <w:rFonts w:ascii="Helvetica" w:hAnsi="Helvetica" w:cs="Helvetica"/>
          <w:sz w:val="19"/>
          <w:szCs w:val="19"/>
        </w:rPr>
        <w:t xml:space="preserve"> - the ABSTUDY payee: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will be, or likely to be, absent from his or her permanent home, in relation to which remote area allowance is paid, for more than 8 weeks, but</w:t>
      </w:r>
      <w:r>
        <w:rPr>
          <w:rFonts w:ascii="Helvetica" w:hAnsi="Helvetica" w:cs="Helvetica"/>
          <w:sz w:val="19"/>
          <w:szCs w:val="19"/>
        </w:rPr>
        <w:br/>
        <w:t>(b)  will remain in Australia.</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125</w:t>
      </w:r>
      <w:r>
        <w:rPr>
          <w:rFonts w:ascii="Helvetica" w:hAnsi="Helvetica" w:cs="Helvetica"/>
          <w:sz w:val="19"/>
          <w:szCs w:val="19"/>
        </w:rPr>
        <w:t xml:space="preserve"> - the ABSTUDY payee intends to be overseas for any period,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126</w:t>
      </w:r>
      <w:r>
        <w:rPr>
          <w:rFonts w:ascii="Helvetica" w:hAnsi="Helvetica" w:cs="Helvetica"/>
          <w:sz w:val="19"/>
          <w:szCs w:val="19"/>
        </w:rPr>
        <w:t xml:space="preserve"> - the ABSTUDY payee relocates his or her permanent home,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127</w:t>
      </w:r>
      <w:r>
        <w:rPr>
          <w:rFonts w:ascii="Helvetica" w:hAnsi="Helvetica" w:cs="Helvetica"/>
          <w:sz w:val="19"/>
          <w:szCs w:val="19"/>
        </w:rPr>
        <w:t xml:space="preserve"> - the ABSTUDY payee partner dies,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128</w:t>
      </w:r>
      <w:r>
        <w:rPr>
          <w:rFonts w:ascii="Helvetica" w:hAnsi="Helvetica" w:cs="Helvetica"/>
          <w:sz w:val="19"/>
          <w:szCs w:val="19"/>
        </w:rPr>
        <w:t xml:space="preserve"> - the ABSTUDY payee dependent child dies,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129</w:t>
      </w:r>
      <w:r>
        <w:rPr>
          <w:rFonts w:ascii="Helvetica" w:hAnsi="Helvetica" w:cs="Helvetica"/>
          <w:sz w:val="19"/>
          <w:szCs w:val="19"/>
        </w:rPr>
        <w:t xml:space="preserve"> - the ABSTUDY payee dependent child is, or intends to be, overseas,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130</w:t>
      </w:r>
      <w:r>
        <w:rPr>
          <w:rFonts w:ascii="Helvetica" w:hAnsi="Helvetica" w:cs="Helvetica"/>
          <w:sz w:val="19"/>
          <w:szCs w:val="19"/>
        </w:rPr>
        <w:t xml:space="preserve"> - the ABSTUDY payee permanently separates from his or her partner,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131</w:t>
      </w:r>
      <w:r>
        <w:rPr>
          <w:rFonts w:ascii="Helvetica" w:hAnsi="Helvetica" w:cs="Helvetica"/>
          <w:sz w:val="19"/>
          <w:szCs w:val="19"/>
        </w:rPr>
        <w:t xml:space="preserve"> - the ABSTUDY payee ceases work with his or her employer, either temporarily or permanently,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132</w:t>
      </w:r>
      <w:r>
        <w:rPr>
          <w:rFonts w:ascii="Helvetica" w:hAnsi="Helvetica" w:cs="Helvetica"/>
          <w:sz w:val="19"/>
          <w:szCs w:val="19"/>
        </w:rPr>
        <w:t xml:space="preserve"> - the ABSTUDY payee starts to receive, or is receiving, a payment: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in relation to a compensation-related claim, or</w:t>
      </w:r>
      <w:r>
        <w:rPr>
          <w:rFonts w:ascii="Helvetica" w:hAnsi="Helvetica" w:cs="Helvetica"/>
          <w:sz w:val="19"/>
          <w:szCs w:val="19"/>
        </w:rPr>
        <w:br/>
        <w:t>(b) from an amount of money paid in relation to a compensation-related claim.</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133</w:t>
      </w:r>
      <w:r>
        <w:rPr>
          <w:rFonts w:ascii="Helvetica" w:hAnsi="Helvetica" w:cs="Helvetica"/>
          <w:sz w:val="19"/>
          <w:szCs w:val="19"/>
        </w:rPr>
        <w:t xml:space="preserve"> - the ABSTUDY payee claims, or receives, a payment under the scheme known as Australian Apprenticeships, known as L</w:t>
      </w:r>
      <w:r w:rsidR="005738D5">
        <w:rPr>
          <w:rFonts w:ascii="Helvetica" w:hAnsi="Helvetica" w:cs="Helvetica"/>
          <w:sz w:val="19"/>
          <w:szCs w:val="19"/>
        </w:rPr>
        <w:t>iving Away from Home Allowance.</w:t>
      </w:r>
    </w:p>
    <w:p w:rsidR="00F341BA" w:rsidRDefault="00F341BA" w:rsidP="00447A14">
      <w:pPr>
        <w:pStyle w:val="Heading5"/>
      </w:pPr>
      <w:r>
        <w:t>PART 2 - ABSTUDY Payee’s parent:</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201</w:t>
      </w:r>
      <w:r>
        <w:rPr>
          <w:rFonts w:ascii="Helvetica" w:hAnsi="Helvetica" w:cs="Helvetica"/>
          <w:sz w:val="19"/>
          <w:szCs w:val="19"/>
        </w:rPr>
        <w:t xml:space="preserve"> - a person becomes the partner of the parent of the ABSTUDY payee’s parent,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202</w:t>
      </w:r>
      <w:r>
        <w:rPr>
          <w:rFonts w:ascii="Helvetica" w:hAnsi="Helvetica" w:cs="Helvetica"/>
          <w:sz w:val="19"/>
          <w:szCs w:val="19"/>
        </w:rPr>
        <w:t xml:space="preserve"> - a person ceases to be the partner of the parent of the ABSTUDY payee’s parent,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203</w:t>
      </w:r>
      <w:r>
        <w:rPr>
          <w:rFonts w:ascii="Helvetica" w:hAnsi="Helvetica" w:cs="Helvetica"/>
          <w:sz w:val="19"/>
          <w:szCs w:val="19"/>
        </w:rPr>
        <w:t xml:space="preserve"> - the ABSTUDY payee’s parent becomes aware of the value of his or her assets for a period has increased in value above the maximum value under the ABSTUDY Scheme,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204</w:t>
      </w:r>
      <w:r>
        <w:rPr>
          <w:rFonts w:ascii="Helvetica" w:hAnsi="Helvetica" w:cs="Helvetica"/>
          <w:sz w:val="19"/>
          <w:szCs w:val="19"/>
        </w:rPr>
        <w:t xml:space="preserve"> - the ABSTUDY payee’s parent becomes a designated parent, or</w:t>
      </w:r>
    </w:p>
    <w:p w:rsidR="00C519C9" w:rsidRDefault="00C519C9" w:rsidP="00F341BA">
      <w:pPr>
        <w:pStyle w:val="NormalWeb"/>
        <w:shd w:val="clear" w:color="auto" w:fill="FFFFFF"/>
        <w:rPr>
          <w:rStyle w:val="Emphasis"/>
          <w:rFonts w:ascii="Helvetica" w:hAnsi="Helvetica" w:cs="Helvetica"/>
          <w:sz w:val="19"/>
          <w:szCs w:val="19"/>
        </w:rPr>
      </w:pPr>
      <w:r>
        <w:rPr>
          <w:rStyle w:val="Emphasis"/>
          <w:rFonts w:ascii="Helvetica" w:hAnsi="Helvetica" w:cs="Helvetica"/>
          <w:sz w:val="19"/>
          <w:szCs w:val="19"/>
        </w:rPr>
        <w:br w:type="page"/>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lastRenderedPageBreak/>
        <w:t>205</w:t>
      </w:r>
      <w:r>
        <w:rPr>
          <w:rFonts w:ascii="Helvetica" w:hAnsi="Helvetica" w:cs="Helvetica"/>
          <w:sz w:val="19"/>
          <w:szCs w:val="19"/>
        </w:rPr>
        <w:t xml:space="preserve"> - the number of dependent children for which the ABSTUDY payee’s parent is responsible has reduced since: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an ABSTUDY application form was lodged for the year of study; or</w:t>
      </w:r>
      <w:r>
        <w:rPr>
          <w:rFonts w:ascii="Helvetica" w:hAnsi="Helvetica" w:cs="Helvetica"/>
          <w:sz w:val="19"/>
          <w:szCs w:val="19"/>
        </w:rPr>
        <w:br/>
        <w:t>(b) the last notification of the number of dependent children was given to Centrelink.</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206</w:t>
      </w:r>
      <w:r>
        <w:rPr>
          <w:rFonts w:ascii="Helvetica" w:hAnsi="Helvetica" w:cs="Helvetica"/>
          <w:sz w:val="19"/>
          <w:szCs w:val="19"/>
        </w:rPr>
        <w:t xml:space="preserve"> - the ABSTUDY payee’s parent earns an amount of income for the current tax year that is at least 25 per cent more than the estimate of income given in the ABSTUDY application form for the year of study.</w:t>
      </w:r>
    </w:p>
    <w:p w:rsidR="00F341BA" w:rsidRDefault="00F341BA" w:rsidP="00447A14">
      <w:pPr>
        <w:pStyle w:val="Heading5"/>
      </w:pPr>
      <w:r>
        <w:t>PART 3 - ABSTUDY Payee’s partner: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301</w:t>
      </w:r>
      <w:r>
        <w:rPr>
          <w:rFonts w:ascii="Helvetica" w:hAnsi="Helvetica" w:cs="Helvetica"/>
          <w:sz w:val="19"/>
          <w:szCs w:val="19"/>
        </w:rPr>
        <w:t xml:space="preserve"> - the ABSTUDY payee’s partner dies,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302</w:t>
      </w:r>
      <w:r>
        <w:rPr>
          <w:rFonts w:ascii="Helvetica" w:hAnsi="Helvetica" w:cs="Helvetica"/>
          <w:sz w:val="19"/>
          <w:szCs w:val="19"/>
        </w:rPr>
        <w:t xml:space="preserve"> - the ABSTUDY payee’s partner earns an amount or income for the current tax years that is not the same as the estimate of income given in the ABSTUDY application form for the year of study,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303</w:t>
      </w:r>
      <w:r>
        <w:rPr>
          <w:rFonts w:ascii="Helvetica" w:hAnsi="Helvetica" w:cs="Helvetica"/>
          <w:sz w:val="19"/>
          <w:szCs w:val="19"/>
        </w:rPr>
        <w:t xml:space="preserve"> - the ABSTUDY payee’s partner becomes an ABSTUDY payee,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304</w:t>
      </w:r>
      <w:r>
        <w:rPr>
          <w:rFonts w:ascii="Helvetica" w:hAnsi="Helvetica" w:cs="Helvetica"/>
          <w:sz w:val="19"/>
          <w:szCs w:val="19"/>
        </w:rPr>
        <w:t xml:space="preserve"> - the ABSTUDY payee’s partner begins to receive a pension or payment under the </w:t>
      </w:r>
      <w:r>
        <w:rPr>
          <w:rFonts w:ascii="Helvetica" w:hAnsi="Helvetica" w:cs="Helvetica"/>
          <w:i/>
          <w:iCs/>
          <w:sz w:val="19"/>
          <w:szCs w:val="19"/>
        </w:rPr>
        <w:t>Veterans' Entitlement Act 1986</w:t>
      </w:r>
      <w:r>
        <w:rPr>
          <w:rFonts w:ascii="Helvetica" w:hAnsi="Helvetica" w:cs="Helvetica"/>
          <w:sz w:val="19"/>
          <w:szCs w:val="19"/>
        </w:rPr>
        <w:t xml:space="preserv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305</w:t>
      </w:r>
      <w:r>
        <w:rPr>
          <w:rFonts w:ascii="Helvetica" w:hAnsi="Helvetica" w:cs="Helvetica"/>
          <w:sz w:val="19"/>
          <w:szCs w:val="19"/>
        </w:rPr>
        <w:t xml:space="preserve"> - the ABSTUDY payee’s partner becomes aware that the value of his or her assets for a period has increased in value above the maximum value.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(2) For sub regulation (1), an event mentioned in 201, 202 ,203 ,204 or 206 of Schedule 1 is a prescribed event only if the ABSTUDY payee: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knows that the event has occurred, or</w:t>
      </w:r>
      <w:r>
        <w:rPr>
          <w:rFonts w:ascii="Helvetica" w:hAnsi="Helvetica" w:cs="Helvetica"/>
          <w:sz w:val="19"/>
          <w:szCs w:val="19"/>
        </w:rPr>
        <w:br/>
        <w:t>(b) ought reasonably to know that the event has occurred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Some of the events described in sub-regulation (1) may occur without the ABSTUDY payee’s knowledge.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example, the ABSTUDY payee may not know that a person has become the partner of the payee’s parent until after the person becomes the partner. The event would become a prescribed event under item 201 only when the ABSTUDY payee knows, or ought reasonably to know, that the person has become the partner.</w:t>
      </w:r>
    </w:p>
    <w:p w:rsidR="00F341BA" w:rsidRDefault="00F341BA" w:rsidP="00F341BA">
      <w:pPr>
        <w:pStyle w:val="Heading3"/>
      </w:pPr>
      <w:bookmarkStart w:id="43" w:name="_2.2_Failure_to"/>
      <w:bookmarkStart w:id="44" w:name="_Toc344109177"/>
      <w:bookmarkEnd w:id="43"/>
      <w:r>
        <w:t xml:space="preserve">2.2 </w:t>
      </w:r>
      <w:r w:rsidRPr="00995850">
        <w:t>Failure</w:t>
      </w:r>
      <w:r>
        <w:t xml:space="preserve"> </w:t>
      </w:r>
      <w:r w:rsidRPr="00995850">
        <w:t>to</w:t>
      </w:r>
      <w:r>
        <w:t xml:space="preserve"> advise Centrelink of prescribed events</w:t>
      </w:r>
      <w:bookmarkEnd w:id="4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Persons who fail to advise Centrelink of the occurrence of a </w:t>
      </w:r>
      <w:hyperlink w:anchor="Prescribed_Event" w:history="1">
        <w:r>
          <w:rPr>
            <w:rStyle w:val="Hyperlink"/>
            <w:rFonts w:ascii="Helvetica" w:hAnsi="Helvetica" w:cs="Helvetica"/>
            <w:sz w:val="19"/>
            <w:szCs w:val="19"/>
          </w:rPr>
          <w:t>prescribed event</w:t>
        </w:r>
      </w:hyperlink>
      <w:r>
        <w:rPr>
          <w:rFonts w:ascii="Helvetica" w:hAnsi="Helvetica" w:cs="Helvetica"/>
          <w:sz w:val="19"/>
          <w:szCs w:val="19"/>
        </w:rPr>
        <w:t xml:space="preserve"> may be prosecuted under the Criminal Code. Failure to notify Centrelink of the occurrence of a prescribed event as listed above will be an offence under section 49 of the </w:t>
      </w:r>
      <w:r>
        <w:rPr>
          <w:rFonts w:ascii="Helvetica" w:hAnsi="Helvetica" w:cs="Helvetica"/>
          <w:i/>
          <w:iCs/>
          <w:sz w:val="19"/>
          <w:szCs w:val="19"/>
        </w:rPr>
        <w:t>Student Assistance Act 1973</w:t>
      </w:r>
      <w:r>
        <w:rPr>
          <w:rFonts w:ascii="Helvetica" w:hAnsi="Helvetica" w:cs="Helvetica"/>
          <w:sz w:val="19"/>
          <w:szCs w:val="19"/>
        </w:rPr>
        <w:t>, punishable by a maximum penalty of twelve months imprisonment.</w:t>
      </w:r>
    </w:p>
    <w:p w:rsidR="00C519C9" w:rsidRDefault="00C519C9" w:rsidP="00F341BA">
      <w:pPr>
        <w:pStyle w:val="Heading3"/>
      </w:pPr>
      <w:bookmarkStart w:id="45" w:name="_Toc344109178"/>
      <w:r>
        <w:br w:type="page"/>
      </w:r>
    </w:p>
    <w:p w:rsidR="00F341BA" w:rsidRDefault="00F341BA" w:rsidP="00F341BA">
      <w:pPr>
        <w:pStyle w:val="Heading3"/>
      </w:pPr>
      <w:r>
        <w:lastRenderedPageBreak/>
        <w:t>2.3 False or misleading information</w:t>
      </w:r>
      <w:bookmarkEnd w:id="4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People who give false or misleading information in connection with a claim for ABSTUDY can, under the provisions of the </w:t>
      </w:r>
      <w:r>
        <w:rPr>
          <w:rFonts w:ascii="Helvetica" w:hAnsi="Helvetica" w:cs="Helvetica"/>
          <w:i/>
          <w:iCs/>
          <w:sz w:val="19"/>
          <w:szCs w:val="19"/>
        </w:rPr>
        <w:t>Student Assistance Act 1973</w:t>
      </w:r>
      <w:r>
        <w:rPr>
          <w:rFonts w:ascii="Helvetica" w:hAnsi="Helvetica" w:cs="Helvetica"/>
          <w:sz w:val="19"/>
          <w:szCs w:val="19"/>
        </w:rPr>
        <w:t>, incur penalties of up to a $6,000 fine or twelve months imprisonment.</w:t>
      </w:r>
    </w:p>
    <w:p w:rsidR="00F341BA" w:rsidRDefault="00F341BA" w:rsidP="00F341BA">
      <w:pPr>
        <w:pStyle w:val="Heading3"/>
      </w:pPr>
      <w:bookmarkStart w:id="46" w:name="_Toc344109179"/>
      <w:r>
        <w:t xml:space="preserve">2.4 </w:t>
      </w:r>
      <w:r w:rsidRPr="00995850">
        <w:t>Suspension</w:t>
      </w:r>
      <w:r>
        <w:t xml:space="preserve"> and cancellation of ABSTUDY payments</w:t>
      </w:r>
      <w:bookmarkEnd w:id="4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an applicant has </w:t>
      </w:r>
      <w:hyperlink w:anchor="_2.2_Failure_to" w:history="1">
        <w:r>
          <w:rPr>
            <w:rStyle w:val="Hyperlink"/>
            <w:rFonts w:ascii="Helvetica" w:hAnsi="Helvetica" w:cs="Helvetica"/>
            <w:sz w:val="19"/>
            <w:szCs w:val="19"/>
          </w:rPr>
          <w:t>not notified Centrelink</w:t>
        </w:r>
      </w:hyperlink>
      <w:r>
        <w:rPr>
          <w:rFonts w:ascii="Helvetica" w:hAnsi="Helvetica" w:cs="Helvetica"/>
          <w:sz w:val="19"/>
          <w:szCs w:val="19"/>
        </w:rPr>
        <w:t xml:space="preserve"> of a </w:t>
      </w:r>
      <w:hyperlink w:anchor="_2.1_Notification_of" w:history="1">
        <w:r>
          <w:rPr>
            <w:rStyle w:val="Hyperlink"/>
            <w:rFonts w:ascii="Helvetica" w:hAnsi="Helvetica" w:cs="Helvetica"/>
            <w:sz w:val="19"/>
            <w:szCs w:val="19"/>
          </w:rPr>
          <w:t>prescribed event</w:t>
        </w:r>
      </w:hyperlink>
      <w:r>
        <w:rPr>
          <w:rFonts w:ascii="Helvetica" w:hAnsi="Helvetica" w:cs="Helvetica"/>
          <w:sz w:val="19"/>
          <w:szCs w:val="19"/>
        </w:rPr>
        <w:t xml:space="preserve"> or provided information Centrelink has requested to enable continuing assessment of the ABSTUDY payee’s entitlement, (as outlined under </w:t>
      </w:r>
      <w:hyperlink w:anchor="_1.5_Collection_of" w:history="1">
        <w:r>
          <w:rPr>
            <w:rStyle w:val="Hyperlink"/>
            <w:rFonts w:ascii="Helvetica" w:hAnsi="Helvetica" w:cs="Helvetica"/>
            <w:sz w:val="19"/>
            <w:szCs w:val="19"/>
          </w:rPr>
          <w:t>Chapter 1.5 – Collection of Information</w:t>
        </w:r>
      </w:hyperlink>
      <w:r>
        <w:rPr>
          <w:rFonts w:ascii="Helvetica" w:hAnsi="Helvetica" w:cs="Helvetica"/>
          <w:sz w:val="19"/>
          <w:szCs w:val="19"/>
        </w:rPr>
        <w:t>), Centrelink may suspend an applicant's ABSTUDY payment pending the provision of additional information from the recipient.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refuses or is unable to provide the additional information required by Centrelink to make a correct determination in relation to their eligibility to ABSTUDY, their payment may be cancelled and an </w:t>
      </w:r>
      <w:hyperlink w:anchor="Overpayment" w:history="1">
        <w:r>
          <w:rPr>
            <w:rStyle w:val="Hyperlink"/>
            <w:rFonts w:ascii="Helvetica" w:hAnsi="Helvetica" w:cs="Helvetica"/>
            <w:sz w:val="19"/>
            <w:szCs w:val="19"/>
          </w:rPr>
          <w:t>overpayment</w:t>
        </w:r>
      </w:hyperlink>
      <w:r>
        <w:rPr>
          <w:rFonts w:ascii="Helvetica" w:hAnsi="Helvetica" w:cs="Helvetica"/>
          <w:sz w:val="19"/>
          <w:szCs w:val="19"/>
        </w:rPr>
        <w:t xml:space="preserve"> raised against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(refer </w:t>
      </w:r>
      <w:r w:rsidRPr="00C048D1">
        <w:rPr>
          <w:rFonts w:ascii="Helvetica" w:hAnsi="Helvetica" w:cs="Helvetica"/>
          <w:i/>
          <w:iCs/>
          <w:sz w:val="19"/>
          <w:szCs w:val="19"/>
        </w:rPr>
        <w:t>Student Assistance Act 1973</w:t>
      </w:r>
      <w:r>
        <w:rPr>
          <w:rStyle w:val="Hyperlink"/>
          <w:rFonts w:ascii="Helvetica" w:hAnsi="Helvetica" w:cs="Helvetica"/>
          <w:i/>
          <w:iCs/>
          <w:sz w:val="19"/>
          <w:szCs w:val="19"/>
        </w:rPr>
        <w:t>&lt;</w:t>
      </w:r>
      <w:hyperlink w:history="1"/>
      <w:hyperlink r:id="rId15" w:tooltip="Link to comlaw website" w:history="1">
        <w:r w:rsidRPr="00C048D1">
          <w:rPr>
            <w:rStyle w:val="Hyperlink"/>
            <w:rFonts w:ascii="Helvetica" w:hAnsi="Helvetica" w:cs="Helvetica"/>
            <w:sz w:val="19"/>
            <w:szCs w:val="19"/>
          </w:rPr>
          <w:t>http://www.comlaw.gov.au/</w:t>
        </w:r>
      </w:hyperlink>
      <w:r>
        <w:rPr>
          <w:rFonts w:ascii="Helvetica" w:hAnsi="Helvetica" w:cs="Helvetica"/>
          <w:sz w:val="19"/>
          <w:szCs w:val="19"/>
        </w:rPr>
        <w:t>&gt;)</w:t>
      </w:r>
    </w:p>
    <w:p w:rsidR="00F341BA" w:rsidRDefault="00F341BA" w:rsidP="00F341BA">
      <w:pPr>
        <w:pStyle w:val="Heading3"/>
      </w:pPr>
      <w:bookmarkStart w:id="47" w:name="_2.5_Change_of"/>
      <w:bookmarkStart w:id="48" w:name="_Toc344109180"/>
      <w:bookmarkEnd w:id="47"/>
      <w:r>
        <w:t xml:space="preserve">2.5 Change </w:t>
      </w:r>
      <w:r w:rsidRPr="00995850">
        <w:t>of</w:t>
      </w:r>
      <w:r>
        <w:t xml:space="preserve"> Circumstance</w:t>
      </w:r>
      <w:bookmarkEnd w:id="48"/>
    </w:p>
    <w:p w:rsidR="00F341BA" w:rsidRPr="00995850"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change of circumstance occurs,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eligibility and/or entitlement are reassessed from the date of the change in circumstance.</w:t>
      </w:r>
    </w:p>
    <w:p w:rsidR="00F341BA" w:rsidRDefault="00F341BA" w:rsidP="00F341BA">
      <w:pPr>
        <w:pStyle w:val="Heading3"/>
      </w:pPr>
      <w:bookmarkStart w:id="49" w:name="_Toc344109181"/>
      <w:r>
        <w:t xml:space="preserve">3.1 Definition </w:t>
      </w:r>
      <w:r w:rsidRPr="00995850">
        <w:t>of</w:t>
      </w:r>
      <w:r>
        <w:t xml:space="preserve"> an Overpayment</w:t>
      </w:r>
      <w:bookmarkEnd w:id="4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overpayment occurs when payments which have been made in respect of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exceed the amount to which s/he is entitled.</w:t>
      </w:r>
    </w:p>
    <w:p w:rsidR="00F341BA" w:rsidRDefault="00F341BA" w:rsidP="00F341BA">
      <w:pPr>
        <w:pStyle w:val="Heading3"/>
      </w:pPr>
      <w:bookmarkStart w:id="50" w:name="_Toc344109182"/>
      <w:r>
        <w:t>3.2 Authority to Raise and Recover a Debt</w:t>
      </w:r>
      <w:bookmarkEnd w:id="50"/>
    </w:p>
    <w:p w:rsidR="00F341BA" w:rsidRDefault="00F341BA" w:rsidP="00F341BA">
      <w:pPr>
        <w:pStyle w:val="Heading4"/>
      </w:pPr>
      <w:r>
        <w:t>3.2.1 Raising a debt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Section 39 of the </w:t>
      </w:r>
      <w:r w:rsidRPr="002A4BA1">
        <w:rPr>
          <w:rFonts w:ascii="Helvetica" w:hAnsi="Helvetica" w:cs="Helvetica"/>
          <w:i/>
          <w:iCs/>
          <w:sz w:val="19"/>
          <w:szCs w:val="19"/>
        </w:rPr>
        <w:t>Student Assistance Act 1973</w:t>
      </w:r>
      <w:r>
        <w:rPr>
          <w:rFonts w:ascii="Helvetica" w:hAnsi="Helvetica" w:cs="Helvetica"/>
          <w:i/>
          <w:iCs/>
          <w:sz w:val="19"/>
          <w:szCs w:val="19"/>
        </w:rPr>
        <w:t> </w:t>
      </w:r>
      <w:r w:rsidRPr="002A4BA1">
        <w:rPr>
          <w:rStyle w:val="Hyperlink"/>
        </w:rPr>
        <w:t>&lt;</w:t>
      </w:r>
      <w:hyperlink r:id="rId16" w:tooltip="Link to comlaw website" w:history="1">
        <w:r w:rsidRPr="002A4BA1">
          <w:rPr>
            <w:rStyle w:val="Hyperlink"/>
            <w:rFonts w:ascii="Helvetica" w:hAnsi="Helvetica" w:cs="Helvetica"/>
            <w:sz w:val="19"/>
            <w:szCs w:val="19"/>
          </w:rPr>
          <w:t>http://www.comlaw.gov.au/</w:t>
        </w:r>
      </w:hyperlink>
      <w:r w:rsidRPr="002A4BA1">
        <w:rPr>
          <w:rStyle w:val="Hyperlink"/>
        </w:rPr>
        <w:t>&gt;</w:t>
      </w:r>
      <w:r>
        <w:rPr>
          <w:rFonts w:ascii="Helvetica" w:hAnsi="Helvetica" w:cs="Helvetica"/>
          <w:sz w:val="19"/>
          <w:szCs w:val="19"/>
        </w:rPr>
        <w:t>gives Centrelink the authority to raise and recover a debt where an overpayment of ABSTUDY has occurred.</w:t>
      </w:r>
    </w:p>
    <w:p w:rsidR="00F341BA" w:rsidRDefault="00F341BA" w:rsidP="00F341BA">
      <w:pPr>
        <w:pStyle w:val="Heading4"/>
      </w:pPr>
      <w:r>
        <w:t xml:space="preserve">3.2.2 </w:t>
      </w:r>
      <w:r w:rsidRPr="00995850">
        <w:t>Recovery</w:t>
      </w:r>
      <w:r>
        <w:t xml:space="preserve"> of debts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Provisions relating to debt recovery matters, including the conditions under which an ABSTUDY debt can be waived, are contained in the </w:t>
      </w:r>
      <w:r w:rsidRPr="002A4BA1">
        <w:rPr>
          <w:rFonts w:ascii="Helvetica" w:hAnsi="Helvetica" w:cs="Helvetica"/>
          <w:i/>
          <w:iCs/>
          <w:sz w:val="19"/>
          <w:szCs w:val="19"/>
        </w:rPr>
        <w:t>Student Assistance Act 1973</w:t>
      </w:r>
      <w:r>
        <w:rPr>
          <w:rStyle w:val="Hyperlink"/>
          <w:rFonts w:ascii="Helvetica" w:hAnsi="Helvetica" w:cs="Helvetica"/>
          <w:i/>
          <w:iCs/>
          <w:sz w:val="19"/>
          <w:szCs w:val="19"/>
        </w:rPr>
        <w:t>&lt;</w:t>
      </w:r>
      <w:hyperlink r:id="rId17" w:tooltip="Link to comlaw website" w:history="1">
        <w:r w:rsidRPr="002A4BA1">
          <w:rPr>
            <w:rStyle w:val="Hyperlink"/>
            <w:rFonts w:ascii="Helvetica" w:hAnsi="Helvetica" w:cs="Helvetica"/>
            <w:sz w:val="19"/>
            <w:szCs w:val="19"/>
          </w:rPr>
          <w:t>http://www.comlaw.gov.au/</w:t>
        </w:r>
      </w:hyperlink>
      <w:r>
        <w:rPr>
          <w:rStyle w:val="Hyperlink"/>
        </w:rPr>
        <w:t>&gt;</w:t>
      </w:r>
      <w:r>
        <w:rPr>
          <w:rFonts w:ascii="Helvetica" w:hAnsi="Helvetica" w:cs="Helvetica"/>
          <w:i/>
          <w:iCs/>
          <w:sz w:val="19"/>
          <w:szCs w:val="19"/>
        </w:rPr>
        <w:t>.</w:t>
      </w:r>
    </w:p>
    <w:p w:rsidR="00F341BA" w:rsidRDefault="00F341BA" w:rsidP="00F341BA">
      <w:pPr>
        <w:pStyle w:val="Heading3"/>
      </w:pPr>
      <w:bookmarkStart w:id="51" w:name="_Toc344109183"/>
      <w:r>
        <w:t xml:space="preserve">3.3 </w:t>
      </w:r>
      <w:r w:rsidRPr="00995850">
        <w:t>Responsibility</w:t>
      </w:r>
      <w:r>
        <w:t xml:space="preserve"> for Overpayments</w:t>
      </w:r>
      <w:bookmarkEnd w:id="5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person responsible for repaying any overpaid amount (known as the responsible debtor) is usually the person who received the ABSTUDY payment. For ABSTUDY purposes the person who has received the payment is known as the ‘ABSTUDY Payee’.</w:t>
      </w:r>
    </w:p>
    <w:p w:rsidR="000E3B1C" w:rsidRDefault="000E3B1C" w:rsidP="00F341BA">
      <w:pPr>
        <w:pStyle w:val="Heading4"/>
      </w:pPr>
      <w:r>
        <w:br w:type="page"/>
      </w:r>
    </w:p>
    <w:p w:rsidR="00F341BA" w:rsidRDefault="00F341BA" w:rsidP="00F341BA">
      <w:pPr>
        <w:pStyle w:val="Heading4"/>
      </w:pPr>
      <w:r>
        <w:lastRenderedPageBreak/>
        <w:t xml:space="preserve">3.3.1 </w:t>
      </w:r>
      <w:r w:rsidRPr="00995850">
        <w:t>Exceptions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Exceptions are:</w:t>
      </w:r>
    </w:p>
    <w:p w:rsidR="00F341BA" w:rsidRDefault="00F341BA" w:rsidP="00F341BA">
      <w:pPr>
        <w:numPr>
          <w:ilvl w:val="0"/>
          <w:numId w:val="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a private board provider receives an ABSTUDY payment for an approved boarding student, the </w:t>
      </w:r>
      <w:hyperlink w:anchor="Parent&lt;/A" w:history="1">
        <w:r w:rsidRPr="002A4BA1">
          <w:rPr>
            <w:rStyle w:val="Hyperlink"/>
            <w:rFonts w:ascii="Helvetica" w:hAnsi="Helvetica" w:cs="Helvetica"/>
            <w:sz w:val="19"/>
            <w:szCs w:val="19"/>
          </w:rPr>
          <w:t>parent/guardian</w:t>
        </w:r>
      </w:hyperlink>
      <w:r>
        <w:rPr>
          <w:rFonts w:ascii="Helvetica" w:hAnsi="Helvetica" w:cs="Helvetica"/>
          <w:color w:val="000000"/>
          <w:sz w:val="19"/>
          <w:szCs w:val="19"/>
        </w:rPr>
        <w:t xml:space="preserve"> who redirected the payment remains responsible for repaying any overpaid amount, or </w:t>
      </w:r>
    </w:p>
    <w:p w:rsidR="00F341BA" w:rsidRDefault="00F341BA" w:rsidP="00273AB2">
      <w:pPr>
        <w:numPr>
          <w:ilvl w:val="0"/>
          <w:numId w:val="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payments are obtained fraudulently, the person who applied for ABSTUDY assistance is responsible for repaying any overpaid amount whether paid to themselves, to another person or to an institution.</w:t>
      </w:r>
    </w:p>
    <w:p w:rsidR="00F341BA" w:rsidRDefault="00F341BA" w:rsidP="00F341BA">
      <w:pPr>
        <w:pStyle w:val="Heading3"/>
      </w:pPr>
      <w:bookmarkStart w:id="52" w:name="_Toc344109184"/>
      <w:r>
        <w:t xml:space="preserve">3.4 </w:t>
      </w:r>
      <w:r w:rsidRPr="00995850">
        <w:t>Recovery</w:t>
      </w:r>
      <w:r>
        <w:t xml:space="preserve"> of debt where the Parent / guardian is the responsible debtor</w:t>
      </w:r>
      <w:bookmarkEnd w:id="5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ABSTUDY Schooling students, a </w:t>
      </w:r>
      <w:hyperlink w:anchor="Parent&lt;/A" w:history="1">
        <w:r w:rsidRPr="002A4BA1">
          <w:rPr>
            <w:rStyle w:val="Hyperlink"/>
            <w:rFonts w:ascii="Helvetica" w:hAnsi="Helvetica" w:cs="Helvetica"/>
            <w:sz w:val="19"/>
            <w:szCs w:val="19"/>
          </w:rPr>
          <w:t>parent/guardian</w:t>
        </w:r>
      </w:hyperlink>
      <w:r>
        <w:rPr>
          <w:rFonts w:ascii="Helvetica" w:hAnsi="Helvetica" w:cs="Helvetica"/>
          <w:sz w:val="19"/>
          <w:szCs w:val="19"/>
        </w:rPr>
        <w:t> will be responsible for overpayments of:</w:t>
      </w:r>
    </w:p>
    <w:p w:rsidR="00F341BA" w:rsidRDefault="00F341BA" w:rsidP="00F341BA">
      <w:pPr>
        <w:numPr>
          <w:ilvl w:val="0"/>
          <w:numId w:val="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School Term Allowance paid to the parent/guardian, </w:t>
      </w:r>
    </w:p>
    <w:p w:rsidR="00F341BA" w:rsidRDefault="00D135C6" w:rsidP="00F341BA">
      <w:pPr>
        <w:numPr>
          <w:ilvl w:val="0"/>
          <w:numId w:val="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7.2_Overall_Group" w:history="1">
        <w:r w:rsidR="00F341BA">
          <w:rPr>
            <w:rStyle w:val="Hyperlink"/>
            <w:rFonts w:ascii="Helvetica" w:hAnsi="Helvetica" w:cs="Helvetica"/>
            <w:sz w:val="19"/>
            <w:szCs w:val="19"/>
          </w:rPr>
          <w:t>School Fees Allowance</w:t>
        </w:r>
      </w:hyperlink>
      <w:r w:rsidR="00F341BA">
        <w:rPr>
          <w:rFonts w:ascii="Helvetica" w:hAnsi="Helvetica" w:cs="Helvetica"/>
          <w:color w:val="000000"/>
          <w:sz w:val="19"/>
          <w:szCs w:val="19"/>
        </w:rPr>
        <w:t xml:space="preserve"> paid to the parent/guardian, </w:t>
      </w:r>
    </w:p>
    <w:p w:rsidR="00F341BA" w:rsidRDefault="00D135C6" w:rsidP="00130509">
      <w:pPr>
        <w:numPr>
          <w:ilvl w:val="0"/>
          <w:numId w:val="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paid to the parent/guardian, </w:t>
      </w:r>
    </w:p>
    <w:p w:rsidR="00F341BA" w:rsidRDefault="00F341BA" w:rsidP="00990447">
      <w:pPr>
        <w:numPr>
          <w:ilvl w:val="0"/>
          <w:numId w:val="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the case of an approved boarding student, Living Allowance paid on behalf of the parent/guardian to a private board provider, </w:t>
      </w:r>
    </w:p>
    <w:p w:rsidR="00F341BA" w:rsidRDefault="00D135C6" w:rsidP="00F341BA">
      <w:pPr>
        <w:numPr>
          <w:ilvl w:val="0"/>
          <w:numId w:val="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paid for under 16-year-old boarding students, and </w:t>
      </w:r>
    </w:p>
    <w:p w:rsidR="00F341BA" w:rsidRDefault="00D135C6" w:rsidP="00F341BA">
      <w:pPr>
        <w:numPr>
          <w:ilvl w:val="0"/>
          <w:numId w:val="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paid for an under 16-year-old student.</w:t>
      </w:r>
    </w:p>
    <w:p w:rsidR="00F341BA" w:rsidRDefault="00F341BA" w:rsidP="00F341BA">
      <w:pPr>
        <w:pStyle w:val="Heading3"/>
      </w:pPr>
      <w:bookmarkStart w:id="53" w:name="_Toc344109185"/>
      <w:r>
        <w:t xml:space="preserve">3.5 Recovery of </w:t>
      </w:r>
      <w:r w:rsidRPr="00995850">
        <w:t>debt</w:t>
      </w:r>
      <w:r>
        <w:t xml:space="preserve"> where the Student is the responsible debtor</w:t>
      </w:r>
      <w:bookmarkEnd w:id="5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will be responsible for the overpayments if the following allowances are paid to the student:</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1.1_Purpose_of"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D135C6" w:rsidP="00130509">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3.1_Purpose_of" w:history="1">
        <w:r w:rsidR="00F341BA">
          <w:rPr>
            <w:rStyle w:val="Hyperlink"/>
            <w:rFonts w:ascii="Helvetica" w:hAnsi="Helvetica" w:cs="Helvetica"/>
            <w:sz w:val="19"/>
            <w:szCs w:val="19"/>
          </w:rPr>
          <w:t>Additional 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1_Purpose_of" w:history="1">
        <w:r w:rsidR="00F341BA">
          <w:rPr>
            <w:rStyle w:val="Hyperlink"/>
            <w:rFonts w:ascii="Helvetica" w:hAnsi="Helvetica" w:cs="Helvetica"/>
            <w:sz w:val="19"/>
            <w:szCs w:val="19"/>
          </w:rPr>
          <w:t>Masters and Doctorate Allowances</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10_Away_from" w:history="1">
        <w:r w:rsidR="00F341BA" w:rsidRPr="002B6BD4">
          <w:rPr>
            <w:rStyle w:val="Hyperlink"/>
            <w:rFonts w:ascii="Helvetica" w:hAnsi="Helvetica" w:cs="Helvetica"/>
            <w:sz w:val="19"/>
            <w:szCs w:val="19"/>
          </w:rPr>
          <w:t>Away-from-base assistance paid as travel allowance</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D135C6" w:rsidP="00130509">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D135C6" w:rsidP="00F341BA">
      <w:pPr>
        <w:numPr>
          <w:ilvl w:val="0"/>
          <w:numId w:val="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2.1_Purpose_of"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w:t>
      </w:r>
    </w:p>
    <w:p w:rsidR="00B800DD" w:rsidRDefault="00D135C6" w:rsidP="00B800DD">
      <w:pPr>
        <w:numPr>
          <w:ilvl w:val="0"/>
          <w:numId w:val="5"/>
        </w:numPr>
        <w:shd w:val="clear" w:color="auto" w:fill="FFFFFF"/>
        <w:spacing w:before="100" w:beforeAutospacing="1" w:after="100" w:afterAutospacing="1" w:line="240" w:lineRule="auto"/>
        <w:ind w:left="300"/>
        <w:rPr>
          <w:rStyle w:val="Hyperlink"/>
          <w:rFonts w:ascii="Helvetica" w:hAnsi="Helvetica" w:cs="Helvetica"/>
          <w:color w:val="000000"/>
          <w:sz w:val="19"/>
          <w:szCs w:val="19"/>
          <w:u w:val="none"/>
        </w:rPr>
      </w:pPr>
      <w:hyperlink w:anchor="_103.1__Purpose" w:tooltip="Start-Up Scholarship" w:history="1">
        <w:r w:rsidR="00F341BA">
          <w:rPr>
            <w:rStyle w:val="Hyperlink"/>
            <w:rFonts w:ascii="Helvetica" w:hAnsi="Helvetica" w:cs="Helvetica"/>
            <w:sz w:val="19"/>
            <w:szCs w:val="19"/>
          </w:rPr>
          <w:t>Student Start-up Scholarship</w:t>
        </w:r>
      </w:hyperlink>
    </w:p>
    <w:p w:rsidR="00B800DD" w:rsidRPr="00B800DD" w:rsidRDefault="00D135C6" w:rsidP="00B800DD">
      <w:pPr>
        <w:numPr>
          <w:ilvl w:val="0"/>
          <w:numId w:val="5"/>
        </w:numPr>
        <w:shd w:val="clear" w:color="auto" w:fill="FFFFFF"/>
        <w:spacing w:before="100" w:beforeAutospacing="1" w:after="100" w:afterAutospacing="1" w:line="240" w:lineRule="auto"/>
        <w:ind w:left="300"/>
        <w:rPr>
          <w:rStyle w:val="Hyperlink"/>
          <w:rFonts w:ascii="Helvetica" w:hAnsi="Helvetica" w:cs="Helvetica"/>
          <w:color w:val="000000"/>
          <w:sz w:val="19"/>
          <w:szCs w:val="19"/>
          <w:u w:val="none"/>
        </w:rPr>
      </w:pPr>
      <w:hyperlink r:id="rId18" w:anchor="_106.1_Qualification_for" w:history="1">
        <w:r w:rsidR="00B800DD" w:rsidRPr="00B800DD">
          <w:rPr>
            <w:rStyle w:val="Hyperlink"/>
            <w:rFonts w:ascii="Helvetica" w:hAnsi="Helvetica" w:cs="Helvetica"/>
            <w:sz w:val="19"/>
            <w:szCs w:val="19"/>
          </w:rPr>
          <w:t>Clean Energy Supplement</w:t>
        </w:r>
      </w:hyperlink>
    </w:p>
    <w:p w:rsidR="00F341BA" w:rsidRDefault="00F341BA" w:rsidP="00F341BA">
      <w:pPr>
        <w:pStyle w:val="Heading3"/>
      </w:pPr>
      <w:bookmarkStart w:id="54" w:name="_Toc344109186"/>
      <w:r>
        <w:t xml:space="preserve">3.6 Recovery of debt </w:t>
      </w:r>
      <w:r w:rsidRPr="00995850">
        <w:t>where</w:t>
      </w:r>
      <w:r>
        <w:t xml:space="preserve"> the Boarding institution is the responsible debtor</w:t>
      </w:r>
      <w:bookmarkEnd w:id="5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boarding institution will be responsible for overpayments of:</w:t>
      </w:r>
    </w:p>
    <w:p w:rsidR="00F341BA" w:rsidRDefault="00D135C6" w:rsidP="00F341BA">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hyperlink w:anchor="_25.5_Entitlement_Period"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paid fortnightly, term-in-advance or on account to the boarding school, hostel or residential college; </w:t>
      </w:r>
    </w:p>
    <w:p w:rsidR="00F341BA" w:rsidRDefault="00D135C6" w:rsidP="00F341BA">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6.1_Purpose_of" w:history="1">
        <w:r w:rsidR="00F341BA">
          <w:rPr>
            <w:rStyle w:val="Hyperlink"/>
            <w:rFonts w:ascii="Helvetica" w:hAnsi="Helvetica" w:cs="Helvetica"/>
            <w:sz w:val="19"/>
            <w:szCs w:val="19"/>
          </w:rPr>
          <w:t>Under 16 Boarding Supplement</w:t>
        </w:r>
      </w:hyperlink>
      <w:r w:rsidR="00F341BA">
        <w:rPr>
          <w:rFonts w:ascii="Helvetica" w:hAnsi="Helvetica" w:cs="Helvetica"/>
          <w:color w:val="000000"/>
          <w:sz w:val="19"/>
          <w:szCs w:val="19"/>
        </w:rPr>
        <w:t xml:space="preserve">, and </w:t>
      </w:r>
    </w:p>
    <w:p w:rsidR="00B800DD" w:rsidRDefault="00D135C6" w:rsidP="00B800DD">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Style w:val="Hyperlink"/>
          <w:rFonts w:ascii="Helvetica" w:hAnsi="Helvetica" w:cs="Helvetica"/>
          <w:sz w:val="19"/>
          <w:szCs w:val="19"/>
        </w:rPr>
        <w:t xml:space="preserve"> </w:t>
      </w:r>
      <w:r w:rsidR="00F341BA">
        <w:rPr>
          <w:rFonts w:ascii="Helvetica" w:hAnsi="Helvetica" w:cs="Helvetica"/>
          <w:color w:val="000000"/>
          <w:sz w:val="19"/>
          <w:szCs w:val="19"/>
        </w:rPr>
        <w:t>paid to the boarding institution.</w:t>
      </w:r>
    </w:p>
    <w:p w:rsidR="00B800DD" w:rsidRPr="00B800DD" w:rsidRDefault="00D135C6" w:rsidP="00B800DD">
      <w:pPr>
        <w:numPr>
          <w:ilvl w:val="0"/>
          <w:numId w:val="6"/>
        </w:numPr>
        <w:shd w:val="clear" w:color="auto" w:fill="FFFFFF"/>
        <w:spacing w:before="100" w:beforeAutospacing="1" w:after="100" w:afterAutospacing="1" w:line="240" w:lineRule="auto"/>
        <w:ind w:left="300"/>
        <w:rPr>
          <w:rStyle w:val="Hyperlink"/>
          <w:rFonts w:ascii="Helvetica" w:hAnsi="Helvetica" w:cs="Helvetica"/>
          <w:color w:val="000000"/>
          <w:sz w:val="19"/>
          <w:szCs w:val="19"/>
          <w:u w:val="none"/>
        </w:rPr>
      </w:pPr>
      <w:hyperlink r:id="rId19" w:anchor="_106.1_Qualification_for" w:history="1">
        <w:r w:rsidR="00B800DD" w:rsidRPr="00B800DD">
          <w:rPr>
            <w:rStyle w:val="Hyperlink"/>
            <w:rFonts w:ascii="Helvetica" w:hAnsi="Helvetica" w:cs="Helvetica"/>
            <w:sz w:val="19"/>
            <w:szCs w:val="19"/>
          </w:rPr>
          <w:t>Clean Energy Supplement</w:t>
        </w:r>
      </w:hyperlink>
    </w:p>
    <w:p w:rsidR="00B800DD" w:rsidRDefault="00B800DD" w:rsidP="00B800DD">
      <w:pPr>
        <w:shd w:val="clear" w:color="auto" w:fill="FFFFFF"/>
        <w:spacing w:before="100" w:beforeAutospacing="1" w:after="100" w:afterAutospacing="1" w:line="240" w:lineRule="auto"/>
        <w:rPr>
          <w:rFonts w:ascii="Helvetica" w:hAnsi="Helvetica" w:cs="Helvetica"/>
          <w:color w:val="000000"/>
          <w:sz w:val="19"/>
          <w:szCs w:val="19"/>
        </w:rPr>
      </w:pPr>
    </w:p>
    <w:p w:rsidR="00F341BA" w:rsidRDefault="00F341BA" w:rsidP="00F341BA">
      <w:pPr>
        <w:pStyle w:val="Heading3"/>
      </w:pPr>
      <w:bookmarkStart w:id="55" w:name="_Toc344109187"/>
      <w:r>
        <w:t>3.7 Recovery of debt where the School is the responsible debtor</w:t>
      </w:r>
      <w:bookmarkEnd w:id="5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school will be responsible for overpayments of:</w:t>
      </w:r>
    </w:p>
    <w:p w:rsidR="00F341BA" w:rsidRDefault="00D135C6" w:rsidP="00F341BA">
      <w:pPr>
        <w:numPr>
          <w:ilvl w:val="0"/>
          <w:numId w:val="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7.2_Overall_Group" w:history="1">
        <w:r w:rsidR="00F341BA">
          <w:rPr>
            <w:rStyle w:val="Hyperlink"/>
            <w:rFonts w:ascii="Helvetica" w:hAnsi="Helvetica" w:cs="Helvetica"/>
            <w:sz w:val="19"/>
            <w:szCs w:val="19"/>
          </w:rPr>
          <w:t>School Fees Allowance</w:t>
        </w:r>
      </w:hyperlink>
      <w:r w:rsidR="00F341BA">
        <w:rPr>
          <w:rFonts w:ascii="Helvetica" w:hAnsi="Helvetica" w:cs="Helvetica"/>
          <w:color w:val="000000"/>
          <w:sz w:val="19"/>
          <w:szCs w:val="19"/>
        </w:rPr>
        <w:t xml:space="preserve"> and </w:t>
      </w:r>
    </w:p>
    <w:p w:rsidR="00F341BA" w:rsidRDefault="00D135C6" w:rsidP="00F341BA">
      <w:pPr>
        <w:numPr>
          <w:ilvl w:val="0"/>
          <w:numId w:val="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paid to the school.</w:t>
      </w:r>
    </w:p>
    <w:p w:rsidR="00F341BA" w:rsidRDefault="00F341BA" w:rsidP="00F341BA">
      <w:pPr>
        <w:pStyle w:val="Heading3"/>
      </w:pPr>
      <w:bookmarkStart w:id="56" w:name="_Toc344109188"/>
      <w:r>
        <w:t xml:space="preserve">3.8 </w:t>
      </w:r>
      <w:r w:rsidRPr="00995850">
        <w:t>Recovery</w:t>
      </w:r>
      <w:r>
        <w:t xml:space="preserve"> of debt where the Tertiary education institution is the responsible debtor</w:t>
      </w:r>
      <w:bookmarkEnd w:id="5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tertiary education institution will be responsible for overpayments of:</w:t>
      </w:r>
    </w:p>
    <w:p w:rsidR="00F341BA" w:rsidRDefault="00D135C6" w:rsidP="00F341BA">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paid as residential costs and fares to the tertiary education institution </w:t>
      </w:r>
    </w:p>
    <w:p w:rsidR="00F341BA" w:rsidRDefault="00D135C6" w:rsidP="00F341BA">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paid to the tertiary education institution </w:t>
      </w:r>
    </w:p>
    <w:p w:rsidR="00F341BA" w:rsidRDefault="00D135C6" w:rsidP="00F341BA">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8.1_Purpose_of" w:history="1">
        <w:r w:rsidR="00F341BA">
          <w:rPr>
            <w:rStyle w:val="Hyperlink"/>
            <w:rFonts w:ascii="Helvetica" w:hAnsi="Helvetica" w:cs="Helvetica"/>
            <w:sz w:val="19"/>
            <w:szCs w:val="19"/>
          </w:rPr>
          <w:t>Lawful Custody Allowance</w:t>
        </w:r>
      </w:hyperlink>
      <w:r w:rsidR="00F341BA">
        <w:rPr>
          <w:rFonts w:ascii="Helvetica" w:hAnsi="Helvetica" w:cs="Helvetica"/>
          <w:color w:val="000000"/>
          <w:sz w:val="19"/>
          <w:szCs w:val="19"/>
        </w:rPr>
        <w:t xml:space="preserve"> where paid to the tertiary education institution </w:t>
      </w:r>
    </w:p>
    <w:p w:rsidR="00F341BA" w:rsidRDefault="00F341BA" w:rsidP="00F341BA">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Payments made to the institution under the Residential Costs Option in respect of board and lodgings if the student is not eligible for the Residential Costs Option, and </w:t>
      </w:r>
    </w:p>
    <w:p w:rsidR="00F341BA" w:rsidRDefault="00D135C6" w:rsidP="00F341BA">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Commonwealth_Supported_Places" w:history="1">
        <w:r w:rsidR="00F341BA">
          <w:rPr>
            <w:rStyle w:val="Hyperlink"/>
            <w:rFonts w:ascii="Helvetica" w:hAnsi="Helvetica" w:cs="Helvetica"/>
            <w:sz w:val="19"/>
            <w:szCs w:val="19"/>
          </w:rPr>
          <w:t>Commonwealth supported places</w:t>
        </w:r>
      </w:hyperlink>
      <w:r w:rsidR="00F341BA">
        <w:rPr>
          <w:rFonts w:ascii="Helvetica" w:hAnsi="Helvetica" w:cs="Helvetica"/>
          <w:color w:val="000000"/>
          <w:sz w:val="19"/>
          <w:szCs w:val="19"/>
        </w:rPr>
        <w:t xml:space="preserve"> or course fees where paid to the tertiary education institution.</w:t>
      </w:r>
    </w:p>
    <w:p w:rsidR="00F341BA" w:rsidRDefault="00F341BA" w:rsidP="00F341BA">
      <w:pPr>
        <w:pStyle w:val="Heading3"/>
      </w:pPr>
      <w:bookmarkStart w:id="57" w:name="_Toc344109189"/>
      <w:r>
        <w:t xml:space="preserve">3.9 </w:t>
      </w:r>
      <w:r w:rsidRPr="00995850">
        <w:t>Recovery</w:t>
      </w:r>
      <w:r>
        <w:t xml:space="preserve"> of Debt where the Australian Apprentice is the Responsible Debtor</w:t>
      </w:r>
      <w:bookmarkEnd w:id="5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will be responsible for the overpayments if the following allowances are paid to the Australian Apprentice:</w:t>
      </w:r>
    </w:p>
    <w:p w:rsidR="00F341BA" w:rsidRDefault="00D135C6" w:rsidP="00F341BA">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w:t>
      </w:r>
    </w:p>
    <w:p w:rsidR="00F341BA" w:rsidRDefault="00D135C6" w:rsidP="00F341BA">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D135C6" w:rsidP="00F341BA">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Pr="003E66F9" w:rsidRDefault="00D135C6" w:rsidP="00F341BA">
      <w:pPr>
        <w:numPr>
          <w:ilvl w:val="0"/>
          <w:numId w:val="9"/>
        </w:numPr>
        <w:shd w:val="clear" w:color="auto" w:fill="FFFFFF"/>
        <w:spacing w:before="100" w:beforeAutospacing="1" w:after="100" w:afterAutospacing="1" w:line="240" w:lineRule="auto"/>
        <w:ind w:left="300"/>
        <w:rPr>
          <w:rStyle w:val="Hyperlink"/>
          <w:rFonts w:ascii="Helvetica" w:hAnsi="Helvetica" w:cs="Helvetica"/>
          <w:color w:val="000000"/>
          <w:sz w:val="19"/>
          <w:szCs w:val="19"/>
          <w:u w:val="none"/>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hyperlink w:anchor="_99.1_Purpose_of" w:history="1">
        <w:r w:rsidR="00F341BA" w:rsidRPr="003E66F9">
          <w:rPr>
            <w:rStyle w:val="Hyperlink"/>
            <w:rFonts w:ascii="Helvetica" w:hAnsi="Helvetica" w:cs="Helvetica"/>
            <w:sz w:val="19"/>
            <w:szCs w:val="19"/>
          </w:rPr>
          <w:t>Additional Assistance</w:t>
        </w:r>
      </w:hyperlink>
    </w:p>
    <w:p w:rsidR="00F341BA" w:rsidRPr="003E66F9" w:rsidRDefault="00F341BA" w:rsidP="00F341BA">
      <w:pPr>
        <w:pStyle w:val="Heading3"/>
      </w:pPr>
      <w:bookmarkStart w:id="58" w:name="_Toc344109190"/>
      <w:r>
        <w:t xml:space="preserve">4.1 </w:t>
      </w:r>
      <w:r w:rsidRPr="00995850">
        <w:t>Requesting</w:t>
      </w:r>
      <w:r>
        <w:t xml:space="preserve"> a Review of Decision for ABSTUDY</w:t>
      </w:r>
      <w:bookmarkEnd w:id="5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applicants,</w:t>
      </w:r>
      <w:r w:rsidRPr="003E66F9">
        <w:t xml:space="preserve">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or students on whose behalf claims have been made, disagree with a decision about their assessment, they may ask Centrelink to review any decision affecting their eligibility or entitlement for ABSTUDY benefits, and/or any decision regarding debt recovery. A third party can undertake the same review and appeal process where it is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for the ABSTUDY entitlement, or it is the </w:t>
      </w:r>
      <w:hyperlink w:anchor="Responsible_Debtor" w:history="1">
        <w:r>
          <w:rPr>
            <w:rStyle w:val="Hyperlink"/>
            <w:rFonts w:ascii="Helvetica" w:hAnsi="Helvetica" w:cs="Helvetica"/>
            <w:sz w:val="19"/>
            <w:szCs w:val="19"/>
          </w:rPr>
          <w:t>responsible debtor</w:t>
        </w:r>
      </w:hyperlink>
      <w:r>
        <w:rPr>
          <w:rFonts w:ascii="Helvetica" w:hAnsi="Helvetica" w:cs="Helvetica"/>
          <w:sz w:val="19"/>
          <w:szCs w:val="19"/>
        </w:rPr>
        <w:t>.</w:t>
      </w:r>
    </w:p>
    <w:p w:rsidR="00F341BA" w:rsidRDefault="00F341BA" w:rsidP="00F341BA">
      <w:pPr>
        <w:pStyle w:val="Heading4"/>
      </w:pPr>
      <w:r>
        <w:t xml:space="preserve">4.1.1 </w:t>
      </w:r>
      <w:r w:rsidRPr="00995850">
        <w:t>Rights</w:t>
      </w:r>
      <w:r>
        <w:t xml:space="preserve"> of review</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Decisions regarding a person’s eligibility and entitlement to ABSTUDY are made in accordance with the ABSTUDY Policy Manual. However, decisions regarding debt recovery matters are made under the </w:t>
      </w:r>
      <w:r w:rsidRPr="00B873BE">
        <w:rPr>
          <w:rFonts w:ascii="Helvetica" w:hAnsi="Helvetica" w:cs="Helvetica"/>
          <w:i/>
          <w:iCs/>
          <w:sz w:val="19"/>
          <w:szCs w:val="19"/>
        </w:rPr>
        <w:t>Student Assistance Act 1973</w:t>
      </w:r>
      <w:r>
        <w:rPr>
          <w:rStyle w:val="Hyperlink"/>
          <w:rFonts w:ascii="Helvetica" w:hAnsi="Helvetica" w:cs="Helvetica"/>
          <w:i/>
          <w:iCs/>
          <w:sz w:val="19"/>
          <w:szCs w:val="19"/>
        </w:rPr>
        <w:t>&lt;</w:t>
      </w:r>
      <w:hyperlink r:id="rId20"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a result, an applicant's rights of review regarding an</w:t>
      </w:r>
      <w:r w:rsidRPr="00B873BE">
        <w:rPr>
          <w:rFonts w:ascii="Helvetica" w:hAnsi="Helvetica" w:cs="Helvetica"/>
          <w:sz w:val="19"/>
          <w:szCs w:val="19"/>
        </w:rPr>
        <w:t xml:space="preserve"> </w:t>
      </w:r>
      <w:r w:rsidRPr="00B873BE">
        <w:rPr>
          <w:rFonts w:ascii="Helvetica" w:hAnsi="Helvetica" w:cs="Helvetica"/>
          <w:bCs/>
          <w:sz w:val="19"/>
          <w:szCs w:val="19"/>
        </w:rPr>
        <w:t>assessment</w:t>
      </w:r>
      <w:r>
        <w:rPr>
          <w:rFonts w:ascii="Helvetica" w:hAnsi="Helvetica" w:cs="Helvetica"/>
          <w:sz w:val="19"/>
          <w:szCs w:val="19"/>
        </w:rPr>
        <w:t xml:space="preserve"> decision differ to those relating to matters of debt recovery. Rights of review regarding assessment decisions are set out in </w:t>
      </w:r>
      <w:r w:rsidRPr="00CA6C3D">
        <w:rPr>
          <w:rFonts w:ascii="Helvetica" w:hAnsi="Helvetica" w:cs="Helvetica"/>
          <w:sz w:val="19"/>
          <w:szCs w:val="19"/>
        </w:rPr>
        <w:t>4.2</w:t>
      </w:r>
      <w:r>
        <w:rPr>
          <w:rFonts w:ascii="Helvetica" w:hAnsi="Helvetica" w:cs="Helvetica"/>
          <w:sz w:val="19"/>
          <w:szCs w:val="19"/>
        </w:rPr>
        <w:t xml:space="preserve"> and those for debt recovery decisions are set out in </w:t>
      </w:r>
      <w:r w:rsidRPr="00CA6C3D">
        <w:rPr>
          <w:rFonts w:ascii="Helvetica" w:hAnsi="Helvetica" w:cs="Helvetica"/>
          <w:sz w:val="19"/>
          <w:szCs w:val="19"/>
        </w:rPr>
        <w:t>4.3</w:t>
      </w:r>
      <w:r>
        <w:rPr>
          <w:rFonts w:ascii="Helvetica" w:hAnsi="Helvetica" w:cs="Helvetica"/>
          <w:sz w:val="19"/>
          <w:szCs w:val="19"/>
        </w:rPr>
        <w:t>.</w:t>
      </w:r>
    </w:p>
    <w:p w:rsidR="00F341BA" w:rsidRDefault="00F341BA" w:rsidP="00F341BA">
      <w:pPr>
        <w:pStyle w:val="Heading3"/>
      </w:pPr>
      <w:bookmarkStart w:id="59" w:name="_Toc344109191"/>
      <w:r>
        <w:lastRenderedPageBreak/>
        <w:t xml:space="preserve">4.2 </w:t>
      </w:r>
      <w:r w:rsidRPr="00995850">
        <w:t>Review</w:t>
      </w:r>
      <w:r>
        <w:t xml:space="preserve"> and Appeal of ABSTUDY Eligibility or Entitlement Decisions</w:t>
      </w:r>
      <w:bookmarkEnd w:id="5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Centrelink has been asked to review a decision regarding ABSTUDY eligibility and entitlement under ABSTUDY Policy, an officer who was not involved in the original decision will undertake the review.</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no time limit for requesting reviews of ABSTUDY eligibility or entitlement.</w:t>
      </w:r>
    </w:p>
    <w:p w:rsidR="00F341BA" w:rsidRDefault="00F341BA" w:rsidP="00F341BA">
      <w:pPr>
        <w:pStyle w:val="Heading4"/>
      </w:pPr>
      <w:r>
        <w:t xml:space="preserve">4.2.2 </w:t>
      </w:r>
      <w:r w:rsidRPr="00995850">
        <w:t>Appeals</w:t>
      </w:r>
      <w:r>
        <w:t xml:space="preserve"> to the Minister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student,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applicant or third party acting as an agent is not satisfied with a Centrelink review decision (that is a review decision made by a Centrelink Authorised Review Officer), the person or an agent acting on her/his behalf may appeal in writing about any Centrelink decision affecting his or her ABSTUDY eligibility or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general, the grounds for appeal are that:</w:t>
      </w:r>
    </w:p>
    <w:p w:rsidR="00F341BA" w:rsidRDefault="00F341BA" w:rsidP="00F341BA">
      <w:pPr>
        <w:numPr>
          <w:ilvl w:val="0"/>
          <w:numId w:val="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decision being appealed against was contrary to ABSTUDY provisions; or </w:t>
      </w:r>
    </w:p>
    <w:p w:rsidR="00F341BA" w:rsidRDefault="00F341BA" w:rsidP="00F341BA">
      <w:pPr>
        <w:numPr>
          <w:ilvl w:val="0"/>
          <w:numId w:val="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circumstances of the case meet the intention but not the letter of the ABSTUDY Policy Manual.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power to undertake ABSTUDY reviews of decision regarding ABSTUDY eligibility and entitlement under ABSTUDY Policy has been delegated to the </w:t>
      </w:r>
      <w:r w:rsidR="008575AE">
        <w:rPr>
          <w:rFonts w:ascii="Helvetica" w:hAnsi="Helvetica" w:cs="Helvetica"/>
          <w:sz w:val="19"/>
          <w:szCs w:val="19"/>
        </w:rPr>
        <w:t>DSS</w:t>
      </w:r>
      <w:r>
        <w:rPr>
          <w:rFonts w:ascii="Helvetica" w:hAnsi="Helvetica" w:cs="Helvetica"/>
          <w:sz w:val="19"/>
          <w:szCs w:val="19"/>
        </w:rPr>
        <w:t xml:space="preserve"> Group Manager with responsibility for ABSTUDY. A copy of the Instrument of Delegation can be found at </w:t>
      </w:r>
      <w:hyperlink w:anchor="_Appendix_D_Appeals" w:history="1">
        <w:r>
          <w:rPr>
            <w:rStyle w:val="Hyperlink"/>
            <w:rFonts w:ascii="Helvetica" w:hAnsi="Helvetica" w:cs="Helvetica"/>
            <w:sz w:val="19"/>
            <w:szCs w:val="19"/>
          </w:rPr>
          <w:t>Appendix D</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Requests for a review of an ABSTUDY decision can be made by writing to:</w:t>
      </w:r>
    </w:p>
    <w:p w:rsidR="000951B7"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Group Manager</w:t>
      </w:r>
      <w:r>
        <w:rPr>
          <w:rFonts w:ascii="Helvetica" w:hAnsi="Helvetica" w:cs="Helvetica"/>
          <w:sz w:val="19"/>
          <w:szCs w:val="19"/>
        </w:rPr>
        <w:br/>
        <w:t>Income Support Group</w:t>
      </w:r>
      <w:r>
        <w:rPr>
          <w:rFonts w:ascii="Helvetica" w:hAnsi="Helvetica" w:cs="Helvetica"/>
          <w:sz w:val="19"/>
          <w:szCs w:val="19"/>
        </w:rPr>
        <w:br/>
      </w:r>
      <w:r w:rsidR="008575AE">
        <w:rPr>
          <w:rFonts w:ascii="Helvetica" w:hAnsi="Helvetica" w:cs="Helvetica"/>
          <w:sz w:val="19"/>
          <w:szCs w:val="19"/>
        </w:rPr>
        <w:t>DSS</w:t>
      </w:r>
      <w:r>
        <w:rPr>
          <w:rFonts w:ascii="Helvetica" w:hAnsi="Helvetica" w:cs="Helvetica"/>
          <w:sz w:val="19"/>
          <w:szCs w:val="19"/>
        </w:rPr>
        <w:br/>
        <w:t>GPO Box 9880</w:t>
      </w:r>
      <w:r>
        <w:rPr>
          <w:rFonts w:ascii="Helvetica" w:hAnsi="Helvetica" w:cs="Helvetica"/>
          <w:sz w:val="19"/>
          <w:szCs w:val="19"/>
        </w:rPr>
        <w:br/>
        <w:t>CANBERRA   ACT   2601</w:t>
      </w:r>
      <w:r>
        <w:rPr>
          <w:rFonts w:ascii="Helvetica" w:hAnsi="Helvetica" w:cs="Helvetica"/>
          <w:sz w:val="19"/>
          <w:szCs w:val="19"/>
        </w:rPr>
        <w:br/>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or emailed to: </w:t>
      </w:r>
      <w:hyperlink r:id="rId21" w:history="1">
        <w:r>
          <w:rPr>
            <w:rStyle w:val="Hyperlink"/>
            <w:rFonts w:ascii="Helvetica" w:hAnsi="Helvetica" w:cs="Helvetica"/>
            <w:sz w:val="19"/>
            <w:szCs w:val="19"/>
          </w:rPr>
          <w:t>ABSTUDY@</w:t>
        </w:r>
        <w:r w:rsidR="008575AE">
          <w:rPr>
            <w:rStyle w:val="Hyperlink"/>
            <w:rFonts w:ascii="Helvetica" w:hAnsi="Helvetica" w:cs="Helvetica"/>
            <w:sz w:val="19"/>
            <w:szCs w:val="19"/>
          </w:rPr>
          <w:t>DSS</w:t>
        </w:r>
        <w:r>
          <w:rPr>
            <w:rStyle w:val="Hyperlink"/>
            <w:rFonts w:ascii="Helvetica" w:hAnsi="Helvetica" w:cs="Helvetica"/>
            <w:sz w:val="19"/>
            <w:szCs w:val="19"/>
          </w:rPr>
          <w:t>.gov.au</w:t>
        </w:r>
      </w:hyperlink>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 xml:space="preserve">Note:  </w:t>
      </w:r>
      <w:r>
        <w:rPr>
          <w:rFonts w:ascii="Helvetica" w:hAnsi="Helvetica" w:cs="Helvetica"/>
          <w:sz w:val="19"/>
          <w:szCs w:val="19"/>
        </w:rPr>
        <w:t>This provision only relates to a Centrelink decision about an individual’s ABSTUDY eligibility or entitlement.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It does not apply where the Centrelink decision is about a decision under Part 3B of the </w:t>
      </w:r>
      <w:r>
        <w:rPr>
          <w:rFonts w:ascii="Helvetica" w:hAnsi="Helvetica" w:cs="Helvetica"/>
          <w:i/>
          <w:iCs/>
          <w:sz w:val="19"/>
          <w:szCs w:val="19"/>
        </w:rPr>
        <w:t xml:space="preserve">Social Security (Administration) Act 1999 </w:t>
      </w:r>
      <w:r>
        <w:rPr>
          <w:rFonts w:ascii="Helvetica" w:hAnsi="Helvetica" w:cs="Helvetica"/>
          <w:sz w:val="19"/>
          <w:szCs w:val="19"/>
        </w:rPr>
        <w:t>(‘the SSA Act’) in relation to a person who is subject to the income management regime under section 123UB of the SSA Act.</w:t>
      </w:r>
    </w:p>
    <w:p w:rsidR="00CA6C3D" w:rsidRDefault="00CA6C3D" w:rsidP="00F341BA">
      <w:pPr>
        <w:pStyle w:val="Heading3"/>
      </w:pPr>
      <w:bookmarkStart w:id="60" w:name="_Toc344109192"/>
      <w:r>
        <w:br w:type="page"/>
      </w:r>
    </w:p>
    <w:p w:rsidR="00F341BA" w:rsidRDefault="00F341BA" w:rsidP="00F341BA">
      <w:pPr>
        <w:pStyle w:val="Heading3"/>
      </w:pPr>
      <w:r>
        <w:lastRenderedPageBreak/>
        <w:t xml:space="preserve">4.3 Review </w:t>
      </w:r>
      <w:r w:rsidRPr="00995850">
        <w:t>and</w:t>
      </w:r>
      <w:r>
        <w:t xml:space="preserve"> Appeal of ABSTUDY Debt Recovery Decisions</w:t>
      </w:r>
      <w:bookmarkEnd w:id="60"/>
    </w:p>
    <w:p w:rsidR="00F341BA" w:rsidRDefault="00F341BA" w:rsidP="00F341BA">
      <w:pPr>
        <w:pStyle w:val="Heading4"/>
      </w:pPr>
      <w:r>
        <w:t>4.3.1 Review of debt recovery decision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debt recovery decisions are made under the provisions of the </w:t>
      </w:r>
      <w:r w:rsidRPr="00B873BE">
        <w:rPr>
          <w:rFonts w:ascii="Helvetica" w:hAnsi="Helvetica" w:cs="Helvetica"/>
          <w:i/>
          <w:iCs/>
          <w:sz w:val="19"/>
          <w:szCs w:val="19"/>
        </w:rPr>
        <w:t>Student Assistance Act 1973</w:t>
      </w:r>
      <w:r>
        <w:rPr>
          <w:rStyle w:val="Hyperlink"/>
          <w:rFonts w:ascii="Helvetica" w:hAnsi="Helvetica" w:cs="Helvetica"/>
          <w:i/>
          <w:iCs/>
          <w:sz w:val="19"/>
          <w:szCs w:val="19"/>
        </w:rPr>
        <w:t>&lt;</w:t>
      </w:r>
      <w:hyperlink r:id="rId22"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 </w:t>
      </w:r>
      <w:r>
        <w:rPr>
          <w:rFonts w:ascii="Helvetica" w:hAnsi="Helvetica" w:cs="Helvetica"/>
          <w:sz w:val="19"/>
          <w:szCs w:val="19"/>
        </w:rPr>
        <w:t xml:space="preserve">Recipients who are dissatisfied with a </w:t>
      </w:r>
      <w:r w:rsidRPr="00B873BE">
        <w:rPr>
          <w:rFonts w:ascii="Helvetica" w:hAnsi="Helvetica" w:cs="Helvetica"/>
          <w:bCs/>
          <w:sz w:val="19"/>
          <w:szCs w:val="19"/>
        </w:rPr>
        <w:t>debt recovery</w:t>
      </w:r>
      <w:r>
        <w:rPr>
          <w:rFonts w:ascii="Helvetica" w:hAnsi="Helvetica" w:cs="Helvetica"/>
          <w:sz w:val="19"/>
          <w:szCs w:val="19"/>
        </w:rPr>
        <w:t xml:space="preserve"> decision may apply for a review of the decision by Centrelink.</w:t>
      </w:r>
    </w:p>
    <w:p w:rsidR="00F341BA" w:rsidRPr="00995850"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There is a 3-month time limit for requesting reviews under the </w:t>
      </w:r>
      <w:r>
        <w:rPr>
          <w:rFonts w:ascii="Helvetica" w:hAnsi="Helvetica" w:cs="Helvetica"/>
          <w:i/>
          <w:iCs/>
          <w:sz w:val="19"/>
          <w:szCs w:val="19"/>
        </w:rPr>
        <w:t>Student Assistance Act 1973</w:t>
      </w:r>
      <w:r>
        <w:rPr>
          <w:rFonts w:ascii="Helvetica" w:hAnsi="Helvetica" w:cs="Helvetica"/>
          <w:sz w:val="19"/>
          <w:szCs w:val="19"/>
        </w:rPr>
        <w:t>.</w:t>
      </w:r>
    </w:p>
    <w:p w:rsidR="00F341BA" w:rsidRDefault="00F341BA" w:rsidP="00F341BA">
      <w:pPr>
        <w:pStyle w:val="Heading4"/>
      </w:pPr>
      <w:r>
        <w:t xml:space="preserve">4.3.1.1 Types of </w:t>
      </w:r>
      <w:r w:rsidRPr="00995850">
        <w:t>debt</w:t>
      </w:r>
      <w:r>
        <w:t xml:space="preserve"> recovery decisions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Decisions about recovering a debt, include:</w:t>
      </w:r>
    </w:p>
    <w:p w:rsidR="00F341BA" w:rsidRDefault="00F341BA" w:rsidP="00F341BA">
      <w:pPr>
        <w:numPr>
          <w:ilvl w:val="0"/>
          <w:numId w:val="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setting of rates for withholding from current entitlement; </w:t>
      </w:r>
    </w:p>
    <w:p w:rsidR="00F341BA" w:rsidRDefault="00F341BA" w:rsidP="00F341BA">
      <w:pPr>
        <w:numPr>
          <w:ilvl w:val="0"/>
          <w:numId w:val="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garnisheeing bank accounts and wages; </w:t>
      </w:r>
    </w:p>
    <w:p w:rsidR="00F341BA" w:rsidRDefault="00F341BA" w:rsidP="00F341BA">
      <w:pPr>
        <w:numPr>
          <w:ilvl w:val="0"/>
          <w:numId w:val="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writing off or waiving a debt; and </w:t>
      </w:r>
    </w:p>
    <w:p w:rsidR="00F341BA" w:rsidRDefault="00F341BA" w:rsidP="00F341BA">
      <w:pPr>
        <w:numPr>
          <w:ilvl w:val="0"/>
          <w:numId w:val="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imposing late payment charges and/or interest.</w:t>
      </w:r>
    </w:p>
    <w:p w:rsidR="00F341BA" w:rsidRDefault="00F341BA" w:rsidP="00F341BA">
      <w:pPr>
        <w:pStyle w:val="Heading4"/>
        <w:rPr>
          <w:color w:val="333333"/>
        </w:rPr>
      </w:pPr>
      <w:r>
        <w:t>4.3.1.2 Legislation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relevant legislation is contained in the </w:t>
      </w:r>
      <w:r w:rsidRPr="00B873BE">
        <w:rPr>
          <w:rFonts w:ascii="Helvetica" w:hAnsi="Helvetica" w:cs="Helvetica"/>
          <w:i/>
          <w:iCs/>
          <w:sz w:val="19"/>
          <w:szCs w:val="19"/>
        </w:rPr>
        <w:t>Student Assistance Act 1973</w:t>
      </w:r>
      <w:r>
        <w:rPr>
          <w:rStyle w:val="Hyperlink"/>
          <w:rFonts w:ascii="Helvetica" w:hAnsi="Helvetica" w:cs="Helvetica"/>
          <w:i/>
          <w:iCs/>
          <w:sz w:val="19"/>
          <w:szCs w:val="19"/>
        </w:rPr>
        <w:t>&lt;</w:t>
      </w:r>
      <w:hyperlink r:id="rId23"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following sections are relevant to debt recovery:</w:t>
      </w:r>
    </w:p>
    <w:p w:rsidR="00F341BA" w:rsidRDefault="00F341BA" w:rsidP="00F341BA">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s.39A regarding payment by instalments </w:t>
      </w:r>
    </w:p>
    <w:p w:rsidR="00F341BA" w:rsidRDefault="00F341BA" w:rsidP="00F341BA">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s.40 - regarding applying interest and late payment charge </w:t>
      </w:r>
    </w:p>
    <w:p w:rsidR="00F341BA" w:rsidRDefault="00F341BA" w:rsidP="00F341BA">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s.41 - regarding removing penalty charges </w:t>
      </w:r>
    </w:p>
    <w:p w:rsidR="00F341BA" w:rsidRDefault="00F341BA" w:rsidP="00F341BA">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s.42 - regarding debt and garnishee </w:t>
      </w:r>
    </w:p>
    <w:p w:rsidR="00F341BA" w:rsidRDefault="00F341BA" w:rsidP="00F341BA">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s.43 - regarding writing off debts </w:t>
      </w:r>
    </w:p>
    <w:p w:rsidR="00F341BA" w:rsidRDefault="00F341BA" w:rsidP="00F341BA">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s.43A-43F - regarding waiver of debts, and </w:t>
      </w:r>
    </w:p>
    <w:p w:rsidR="00F341BA" w:rsidRDefault="00F341BA" w:rsidP="00F341BA">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s.343-345 - regarding obtaining information.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review of decisions see Part 9 (sections 302 to 334 inclusive) of the Act.</w:t>
      </w:r>
    </w:p>
    <w:p w:rsidR="00F341BA" w:rsidRDefault="00F341BA" w:rsidP="00F341BA">
      <w:pPr>
        <w:pStyle w:val="Heading4"/>
      </w:pPr>
      <w:r>
        <w:t xml:space="preserve">4.3.2 Appeals to the </w:t>
      </w:r>
      <w:r w:rsidRPr="00995850">
        <w:t>Social</w:t>
      </w:r>
      <w:r>
        <w:t xml:space="preserve"> Security Appeals Tribunal (SSAT)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Recipients who are dissatisfied with the outcome of a Centrelink review of a debt recovery decision can apply to the Social Security Appeals Tribunal (SSAT) for a review of the decision.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Centrelink provides brochures for appeal to the SSAT with the review of decision where that review has been unfavourable to the client. The SSAT can be contacted by writing to GPO Box 9943 in capital cities, by telephoning Freecall TM </w:t>
      </w:r>
      <w:r>
        <w:rPr>
          <w:rStyle w:val="Strong"/>
          <w:rFonts w:ascii="Helvetica" w:eastAsiaTheme="majorEastAsia" w:hAnsi="Helvetica" w:cs="Helvetica"/>
          <w:sz w:val="19"/>
          <w:szCs w:val="19"/>
        </w:rPr>
        <w:t xml:space="preserve">1800 011 140 </w:t>
      </w:r>
      <w:r>
        <w:rPr>
          <w:rFonts w:ascii="Helvetica" w:hAnsi="Helvetica" w:cs="Helvetica"/>
          <w:sz w:val="19"/>
          <w:szCs w:val="19"/>
        </w:rPr>
        <w:t xml:space="preserve">or via their website at </w:t>
      </w:r>
      <w:r w:rsidR="00130509" w:rsidRPr="00130509">
        <w:rPr>
          <w:rStyle w:val="Hyperlink"/>
          <w:rFonts w:ascii="Helvetica" w:hAnsi="Helvetica" w:cs="Helvetica"/>
          <w:sz w:val="19"/>
          <w:szCs w:val="19"/>
        </w:rPr>
        <w:t>&lt;</w:t>
      </w:r>
      <w:hyperlink r:id="rId24" w:tgtFrame="_blank" w:tooltip="Link to Social Security Appeals Tribunal website" w:history="1">
        <w:r w:rsidRPr="00130509">
          <w:rPr>
            <w:rStyle w:val="Hyperlink"/>
            <w:rFonts w:ascii="Helvetica" w:hAnsi="Helvetica" w:cs="Helvetica"/>
            <w:sz w:val="19"/>
            <w:szCs w:val="19"/>
          </w:rPr>
          <w:t>www.ssat.gov.au</w:t>
        </w:r>
      </w:hyperlink>
      <w:r w:rsidRPr="00130509">
        <w:rPr>
          <w:rStyle w:val="Hyperlink"/>
          <w:rFonts w:ascii="Helvetica" w:hAnsi="Helvetica" w:cs="Helvetica"/>
          <w:sz w:val="19"/>
          <w:szCs w:val="19"/>
        </w:rPr>
        <w:t>.</w:t>
      </w:r>
      <w:r w:rsidR="00130509" w:rsidRPr="00130509">
        <w:rPr>
          <w:rStyle w:val="Hyperlink"/>
          <w:rFonts w:ascii="Helvetica" w:hAnsi="Helvetica" w:cs="Helvetica"/>
          <w:sz w:val="19"/>
          <w:szCs w:val="19"/>
        </w:rPr>
        <w:t>&gt;</w:t>
      </w:r>
    </w:p>
    <w:p w:rsidR="00F341BA" w:rsidRDefault="00F341BA" w:rsidP="00F341BA">
      <w:pPr>
        <w:pStyle w:val="Heading4"/>
      </w:pPr>
      <w:r>
        <w:t xml:space="preserve">4.3.3 Appeals to </w:t>
      </w:r>
      <w:r w:rsidRPr="00995850">
        <w:t>the</w:t>
      </w:r>
      <w:r>
        <w:t xml:space="preserve"> Administrative Appeals Tribunal (AAT)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Recipients who are dissatisfied with an SSAT decision can apply to the Administrative Appeals Tribunal (AAT).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Forms on which an AAT appeal may be lodged are available from the AAT Registry in each State by writing to GPO Box 9955 in each capital city, phoning </w:t>
      </w:r>
      <w:r>
        <w:rPr>
          <w:rFonts w:ascii="Helvetica" w:hAnsi="Helvetica" w:cs="Helvetica"/>
          <w:b/>
          <w:bCs/>
          <w:sz w:val="19"/>
          <w:szCs w:val="19"/>
        </w:rPr>
        <w:t>1300 366 700</w:t>
      </w:r>
      <w:r>
        <w:rPr>
          <w:rFonts w:ascii="Helvetica" w:hAnsi="Helvetica" w:cs="Helvetica"/>
          <w:sz w:val="19"/>
          <w:szCs w:val="19"/>
        </w:rPr>
        <w:t xml:space="preserve"> or from the </w:t>
      </w:r>
      <w:r w:rsidRPr="00CC0BAC">
        <w:rPr>
          <w:rFonts w:ascii="Helvetica" w:hAnsi="Helvetica" w:cs="Helvetica"/>
          <w:sz w:val="19"/>
          <w:szCs w:val="19"/>
        </w:rPr>
        <w:t xml:space="preserve">Administrative </w:t>
      </w:r>
      <w:r w:rsidRPr="00CC0BAC">
        <w:rPr>
          <w:rFonts w:ascii="Helvetica" w:hAnsi="Helvetica" w:cs="Helvetica"/>
          <w:sz w:val="19"/>
          <w:szCs w:val="19"/>
        </w:rPr>
        <w:lastRenderedPageBreak/>
        <w:t>Appeals Tribunal</w:t>
      </w:r>
      <w:r>
        <w:rPr>
          <w:rStyle w:val="Hyperlink"/>
          <w:rFonts w:ascii="Helvetica" w:hAnsi="Helvetica" w:cs="Helvetica"/>
          <w:sz w:val="19"/>
          <w:szCs w:val="19"/>
        </w:rPr>
        <w:t>&lt;</w:t>
      </w:r>
      <w:hyperlink r:id="rId25" w:tooltip="Link to Administrative Appeals Tribunal" w:history="1">
        <w:r w:rsidRPr="00CC0BAC">
          <w:rPr>
            <w:rStyle w:val="Hyperlink"/>
            <w:rFonts w:ascii="Helvetica" w:hAnsi="Helvetica" w:cs="Helvetica"/>
            <w:sz w:val="19"/>
            <w:szCs w:val="19"/>
          </w:rPr>
          <w:t>http://www.aat.gov.au/</w:t>
        </w:r>
      </w:hyperlink>
      <w:r>
        <w:rPr>
          <w:rStyle w:val="Hyperlink"/>
          <w:rFonts w:ascii="Helvetica" w:hAnsi="Helvetica" w:cs="Helvetica"/>
          <w:sz w:val="19"/>
          <w:szCs w:val="19"/>
        </w:rPr>
        <w:t>&gt;</w:t>
      </w:r>
      <w:r>
        <w:rPr>
          <w:rFonts w:ascii="Helvetica" w:hAnsi="Helvetica" w:cs="Helvetica"/>
          <w:sz w:val="19"/>
          <w:szCs w:val="19"/>
        </w:rPr>
        <w:t xml:space="preserve"> website. Appeals to the AAT are lodged directly with the Tribunal.</w:t>
      </w:r>
    </w:p>
    <w:p w:rsidR="00F341BA" w:rsidRDefault="00F341BA" w:rsidP="00F341BA">
      <w:pPr>
        <w:pStyle w:val="Heading4"/>
      </w:pPr>
      <w:r>
        <w:t xml:space="preserve">4.3.4 </w:t>
      </w:r>
      <w:r w:rsidRPr="00995850">
        <w:t>Jurisdiction</w:t>
      </w:r>
      <w:r>
        <w:t xml:space="preserve"> of SSAT and AAT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SSAT and AAT may review a decision to recover a debt under the ABSTUDY Scheme (under the </w:t>
      </w:r>
      <w:r>
        <w:rPr>
          <w:rStyle w:val="Emphasis"/>
          <w:rFonts w:ascii="Helvetica" w:hAnsi="Helvetica" w:cs="Helvetica"/>
          <w:sz w:val="19"/>
          <w:szCs w:val="19"/>
        </w:rPr>
        <w:t>Student Assistance Act 1973</w:t>
      </w:r>
      <w:r>
        <w:rPr>
          <w:rFonts w:ascii="Helvetica" w:hAnsi="Helvetica" w:cs="Helvetica"/>
          <w:sz w:val="19"/>
          <w:szCs w:val="19"/>
        </w:rPr>
        <w:t>) and also to review the decision to raise and recover the debt, and the quantum of the debt. The SSAT and the AAT may not review the decision by the Secretary (under subsection 42(3) of the Act) to issue a garnishee order against a third party in order to recover the debt.</w:t>
      </w:r>
    </w:p>
    <w:p w:rsidR="00F341BA" w:rsidRPr="0073537F" w:rsidRDefault="00F341BA" w:rsidP="00F341BA">
      <w:pPr>
        <w:pStyle w:val="Heading3"/>
      </w:pPr>
      <w:bookmarkStart w:id="61" w:name="_Toc344109193"/>
      <w:r>
        <w:t xml:space="preserve">5.1 Tax </w:t>
      </w:r>
      <w:r w:rsidRPr="00995850">
        <w:t>status</w:t>
      </w:r>
      <w:r>
        <w:t xml:space="preserve"> of ABSTUDY Allowances</w:t>
      </w:r>
      <w:bookmarkEnd w:id="6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Payments intended to support the day-to-day living costs of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assessable forms of income for tax purposes. The exception to this is under the </w:t>
      </w:r>
      <w:r>
        <w:rPr>
          <w:rFonts w:ascii="Helvetica" w:hAnsi="Helvetica" w:cs="Helvetica"/>
          <w:i/>
          <w:iCs/>
          <w:sz w:val="19"/>
          <w:szCs w:val="19"/>
        </w:rPr>
        <w:t>Income Tax Assessment Act 1936</w:t>
      </w:r>
      <w:r>
        <w:rPr>
          <w:rFonts w:ascii="Helvetica" w:hAnsi="Helvetica" w:cs="Helvetica"/>
          <w:sz w:val="19"/>
          <w:szCs w:val="19"/>
        </w:rPr>
        <w:t xml:space="preserve">, when student assistance allowances paid on behalf of, or directly to, students aged less than 16 years are not regarded as taxable income. This is not affected by whether the student is </w:t>
      </w:r>
      <w:hyperlink w:anchor="_24.1_Dependent_Status" w:history="1">
        <w:r>
          <w:rPr>
            <w:rStyle w:val="Hyperlink"/>
            <w:rFonts w:ascii="Helvetica" w:hAnsi="Helvetica" w:cs="Helvetica"/>
            <w:sz w:val="19"/>
            <w:szCs w:val="19"/>
          </w:rPr>
          <w:t>dependent</w:t>
        </w:r>
      </w:hyperlink>
      <w:r>
        <w:rPr>
          <w:rFonts w:ascii="Helvetica" w:hAnsi="Helvetica" w:cs="Helvetica"/>
          <w:sz w:val="19"/>
          <w:szCs w:val="19"/>
        </w:rPr>
        <w:t xml:space="preserve"> or </w:t>
      </w:r>
      <w:hyperlink w:anchor="_37.1_Independent_Status" w:history="1">
        <w:r>
          <w:rPr>
            <w:rStyle w:val="Hyperlink"/>
            <w:rFonts w:ascii="Helvetica" w:hAnsi="Helvetica" w:cs="Helvetica"/>
            <w:sz w:val="19"/>
            <w:szCs w:val="19"/>
          </w:rPr>
          <w:t>independent</w:t>
        </w:r>
      </w:hyperlink>
      <w:r>
        <w:rPr>
          <w:rFonts w:ascii="Helvetica" w:hAnsi="Helvetica" w:cs="Helvetica"/>
          <w:sz w:val="19"/>
          <w:szCs w:val="19"/>
        </w:rPr>
        <w:t xml:space="preserve"> for ABSTUDY purposes.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taxable status of an allowance is not affected by whether the payment is made to the </w:t>
      </w:r>
      <w:hyperlink w:anchor="Student" w:tgtFrame="_blank" w:history="1">
        <w:r>
          <w:rPr>
            <w:rStyle w:val="Hyperlink"/>
            <w:rFonts w:ascii="Helvetica" w:hAnsi="Helvetica" w:cs="Helvetica"/>
            <w:sz w:val="19"/>
            <w:szCs w:val="19"/>
          </w:rPr>
          <w:t>student</w:t>
        </w:r>
      </w:hyperlink>
      <w:r>
        <w:rPr>
          <w:rFonts w:ascii="Helvetica" w:hAnsi="Helvetica" w:cs="Helvetica"/>
          <w:sz w:val="19"/>
          <w:szCs w:val="19"/>
        </w:rPr>
        <w:t>,</w:t>
      </w:r>
      <w:r w:rsidRPr="00A47460">
        <w:t xml:space="preserv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t>
      </w:r>
      <w:hyperlink w:anchor="Parent&lt;/A" w:history="1">
        <w:r>
          <w:rPr>
            <w:rStyle w:val="Hyperlink"/>
            <w:rFonts w:ascii="Helvetica" w:hAnsi="Helvetica" w:cs="Helvetica"/>
            <w:sz w:val="19"/>
            <w:szCs w:val="19"/>
          </w:rPr>
          <w:t>parent</w:t>
        </w:r>
      </w:hyperlink>
      <w:r>
        <w:rPr>
          <w:rFonts w:ascii="Helvetica" w:hAnsi="Helvetica" w:cs="Helvetica"/>
          <w:sz w:val="19"/>
          <w:szCs w:val="19"/>
        </w:rPr>
        <w:t>/</w:t>
      </w:r>
      <w:hyperlink w:anchor="Guardian" w:history="1">
        <w:r>
          <w:rPr>
            <w:rStyle w:val="Hyperlink"/>
            <w:rFonts w:ascii="Helvetica" w:hAnsi="Helvetica" w:cs="Helvetica"/>
            <w:sz w:val="19"/>
            <w:szCs w:val="19"/>
          </w:rPr>
          <w:t>guardian</w:t>
        </w:r>
      </w:hyperlink>
      <w:r>
        <w:rPr>
          <w:rFonts w:ascii="Helvetica" w:hAnsi="Helvetica" w:cs="Helvetica"/>
          <w:sz w:val="19"/>
          <w:szCs w:val="19"/>
        </w:rPr>
        <w:t xml:space="preserve"> or other third party.</w:t>
      </w:r>
    </w:p>
    <w:p w:rsidR="00F341BA" w:rsidRDefault="00F341BA" w:rsidP="00F341BA">
      <w:pPr>
        <w:pStyle w:val="Heading4"/>
      </w:pPr>
      <w:r>
        <w:t xml:space="preserve">5.1.1 Taxable </w:t>
      </w:r>
      <w:r w:rsidRPr="00995850">
        <w:t>ABSTUDY</w:t>
      </w:r>
      <w:r>
        <w:t xml:space="preserve"> Allowances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allowances that are considered taxable are:</w:t>
      </w:r>
    </w:p>
    <w:p w:rsidR="00F341BA" w:rsidRDefault="00D135C6" w:rsidP="00F341BA">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students aged 16 years or over, </w:t>
      </w:r>
    </w:p>
    <w:p w:rsidR="00F341BA" w:rsidRDefault="00D135C6" w:rsidP="00F341BA">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Australian Apprentices aged 16 years or over, </w:t>
      </w:r>
    </w:p>
    <w:p w:rsidR="00F341BA" w:rsidRDefault="00F341BA" w:rsidP="00F341BA">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reduced Living Allowance component of the </w:t>
      </w:r>
      <w:hyperlink w:anchor="_74.1_Purpose_of" w:history="1">
        <w:r>
          <w:rPr>
            <w:rStyle w:val="Hyperlink"/>
            <w:rFonts w:ascii="Helvetica" w:hAnsi="Helvetica" w:cs="Helvetica"/>
            <w:sz w:val="19"/>
            <w:szCs w:val="19"/>
          </w:rPr>
          <w:t>Residential Costs Option</w:t>
        </w:r>
      </w:hyperlink>
      <w:r>
        <w:rPr>
          <w:rFonts w:ascii="Helvetica" w:hAnsi="Helvetica" w:cs="Helvetica"/>
          <w:color w:val="000000"/>
          <w:sz w:val="19"/>
          <w:szCs w:val="19"/>
        </w:rPr>
        <w:t xml:space="preserve">; </w:t>
      </w:r>
    </w:p>
    <w:p w:rsidR="00F341BA" w:rsidRDefault="00F341BA" w:rsidP="00F341BA">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unused </w:t>
      </w:r>
      <w:hyperlink w:anchor="_85.5_Payment_of" w:history="1">
        <w:r>
          <w:rPr>
            <w:rStyle w:val="Hyperlink"/>
            <w:rFonts w:ascii="Helvetica" w:hAnsi="Helvetica" w:cs="Helvetica"/>
            <w:sz w:val="19"/>
            <w:szCs w:val="19"/>
          </w:rPr>
          <w:t>Group 2 School Fees Allowance</w:t>
        </w:r>
      </w:hyperlink>
      <w:r>
        <w:rPr>
          <w:rFonts w:ascii="Helvetica" w:hAnsi="Helvetica" w:cs="Helvetica"/>
          <w:color w:val="000000"/>
          <w:sz w:val="19"/>
          <w:szCs w:val="19"/>
        </w:rPr>
        <w:t xml:space="preserve"> that has been transferred to pay excess boarding costs, </w:t>
      </w:r>
    </w:p>
    <w:p w:rsidR="00F341BA" w:rsidRDefault="00D135C6" w:rsidP="00F341BA">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where it is paid as a fortnightly allowance.</w:t>
      </w:r>
    </w:p>
    <w:p w:rsidR="000E3B1C" w:rsidRDefault="000E3B1C" w:rsidP="00F341BA">
      <w:pPr>
        <w:pStyle w:val="Heading4"/>
      </w:pPr>
      <w:r>
        <w:br w:type="page"/>
      </w:r>
    </w:p>
    <w:p w:rsidR="00F341BA" w:rsidRDefault="00F341BA" w:rsidP="00F341BA">
      <w:pPr>
        <w:pStyle w:val="Heading4"/>
        <w:rPr>
          <w:color w:val="333333"/>
        </w:rPr>
      </w:pPr>
      <w:r>
        <w:lastRenderedPageBreak/>
        <w:t>5.1.2 Non-taxable ABSTUDY Allowances and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allowances and benefits that are considered non-taxable are:</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students aged less than 16 years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Australian Apprentices aged less than 16 years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(non-taxable but affects tax rebate)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r:id="rId26" w:history="1">
        <w:r w:rsidR="00F341BA">
          <w:rPr>
            <w:rStyle w:val="Hyperlink"/>
            <w:rFonts w:ascii="Helvetica" w:hAnsi="Helvetica" w:cs="Helvetica"/>
            <w:sz w:val="19"/>
            <w:szCs w:val="19"/>
          </w:rPr>
          <w:t>Additional 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4.1_Purpose_of" w:history="1">
        <w:r w:rsidR="00F341BA">
          <w:rPr>
            <w:rStyle w:val="Hyperlink"/>
            <w:rFonts w:ascii="Helvetica" w:hAnsi="Helvetica" w:cs="Helvetica"/>
            <w:sz w:val="19"/>
            <w:szCs w:val="19"/>
          </w:rPr>
          <w:t>Residential Costs component of the Residential Costs Option</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4.1_Purpose_of" w:tooltip="School Term Allowance" w:history="1">
        <w:r w:rsidR="00F341BA">
          <w:rPr>
            <w:rStyle w:val="Hyperlink"/>
            <w:rFonts w:ascii="Helvetica" w:hAnsi="Helvetica" w:cs="Helvetica"/>
            <w:sz w:val="19"/>
            <w:szCs w:val="19"/>
          </w:rPr>
          <w:t>School Term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3.1_Group_1" w:history="1">
        <w:r w:rsidR="00F341BA">
          <w:rPr>
            <w:rStyle w:val="Hyperlink"/>
            <w:rFonts w:ascii="Helvetica" w:hAnsi="Helvetica" w:cs="Helvetica"/>
            <w:sz w:val="19"/>
            <w:szCs w:val="19"/>
          </w:rPr>
          <w:t>Group 1 School Fees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5_Payment_of" w:history="1">
        <w:r w:rsidR="00F341BA">
          <w:rPr>
            <w:rStyle w:val="Hyperlink"/>
            <w:rFonts w:ascii="Helvetica" w:hAnsi="Helvetica" w:cs="Helvetica"/>
            <w:sz w:val="19"/>
            <w:szCs w:val="19"/>
          </w:rPr>
          <w:t>Group 2 School Fees Allowance</w:t>
        </w:r>
      </w:hyperlink>
      <w:r w:rsidR="00F341BA">
        <w:rPr>
          <w:rFonts w:ascii="Helvetica" w:hAnsi="Helvetica" w:cs="Helvetica"/>
          <w:color w:val="000000"/>
          <w:sz w:val="19"/>
          <w:szCs w:val="19"/>
        </w:rPr>
        <w:t xml:space="preserve"> (except where unused component of Group 2 School Fees Allowance has been transferred to pay excess boarding costs)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 From Base entitlements</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1.1_Purpose_of"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4_Relocation_Allowance" w:history="1">
        <w:r w:rsidR="00F341BA">
          <w:rPr>
            <w:rStyle w:val="Hyperlink"/>
            <w:rFonts w:ascii="Helvetica" w:hAnsi="Helvetica" w:cs="Helvetica"/>
            <w:sz w:val="19"/>
            <w:szCs w:val="19"/>
          </w:rPr>
          <w:t>Relocation Allowance</w:t>
        </w:r>
      </w:hyperlink>
      <w:r w:rsidR="00F341BA">
        <w:rPr>
          <w:rFonts w:ascii="Helvetica" w:hAnsi="Helvetica" w:cs="Helvetica"/>
          <w:color w:val="000000"/>
          <w:sz w:val="19"/>
          <w:szCs w:val="19"/>
        </w:rPr>
        <w:t xml:space="preserve"> </w:t>
      </w:r>
    </w:p>
    <w:p w:rsidR="00F341BA" w:rsidRDefault="00F341BA"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Assistance to pay </w:t>
      </w:r>
      <w:hyperlink w:anchor="Commonwealth_Supported_Places" w:history="1">
        <w:r>
          <w:rPr>
            <w:rStyle w:val="Hyperlink"/>
            <w:rFonts w:ascii="Helvetica" w:hAnsi="Helvetica" w:cs="Helvetica"/>
            <w:sz w:val="19"/>
            <w:szCs w:val="19"/>
          </w:rPr>
          <w:t>Commonwealth supported places</w:t>
        </w:r>
      </w:hyperlink>
      <w:r>
        <w:rPr>
          <w:rFonts w:ascii="Helvetica" w:hAnsi="Helvetica" w:cs="Helvetica"/>
          <w:color w:val="000000"/>
          <w:sz w:val="19"/>
          <w:szCs w:val="19"/>
        </w:rPr>
        <w:t xml:space="preserve"> or </w:t>
      </w:r>
      <w:hyperlink w:anchor="_97.1_Purpose_of" w:history="1">
        <w:r>
          <w:rPr>
            <w:rStyle w:val="Hyperlink"/>
            <w:rFonts w:ascii="Helvetica" w:hAnsi="Helvetica" w:cs="Helvetica"/>
            <w:sz w:val="19"/>
            <w:szCs w:val="19"/>
          </w:rPr>
          <w:t>Course Fees for Masters and Doctorate students</w:t>
        </w:r>
      </w:hyperlink>
      <w:r>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5_Thesis_Allowance" w:history="1">
        <w:r w:rsidR="00F341BA">
          <w:rPr>
            <w:rStyle w:val="Hyperlink"/>
            <w:rFonts w:ascii="Helvetica" w:hAnsi="Helvetica" w:cs="Helvetica"/>
            <w:sz w:val="19"/>
            <w:szCs w:val="19"/>
          </w:rPr>
          <w:t>Thesis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8.1_Purpose_of" w:history="1">
        <w:r w:rsidR="00F341BA">
          <w:rPr>
            <w:rStyle w:val="Hyperlink"/>
            <w:rFonts w:ascii="Helvetica" w:hAnsi="Helvetica" w:cs="Helvetica"/>
            <w:sz w:val="19"/>
            <w:szCs w:val="19"/>
          </w:rPr>
          <w:t>Lawful Custody Allowance</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6.1_Purpose_of" w:history="1">
        <w:r w:rsidR="00F341BA">
          <w:rPr>
            <w:rStyle w:val="Hyperlink"/>
            <w:rFonts w:ascii="Helvetica" w:hAnsi="Helvetica" w:cs="Helvetica"/>
            <w:sz w:val="19"/>
            <w:szCs w:val="19"/>
          </w:rPr>
          <w:t>Under 16 Boarding Supplement</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paid as a lump sum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1.1_Purpose_of" w:history="1">
        <w:r w:rsidR="00F341BA">
          <w:rPr>
            <w:rStyle w:val="Hyperlink"/>
            <w:rFonts w:ascii="Helvetica" w:hAnsi="Helvetica" w:cs="Helvetica"/>
            <w:sz w:val="19"/>
            <w:szCs w:val="19"/>
          </w:rPr>
          <w:t>Crisis Payment</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9.5.4.1_Commonwealth_Scholarships" w:tooltip="Parter and Personal Income Tests" w:history="1">
        <w:r w:rsidR="00F341BA">
          <w:rPr>
            <w:rStyle w:val="Hyperlink"/>
            <w:rFonts w:ascii="Helvetica" w:hAnsi="Helvetica" w:cs="Helvetica"/>
            <w:sz w:val="19"/>
            <w:szCs w:val="19"/>
          </w:rPr>
          <w:t>Commonwealth Scholarship</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2.1_Purpose_of"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w:t>
      </w:r>
    </w:p>
    <w:p w:rsidR="00F341BA" w:rsidRDefault="00D135C6" w:rsidP="00F341BA">
      <w:pPr>
        <w:numPr>
          <w:ilvl w:val="0"/>
          <w:numId w:val="1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3.1__Purpose" w:tooltip="Start-Up Scholarship" w:history="1">
        <w:r w:rsidR="00F341BA">
          <w:rPr>
            <w:rStyle w:val="Hyperlink"/>
            <w:rFonts w:ascii="Helvetica" w:hAnsi="Helvetica" w:cs="Helvetica"/>
            <w:sz w:val="19"/>
            <w:szCs w:val="19"/>
          </w:rPr>
          <w:t>Student Start-up Scholarship</w:t>
        </w:r>
      </w:hyperlink>
    </w:p>
    <w:p w:rsidR="00F341BA" w:rsidRDefault="00F341BA" w:rsidP="00F341BA">
      <w:pPr>
        <w:pStyle w:val="Heading3"/>
      </w:pPr>
      <w:bookmarkStart w:id="62" w:name="_Toc344109194"/>
      <w:r>
        <w:t xml:space="preserve">5.2 </w:t>
      </w:r>
      <w:r w:rsidRPr="00995850">
        <w:t>Taxation</w:t>
      </w:r>
      <w:r>
        <w:t xml:space="preserve"> instalments</w:t>
      </w:r>
      <w:bookmarkEnd w:id="6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r w:rsidRPr="00CA6C3D">
        <w:rPr>
          <w:rFonts w:ascii="Helvetica" w:hAnsi="Helvetica" w:cs="Helvetica"/>
          <w:sz w:val="19"/>
          <w:szCs w:val="19"/>
        </w:rPr>
        <w:t>Australian Apprentices</w:t>
      </w:r>
      <w:r>
        <w:rPr>
          <w:rFonts w:ascii="Helvetica" w:hAnsi="Helvetica" w:cs="Helvetica"/>
          <w:sz w:val="19"/>
          <w:szCs w:val="19"/>
        </w:rPr>
        <w:t> may elect to have tax deducted from taxable ABSTUDY allowances.</w:t>
      </w:r>
    </w:p>
    <w:p w:rsidR="00F341BA" w:rsidRDefault="00F341BA" w:rsidP="00F341BA">
      <w:pPr>
        <w:pStyle w:val="Heading3"/>
      </w:pPr>
      <w:bookmarkStart w:id="63" w:name="_Toc344109195"/>
      <w:r>
        <w:t xml:space="preserve">5.3 </w:t>
      </w:r>
      <w:r w:rsidRPr="00995850">
        <w:t>Payment</w:t>
      </w:r>
      <w:r>
        <w:t xml:space="preserve"> summaries</w:t>
      </w:r>
      <w:bookmarkEnd w:id="6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Centrelink issues payment summaries at the end of each financial year to students who have received taxable allowances during that year. The payment summary details:</w:t>
      </w:r>
    </w:p>
    <w:p w:rsidR="00F341BA" w:rsidRDefault="00F341BA" w:rsidP="00F341BA">
      <w:pPr>
        <w:numPr>
          <w:ilvl w:val="0"/>
          <w:numId w:val="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gross amount of taxable income paid for the financial year, and </w:t>
      </w:r>
    </w:p>
    <w:p w:rsidR="00F341BA" w:rsidRDefault="00F341BA" w:rsidP="00F341BA">
      <w:pPr>
        <w:numPr>
          <w:ilvl w:val="0"/>
          <w:numId w:val="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total amount (if any) of taxation instalments deducted for the financial year</w:t>
      </w:r>
    </w:p>
    <w:p w:rsidR="00F341BA" w:rsidRPr="00995850" w:rsidRDefault="00F341BA" w:rsidP="00F341BA">
      <w:pPr>
        <w:pStyle w:val="Heading2"/>
        <w:jc w:val="center"/>
        <w:rPr>
          <w:rFonts w:ascii="Helvetica" w:hAnsi="Helvetica" w:cs="Helvetica"/>
          <w:color w:val="000000"/>
          <w:sz w:val="19"/>
          <w:szCs w:val="19"/>
        </w:rPr>
      </w:pPr>
      <w:bookmarkStart w:id="64" w:name="_Toc344109196"/>
      <w:r w:rsidRPr="000502E3">
        <w:t xml:space="preserve">Part II </w:t>
      </w:r>
      <w:r w:rsidRPr="007404C5">
        <w:t>Applying</w:t>
      </w:r>
      <w:r w:rsidRPr="000502E3">
        <w:t xml:space="preserve"> </w:t>
      </w:r>
      <w:r w:rsidRPr="00995850">
        <w:t>for</w:t>
      </w:r>
      <w:r w:rsidRPr="000502E3">
        <w:t xml:space="preserve"> ABSTUDY</w:t>
      </w:r>
      <w:bookmarkEnd w:id="64"/>
    </w:p>
    <w:p w:rsidR="00F341BA" w:rsidRDefault="00F341BA" w:rsidP="00F341BA"/>
    <w:p w:rsidR="00F341BA" w:rsidRDefault="00F341BA" w:rsidP="00F341BA">
      <w:pPr>
        <w:pStyle w:val="Heading3"/>
      </w:pPr>
      <w:bookmarkStart w:id="65" w:name="_Toc344109197"/>
      <w:r>
        <w:t xml:space="preserve">6.1 Who </w:t>
      </w:r>
      <w:r w:rsidRPr="007404C5">
        <w:t>can</w:t>
      </w:r>
      <w:r>
        <w:t xml:space="preserve"> apply </w:t>
      </w:r>
      <w:r w:rsidRPr="00995850">
        <w:t>for</w:t>
      </w:r>
      <w:r>
        <w:t xml:space="preserve"> ABSTUDY?</w:t>
      </w:r>
      <w:bookmarkEnd w:id="6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five types of acceptable applicants for ABSTUDY. They are:</w:t>
      </w:r>
    </w:p>
    <w:p w:rsidR="00F341BA" w:rsidRDefault="00F341BA" w:rsidP="00F341BA">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w:t>
      </w:r>
    </w:p>
    <w:p w:rsidR="00F341BA" w:rsidRDefault="00F341BA" w:rsidP="00F341BA">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full-time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w:t>
      </w:r>
    </w:p>
    <w:p w:rsidR="00F341BA" w:rsidRDefault="00F341BA" w:rsidP="00F341BA">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parents or guardians; </w:t>
      </w:r>
    </w:p>
    <w:p w:rsidR="00F341BA" w:rsidRDefault="00F341BA" w:rsidP="00F341BA">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institutions; </w:t>
      </w:r>
    </w:p>
    <w:p w:rsidR="00F341BA" w:rsidRDefault="00F341BA" w:rsidP="00F341BA">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interim applicants.</w:t>
      </w:r>
    </w:p>
    <w:p w:rsidR="00F341BA" w:rsidRDefault="00F341BA" w:rsidP="00F341BA">
      <w:pPr>
        <w:pStyle w:val="Heading4"/>
        <w:rPr>
          <w:color w:val="333333"/>
        </w:rPr>
      </w:pPr>
      <w:r>
        <w:lastRenderedPageBreak/>
        <w:t>6.1.1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may apply for ABSTUDY assistance if they are:</w:t>
      </w:r>
    </w:p>
    <w:p w:rsidR="00F341BA" w:rsidRDefault="00F341BA" w:rsidP="00F341BA">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16 years of age or over; or </w:t>
      </w:r>
    </w:p>
    <w:p w:rsidR="00F341BA" w:rsidRDefault="00F341BA" w:rsidP="00F341BA">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one of the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criteria; or </w:t>
      </w:r>
    </w:p>
    <w:p w:rsidR="00F341BA" w:rsidRDefault="00F341BA" w:rsidP="00F341BA">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enrolled in or intending to enrol for tertiary or postgraduate study; or </w:t>
      </w:r>
    </w:p>
    <w:p w:rsidR="00F341BA" w:rsidRDefault="00F341BA" w:rsidP="00F341BA">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receiving an Australian Government pension.</w:t>
      </w:r>
    </w:p>
    <w:p w:rsidR="00F341BA" w:rsidRDefault="00F341BA" w:rsidP="00F341BA">
      <w:pPr>
        <w:pStyle w:val="Heading4"/>
        <w:rPr>
          <w:color w:val="333333"/>
        </w:rPr>
      </w:pPr>
      <w:r>
        <w:t xml:space="preserve">6.1.2 </w:t>
      </w:r>
      <w:r w:rsidRPr="00995850">
        <w:t>Parent</w:t>
      </w:r>
      <w:r>
        <w:t>/Guardian Applicant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students other than those specified in 6.1.1, an ABSTUDY claim is to be lodged by the person who has the responsibility for care and maintenance of the student and with whom the student normally lives. The applicant will be:</w:t>
      </w:r>
    </w:p>
    <w:p w:rsidR="00F341BA" w:rsidRDefault="00F341BA" w:rsidP="00F341BA">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of the student's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where the student lives with them; </w:t>
      </w:r>
    </w:p>
    <w:p w:rsidR="00F341BA" w:rsidRDefault="00F341BA" w:rsidP="00F341BA">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r w:rsidRPr="00FF4B43">
        <w:rPr>
          <w:rFonts w:ascii="Helvetica" w:hAnsi="Helvetica" w:cs="Helvetica"/>
          <w:sz w:val="19"/>
          <w:szCs w:val="19"/>
        </w:rPr>
        <w:t>parent</w:t>
      </w:r>
      <w:r>
        <w:rPr>
          <w:rFonts w:ascii="Helvetica" w:hAnsi="Helvetica" w:cs="Helvetica"/>
          <w:color w:val="000000"/>
          <w:sz w:val="19"/>
          <w:szCs w:val="19"/>
        </w:rPr>
        <w:t xml:space="preserve"> with whom the student lives, where the student's parents are separated and the student lives with one of them; </w:t>
      </w:r>
    </w:p>
    <w:p w:rsidR="00F341BA" w:rsidRDefault="00F341BA" w:rsidP="00F341BA">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guardian, where responsibility for the student's care has been assumed by a guardian with whom the student normally lives; </w:t>
      </w:r>
    </w:p>
    <w:p w:rsidR="00F341BA" w:rsidRDefault="00F341BA" w:rsidP="00F341BA">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foster parent, guardian or parent(s) as appropriate (see the three dot points above), where the student is in State care but placed in the care of foster parent, guardian or parent(s); </w:t>
      </w:r>
    </w:p>
    <w:p w:rsidR="00F341BA" w:rsidRDefault="00F341BA" w:rsidP="00F341BA">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officer authorised by the relevant State/Territory authority, where the student is in government care; or </w:t>
      </w:r>
    </w:p>
    <w:p w:rsidR="00F341BA" w:rsidRDefault="00F341BA" w:rsidP="00F341BA">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student would, but for reasons of age, qualify as an orphan or as a homeless student and is in the care of a person or institution, that person or an officer authorised by that institution.</w:t>
      </w:r>
    </w:p>
    <w:p w:rsidR="00F341BA" w:rsidRDefault="00F341BA" w:rsidP="00F341BA">
      <w:pPr>
        <w:pStyle w:val="Heading4"/>
        <w:rPr>
          <w:color w:val="333333"/>
        </w:rPr>
      </w:pPr>
      <w:r>
        <w:t xml:space="preserve">6.1.3 </w:t>
      </w:r>
      <w:r w:rsidRPr="00995850">
        <w:t>Institutions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Institutions may be considered applicants for the purposes of:</w:t>
      </w:r>
    </w:p>
    <w:p w:rsidR="00F341BA" w:rsidRDefault="00D135C6" w:rsidP="00F341BA">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 from base</w:t>
        </w:r>
      </w:hyperlink>
      <w:r w:rsidR="00F341BA">
        <w:rPr>
          <w:rFonts w:ascii="Helvetica" w:hAnsi="Helvetica" w:cs="Helvetica"/>
          <w:color w:val="000000"/>
          <w:sz w:val="19"/>
          <w:szCs w:val="19"/>
        </w:rPr>
        <w:t xml:space="preserve"> submissions; </w:t>
      </w:r>
    </w:p>
    <w:p w:rsidR="00F341BA" w:rsidRDefault="00D135C6" w:rsidP="00F341BA">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6.1_Purpose_of_1" w:history="1">
        <w:r w:rsidR="00F341BA">
          <w:rPr>
            <w:rStyle w:val="Hyperlink"/>
            <w:rFonts w:ascii="Helvetica" w:hAnsi="Helvetica" w:cs="Helvetica"/>
            <w:sz w:val="19"/>
            <w:szCs w:val="19"/>
          </w:rPr>
          <w:t>Under 16 Boarding Supplement</w:t>
        </w:r>
      </w:hyperlink>
      <w:r w:rsidR="00F341BA">
        <w:rPr>
          <w:rFonts w:ascii="Helvetica" w:hAnsi="Helvetica" w:cs="Helvetica"/>
          <w:color w:val="000000"/>
          <w:sz w:val="19"/>
          <w:szCs w:val="19"/>
        </w:rPr>
        <w:t xml:space="preserve">; and </w:t>
      </w:r>
    </w:p>
    <w:p w:rsidR="00F341BA" w:rsidRDefault="00F341BA" w:rsidP="00F341BA">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interim claims for boarding school students.</w:t>
      </w:r>
    </w:p>
    <w:p w:rsidR="00F341BA" w:rsidRDefault="00F341BA" w:rsidP="00F341BA">
      <w:pPr>
        <w:pStyle w:val="Heading4"/>
        <w:rPr>
          <w:color w:val="333333"/>
        </w:rPr>
      </w:pPr>
      <w:r>
        <w:t xml:space="preserve">6.1.4 </w:t>
      </w:r>
      <w:r w:rsidRPr="00995850">
        <w:t>Interim</w:t>
      </w:r>
      <w:r>
        <w:t xml:space="preserve"> applicant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claim lodged by an interim applicant can be accepted where:</w:t>
      </w:r>
    </w:p>
    <w:p w:rsidR="00F341BA" w:rsidRDefault="00F341BA" w:rsidP="00F341BA">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person who would normally apply on behalf of the student, is not able to submit a claim because of exceptional circumstances; and </w:t>
      </w:r>
    </w:p>
    <w:p w:rsidR="00F341BA" w:rsidRDefault="00F341BA" w:rsidP="00F341BA">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who submits the claim as an interim applicant has temporary care of the student, is able to make an informed declaration about the student's </w:t>
      </w:r>
      <w:hyperlink w:anchor="_7.3_Proof_of" w:history="1">
        <w:r>
          <w:rPr>
            <w:rStyle w:val="Hyperlink"/>
            <w:rFonts w:ascii="Helvetica" w:hAnsi="Helvetica" w:cs="Helvetica"/>
            <w:sz w:val="19"/>
            <w:szCs w:val="19"/>
          </w:rPr>
          <w:t>Aboriginality</w:t>
        </w:r>
      </w:hyperlink>
      <w:r>
        <w:rPr>
          <w:rFonts w:ascii="Helvetica" w:hAnsi="Helvetica" w:cs="Helvetica"/>
          <w:color w:val="000000"/>
          <w:sz w:val="19"/>
          <w:szCs w:val="19"/>
        </w:rPr>
        <w:t xml:space="preserve"> and is prepared to accept ABSTUDY conditions; and </w:t>
      </w:r>
    </w:p>
    <w:p w:rsidR="00F341BA" w:rsidRDefault="00F341BA" w:rsidP="00F341BA">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Centrelink has no reason to believe that by accepting a claim from an interim applicant it is not following the wishes of the student or parent/long-term guardian in respect of the student's schooling. </w:t>
      </w:r>
      <w:r>
        <w:rPr>
          <w:rFonts w:ascii="Helvetica" w:hAnsi="Helvetica" w:cs="Helvetica"/>
          <w:color w:val="000000"/>
          <w:sz w:val="19"/>
          <w:szCs w:val="19"/>
        </w:rPr>
        <w:br/>
      </w:r>
      <w:r>
        <w:rPr>
          <w:rFonts w:ascii="Helvetica" w:hAnsi="Helvetica" w:cs="Helvetica"/>
          <w:b/>
          <w:bCs/>
          <w:color w:val="000000"/>
          <w:sz w:val="19"/>
          <w:szCs w:val="19"/>
        </w:rPr>
        <w:t>Note</w:t>
      </w:r>
      <w:r>
        <w:rPr>
          <w:rFonts w:ascii="Helvetica" w:hAnsi="Helvetica" w:cs="Helvetica"/>
          <w:color w:val="000000"/>
          <w:sz w:val="19"/>
          <w:szCs w:val="19"/>
        </w:rPr>
        <w:t>: For information regarding the lodgement of interim claims by a boarding school, see 6.2.1.</w:t>
      </w:r>
    </w:p>
    <w:p w:rsidR="000E3B1C" w:rsidRDefault="000E3B1C" w:rsidP="00F341BA">
      <w:pPr>
        <w:pStyle w:val="Heading4"/>
      </w:pPr>
      <w:r>
        <w:br w:type="page"/>
      </w:r>
    </w:p>
    <w:p w:rsidR="00F341BA" w:rsidRDefault="00F341BA" w:rsidP="00F341BA">
      <w:pPr>
        <w:pStyle w:val="Heading4"/>
        <w:rPr>
          <w:color w:val="333333"/>
        </w:rPr>
      </w:pPr>
      <w:r>
        <w:lastRenderedPageBreak/>
        <w:t>6.1.5 Full-time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full-time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may apply for ABSTUDY assistance if they:</w:t>
      </w:r>
    </w:p>
    <w:p w:rsidR="00F341BA" w:rsidRDefault="00F341BA" w:rsidP="00F341BA">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are undertaking a full-time apprenticeship, traineeship or trainee apprenticeship under the Australian Apprenticeships scheme; and </w:t>
      </w:r>
    </w:p>
    <w:p w:rsidR="00F341BA" w:rsidRDefault="00F341BA" w:rsidP="00F341BA">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ABSTUDY primary eligibility criteria; and </w:t>
      </w:r>
    </w:p>
    <w:p w:rsidR="00F341BA" w:rsidRDefault="00F341BA" w:rsidP="00F341BA">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and </w:t>
      </w:r>
    </w:p>
    <w:p w:rsidR="00F341BA" w:rsidRDefault="00F341BA" w:rsidP="00F341BA">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either </w:t>
      </w:r>
    </w:p>
    <w:p w:rsidR="00F341BA" w:rsidRDefault="00F341BA" w:rsidP="00F341BA">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reached the minimum school leaving age as defined by the relevant State/Territory education authority; or </w:t>
      </w:r>
    </w:p>
    <w:p w:rsidR="00F341BA" w:rsidRDefault="00F341BA" w:rsidP="00F341BA">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provided evidence that s/he has been granted an exemption from the State/Territory education authority in order to complete a full-time apprenticeship or trainee apprenticeship.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terms Australian Apprenticeships and Australian Apprentices cover all apprenticeships and traineeship arrangements – both new and traditional.  Australian Apprenticeships can cover full or part-time work.  However, only full-time Australian Apprentices are those whose training contract is considered full-time by </w:t>
      </w:r>
      <w:r w:rsidR="008575AE">
        <w:rPr>
          <w:rFonts w:ascii="Helvetica" w:hAnsi="Helvetica" w:cs="Helvetica"/>
          <w:sz w:val="19"/>
          <w:szCs w:val="19"/>
        </w:rPr>
        <w:t>DSS</w:t>
      </w:r>
      <w:r>
        <w:rPr>
          <w:rFonts w:ascii="Helvetica" w:hAnsi="Helvetica" w:cs="Helvetica"/>
          <w:sz w:val="19"/>
          <w:szCs w:val="19"/>
        </w:rPr>
        <w:t>.</w:t>
      </w:r>
    </w:p>
    <w:p w:rsidR="00F341BA" w:rsidRDefault="00F341BA" w:rsidP="00F341BA">
      <w:pPr>
        <w:pStyle w:val="Heading5"/>
      </w:pPr>
      <w:r>
        <w:t>6.1.5.1 Part-</w:t>
      </w:r>
      <w:r w:rsidRPr="00995850">
        <w:t>time</w:t>
      </w:r>
      <w:r>
        <w:t xml:space="preserve">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Part-time Australian Apprentices are those whose ordinary hours of employment, incorporating both work and training components are LESS than that which is regarded as full-time for a new apprentice in that industry, trade, occupation or kind or work.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Part-time Australian Apprentices are not entitled to ABSTUDY under the Australian Apprentice provisions.  Australian Apprentices must be considered full-time Australian Apprentices to be eligible for assistance under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Part-time Australian Apprentices undertaking a full-time training or study block are considered full-time students for that period they are undertaking the full-time training or study block.</w:t>
      </w:r>
    </w:p>
    <w:p w:rsidR="00F341BA" w:rsidRDefault="00F341BA" w:rsidP="00F341BA">
      <w:pPr>
        <w:pStyle w:val="Heading3"/>
      </w:pPr>
      <w:bookmarkStart w:id="66" w:name="_Toc344109198"/>
      <w:r>
        <w:t xml:space="preserve">6.2 </w:t>
      </w:r>
      <w:r w:rsidRPr="00995850">
        <w:t>Lodging</w:t>
      </w:r>
      <w:r>
        <w:t xml:space="preserve"> a claim for ABSTUDY</w:t>
      </w:r>
      <w:bookmarkEnd w:id="6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completed ABSTUDY claim is the instrument by which ABSTUDY benefits may be approved.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ABSTUDY applicant must lodge an ABSTUDY claim in accordance with Centrelink’s determination of:</w:t>
      </w:r>
    </w:p>
    <w:p w:rsidR="00F341BA" w:rsidRDefault="00F341BA" w:rsidP="00F341BA">
      <w:pPr>
        <w:numPr>
          <w:ilvl w:val="0"/>
          <w:numId w:val="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what constitutes a claim; and </w:t>
      </w:r>
    </w:p>
    <w:p w:rsidR="00F341BA" w:rsidRDefault="00F341BA" w:rsidP="00F341BA">
      <w:pPr>
        <w:numPr>
          <w:ilvl w:val="0"/>
          <w:numId w:val="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how a claim may be made.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claim is lodged on or before the applicable closing date, the </w:t>
      </w:r>
      <w:hyperlink w:anchor="ABSTUDY_Payee" w:history="1">
        <w:r>
          <w:rPr>
            <w:rStyle w:val="Hyperlink"/>
            <w:rFonts w:ascii="Helvetica" w:hAnsi="Helvetica" w:cs="Helvetica"/>
            <w:sz w:val="19"/>
            <w:szCs w:val="19"/>
          </w:rPr>
          <w:t>ABSTUDY Payee</w:t>
        </w:r>
      </w:hyperlink>
      <w:r>
        <w:rPr>
          <w:rFonts w:ascii="Helvetica" w:hAnsi="Helvetica" w:cs="Helvetica"/>
          <w:sz w:val="19"/>
          <w:szCs w:val="19"/>
        </w:rPr>
        <w:t xml:space="preserve"> may receive full benefits in accordance with their approved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No benefits may be approved for an applicant:</w:t>
      </w:r>
    </w:p>
    <w:p w:rsidR="00F341BA" w:rsidRDefault="00F341BA" w:rsidP="00F341BA">
      <w:pPr>
        <w:numPr>
          <w:ilvl w:val="0"/>
          <w:numId w:val="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respect of a period for which there has been no ABSTUDY claim; or </w:t>
      </w:r>
    </w:p>
    <w:p w:rsidR="00F341BA" w:rsidRDefault="00F341BA" w:rsidP="00F341BA">
      <w:pPr>
        <w:numPr>
          <w:ilvl w:val="0"/>
          <w:numId w:val="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before the claim has been approved by a delegated officer.</w:t>
      </w:r>
    </w:p>
    <w:p w:rsidR="000E3B1C" w:rsidRDefault="000E3B1C" w:rsidP="00F341BA">
      <w:pPr>
        <w:pStyle w:val="Heading4"/>
      </w:pPr>
      <w:r>
        <w:br w:type="page"/>
      </w:r>
    </w:p>
    <w:p w:rsidR="00F341BA" w:rsidRDefault="00F341BA" w:rsidP="00F341BA">
      <w:pPr>
        <w:pStyle w:val="Heading4"/>
        <w:rPr>
          <w:color w:val="333333"/>
        </w:rPr>
      </w:pPr>
      <w:r>
        <w:lastRenderedPageBreak/>
        <w:t xml:space="preserve">6.2.1 Interim </w:t>
      </w:r>
      <w:r w:rsidRPr="00995850">
        <w:t>claims</w:t>
      </w:r>
      <w:r>
        <w:t xml:space="preserve"> from boarding schools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Interim claims can be accepted from boarding schools only in the following circumstances:</w:t>
      </w:r>
    </w:p>
    <w:p w:rsidR="00F341BA" w:rsidRDefault="00F341BA" w:rsidP="00F341BA">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person who would normally apply on behalf of the student is not able to submit a claim because of exceptional circumstances, such as serious illness or remote locality; and </w:t>
      </w:r>
    </w:p>
    <w:p w:rsidR="00F341BA" w:rsidRDefault="00F341BA" w:rsidP="00F341BA">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claim is lodged in the student's first term at the school; and </w:t>
      </w:r>
    </w:p>
    <w:p w:rsidR="00F341BA" w:rsidRDefault="00F341BA" w:rsidP="00F341BA">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boarding school accepts responsibility for obtaining a full claim from the applicant; and </w:t>
      </w:r>
    </w:p>
    <w:p w:rsidR="00F341BA" w:rsidRDefault="00F341BA" w:rsidP="00F341BA">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institution accepts responsibility for the student's boarding and tuition fees where a complete claim is not subsequently lodged by the applicant; and </w:t>
      </w:r>
    </w:p>
    <w:p w:rsidR="00F341BA" w:rsidRDefault="00F341BA" w:rsidP="00F341BA">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Centrelink has no reason to believe that by accepting an interim claim it is not following the wishes of the applicant in respect of the student's schooling.</w:t>
      </w:r>
    </w:p>
    <w:p w:rsidR="00F341BA" w:rsidRDefault="00F341BA" w:rsidP="00F341BA">
      <w:pPr>
        <w:pStyle w:val="Heading5"/>
        <w:rPr>
          <w:color w:val="333333"/>
        </w:rPr>
      </w:pPr>
      <w:r>
        <w:t xml:space="preserve">6.2.1.1 </w:t>
      </w:r>
      <w:r w:rsidRPr="00995850">
        <w:t>Fares</w:t>
      </w:r>
      <w:r>
        <w:t xml:space="preserve"> allowance for interim claims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above circumstances are met, </w:t>
      </w:r>
      <w:hyperlink w:anchor="_87.1_Purpose_of" w:history="1">
        <w:r>
          <w:rPr>
            <w:rStyle w:val="Hyperlink"/>
            <w:rFonts w:ascii="Helvetica" w:hAnsi="Helvetica" w:cs="Helvetica"/>
            <w:sz w:val="19"/>
            <w:szCs w:val="19"/>
          </w:rPr>
          <w:t>Fares Allowance</w:t>
        </w:r>
      </w:hyperlink>
      <w:r>
        <w:rPr>
          <w:rFonts w:ascii="Helvetica" w:hAnsi="Helvetica" w:cs="Helvetica"/>
          <w:sz w:val="19"/>
          <w:szCs w:val="19"/>
        </w:rPr>
        <w:t> for the student's first two terms at the school can be approved. Where a full claim from the applicant has not been received by the student's second term, no further Fares Allowance is to be approved.</w:t>
      </w:r>
    </w:p>
    <w:p w:rsidR="00F341BA" w:rsidRDefault="00F341BA" w:rsidP="00F341BA">
      <w:pPr>
        <w:pStyle w:val="Heading3"/>
      </w:pPr>
      <w:bookmarkStart w:id="67" w:name="_6.3_Lodgement_dates"/>
      <w:bookmarkStart w:id="68" w:name="_Toc344109199"/>
      <w:bookmarkEnd w:id="67"/>
      <w:r>
        <w:t xml:space="preserve">6.3 </w:t>
      </w:r>
      <w:r w:rsidRPr="00995850">
        <w:t>Lodgement</w:t>
      </w:r>
      <w:r>
        <w:t xml:space="preserve"> dates</w:t>
      </w:r>
      <w:bookmarkStart w:id="69" w:name="6_3_1"/>
      <w:bookmarkEnd w:id="69"/>
      <w:bookmarkEnd w:id="68"/>
      <w:r>
        <w:t xml:space="preserve"> </w:t>
      </w:r>
    </w:p>
    <w:p w:rsidR="00F341BA" w:rsidRPr="008665A0" w:rsidRDefault="00F341BA" w:rsidP="00F341BA">
      <w:pPr>
        <w:pStyle w:val="Heading4"/>
        <w:rPr>
          <w:sz w:val="27"/>
          <w:szCs w:val="27"/>
        </w:rPr>
      </w:pPr>
      <w:r>
        <w:t xml:space="preserve">6.3.1 </w:t>
      </w:r>
      <w:r w:rsidRPr="00995850">
        <w:t>Notification</w:t>
      </w:r>
      <w:r>
        <w:t xml:space="preserve"> of Intent to Claim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and/or </w:t>
      </w:r>
      <w:hyperlink w:anchor="Student" w:history="1">
        <w:r>
          <w:rPr>
            <w:rStyle w:val="Hyperlink"/>
            <w:rFonts w:ascii="Helvetica" w:hAnsi="Helvetica" w:cs="Helvetica"/>
            <w:sz w:val="19"/>
            <w:szCs w:val="19"/>
          </w:rPr>
          <w:t>student</w:t>
        </w:r>
      </w:hyperlink>
      <w:r>
        <w:rPr>
          <w:rFonts w:ascii="Helvetica" w:hAnsi="Helvetica" w:cs="Helvetica"/>
          <w:sz w:val="19"/>
          <w:szCs w:val="19"/>
        </w:rPr>
        <w:t xml:space="preserve"> may advise Centrelink that they have an intent to lodge a claim. Where the claim is actually lodged within 13 weeks of notifying an intent to claim, the claim will be deemed to have been lodged on the date of the notification of intent.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Australian Apprentice may advise Centrelink that they have an intent to lodge a claim. Where the claim is actually lodged within 14 days of notifying an intent to claim, the claim will be deemed to have been lodged on the date of the notification of intent.   If the Australian Apprentice is suffering from a medical condition or has special circumstances which make it not reasonably practicable for them to lodge the claim, it may be lodged within 13 weeks after the contact and Centrelink must give the Australian Apprentice a written notice acknowledging the contact. Only then will the claim be deemed to have been lodged on the date of the notification of intent.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Intent of lodgement of the ABSTUDY claim must also meet the closing date specified in 6.3.2.</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an Australian Apprentice's claim to be considered, the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must have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sz w:val="19"/>
          <w:szCs w:val="19"/>
        </w:rPr>
        <w:t>.  This can be obtained by the Australian Apprentice signing a training agreement or training contract with their employer and Australian Apprenticeships Centre (AAC).  The training agreement or training contract will have the start date of the apprenticeship, traineeship or trainee apprenticeship.  The start date for payment will be the latter of the start date of the Australian Apprenticeship or contact with Centrelink to notify of an intent to claim.</w:t>
      </w:r>
    </w:p>
    <w:p w:rsidR="005738D5" w:rsidRDefault="005738D5" w:rsidP="00F341BA">
      <w:pPr>
        <w:pStyle w:val="Heading4"/>
      </w:pPr>
      <w:r>
        <w:br w:type="page"/>
      </w:r>
    </w:p>
    <w:p w:rsidR="00F341BA" w:rsidRDefault="00F341BA" w:rsidP="00F341BA">
      <w:pPr>
        <w:pStyle w:val="Heading4"/>
      </w:pPr>
      <w:r>
        <w:lastRenderedPageBreak/>
        <w:t xml:space="preserve">6.3.2 Closing </w:t>
      </w:r>
      <w:r w:rsidRPr="00097B0D">
        <w:t>dates</w:t>
      </w:r>
      <w:r>
        <w:t xml:space="preserve"> for lodgement of claims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Table 1 lists the closing dates for lodgement of ABSTUDY claims with Centrelink.</w:t>
      </w:r>
    </w:p>
    <w:p w:rsidR="00F341BA" w:rsidRDefault="00F341BA" w:rsidP="00F341BA">
      <w:pPr>
        <w:pStyle w:val="NormalWeb"/>
        <w:shd w:val="clear" w:color="auto" w:fill="FFFFFF"/>
        <w:rPr>
          <w:rFonts w:ascii="Helvetica" w:hAnsi="Helvetica" w:cs="Helvetica"/>
          <w:sz w:val="19"/>
          <w:szCs w:val="19"/>
        </w:rPr>
      </w:pPr>
      <w:bookmarkStart w:id="70" w:name="Table1"/>
      <w:bookmarkEnd w:id="70"/>
      <w:r>
        <w:rPr>
          <w:rFonts w:ascii="Helvetica" w:hAnsi="Helvetica" w:cs="Helvetica"/>
          <w:b/>
          <w:bCs/>
          <w:sz w:val="19"/>
          <w:szCs w:val="19"/>
        </w:rPr>
        <w:t>Table 1 - Lodgement of ABSTUDY claims</w:t>
      </w:r>
    </w:p>
    <w:tbl>
      <w:tblPr>
        <w:tblW w:w="60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08"/>
        <w:gridCol w:w="3382"/>
      </w:tblGrid>
      <w:tr w:rsidR="00F341BA" w:rsidTr="00F341BA">
        <w:trPr>
          <w:tblCellSpacing w:w="15" w:type="dxa"/>
        </w:trPr>
        <w:tc>
          <w:tcPr>
            <w:tcW w:w="261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FFFFFF"/>
              </w:rPr>
            </w:pPr>
            <w:r>
              <w:rPr>
                <w:rFonts w:ascii="Calibri" w:hAnsi="Calibri" w:cs="Calibri"/>
                <w:b/>
                <w:bCs/>
                <w:color w:val="FFFFFF"/>
              </w:rPr>
              <w:t xml:space="preserve">If the applicant is applying for.. </w:t>
            </w:r>
          </w:p>
        </w:tc>
        <w:tc>
          <w:tcPr>
            <w:tcW w:w="327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FFFFFF"/>
              </w:rPr>
            </w:pPr>
            <w:r>
              <w:rPr>
                <w:rFonts w:ascii="Calibri" w:hAnsi="Calibri" w:cs="Calibri"/>
                <w:b/>
                <w:bCs/>
                <w:color w:val="FFFFFF"/>
              </w:rPr>
              <w:t xml:space="preserve">then the closing date is... </w:t>
            </w:r>
          </w:p>
        </w:tc>
      </w:tr>
      <w:tr w:rsidR="00F341BA" w:rsidTr="00F341BA">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a full-year course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by the end of the calendar year. </w:t>
            </w:r>
          </w:p>
        </w:tc>
      </w:tr>
      <w:tr w:rsidR="00F341BA" w:rsidTr="00F341BA">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a course of less than one year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by the end of the course.</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Table 2 lists the closing dates for lodgement of</w:t>
      </w:r>
      <w:hyperlink w:anchor="_81.1_Purpose_of" w:history="1">
        <w:r w:rsidRPr="00290CC1">
          <w:rPr>
            <w:rStyle w:val="Hyperlink"/>
            <w:rFonts w:ascii="Helvetica" w:hAnsi="Helvetica" w:cs="Helvetica"/>
            <w:sz w:val="19"/>
            <w:szCs w:val="19"/>
          </w:rPr>
          <w:t xml:space="preserve"> PES</w:t>
        </w:r>
      </w:hyperlink>
      <w:r>
        <w:rPr>
          <w:rFonts w:ascii="Helvetica" w:hAnsi="Helvetica" w:cs="Helvetica"/>
          <w:sz w:val="19"/>
          <w:szCs w:val="19"/>
        </w:rPr>
        <w:t xml:space="preserve"> claims with Centrelink.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Table 2 - Lodgement of ABSTUDY Pensioner Education Supplement (PES) claims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10"/>
        <w:gridCol w:w="3300"/>
      </w:tblGrid>
      <w:tr w:rsidR="00F341BA" w:rsidTr="00F341BA">
        <w:trPr>
          <w:tblCellSpacing w:w="15" w:type="dxa"/>
        </w:trPr>
        <w:tc>
          <w:tcPr>
            <w:tcW w:w="2565"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FFFFFF"/>
              </w:rPr>
            </w:pPr>
            <w:r>
              <w:rPr>
                <w:rFonts w:ascii="Calibri" w:hAnsi="Calibri" w:cs="Calibri"/>
                <w:b/>
                <w:bCs/>
                <w:color w:val="FFFFFF"/>
              </w:rPr>
              <w:t xml:space="preserve">If the applicant is applying for... </w:t>
            </w:r>
          </w:p>
        </w:tc>
        <w:tc>
          <w:tcPr>
            <w:tcW w:w="3255"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FFFFFF"/>
              </w:rPr>
            </w:pPr>
            <w:r>
              <w:rPr>
                <w:rFonts w:ascii="Calibri" w:hAnsi="Calibri" w:cs="Calibri"/>
                <w:b/>
                <w:bCs/>
                <w:color w:val="FFFFFF"/>
              </w:rPr>
              <w:t xml:space="preserve">then the closing date is... </w:t>
            </w:r>
          </w:p>
        </w:tc>
      </w:tr>
      <w:tr w:rsidR="00F341BA" w:rsidTr="00F341BA">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a full-year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by 31 March </w:t>
            </w:r>
          </w:p>
        </w:tc>
      </w:tr>
      <w:tr w:rsidR="00F341BA" w:rsidTr="00F341BA">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a second semester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by 31 July </w:t>
            </w:r>
          </w:p>
        </w:tc>
      </w:tr>
      <w:tr w:rsidR="00F341BA" w:rsidTr="00F341BA">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 xml:space="preserve">a course of less than one year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r>
              <w:rPr>
                <w:rFonts w:ascii="Tahoma" w:hAnsi="Tahoma" w:cs="Tahoma"/>
                <w:color w:val="666666"/>
                <w:sz w:val="20"/>
                <w:szCs w:val="20"/>
              </w:rPr>
              <w:t>28 days from the date of qualification</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all cases, PES claims must be lodged prior to the student discontinuing study.</w:t>
      </w:r>
    </w:p>
    <w:p w:rsidR="00F341BA" w:rsidRDefault="00F341BA" w:rsidP="00F341BA">
      <w:pPr>
        <w:pStyle w:val="Heading5"/>
      </w:pPr>
      <w:r>
        <w:t>6.3.2.1 Lodgement dates for Away From Base submissions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lodgement dates for submissions for Away From Base assistance, refer to </w:t>
      </w:r>
      <w:hyperlink w:anchor="_96.2_Away_from" w:history="1">
        <w:r>
          <w:rPr>
            <w:rStyle w:val="Hyperlink"/>
            <w:rFonts w:ascii="Helvetica" w:hAnsi="Helvetica" w:cs="Helvetica"/>
            <w:sz w:val="19"/>
            <w:szCs w:val="19"/>
          </w:rPr>
          <w:t>96.2 Away From Base submissions</w:t>
        </w:r>
      </w:hyperlink>
      <w:r>
        <w:rPr>
          <w:rFonts w:ascii="Helvetica" w:hAnsi="Helvetica" w:cs="Helvetica"/>
          <w:sz w:val="19"/>
          <w:szCs w:val="19"/>
        </w:rPr>
        <w:t>.</w:t>
      </w:r>
    </w:p>
    <w:p w:rsidR="00F341BA" w:rsidRDefault="00F341BA" w:rsidP="00F341BA">
      <w:pPr>
        <w:pStyle w:val="Heading4"/>
      </w:pPr>
      <w:r>
        <w:t xml:space="preserve">6.3.3 </w:t>
      </w:r>
      <w:r w:rsidRPr="00097B0D">
        <w:t>Incorrect</w:t>
      </w:r>
      <w:r>
        <w:t xml:space="preserve"> or </w:t>
      </w:r>
      <w:r w:rsidRPr="00995850">
        <w:t>inappropriate</w:t>
      </w:r>
      <w:r>
        <w:t xml:space="preserve"> claim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w:t>
      </w:r>
      <w:hyperlink w:anchor="Student" w:history="1">
        <w:r>
          <w:rPr>
            <w:rStyle w:val="Hyperlink"/>
            <w:rFonts w:ascii="Helvetica" w:hAnsi="Helvetica" w:cs="Helvetica"/>
            <w:sz w:val="19"/>
            <w:szCs w:val="19"/>
          </w:rPr>
          <w:t>student</w:t>
        </w:r>
      </w:hyperlink>
      <w:r>
        <w:rPr>
          <w:rFonts w:ascii="Helvetica" w:hAnsi="Helvetica" w:cs="Helvetica"/>
          <w:sz w:val="19"/>
          <w:szCs w:val="19"/>
        </w:rPr>
        <w:t xml:space="preserve"> and/or </w:t>
      </w:r>
      <w:hyperlink w:anchor="applicant" w:history="1">
        <w:r>
          <w:rPr>
            <w:rStyle w:val="Hyperlink"/>
            <w:rFonts w:ascii="Helvetica" w:hAnsi="Helvetica" w:cs="Helvetica"/>
            <w:sz w:val="19"/>
            <w:szCs w:val="19"/>
          </w:rPr>
          <w:t>applicant</w:t>
        </w:r>
      </w:hyperlink>
      <w:r>
        <w:rPr>
          <w:rFonts w:ascii="Helvetica" w:hAnsi="Helvetica" w:cs="Helvetica"/>
          <w:sz w:val="19"/>
          <w:szCs w:val="19"/>
        </w:rPr>
        <w:t> has lodged an incorrect or inappropriate claim for another payment (e.g. FaHCSIA PES, Youth Allowance, Austudy payment or Assistance for Isolated Children) by the closing dates stipulated in 6.3.2, the customer may be considered to have lodged an ABSTUDY claim on that date.</w:t>
      </w:r>
    </w:p>
    <w:p w:rsidR="00F341BA" w:rsidRDefault="00F341BA" w:rsidP="00F341BA">
      <w:pPr>
        <w:pStyle w:val="Heading4"/>
      </w:pPr>
      <w:r>
        <w:t xml:space="preserve">6.3.4 </w:t>
      </w:r>
      <w:r w:rsidRPr="00097B0D">
        <w:t>Late</w:t>
      </w:r>
      <w:r>
        <w:t xml:space="preserve"> </w:t>
      </w:r>
      <w:r w:rsidRPr="00995850">
        <w:t>lodgement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Centrelink considers that the ABSTUDY claim would, but for circumstances beyond the applicant's control, have been lodged by the applicable closing date, students may receive full benefits in accordance with their approved entitlements.</w:t>
      </w:r>
    </w:p>
    <w:p w:rsidR="00F341BA" w:rsidRDefault="00F341BA" w:rsidP="00F341BA">
      <w:pPr>
        <w:pStyle w:val="Heading5"/>
      </w:pPr>
      <w:r>
        <w:t xml:space="preserve">6.3.4.1 </w:t>
      </w:r>
      <w:r w:rsidRPr="00995850">
        <w:t>Explanation</w:t>
      </w:r>
      <w:r>
        <w:t xml:space="preserve"> of late lodgement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applicant must provide a written statement explaining the reason for late lodgement of the claim.  Other evidence such as a medical certificate may also be requested.</w:t>
      </w:r>
    </w:p>
    <w:p w:rsidR="00F341BA" w:rsidRDefault="00F341BA" w:rsidP="00F341BA">
      <w:pPr>
        <w:pStyle w:val="Heading3"/>
      </w:pPr>
      <w:bookmarkStart w:id="71" w:name="_Toc344109200"/>
      <w:r>
        <w:t xml:space="preserve">6.4 </w:t>
      </w:r>
      <w:r w:rsidRPr="00A80248">
        <w:t>Closing</w:t>
      </w:r>
      <w:r>
        <w:t xml:space="preserve"> date </w:t>
      </w:r>
      <w:r w:rsidRPr="007404C5">
        <w:t>for</w:t>
      </w:r>
      <w:r>
        <w:t xml:space="preserve"> additional information</w:t>
      </w:r>
      <w:bookmarkEnd w:id="71"/>
    </w:p>
    <w:p w:rsidR="00F341BA" w:rsidRPr="00097B0D"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no closing date for acceptance of additional information.</w:t>
      </w:r>
    </w:p>
    <w:p w:rsidR="00F341BA" w:rsidRDefault="00F341BA" w:rsidP="00F341BA">
      <w:pPr>
        <w:pStyle w:val="Heading3"/>
      </w:pPr>
      <w:bookmarkStart w:id="72" w:name="_Toc344109201"/>
      <w:r>
        <w:lastRenderedPageBreak/>
        <w:t xml:space="preserve">7.1 </w:t>
      </w:r>
      <w:r w:rsidRPr="00A80248">
        <w:t>General</w:t>
      </w:r>
      <w:r>
        <w:t xml:space="preserve"> Power to Request Information</w:t>
      </w:r>
      <w:bookmarkEnd w:id="72"/>
    </w:p>
    <w:p w:rsidR="00F341BA" w:rsidRPr="00AD2935" w:rsidRDefault="00F341BA" w:rsidP="00F341BA">
      <w:pPr>
        <w:pStyle w:val="NormalWeb"/>
        <w:shd w:val="clear" w:color="auto" w:fill="FFFFFF"/>
        <w:rPr>
          <w:rFonts w:ascii="Helvetica" w:hAnsi="Helvetica" w:cs="Helvetica"/>
          <w:i/>
          <w:iCs/>
          <w:color w:val="3344DD"/>
          <w:sz w:val="19"/>
          <w:szCs w:val="19"/>
          <w:u w:val="single"/>
        </w:rPr>
      </w:pPr>
      <w:r>
        <w:rPr>
          <w:rFonts w:ascii="Helvetica" w:hAnsi="Helvetica" w:cs="Helvetica"/>
          <w:sz w:val="19"/>
          <w:szCs w:val="19"/>
        </w:rPr>
        <w:t xml:space="preserve">Section 343 of the </w:t>
      </w:r>
      <w:r w:rsidRPr="00E75607">
        <w:rPr>
          <w:rFonts w:ascii="Helvetica" w:hAnsi="Helvetica" w:cs="Helvetica"/>
          <w:i/>
          <w:iCs/>
          <w:sz w:val="19"/>
          <w:szCs w:val="19"/>
        </w:rPr>
        <w:t xml:space="preserve">Student </w:t>
      </w:r>
      <w:r w:rsidR="007B02ED" w:rsidRPr="00E75607">
        <w:rPr>
          <w:rFonts w:ascii="Helvetica" w:hAnsi="Helvetica" w:cs="Helvetica"/>
          <w:i/>
          <w:iCs/>
          <w:sz w:val="19"/>
          <w:szCs w:val="19"/>
        </w:rPr>
        <w:t>Assistanc</w:t>
      </w:r>
      <w:r w:rsidR="007B02ED" w:rsidRPr="007B02ED">
        <w:rPr>
          <w:rFonts w:ascii="Helvetica" w:hAnsi="Helvetica" w:cs="Helvetica"/>
          <w:i/>
          <w:iCs/>
          <w:sz w:val="19"/>
          <w:szCs w:val="19"/>
        </w:rPr>
        <w:t>e</w:t>
      </w:r>
      <w:r w:rsidR="007B02ED" w:rsidRPr="007B02ED">
        <w:rPr>
          <w:rStyle w:val="Hyperlink"/>
          <w:rFonts w:ascii="Helvetica" w:hAnsi="Helvetica" w:cs="Helvetica"/>
          <w:i/>
          <w:iCs/>
          <w:sz w:val="19"/>
          <w:szCs w:val="19"/>
          <w:u w:val="none"/>
        </w:rPr>
        <w:t xml:space="preserve"> </w:t>
      </w:r>
      <w:r w:rsidRPr="00E75607">
        <w:rPr>
          <w:rFonts w:ascii="Helvetica" w:hAnsi="Helvetica" w:cs="Helvetica"/>
          <w:i/>
          <w:iCs/>
          <w:sz w:val="19"/>
          <w:szCs w:val="19"/>
        </w:rPr>
        <w:t>Act 1973</w:t>
      </w:r>
      <w:r>
        <w:rPr>
          <w:rFonts w:ascii="Helvetica" w:hAnsi="Helvetica" w:cs="Helvetica"/>
          <w:i/>
          <w:iCs/>
          <w:sz w:val="19"/>
          <w:szCs w:val="19"/>
        </w:rPr>
        <w:t> &lt;</w:t>
      </w:r>
      <w:hyperlink r:id="rId27"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 </w:t>
      </w:r>
      <w:r>
        <w:rPr>
          <w:rFonts w:ascii="Helvetica" w:hAnsi="Helvetica" w:cs="Helvetica"/>
          <w:sz w:val="19"/>
          <w:szCs w:val="19"/>
        </w:rPr>
        <w:t>gives Centrelink the authority to request any information or documentation that is relevant to the determination of a customer’s ABSTUDY eligibility or entitlement.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Refer to Chapter </w:t>
      </w:r>
      <w:hyperlink w:anchor="_1.5_Collection_of" w:history="1">
        <w:r>
          <w:rPr>
            <w:rStyle w:val="Hyperlink"/>
            <w:rFonts w:ascii="Helvetica" w:hAnsi="Helvetica" w:cs="Helvetica"/>
            <w:sz w:val="19"/>
            <w:szCs w:val="19"/>
          </w:rPr>
          <w:t>1.5</w:t>
        </w:r>
      </w:hyperlink>
      <w:r>
        <w:rPr>
          <w:rFonts w:ascii="Helvetica" w:hAnsi="Helvetica" w:cs="Helvetica"/>
          <w:sz w:val="19"/>
          <w:szCs w:val="19"/>
        </w:rPr>
        <w:t xml:space="preserve"> for details on the collection of information.</w:t>
      </w:r>
    </w:p>
    <w:p w:rsidR="00F341BA" w:rsidRDefault="00F341BA" w:rsidP="00F341BA">
      <w:pPr>
        <w:pStyle w:val="Heading3"/>
      </w:pPr>
      <w:bookmarkStart w:id="73" w:name="_Toc344109202"/>
      <w:r>
        <w:t>7.2 Forms of Supporting Documentation</w:t>
      </w:r>
      <w:bookmarkEnd w:id="7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Examples of supporting documentation include, but are not limited to:</w:t>
      </w:r>
    </w:p>
    <w:p w:rsidR="00F341BA" w:rsidRDefault="00F341BA" w:rsidP="00F341BA">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proof of identity; </w:t>
      </w:r>
    </w:p>
    <w:p w:rsidR="00F341BA" w:rsidRDefault="00F341BA" w:rsidP="00F341BA">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proof of Australian citizenship; </w:t>
      </w:r>
    </w:p>
    <w:p w:rsidR="00F341BA" w:rsidRDefault="00F341BA" w:rsidP="00F341BA">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proof of enrolment; and </w:t>
      </w:r>
    </w:p>
    <w:p w:rsidR="00F341BA" w:rsidRDefault="00F341BA" w:rsidP="00F341BA">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current Commonwealth Registration Number.</w:t>
      </w:r>
    </w:p>
    <w:p w:rsidR="00F341BA" w:rsidRDefault="00F341BA" w:rsidP="00F341BA">
      <w:pPr>
        <w:pStyle w:val="Heading4"/>
        <w:rPr>
          <w:color w:val="333333"/>
        </w:rPr>
      </w:pPr>
      <w:r>
        <w:t xml:space="preserve">7.2.1 </w:t>
      </w:r>
      <w:r w:rsidRPr="00A80248">
        <w:t>Proof</w:t>
      </w:r>
      <w:r>
        <w:t xml:space="preserve"> of Identity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claiming ABSTUDY will need to provide suitable proof of identity as specified by Centrelink.</w:t>
      </w:r>
    </w:p>
    <w:p w:rsidR="00F341BA" w:rsidRDefault="00F341BA" w:rsidP="00F341BA">
      <w:pPr>
        <w:pStyle w:val="Heading4"/>
      </w:pPr>
      <w:r>
        <w:t xml:space="preserve">7.2.2 Proof of </w:t>
      </w:r>
      <w:r w:rsidRPr="007404C5">
        <w:t>Australian</w:t>
      </w:r>
      <w:r>
        <w:t xml:space="preserve"> Citizenship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claiming ABSTUDY are required to provide proof of Australian citizenship where they were born outside of Australia and its external territories AND they have not previously provided such proof to Centrelink.</w:t>
      </w:r>
    </w:p>
    <w:p w:rsidR="00F341BA" w:rsidRDefault="00F341BA" w:rsidP="00F341BA">
      <w:pPr>
        <w:pStyle w:val="Heading4"/>
      </w:pPr>
      <w:r>
        <w:t xml:space="preserve">7.2.3 Proof </w:t>
      </w:r>
      <w:r w:rsidRPr="007404C5">
        <w:t>of</w:t>
      </w:r>
      <w:r>
        <w:t xml:space="preserve"> Enrolment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students will need to provide suitable proof of enrolment as specified by Centrelink.</w:t>
      </w:r>
    </w:p>
    <w:p w:rsidR="00F341BA" w:rsidRDefault="00F341BA" w:rsidP="00F341BA">
      <w:pPr>
        <w:pStyle w:val="Heading4"/>
      </w:pPr>
      <w:bookmarkStart w:id="74" w:name="_7.2.4_Commonwealth_Registration"/>
      <w:bookmarkEnd w:id="74"/>
      <w:r>
        <w:t xml:space="preserve">7.2.4 </w:t>
      </w:r>
      <w:r w:rsidRPr="00A80248">
        <w:t>Commonwealth</w:t>
      </w:r>
      <w:r>
        <w:t xml:space="preserve"> Registration Number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Commonwealth Registration Number is a number issued by </w:t>
      </w:r>
      <w:r w:rsidR="008575AE">
        <w:rPr>
          <w:rFonts w:ascii="Helvetica" w:hAnsi="Helvetica" w:cs="Helvetica"/>
          <w:sz w:val="19"/>
          <w:szCs w:val="19"/>
        </w:rPr>
        <w:t>DSS</w:t>
      </w:r>
      <w:r>
        <w:rPr>
          <w:rFonts w:ascii="Helvetica" w:hAnsi="Helvetica" w:cs="Helvetica"/>
          <w:sz w:val="19"/>
          <w:szCs w:val="19"/>
        </w:rPr>
        <w:t xml:space="preserve"> to all approved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be paid as a full-time Australian Apprentice under ABSTUDY a person must have a current (and not suspended) Commonwealth Registration Number.</w:t>
      </w:r>
    </w:p>
    <w:p w:rsidR="00F341BA" w:rsidRDefault="008575AE" w:rsidP="00F341BA">
      <w:pPr>
        <w:pStyle w:val="NormalWeb"/>
        <w:shd w:val="clear" w:color="auto" w:fill="FFFFFF"/>
        <w:rPr>
          <w:rFonts w:ascii="Helvetica" w:hAnsi="Helvetica" w:cs="Helvetica"/>
          <w:sz w:val="19"/>
          <w:szCs w:val="19"/>
        </w:rPr>
      </w:pPr>
      <w:r>
        <w:rPr>
          <w:rFonts w:ascii="Helvetica" w:hAnsi="Helvetica" w:cs="Helvetica"/>
          <w:sz w:val="19"/>
          <w:szCs w:val="19"/>
        </w:rPr>
        <w:t>DSS</w:t>
      </w:r>
      <w:r w:rsidR="00F341BA">
        <w:rPr>
          <w:rFonts w:ascii="Helvetica" w:hAnsi="Helvetica" w:cs="Helvetica"/>
          <w:sz w:val="19"/>
          <w:szCs w:val="19"/>
        </w:rPr>
        <w:t xml:space="preserve"> is the party that can give definitive advice as to the currency or otherwise of a Commonwealth Registration Number.</w:t>
      </w:r>
    </w:p>
    <w:p w:rsidR="00F341BA" w:rsidRDefault="00F341BA" w:rsidP="00F341BA">
      <w:pPr>
        <w:pStyle w:val="Heading3"/>
      </w:pPr>
      <w:bookmarkStart w:id="75" w:name="_7.3_Proof_of"/>
      <w:bookmarkStart w:id="76" w:name="_Toc344109203"/>
      <w:bookmarkEnd w:id="75"/>
      <w:r>
        <w:t xml:space="preserve">7.3 </w:t>
      </w:r>
      <w:r w:rsidRPr="00A80248">
        <w:t>Proof</w:t>
      </w:r>
      <w:r>
        <w:t xml:space="preserve"> </w:t>
      </w:r>
      <w:r w:rsidRPr="007404C5">
        <w:t>of</w:t>
      </w:r>
      <w:r>
        <w:t xml:space="preserve"> Aboriginality and Torres Strait Islander status</w:t>
      </w:r>
      <w:bookmarkEnd w:id="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some circumstances, proof of Aboriginality or Torres Strait Islander status may be required. See </w:t>
      </w:r>
      <w:hyperlink w:anchor="_10.1_Definition_of" w:history="1">
        <w:r>
          <w:rPr>
            <w:rStyle w:val="Hyperlink"/>
            <w:rFonts w:ascii="Helvetica" w:hAnsi="Helvetica" w:cs="Helvetica"/>
            <w:sz w:val="19"/>
            <w:szCs w:val="19"/>
          </w:rPr>
          <w:t>Chapter 10</w:t>
        </w:r>
      </w:hyperlink>
      <w:r>
        <w:rPr>
          <w:rFonts w:ascii="Helvetica" w:hAnsi="Helvetica" w:cs="Helvetica"/>
          <w:sz w:val="19"/>
          <w:szCs w:val="19"/>
        </w:rPr>
        <w:t xml:space="preserve"> for details of acceptable proof.</w:t>
      </w:r>
    </w:p>
    <w:p w:rsidR="000E3B1C" w:rsidRDefault="000E3B1C" w:rsidP="00F341BA">
      <w:pPr>
        <w:pStyle w:val="Heading3"/>
      </w:pPr>
      <w:bookmarkStart w:id="77" w:name="_Toc344109204"/>
      <w:r>
        <w:br w:type="page"/>
      </w:r>
    </w:p>
    <w:p w:rsidR="00F341BA" w:rsidRDefault="00F341BA" w:rsidP="00F341BA">
      <w:pPr>
        <w:pStyle w:val="Heading3"/>
      </w:pPr>
      <w:r>
        <w:lastRenderedPageBreak/>
        <w:t xml:space="preserve">8.1 </w:t>
      </w:r>
      <w:r w:rsidRPr="00A80248">
        <w:t>Requirement</w:t>
      </w:r>
      <w:r>
        <w:t xml:space="preserve"> to provide a Tax File Number (TFN)</w:t>
      </w:r>
      <w:bookmarkEnd w:id="7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w:t>
      </w:r>
      <w:r>
        <w:rPr>
          <w:rFonts w:ascii="Helvetica" w:hAnsi="Helvetica" w:cs="Helvetica"/>
          <w:i/>
          <w:iCs/>
          <w:sz w:val="19"/>
          <w:szCs w:val="19"/>
        </w:rPr>
        <w:t>Student Assistance Act 1973</w:t>
      </w:r>
      <w:r>
        <w:rPr>
          <w:rFonts w:ascii="Helvetica" w:hAnsi="Helvetica" w:cs="Helvetica"/>
          <w:sz w:val="19"/>
          <w:szCs w:val="19"/>
        </w:rPr>
        <w:t xml:space="preserve"> stipulates that ABSTUDY benefits are not payable in respect of an applicant until Centrelink is given:</w:t>
      </w:r>
    </w:p>
    <w:p w:rsidR="00F341BA" w:rsidRDefault="00F341BA" w:rsidP="00F341BA">
      <w:pPr>
        <w:numPr>
          <w:ilvl w:val="0"/>
          <w:numId w:val="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applicant's tax file number; and </w:t>
      </w:r>
    </w:p>
    <w:p w:rsidR="00F341BA" w:rsidRDefault="00F341BA" w:rsidP="00F341BA">
      <w:pPr>
        <w:numPr>
          <w:ilvl w:val="0"/>
          <w:numId w:val="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another person's income or assets are required to be taken into account for the purpose of calculating the benefit, that person's tax file number.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Payments may not commence on an ABSTUDY claim until either the relevant persons (see </w:t>
      </w:r>
      <w:r w:rsidRPr="007B02ED">
        <w:rPr>
          <w:rFonts w:ascii="Helvetica" w:hAnsi="Helvetica" w:cs="Helvetica"/>
          <w:sz w:val="19"/>
          <w:szCs w:val="19"/>
        </w:rPr>
        <w:t>8.2</w:t>
      </w:r>
      <w:r>
        <w:rPr>
          <w:rFonts w:ascii="Helvetica" w:hAnsi="Helvetica" w:cs="Helvetica"/>
          <w:sz w:val="19"/>
          <w:szCs w:val="19"/>
        </w:rPr>
        <w:t>) have either provided their TFN or lodged a claim for a TFN with Centrelink for referral to the Australian Taxation Office (ATO).</w:t>
      </w:r>
    </w:p>
    <w:p w:rsidR="00F341BA" w:rsidRDefault="00F341BA" w:rsidP="00F341BA">
      <w:pPr>
        <w:pStyle w:val="Heading3"/>
      </w:pPr>
      <w:bookmarkStart w:id="78" w:name="_Toc344109205"/>
      <w:r>
        <w:t xml:space="preserve">8.2 </w:t>
      </w:r>
      <w:r w:rsidRPr="00A80248">
        <w:t>Persons</w:t>
      </w:r>
      <w:r>
        <w:t xml:space="preserve"> who must provide a TFN</w:t>
      </w:r>
      <w:bookmarkEnd w:id="7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Legislation requires that the following categories of persons must provide their TFN when applying for ABSTUDY assistance:</w:t>
      </w:r>
    </w:p>
    <w:p w:rsidR="00F341BA" w:rsidRDefault="00F341BA" w:rsidP="00F341BA">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aged 16 or older; </w:t>
      </w:r>
    </w:p>
    <w:p w:rsidR="00F341BA" w:rsidRDefault="00D135C6" w:rsidP="00F341BA">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color w:val="000000"/>
          <w:sz w:val="19"/>
          <w:szCs w:val="19"/>
        </w:rPr>
        <w:t xml:space="preserve">; </w:t>
      </w:r>
    </w:p>
    <w:p w:rsidR="00F341BA" w:rsidRDefault="00F341BA" w:rsidP="00F341BA">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parents/guardians of students aged less than 16 years; </w:t>
      </w:r>
    </w:p>
    <w:p w:rsidR="00F341BA" w:rsidRDefault="00F341BA" w:rsidP="00F341BA">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parents/guardians of all students aged 16 years or older, upon whom the student is financially dependent; and </w:t>
      </w:r>
    </w:p>
    <w:p w:rsidR="00F341BA" w:rsidRDefault="00F341BA" w:rsidP="00F341BA">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or </w:t>
      </w:r>
      <w:r w:rsidRPr="007B02ED">
        <w:rPr>
          <w:rFonts w:ascii="Helvetica" w:hAnsi="Helvetica" w:cs="Helvetica"/>
          <w:sz w:val="19"/>
          <w:szCs w:val="19"/>
        </w:rPr>
        <w:t xml:space="preserve">Australian </w:t>
      </w:r>
      <w:r w:rsidR="007B02ED" w:rsidRPr="007B02ED">
        <w:rPr>
          <w:rFonts w:ascii="Helvetica" w:hAnsi="Helvetica" w:cs="Helvetica"/>
          <w:sz w:val="19"/>
          <w:szCs w:val="19"/>
        </w:rPr>
        <w:t>Apprentice’s</w:t>
      </w:r>
      <w:r>
        <w:rPr>
          <w:rFonts w:ascii="Helvetica" w:hAnsi="Helvetica" w:cs="Helvetica"/>
          <w:color w:val="000000"/>
          <w:sz w:val="19"/>
          <w:szCs w:val="19"/>
        </w:rPr>
        <w:t> partner.</w:t>
      </w:r>
    </w:p>
    <w:p w:rsidR="00F341BA" w:rsidRDefault="00F341BA" w:rsidP="00F341BA">
      <w:pPr>
        <w:pStyle w:val="Heading3"/>
      </w:pPr>
      <w:bookmarkStart w:id="79" w:name="_Toc344109206"/>
      <w:r>
        <w:t xml:space="preserve">8.3 Persons </w:t>
      </w:r>
      <w:r w:rsidRPr="00A80248">
        <w:t>not</w:t>
      </w:r>
      <w:r>
        <w:t xml:space="preserve"> required to provide a TFN</w:t>
      </w:r>
      <w:bookmarkEnd w:id="7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categories of persons do not need to provide a TFN when making claim for ABSTUDY assistance:</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customers who have previously supplied their TFN to Centrelink;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under 16 years of age;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parents or partners who are exempt from providing their TFN under the </w:t>
      </w:r>
      <w:r>
        <w:rPr>
          <w:rFonts w:ascii="Helvetica" w:hAnsi="Helvetica" w:cs="Helvetica"/>
          <w:i/>
          <w:iCs/>
          <w:color w:val="000000"/>
          <w:sz w:val="19"/>
          <w:szCs w:val="19"/>
        </w:rPr>
        <w:t>Income Tax Assessment Act 1936</w:t>
      </w:r>
      <w:r>
        <w:rPr>
          <w:rFonts w:ascii="Helvetica" w:hAnsi="Helvetica" w:cs="Helvetica"/>
          <w:color w:val="000000"/>
          <w:sz w:val="19"/>
          <w:szCs w:val="19"/>
        </w:rPr>
        <w:t xml:space="preserve"> as they receive a FaHCSIA or DVA income support pension or benefit;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parents or partners who are at risk from another person and whose physical safety could be at increased risk from the disclosure of their TFN;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Aboriginal or Torres Strait Islander clients who are attending a traditional ceremony at the time of claim lodgement - a TFN must be provided on their return from participation in that ceremony;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parents or partners who have lost all records of their TFN because of fire or flood damage to their home within the six months preceding the claim for ABSTUDY - ceases to take effect six months after the damage occurred;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customers who have lodged a claim for a TFN through Centrelink but have not yet received advice from ATO;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parents who live permanently outside Australia and who do not earn income in Australia;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parents or partners who are temporarily overseas - a TFN must be provided on their return to Australia;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aged person 80+ (no review required);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persons living in a Natural Disaster Zone (review required, review period is 90 days);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homeless person (review required, review period is 90 days);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profoundly disabled persons;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 in Nursing Home;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 in Psychiatric Institution; and </w:t>
      </w:r>
    </w:p>
    <w:p w:rsidR="00F341BA" w:rsidRDefault="00F341BA" w:rsidP="00F341BA">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partner uncontactable (review required, review period is 90 days).</w:t>
      </w:r>
    </w:p>
    <w:p w:rsidR="00F341BA" w:rsidRDefault="00F341BA" w:rsidP="00F341BA">
      <w:pPr>
        <w:pStyle w:val="Heading3"/>
      </w:pPr>
      <w:bookmarkStart w:id="80" w:name="_Toc344109207"/>
      <w:r>
        <w:lastRenderedPageBreak/>
        <w:t xml:space="preserve">8.4 </w:t>
      </w:r>
      <w:r w:rsidRPr="00A80248">
        <w:t>Regarded</w:t>
      </w:r>
      <w:r>
        <w:t xml:space="preserve"> as having provided a TFN</w:t>
      </w:r>
      <w:bookmarkEnd w:id="8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and the student's or Australian Apprentice’s partner or the student's or Australian Apprentice’s parent/guardian will be regarded as having supplied a TFN if:</w:t>
      </w:r>
    </w:p>
    <w:p w:rsidR="00F341BA" w:rsidRDefault="00F341BA" w:rsidP="00F341BA">
      <w:pPr>
        <w:numPr>
          <w:ilvl w:val="0"/>
          <w:numId w:val="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has provided the TFN to Centrelink for a previous claim; or </w:t>
      </w:r>
    </w:p>
    <w:p w:rsidR="00F341BA" w:rsidRDefault="00F341BA" w:rsidP="00F341BA">
      <w:pPr>
        <w:numPr>
          <w:ilvl w:val="0"/>
          <w:numId w:val="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provides her/his TFN for the current claim; or </w:t>
      </w:r>
    </w:p>
    <w:p w:rsidR="00F341BA" w:rsidRDefault="00F341BA" w:rsidP="00F341BA">
      <w:pPr>
        <w:numPr>
          <w:ilvl w:val="0"/>
          <w:numId w:val="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s/he has lodged a TFN claim/enquiry form with Centrelink.</w:t>
      </w:r>
    </w:p>
    <w:p w:rsidR="00F341BA" w:rsidRPr="000502E3" w:rsidRDefault="00F341BA" w:rsidP="00F341BA">
      <w:pPr>
        <w:pStyle w:val="Heading2"/>
        <w:jc w:val="center"/>
      </w:pPr>
      <w:bookmarkStart w:id="81" w:name="_Toc344109208"/>
      <w:r w:rsidRPr="000502E3">
        <w:t>Part III Primary Eligibility Criteria for ABSTUDY</w:t>
      </w:r>
      <w:bookmarkEnd w:id="81"/>
    </w:p>
    <w:p w:rsidR="00F341BA" w:rsidRDefault="00F341BA" w:rsidP="00F341BA"/>
    <w:p w:rsidR="00F341BA" w:rsidRDefault="00F341BA" w:rsidP="00F341BA">
      <w:pPr>
        <w:pStyle w:val="Heading3"/>
      </w:pPr>
      <w:bookmarkStart w:id="82" w:name="_9.1_Primary_Eligibility"/>
      <w:bookmarkStart w:id="83" w:name="_Toc344109209"/>
      <w:bookmarkEnd w:id="82"/>
      <w:r>
        <w:t>9.1 Primary Eligibility Criteria for ABSTUDY</w:t>
      </w:r>
      <w:bookmarkEnd w:id="8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be eligible for any ABSTUDY assistance,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must meet the primary eligibility criteria for ABSTUDY. The primary ABSTUDY eligibility criteria are:</w:t>
      </w:r>
    </w:p>
    <w:p w:rsidR="00F341BA" w:rsidRDefault="00F341BA" w:rsidP="00F341BA">
      <w:pPr>
        <w:numPr>
          <w:ilvl w:val="0"/>
          <w:numId w:val="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is an </w:t>
      </w:r>
      <w:r w:rsidRPr="00E4141F">
        <w:rPr>
          <w:rFonts w:ascii="Helvetica" w:hAnsi="Helvetica" w:cs="Helvetica"/>
          <w:sz w:val="19"/>
          <w:szCs w:val="19"/>
        </w:rPr>
        <w:t>Australian citizen</w:t>
      </w:r>
      <w:r>
        <w:rPr>
          <w:rFonts w:ascii="Helvetica" w:hAnsi="Helvetica" w:cs="Helvetica"/>
          <w:color w:val="000000"/>
          <w:sz w:val="19"/>
          <w:szCs w:val="19"/>
        </w:rPr>
        <w:t xml:space="preserve">; and </w:t>
      </w:r>
    </w:p>
    <w:p w:rsidR="00F341BA" w:rsidRDefault="00F341BA" w:rsidP="00F341BA">
      <w:pPr>
        <w:numPr>
          <w:ilvl w:val="0"/>
          <w:numId w:val="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is an </w:t>
      </w:r>
      <w:r w:rsidRPr="007B02ED">
        <w:rPr>
          <w:rFonts w:ascii="Helvetica" w:hAnsi="Helvetica" w:cs="Helvetica"/>
          <w:sz w:val="19"/>
          <w:szCs w:val="19"/>
        </w:rPr>
        <w:t>Australian Aboriginal or Torres Strait Islander person</w:t>
      </w:r>
      <w:r>
        <w:rPr>
          <w:rFonts w:ascii="Helvetica" w:hAnsi="Helvetica" w:cs="Helvetica"/>
          <w:color w:val="000000"/>
          <w:sz w:val="19"/>
          <w:szCs w:val="19"/>
        </w:rPr>
        <w:t xml:space="preserve">; and </w:t>
      </w:r>
    </w:p>
    <w:p w:rsidR="00F341BA" w:rsidRDefault="00F341BA" w:rsidP="00F341BA">
      <w:pPr>
        <w:numPr>
          <w:ilvl w:val="1"/>
          <w:numId w:val="3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either: </w:t>
      </w:r>
    </w:p>
    <w:p w:rsidR="00F341BA" w:rsidRDefault="00F341BA" w:rsidP="00F341BA">
      <w:pPr>
        <w:numPr>
          <w:ilvl w:val="2"/>
          <w:numId w:val="3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enrolled 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xml:space="preserve">; or </w:t>
      </w:r>
    </w:p>
    <w:p w:rsidR="00F341BA" w:rsidRDefault="00F341BA" w:rsidP="00F341BA">
      <w:pPr>
        <w:numPr>
          <w:ilvl w:val="2"/>
          <w:numId w:val="3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undertaking an approved </w:t>
      </w:r>
      <w:hyperlink w:anchor="_19.1_Specific_Eligibility" w:history="1">
        <w:r>
          <w:rPr>
            <w:rStyle w:val="Hyperlink"/>
            <w:rFonts w:ascii="Helvetica" w:hAnsi="Helvetica" w:cs="Helvetica"/>
            <w:sz w:val="19"/>
            <w:szCs w:val="19"/>
          </w:rPr>
          <w:t>Testing and Assessment</w:t>
        </w:r>
      </w:hyperlink>
      <w:r>
        <w:rPr>
          <w:rFonts w:ascii="Helvetica" w:hAnsi="Helvetica" w:cs="Helvetica"/>
          <w:color w:val="000000"/>
          <w:sz w:val="19"/>
          <w:szCs w:val="19"/>
        </w:rPr>
        <w:t xml:space="preserve"> activity to determine their suitability to undertake an approved course; or </w:t>
      </w:r>
    </w:p>
    <w:p w:rsidR="00F341BA" w:rsidRDefault="00F341BA" w:rsidP="00F341BA">
      <w:pPr>
        <w:numPr>
          <w:ilvl w:val="2"/>
          <w:numId w:val="3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undertaking a Testing and Assessment activity to determine their suitability for the Indigenous Youth Mobility </w:t>
      </w:r>
      <w:r w:rsidR="00FB7441">
        <w:rPr>
          <w:rFonts w:ascii="Helvetica" w:hAnsi="Helvetica" w:cs="Helvetica"/>
          <w:color w:val="000000"/>
          <w:sz w:val="19"/>
          <w:szCs w:val="19"/>
        </w:rPr>
        <w:t>Programme</w:t>
      </w:r>
      <w:r>
        <w:rPr>
          <w:rFonts w:ascii="Helvetica" w:hAnsi="Helvetica" w:cs="Helvetica"/>
          <w:color w:val="000000"/>
          <w:sz w:val="19"/>
          <w:szCs w:val="19"/>
        </w:rPr>
        <w:t xml:space="preserve">me (IYMP); and </w:t>
      </w:r>
    </w:p>
    <w:p w:rsidR="00F341BA" w:rsidRDefault="00F341BA" w:rsidP="00F341BA">
      <w:pPr>
        <w:numPr>
          <w:ilvl w:val="1"/>
          <w:numId w:val="3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Australian Apprentice has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relation to a full-time apprenticeship or traineeship or trainee apprenticeship under the Australian Apprenticeships Scheme; </w:t>
      </w:r>
    </w:p>
    <w:p w:rsidR="00F341BA" w:rsidRDefault="00F341BA" w:rsidP="00F341BA">
      <w:pPr>
        <w:numPr>
          <w:ilvl w:val="0"/>
          <w:numId w:val="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is not receiving or will not receive any other </w:t>
      </w:r>
      <w:hyperlink w:anchor="_12.5_Receiving_Government" w:history="1">
        <w:r>
          <w:rPr>
            <w:rStyle w:val="Hyperlink"/>
            <w:rFonts w:ascii="Helvetica" w:hAnsi="Helvetica" w:cs="Helvetica"/>
            <w:sz w:val="19"/>
            <w:szCs w:val="19"/>
          </w:rPr>
          <w:t>government assistance</w:t>
        </w:r>
      </w:hyperlink>
      <w:r>
        <w:rPr>
          <w:rFonts w:ascii="Helvetica" w:hAnsi="Helvetica" w:cs="Helvetica"/>
          <w:color w:val="000000"/>
          <w:sz w:val="19"/>
          <w:szCs w:val="19"/>
        </w:rPr>
        <w:t xml:space="preserve"> to study or complete their apprenticeship, traineeship or trainee apprenticeship; and </w:t>
      </w:r>
    </w:p>
    <w:p w:rsidR="00F341BA" w:rsidRDefault="00F341BA" w:rsidP="00F341BA">
      <w:pPr>
        <w:numPr>
          <w:ilvl w:val="0"/>
          <w:numId w:val="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normally lives in Australia.</w:t>
      </w:r>
    </w:p>
    <w:p w:rsidR="00F341BA" w:rsidRDefault="00F341BA" w:rsidP="00F341BA">
      <w:pPr>
        <w:pStyle w:val="Heading4"/>
        <w:rPr>
          <w:color w:val="333333"/>
        </w:rPr>
      </w:pPr>
      <w:bookmarkStart w:id="84" w:name="9_1_1"/>
      <w:bookmarkEnd w:id="84"/>
      <w:r>
        <w:t>9.1.1 Normally lives in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is considered to normally live in Australia if they maintain a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here, even if they are temporarily living or travelling overseas. A student or Australian Apprentice should be regarded as not normally living in Australia if they maintain a permanent home outside of Australia and its external territories.</w:t>
      </w:r>
    </w:p>
    <w:p w:rsidR="00F341BA" w:rsidRDefault="00F341BA" w:rsidP="00F341BA">
      <w:pPr>
        <w:pStyle w:val="Heading3"/>
      </w:pPr>
      <w:bookmarkStart w:id="85" w:name="_Toc344109210"/>
      <w:r>
        <w:t xml:space="preserve">9.2 </w:t>
      </w:r>
      <w:r w:rsidRPr="00A80248">
        <w:t>Portability</w:t>
      </w:r>
      <w:r>
        <w:t xml:space="preserve"> of ABSTUDY</w:t>
      </w:r>
      <w:bookmarkEnd w:id="85"/>
    </w:p>
    <w:p w:rsidR="00F341BA" w:rsidRDefault="00F341BA" w:rsidP="00F341BA">
      <w:pPr>
        <w:pStyle w:val="Heading4"/>
      </w:pPr>
      <w:bookmarkStart w:id="86" w:name="9_2_1"/>
      <w:bookmarkEnd w:id="86"/>
      <w:r>
        <w:t>9.2.1 Temporary Absences from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remains payable where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temporarily lives or travels overseas in the following circumstances:</w:t>
      </w:r>
    </w:p>
    <w:p w:rsidR="00F341BA" w:rsidRDefault="00F341BA" w:rsidP="00F341BA">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continues to meet the primary eligibility criteria; and </w:t>
      </w:r>
    </w:p>
    <w:p w:rsidR="00F341BA" w:rsidRDefault="00F341BA" w:rsidP="00F341BA">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travels or live</w:t>
      </w:r>
      <w:r w:rsidR="00286193">
        <w:rPr>
          <w:rFonts w:ascii="Helvetica" w:hAnsi="Helvetica" w:cs="Helvetica"/>
          <w:color w:val="000000"/>
          <w:sz w:val="19"/>
          <w:szCs w:val="19"/>
        </w:rPr>
        <w:t>s overseas for no longer than 6</w:t>
      </w:r>
      <w:r>
        <w:rPr>
          <w:rFonts w:ascii="Helvetica" w:hAnsi="Helvetica" w:cs="Helvetica"/>
          <w:color w:val="000000"/>
          <w:sz w:val="19"/>
          <w:szCs w:val="19"/>
        </w:rPr>
        <w:t xml:space="preserve"> weeks; or </w:t>
      </w:r>
    </w:p>
    <w:p w:rsidR="00F341BA" w:rsidRDefault="00F341BA" w:rsidP="00F341BA">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requirements for Overseas Studies set out in </w:t>
      </w:r>
      <w:hyperlink w:anchor="_55.1_Secondary_school" w:history="1">
        <w:r>
          <w:rPr>
            <w:rStyle w:val="Hyperlink"/>
            <w:rFonts w:ascii="Helvetica" w:hAnsi="Helvetica" w:cs="Helvetica"/>
            <w:sz w:val="19"/>
            <w:szCs w:val="19"/>
          </w:rPr>
          <w:t>Chapter 55</w:t>
        </w:r>
      </w:hyperlink>
      <w:r>
        <w:rPr>
          <w:rFonts w:ascii="Helvetica" w:hAnsi="Helvetica" w:cs="Helvetica"/>
          <w:color w:val="000000"/>
          <w:sz w:val="19"/>
          <w:szCs w:val="19"/>
        </w:rPr>
        <w:t>.</w:t>
      </w:r>
    </w:p>
    <w:p w:rsidR="00F341BA" w:rsidRDefault="00F341BA" w:rsidP="00F341BA">
      <w:pPr>
        <w:pStyle w:val="Heading4"/>
        <w:rPr>
          <w:color w:val="333333"/>
        </w:rPr>
      </w:pPr>
      <w:bookmarkStart w:id="87" w:name="9_2_2"/>
      <w:bookmarkEnd w:id="87"/>
      <w:r>
        <w:t xml:space="preserve">9.2.2 </w:t>
      </w:r>
      <w:r w:rsidRPr="00A80248">
        <w:t>Returning</w:t>
      </w:r>
      <w:r>
        <w:t xml:space="preserve"> to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returns</w:t>
      </w:r>
      <w:r w:rsidR="00286193">
        <w:rPr>
          <w:rFonts w:ascii="Helvetica" w:hAnsi="Helvetica" w:cs="Helvetica"/>
          <w:sz w:val="19"/>
          <w:szCs w:val="19"/>
        </w:rPr>
        <w:t xml:space="preserve"> to Australia for a period of 6</w:t>
      </w:r>
      <w:r>
        <w:rPr>
          <w:rFonts w:ascii="Helvetica" w:hAnsi="Helvetica" w:cs="Helvetica"/>
          <w:sz w:val="19"/>
          <w:szCs w:val="19"/>
        </w:rPr>
        <w:t xml:space="preserve"> weeks or less, the return is taken not to affect the continuity of the period of absence. This means that a new period cannot start unless the person has returned for greater t</w:t>
      </w:r>
      <w:r w:rsidR="00286193">
        <w:rPr>
          <w:rFonts w:ascii="Helvetica" w:hAnsi="Helvetica" w:cs="Helvetica"/>
          <w:sz w:val="19"/>
          <w:szCs w:val="19"/>
        </w:rPr>
        <w:t>han 6</w:t>
      </w:r>
      <w:r>
        <w:rPr>
          <w:rFonts w:ascii="Helvetica" w:hAnsi="Helvetica" w:cs="Helvetica"/>
          <w:sz w:val="19"/>
          <w:szCs w:val="19"/>
        </w:rPr>
        <w:t xml:space="preserve"> weeks.</w:t>
      </w:r>
    </w:p>
    <w:p w:rsidR="00F341BA" w:rsidRDefault="00F341BA" w:rsidP="00F341BA">
      <w:pPr>
        <w:pStyle w:val="Heading5"/>
      </w:pPr>
      <w:bookmarkStart w:id="88" w:name="9_2_2_1"/>
      <w:bookmarkEnd w:id="88"/>
      <w:r>
        <w:lastRenderedPageBreak/>
        <w:t xml:space="preserve">9.2.2.1 </w:t>
      </w:r>
      <w:r w:rsidRPr="00A80248">
        <w:t>Absences</w:t>
      </w:r>
      <w:r w:rsidR="00286193">
        <w:t xml:space="preserve"> greater than 6</w:t>
      </w:r>
      <w:r>
        <w:t xml:space="preserve"> weeks due to circumstances beyond the students control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is unable to return to Australia due to circumstances beyond their control, such as illness, ABSTUDY can be extended at the delegate’s discretion. Evidence supporting the extended stay will need to b</w:t>
      </w:r>
      <w:r w:rsidR="00286193">
        <w:rPr>
          <w:rFonts w:ascii="Helvetica" w:hAnsi="Helvetica" w:cs="Helvetica"/>
          <w:sz w:val="19"/>
          <w:szCs w:val="19"/>
        </w:rPr>
        <w:t>e provided by the student or Australian</w:t>
      </w:r>
      <w:r>
        <w:rPr>
          <w:rFonts w:ascii="Helvetica" w:hAnsi="Helvetica" w:cs="Helvetica"/>
          <w:sz w:val="19"/>
          <w:szCs w:val="19"/>
        </w:rPr>
        <w:t xml:space="preserve"> Apprentice.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such cases the Australian Apprentice would still need to meet the eligibility criteria.  That is, they must continue to meet the eligibility criteria set out in 9.1.</w:t>
      </w:r>
    </w:p>
    <w:p w:rsidR="00F341BA" w:rsidRDefault="00F341BA" w:rsidP="00F341BA">
      <w:pPr>
        <w:pStyle w:val="Heading4"/>
      </w:pPr>
      <w:bookmarkStart w:id="89" w:name="9_2_3"/>
      <w:bookmarkEnd w:id="89"/>
      <w:r>
        <w:t xml:space="preserve">9.2.3 </w:t>
      </w:r>
      <w:r w:rsidRPr="00A80248">
        <w:t>Permanent</w:t>
      </w:r>
      <w:r>
        <w:t xml:space="preserve"> departures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is not payable where a student departs Australia and commences to reside in a permanent home outside Australia and its external territories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Eligibility for ABSTUDY will cease on the date of departure.</w:t>
      </w:r>
    </w:p>
    <w:p w:rsidR="00F341BA" w:rsidRDefault="00F341BA" w:rsidP="00F341BA">
      <w:pPr>
        <w:pStyle w:val="Heading4"/>
      </w:pPr>
      <w:bookmarkStart w:id="90" w:name="9_2_4"/>
      <w:bookmarkEnd w:id="90"/>
      <w:r>
        <w:t xml:space="preserve">9.2.4 </w:t>
      </w:r>
      <w:r w:rsidRPr="00A80248">
        <w:t>Payment</w:t>
      </w:r>
      <w:r>
        <w:t xml:space="preserve"> of Fares Allowance</w:t>
      </w:r>
    </w:p>
    <w:p w:rsidR="00F341BA" w:rsidRDefault="00D135C6" w:rsidP="00F341BA">
      <w:pPr>
        <w:pStyle w:val="NormalWeb"/>
        <w:shd w:val="clear" w:color="auto" w:fill="FFFFFF"/>
        <w:rPr>
          <w:rFonts w:ascii="Helvetica" w:hAnsi="Helvetica" w:cs="Helvetica"/>
          <w:sz w:val="19"/>
          <w:szCs w:val="19"/>
        </w:rPr>
      </w:pPr>
      <w:hyperlink w:anchor="_90.1_Fares_Allowance" w:history="1">
        <w:r w:rsidR="00F341BA">
          <w:rPr>
            <w:rStyle w:val="Hyperlink"/>
            <w:rFonts w:ascii="Helvetica" w:hAnsi="Helvetica" w:cs="Helvetica"/>
            <w:sz w:val="19"/>
            <w:szCs w:val="19"/>
          </w:rPr>
          <w:t>Fares Allowance</w:t>
        </w:r>
      </w:hyperlink>
      <w:r w:rsidR="00F341BA">
        <w:rPr>
          <w:rFonts w:ascii="Helvetica" w:hAnsi="Helvetica" w:cs="Helvetica"/>
          <w:sz w:val="19"/>
          <w:szCs w:val="19"/>
        </w:rPr>
        <w:t xml:space="preserve"> is not payable for travel to or from an overseas destination.</w:t>
      </w:r>
    </w:p>
    <w:p w:rsidR="00F341BA" w:rsidRDefault="00F341BA" w:rsidP="00F341BA">
      <w:pPr>
        <w:pStyle w:val="NormalWeb"/>
        <w:shd w:val="clear" w:color="auto" w:fill="FFFFFF"/>
      </w:pPr>
    </w:p>
    <w:p w:rsidR="00F341BA" w:rsidRDefault="00F341BA" w:rsidP="00F341BA">
      <w:pPr>
        <w:pStyle w:val="Heading3"/>
      </w:pPr>
      <w:bookmarkStart w:id="91" w:name="_10.1_Definition_of"/>
      <w:bookmarkStart w:id="92" w:name="_Toc344109211"/>
      <w:bookmarkEnd w:id="91"/>
      <w:r>
        <w:t>10.1 Definition of Aboriginality or Torres Strait Islander status</w:t>
      </w:r>
      <w:bookmarkEnd w:id="9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Australian Aboriginal or Torres Strait Islander person for ABSTUDY purposes, is one who:</w:t>
      </w:r>
    </w:p>
    <w:p w:rsidR="00F341BA" w:rsidRDefault="00F341BA" w:rsidP="00F341BA">
      <w:pPr>
        <w:numPr>
          <w:ilvl w:val="0"/>
          <w:numId w:val="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of </w:t>
      </w:r>
      <w:hyperlink w:anchor="_10.2.2.1_Evidence_of" w:history="1">
        <w:r>
          <w:rPr>
            <w:rStyle w:val="Hyperlink"/>
            <w:rFonts w:ascii="Helvetica" w:hAnsi="Helvetica" w:cs="Helvetica"/>
            <w:sz w:val="19"/>
            <w:szCs w:val="19"/>
          </w:rPr>
          <w:t>Aboriginal or Torres Strait Islander descent</w:t>
        </w:r>
      </w:hyperlink>
      <w:r>
        <w:rPr>
          <w:rFonts w:ascii="Helvetica" w:hAnsi="Helvetica" w:cs="Helvetica"/>
          <w:color w:val="000000"/>
          <w:sz w:val="19"/>
          <w:szCs w:val="19"/>
        </w:rPr>
        <w:t xml:space="preserv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F341BA">
      <w:pPr>
        <w:numPr>
          <w:ilvl w:val="0"/>
          <w:numId w:val="32"/>
        </w:numPr>
        <w:shd w:val="clear" w:color="auto" w:fill="FFFFFF"/>
        <w:spacing w:before="100" w:beforeAutospacing="1" w:after="100" w:afterAutospacing="1" w:line="240" w:lineRule="auto"/>
        <w:ind w:left="300"/>
        <w:rPr>
          <w:rFonts w:ascii="Helvetica" w:hAnsi="Helvetica" w:cs="Helvetica"/>
          <w:color w:val="000000"/>
          <w:sz w:val="19"/>
          <w:szCs w:val="19"/>
        </w:rPr>
      </w:pPr>
      <w:r w:rsidRPr="00C528DF">
        <w:rPr>
          <w:rFonts w:ascii="Helvetica" w:hAnsi="Helvetica" w:cs="Helvetica"/>
          <w:sz w:val="19"/>
          <w:szCs w:val="19"/>
        </w:rPr>
        <w:t>identifies as an Australian Aboriginal or Torres Strait Islander person</w:t>
      </w:r>
      <w:r>
        <w:rPr>
          <w:rFonts w:ascii="Helvetica" w:hAnsi="Helvetica" w:cs="Helvetica"/>
          <w:color w:val="000000"/>
          <w:sz w:val="19"/>
          <w:szCs w:val="19"/>
        </w:rPr>
        <w:t xml:space="preserv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F341BA">
      <w:pPr>
        <w:numPr>
          <w:ilvl w:val="0"/>
          <w:numId w:val="32"/>
        </w:numPr>
        <w:shd w:val="clear" w:color="auto" w:fill="FFFFFF"/>
        <w:spacing w:before="100" w:beforeAutospacing="1" w:after="100" w:afterAutospacing="1" w:line="240" w:lineRule="auto"/>
        <w:ind w:left="300"/>
        <w:rPr>
          <w:rFonts w:ascii="Helvetica" w:hAnsi="Helvetica" w:cs="Helvetica"/>
          <w:color w:val="000000"/>
          <w:sz w:val="19"/>
          <w:szCs w:val="19"/>
        </w:rPr>
      </w:pPr>
      <w:r w:rsidRPr="00C528DF">
        <w:rPr>
          <w:rFonts w:ascii="Helvetica" w:hAnsi="Helvetica" w:cs="Helvetica"/>
          <w:sz w:val="19"/>
          <w:szCs w:val="19"/>
        </w:rPr>
        <w:t>is accepted as such by the community in which s/he lives or has lived</w:t>
      </w:r>
      <w:r>
        <w:rPr>
          <w:rFonts w:ascii="Helvetica" w:hAnsi="Helvetica" w:cs="Helvetica"/>
          <w:color w:val="000000"/>
          <w:sz w:val="19"/>
          <w:szCs w:val="19"/>
        </w:rPr>
        <w:t>.</w:t>
      </w:r>
    </w:p>
    <w:p w:rsidR="00F341BA" w:rsidRDefault="00F341BA" w:rsidP="00F341BA">
      <w:pPr>
        <w:pStyle w:val="Heading3"/>
      </w:pPr>
      <w:bookmarkStart w:id="93" w:name="_Toc344109212"/>
      <w:r>
        <w:t>10.2 Evidence Requirements</w:t>
      </w:r>
      <w:bookmarkStart w:id="94" w:name="10_2_1"/>
      <w:bookmarkEnd w:id="94"/>
      <w:bookmarkEnd w:id="93"/>
      <w:r>
        <w:t xml:space="preserve"> </w:t>
      </w:r>
    </w:p>
    <w:p w:rsidR="00F341BA" w:rsidRDefault="00F341BA" w:rsidP="00F341BA">
      <w:pPr>
        <w:pStyle w:val="Heading4"/>
      </w:pPr>
      <w:r>
        <w:t xml:space="preserve">10.2.1 </w:t>
      </w:r>
      <w:r w:rsidRPr="00A80248">
        <w:t>Aboriginality</w:t>
      </w:r>
      <w:r>
        <w:t xml:space="preserve"> on application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Centrelink will normally accept a student’s or </w:t>
      </w:r>
      <w:r w:rsidRPr="007B02ED">
        <w:rPr>
          <w:rFonts w:ascii="Helvetica" w:hAnsi="Helvetica" w:cs="Helvetica"/>
          <w:sz w:val="19"/>
          <w:szCs w:val="19"/>
        </w:rPr>
        <w:t>Australian Apprentice's</w:t>
      </w:r>
      <w:r>
        <w:rPr>
          <w:rFonts w:ascii="Helvetica" w:hAnsi="Helvetica" w:cs="Helvetica"/>
          <w:sz w:val="19"/>
          <w:szCs w:val="19"/>
        </w:rPr>
        <w:t xml:space="preserve"> declaration during the ABSTUDY claiming process as sufficient evidence of their Aboriginality or Torres Strait Islander status.</w:t>
      </w:r>
    </w:p>
    <w:p w:rsidR="00F341BA" w:rsidRDefault="00F341BA" w:rsidP="00F341BA">
      <w:pPr>
        <w:pStyle w:val="Heading4"/>
      </w:pPr>
      <w:bookmarkStart w:id="95" w:name="10_2_2"/>
      <w:bookmarkEnd w:id="95"/>
      <w:r>
        <w:t xml:space="preserve">10.2.2 </w:t>
      </w:r>
      <w:r w:rsidRPr="00A80248">
        <w:t>Evidence</w:t>
      </w:r>
      <w:r>
        <w:t xml:space="preserve"> of Aboriginality or Torres Strait Islander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uncertainty exists as to the Aboriginality or Torres Strait Islander status of the student or </w:t>
      </w:r>
      <w:r w:rsidRPr="007B02ED">
        <w:rPr>
          <w:rFonts w:ascii="Helvetica" w:hAnsi="Helvetica" w:cs="Helvetica"/>
          <w:sz w:val="19"/>
          <w:szCs w:val="19"/>
        </w:rPr>
        <w:t>Australian Apprentice</w:t>
      </w:r>
      <w:r>
        <w:rPr>
          <w:rFonts w:ascii="Helvetica" w:hAnsi="Helvetica" w:cs="Helvetica"/>
          <w:sz w:val="19"/>
          <w:szCs w:val="19"/>
        </w:rPr>
        <w:t xml:space="preserve">, evidence will be required to establish that s/he is an Australian Aboriginal or Torres Strait Islander. This evidence must be in accordance with </w:t>
      </w:r>
      <w:r>
        <w:rPr>
          <w:rFonts w:ascii="Helvetica" w:hAnsi="Helvetica" w:cs="Helvetica"/>
          <w:b/>
          <w:bCs/>
          <w:sz w:val="19"/>
          <w:szCs w:val="19"/>
        </w:rPr>
        <w:t>all three parts</w:t>
      </w:r>
      <w:r>
        <w:rPr>
          <w:rFonts w:ascii="Helvetica" w:hAnsi="Helvetica" w:cs="Helvetica"/>
          <w:sz w:val="19"/>
          <w:szCs w:val="19"/>
        </w:rPr>
        <w:t xml:space="preserve"> of the </w:t>
      </w:r>
      <w:r w:rsidRPr="007B02ED">
        <w:rPr>
          <w:rFonts w:ascii="Helvetica" w:hAnsi="Helvetica" w:cs="Helvetica"/>
          <w:sz w:val="19"/>
          <w:szCs w:val="19"/>
        </w:rPr>
        <w:t>definition of Aboriginality and Torres Strait Islander status</w:t>
      </w:r>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The onus is on the applicant to establish Aboriginality or Torres Strait Islander status.</w:t>
      </w:r>
    </w:p>
    <w:p w:rsidR="000E3B1C" w:rsidRDefault="000E3B1C" w:rsidP="00F341BA">
      <w:pPr>
        <w:pStyle w:val="Heading5"/>
      </w:pPr>
      <w:bookmarkStart w:id="96" w:name="10_2_2_1"/>
      <w:bookmarkEnd w:id="96"/>
      <w:r>
        <w:br w:type="page"/>
      </w:r>
    </w:p>
    <w:p w:rsidR="00F341BA" w:rsidRDefault="005738D5" w:rsidP="00F341BA">
      <w:pPr>
        <w:pStyle w:val="Heading5"/>
      </w:pPr>
      <w:bookmarkStart w:id="97" w:name="_10.2.2.1_Evidence_of"/>
      <w:bookmarkEnd w:id="97"/>
      <w:r>
        <w:lastRenderedPageBreak/>
        <w:t>1</w:t>
      </w:r>
      <w:r w:rsidR="00F341BA">
        <w:t xml:space="preserve">0.2.2.1 </w:t>
      </w:r>
      <w:r w:rsidR="00F341BA" w:rsidRPr="00A80248">
        <w:t>Evidence</w:t>
      </w:r>
      <w:r w:rsidR="00F341BA">
        <w:t xml:space="preserve"> of Aboriginal or Torres Strait Islander descent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Aboriginal or Torres Strait Islander </w:t>
      </w:r>
      <w:r>
        <w:rPr>
          <w:rFonts w:ascii="Helvetica" w:hAnsi="Helvetica" w:cs="Helvetica"/>
          <w:b/>
          <w:bCs/>
          <w:sz w:val="19"/>
          <w:szCs w:val="19"/>
        </w:rPr>
        <w:t>descent</w:t>
      </w:r>
      <w:r>
        <w:rPr>
          <w:rFonts w:ascii="Helvetica" w:hAnsi="Helvetica" w:cs="Helvetica"/>
          <w:sz w:val="19"/>
          <w:szCs w:val="19"/>
        </w:rPr>
        <w:t xml:space="preserve"> may be proved by:</w:t>
      </w:r>
    </w:p>
    <w:p w:rsidR="00F341BA" w:rsidRDefault="00F341BA" w:rsidP="00F341BA">
      <w:pPr>
        <w:numPr>
          <w:ilvl w:val="0"/>
          <w:numId w:val="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birth records or genealogies verified by a suitable authority as applicable to the student or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or </w:t>
      </w:r>
    </w:p>
    <w:p w:rsidR="00F341BA" w:rsidRDefault="00F341BA" w:rsidP="00F341BA">
      <w:pPr>
        <w:numPr>
          <w:ilvl w:val="0"/>
          <w:numId w:val="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letter signed by the Chairperson of an Aboriginal and/or Torres Strait Islander incorporated organisation (where records are not available).</w:t>
      </w:r>
    </w:p>
    <w:p w:rsidR="00F341BA" w:rsidRDefault="00F341BA" w:rsidP="00F341BA">
      <w:pPr>
        <w:pStyle w:val="Heading5"/>
        <w:rPr>
          <w:color w:val="333333"/>
        </w:rPr>
      </w:pPr>
      <w:bookmarkStart w:id="98" w:name="10_2_2_2"/>
      <w:bookmarkEnd w:id="98"/>
      <w:r>
        <w:t xml:space="preserve">10.2.2.2 </w:t>
      </w:r>
      <w:r w:rsidRPr="00A80248">
        <w:t>Evidence</w:t>
      </w:r>
      <w:r>
        <w:t xml:space="preserve"> of self-identification as an Aboriginal or Torres Strait Islander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demonstrate </w:t>
      </w:r>
      <w:r>
        <w:rPr>
          <w:rFonts w:ascii="Helvetica" w:hAnsi="Helvetica" w:cs="Helvetica"/>
          <w:b/>
          <w:bCs/>
          <w:sz w:val="19"/>
          <w:szCs w:val="19"/>
        </w:rPr>
        <w:t>self-identification</w:t>
      </w:r>
      <w:r>
        <w:rPr>
          <w:rFonts w:ascii="Helvetica" w:hAnsi="Helvetica" w:cs="Helvetica"/>
          <w:sz w:val="19"/>
          <w:szCs w:val="19"/>
        </w:rPr>
        <w:t>, the applicant should sign an affirmation that he/she identifies as an Australian Aboriginal or Torres Strait Islander.</w:t>
      </w:r>
    </w:p>
    <w:p w:rsidR="00F341BA" w:rsidRDefault="00F341BA" w:rsidP="00F341BA">
      <w:pPr>
        <w:pStyle w:val="Heading5"/>
      </w:pPr>
      <w:bookmarkStart w:id="99" w:name="10_2_2_3"/>
      <w:bookmarkEnd w:id="99"/>
      <w:r>
        <w:t xml:space="preserve">10.2.2.3 </w:t>
      </w:r>
      <w:r w:rsidRPr="00A80248">
        <w:t>Evidence</w:t>
      </w:r>
      <w:r>
        <w:t xml:space="preserve"> of acceptance as an Aboriginal or Torres Strait Islander by the community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Acceptance as an Aboriginal or Torres Strait Islander should be confirmed in writing from the Chairperson of an Aboriginal or Torres Strait Islander incorporated organisation in a community in which the applicant lives or has previously lived.</w:t>
      </w:r>
    </w:p>
    <w:p w:rsidR="00F341BA" w:rsidRDefault="00F341BA" w:rsidP="00F341BA">
      <w:pPr>
        <w:pStyle w:val="Heading3"/>
      </w:pPr>
      <w:bookmarkStart w:id="100" w:name="_Toc344109213"/>
      <w:r>
        <w:t>10.3 When to initiate a query</w:t>
      </w:r>
      <w:bookmarkEnd w:id="10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ABSTUDY Unit Manager may initiate an Aboriginality query if:</w:t>
      </w:r>
    </w:p>
    <w:p w:rsidR="00F341BA" w:rsidRDefault="00F341BA" w:rsidP="00F341BA">
      <w:pPr>
        <w:numPr>
          <w:ilvl w:val="0"/>
          <w:numId w:val="3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person contacts Centrelink, claiming that there is doubt about the Aboriginality of a person who has applied for ABSTUDY, and indicating why one or more Aboriginality criteria has not been met; or </w:t>
      </w:r>
    </w:p>
    <w:p w:rsidR="00F341BA" w:rsidRDefault="00F341BA" w:rsidP="00F341BA">
      <w:pPr>
        <w:numPr>
          <w:ilvl w:val="0"/>
          <w:numId w:val="3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preliminary investigation, instituted as a result of information or substantial suspicion, confirms that there is doubt about a claim.</w:t>
      </w:r>
    </w:p>
    <w:p w:rsidR="00F341BA" w:rsidRDefault="00F341BA" w:rsidP="00F341BA">
      <w:pPr>
        <w:pStyle w:val="Heading3"/>
      </w:pPr>
      <w:bookmarkStart w:id="101" w:name="_11.1_Approved_study"/>
      <w:bookmarkStart w:id="102" w:name="_Toc344109214"/>
      <w:bookmarkEnd w:id="101"/>
      <w:r>
        <w:t>11.1 Approved study</w:t>
      </w:r>
      <w:bookmarkEnd w:id="10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be eligible for ABSTUDY assistance,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must be:</w:t>
      </w:r>
    </w:p>
    <w:p w:rsidR="00F341BA" w:rsidRDefault="00F341BA" w:rsidP="00F341BA">
      <w:pPr>
        <w:numPr>
          <w:ilvl w:val="0"/>
          <w:numId w:val="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studying; </w:t>
      </w:r>
    </w:p>
    <w:p w:rsidR="00F341BA" w:rsidRDefault="00F341BA" w:rsidP="00F341BA">
      <w:pPr>
        <w:numPr>
          <w:ilvl w:val="1"/>
          <w:numId w:val="3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at an approved education institution (</w:t>
      </w:r>
      <w:hyperlink w:anchor="_11.2.1_Secondary_school" w:history="1">
        <w:r w:rsidRPr="00C528DF">
          <w:rPr>
            <w:rStyle w:val="Hyperlink"/>
            <w:rFonts w:ascii="Helvetica" w:hAnsi="Helvetica" w:cs="Helvetica"/>
            <w:sz w:val="19"/>
            <w:szCs w:val="19"/>
          </w:rPr>
          <w:t>secondary </w:t>
        </w:r>
      </w:hyperlink>
      <w:r>
        <w:rPr>
          <w:rFonts w:ascii="Helvetica" w:hAnsi="Helvetica" w:cs="Helvetica"/>
          <w:color w:val="000000"/>
          <w:sz w:val="19"/>
          <w:szCs w:val="19"/>
        </w:rPr>
        <w:t xml:space="preserve">and </w:t>
      </w:r>
      <w:hyperlink w:anchor="_11.3_Approved_education" w:history="1">
        <w:r>
          <w:rPr>
            <w:rStyle w:val="Hyperlink"/>
            <w:rFonts w:ascii="Helvetica" w:hAnsi="Helvetica" w:cs="Helvetica"/>
            <w:sz w:val="19"/>
            <w:szCs w:val="19"/>
          </w:rPr>
          <w:t>tertiary</w:t>
        </w:r>
      </w:hyperlink>
      <w:r>
        <w:rPr>
          <w:rFonts w:ascii="Helvetica" w:hAnsi="Helvetica" w:cs="Helvetica"/>
          <w:color w:val="000000"/>
          <w:sz w:val="19"/>
          <w:szCs w:val="19"/>
        </w:rPr>
        <w:t xml:space="preserve">), and </w:t>
      </w:r>
    </w:p>
    <w:p w:rsidR="00F341BA" w:rsidRDefault="00F341BA" w:rsidP="00F341BA">
      <w:pPr>
        <w:numPr>
          <w:ilvl w:val="1"/>
          <w:numId w:val="3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or</w:t>
      </w:r>
    </w:p>
    <w:p w:rsidR="00F341BA" w:rsidRDefault="00F341BA" w:rsidP="00F341BA">
      <w:pPr>
        <w:numPr>
          <w:ilvl w:val="0"/>
          <w:numId w:val="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undertaking an approved </w:t>
      </w:r>
      <w:hyperlink w:anchor="_19.1_Specific_Eligibility" w:history="1">
        <w:r>
          <w:rPr>
            <w:rStyle w:val="Hyperlink"/>
            <w:rFonts w:ascii="Helvetica" w:hAnsi="Helvetica" w:cs="Helvetica"/>
            <w:sz w:val="19"/>
            <w:szCs w:val="19"/>
          </w:rPr>
          <w:t>Testing and Assessment</w:t>
        </w:r>
      </w:hyperlink>
      <w:r>
        <w:rPr>
          <w:rFonts w:ascii="Helvetica" w:hAnsi="Helvetica" w:cs="Helvetica"/>
          <w:color w:val="000000"/>
          <w:sz w:val="19"/>
          <w:szCs w:val="19"/>
        </w:rPr>
        <w:t xml:space="preserve"> activity to determine their suitability to undertake an approved course; or </w:t>
      </w:r>
    </w:p>
    <w:p w:rsidR="00F341BA" w:rsidRDefault="00F341BA" w:rsidP="00F341BA">
      <w:pPr>
        <w:numPr>
          <w:ilvl w:val="0"/>
          <w:numId w:val="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respect of a full-time apprenticeship, traineeship or trainee apprenticeship under the scheme known as Australian Apprenticeships.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With the exception of Indigenous Special Courses provided by a correctional services authority, the </w:t>
      </w:r>
      <w:r w:rsidRPr="003F20D3">
        <w:rPr>
          <w:rFonts w:ascii="Helvetica" w:hAnsi="Helvetica" w:cs="Helvetica"/>
          <w:sz w:val="19"/>
          <w:szCs w:val="19"/>
        </w:rPr>
        <w:t>Determination of Education Institutions and Courses</w:t>
      </w:r>
      <w:r>
        <w:rPr>
          <w:rFonts w:ascii="Helvetica" w:hAnsi="Helvetica" w:cs="Helvetica"/>
          <w:sz w:val="19"/>
          <w:szCs w:val="19"/>
        </w:rPr>
        <w:t xml:space="preserve"> under the </w:t>
      </w:r>
      <w:r>
        <w:rPr>
          <w:rFonts w:ascii="Helvetica" w:hAnsi="Helvetica" w:cs="Helvetica"/>
          <w:i/>
          <w:iCs/>
          <w:sz w:val="19"/>
          <w:szCs w:val="19"/>
        </w:rPr>
        <w:t>Student Assistance Act 1973</w:t>
      </w:r>
      <w:r>
        <w:rPr>
          <w:rFonts w:ascii="Helvetica" w:hAnsi="Helvetica" w:cs="Helvetica"/>
          <w:sz w:val="19"/>
          <w:szCs w:val="19"/>
        </w:rPr>
        <w:t xml:space="preserve"> provides the legal basis for determining which education institutions and courses are approved under ABSTUDY policy.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students to be eligible for the full range of ABSTUDY Awards, the course must also be approved as a </w:t>
      </w:r>
      <w:hyperlink w:anchor="_11.7.1_Full-time_courses" w:history="1">
        <w:r>
          <w:rPr>
            <w:rStyle w:val="Hyperlink"/>
            <w:rFonts w:ascii="Helvetica" w:hAnsi="Helvetica" w:cs="Helvetica"/>
            <w:sz w:val="19"/>
            <w:szCs w:val="19"/>
          </w:rPr>
          <w:t>full-time course</w:t>
        </w:r>
      </w:hyperlink>
      <w:r>
        <w:rPr>
          <w:rFonts w:ascii="Helvetica" w:hAnsi="Helvetica" w:cs="Helvetica"/>
          <w:sz w:val="19"/>
          <w:szCs w:val="19"/>
        </w:rPr>
        <w:t xml:space="preserve">. Where a course can only be approved as a part-time course, </w:t>
      </w:r>
      <w:hyperlink w:anchor="_11.7.2_Part-time_courses" w:history="1">
        <w:r>
          <w:rPr>
            <w:rStyle w:val="Hyperlink"/>
            <w:rFonts w:ascii="Helvetica" w:hAnsi="Helvetica" w:cs="Helvetica"/>
            <w:sz w:val="19"/>
            <w:szCs w:val="19"/>
          </w:rPr>
          <w:t>Part-time Award</w:t>
        </w:r>
      </w:hyperlink>
      <w:r>
        <w:rPr>
          <w:rFonts w:ascii="Helvetica" w:hAnsi="Helvetica" w:cs="Helvetica"/>
          <w:sz w:val="19"/>
          <w:szCs w:val="19"/>
        </w:rPr>
        <w:t xml:space="preserve"> is payable.</w:t>
      </w:r>
    </w:p>
    <w:p w:rsidR="000E3B1C" w:rsidRDefault="000E3B1C" w:rsidP="00F341BA">
      <w:pPr>
        <w:pStyle w:val="Heading4"/>
      </w:pPr>
      <w:r>
        <w:br w:type="page"/>
      </w:r>
    </w:p>
    <w:p w:rsidR="00F341BA" w:rsidRDefault="00F341BA" w:rsidP="00F341BA">
      <w:pPr>
        <w:pStyle w:val="Heading4"/>
      </w:pPr>
      <w:r>
        <w:lastRenderedPageBreak/>
        <w:t xml:space="preserve">11.1.1 </w:t>
      </w:r>
      <w:r w:rsidRPr="00A80248">
        <w:t>Mode</w:t>
      </w:r>
      <w:r>
        <w:t xml:space="preserve">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approved course may be studied by:</w:t>
      </w:r>
    </w:p>
    <w:p w:rsidR="00F341BA" w:rsidRDefault="00F341BA" w:rsidP="00F341BA">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attendance at classes; </w:t>
      </w:r>
    </w:p>
    <w:p w:rsidR="00F341BA" w:rsidRDefault="00F341BA" w:rsidP="00F341BA">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distance education/correspondence; </w:t>
      </w:r>
    </w:p>
    <w:p w:rsidR="00F341BA" w:rsidRDefault="00F341BA" w:rsidP="00F341BA">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external studies; </w:t>
      </w:r>
    </w:p>
    <w:p w:rsidR="00F341BA" w:rsidRDefault="00F341BA" w:rsidP="00F341BA">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open learning; </w:t>
      </w:r>
    </w:p>
    <w:p w:rsidR="00F341BA" w:rsidRDefault="00F341BA" w:rsidP="00F341BA">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flexible delivery; or </w:t>
      </w:r>
    </w:p>
    <w:p w:rsidR="00F341BA" w:rsidRDefault="00F341BA" w:rsidP="00F341BA">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mode of study featuring a combination of the above.</w:t>
      </w:r>
    </w:p>
    <w:p w:rsidR="00F341BA" w:rsidRDefault="00F341BA" w:rsidP="00F341BA">
      <w:pPr>
        <w:pStyle w:val="Heading3"/>
      </w:pPr>
      <w:bookmarkStart w:id="103" w:name="_11.2_Approved_education"/>
      <w:bookmarkStart w:id="104" w:name="_Toc344109215"/>
      <w:bookmarkEnd w:id="103"/>
      <w:r>
        <w:t xml:space="preserve">11.2 </w:t>
      </w:r>
      <w:r w:rsidRPr="00A80248">
        <w:t>Approved</w:t>
      </w:r>
      <w:r>
        <w:t xml:space="preserve"> education institutions for secondary level studies</w:t>
      </w:r>
      <w:bookmarkEnd w:id="10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Approved education institutions for secondary level studies awards under </w:t>
      </w:r>
      <w:hyperlink w:anchor="_15.1_Specific_Eligibility" w:history="1">
        <w:r>
          <w:rPr>
            <w:rStyle w:val="Hyperlink"/>
            <w:rFonts w:ascii="Helvetica" w:hAnsi="Helvetica" w:cs="Helvetica"/>
            <w:sz w:val="19"/>
            <w:szCs w:val="19"/>
          </w:rPr>
          <w:t>Schooling A</w:t>
        </w:r>
      </w:hyperlink>
      <w:r>
        <w:rPr>
          <w:rFonts w:ascii="Helvetica" w:hAnsi="Helvetica" w:cs="Helvetica"/>
          <w:sz w:val="19"/>
          <w:szCs w:val="19"/>
        </w:rPr>
        <w:t xml:space="preserve">, </w:t>
      </w:r>
      <w:hyperlink w:anchor="_16.1_Specific_Eligibility" w:history="1">
        <w:r>
          <w:rPr>
            <w:rStyle w:val="Hyperlink"/>
            <w:rFonts w:ascii="Helvetica" w:hAnsi="Helvetica" w:cs="Helvetica"/>
            <w:sz w:val="19"/>
            <w:szCs w:val="19"/>
          </w:rPr>
          <w:t>Schooling B</w:t>
        </w:r>
      </w:hyperlink>
      <w:r>
        <w:rPr>
          <w:rFonts w:ascii="Helvetica" w:hAnsi="Helvetica" w:cs="Helvetica"/>
          <w:sz w:val="19"/>
          <w:szCs w:val="19"/>
        </w:rPr>
        <w:t>,</w:t>
      </w:r>
      <w:hyperlink r:id="rId28" w:history="1">
        <w:r>
          <w:rPr>
            <w:rStyle w:val="Hyperlink"/>
            <w:rFonts w:ascii="Helvetica" w:hAnsi="Helvetica" w:cs="Helvetica"/>
            <w:sz w:val="19"/>
            <w:szCs w:val="19"/>
          </w:rPr>
          <w:t>Part-time Award</w:t>
        </w:r>
      </w:hyperlink>
      <w:r>
        <w:rPr>
          <w:rFonts w:ascii="Helvetica" w:hAnsi="Helvetica" w:cs="Helvetica"/>
          <w:sz w:val="19"/>
          <w:szCs w:val="19"/>
        </w:rPr>
        <w:t xml:space="preserve"> and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 are:</w:t>
      </w:r>
    </w:p>
    <w:p w:rsidR="00F341BA" w:rsidRDefault="00F341BA" w:rsidP="00F341BA">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government schools including those offering distance education/correspondence courses; </w:t>
      </w:r>
    </w:p>
    <w:p w:rsidR="00F341BA" w:rsidRDefault="00F341BA" w:rsidP="00F341BA">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non-government education institutions offering primary, ungraded, secondary or special courses accredited by the relevant State or Territory education authority; </w:t>
      </w:r>
    </w:p>
    <w:p w:rsidR="00F341BA" w:rsidRDefault="00F341BA" w:rsidP="00F341BA">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senior secondary colleges; </w:t>
      </w:r>
    </w:p>
    <w:p w:rsidR="00F341BA" w:rsidRDefault="00F341BA" w:rsidP="00F341BA">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TAFE institutions; </w:t>
      </w:r>
    </w:p>
    <w:p w:rsidR="00F341BA" w:rsidRDefault="00F341BA" w:rsidP="00F341BA">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Higher Education Providers; and </w:t>
      </w:r>
    </w:p>
    <w:p w:rsidR="00F341BA" w:rsidRDefault="00F341BA" w:rsidP="00F341BA">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Correctional services authorities providing secondary level Indigenous Special Course/s for students in Lawful Custody.</w:t>
      </w:r>
    </w:p>
    <w:p w:rsidR="00F341BA" w:rsidRDefault="00F341BA" w:rsidP="00F341BA">
      <w:pPr>
        <w:pStyle w:val="Heading4"/>
        <w:rPr>
          <w:color w:val="333333"/>
        </w:rPr>
      </w:pPr>
      <w:bookmarkStart w:id="105" w:name="_11.2.1_Secondary_school"/>
      <w:bookmarkEnd w:id="105"/>
      <w:r>
        <w:t xml:space="preserve">11.2.1 </w:t>
      </w:r>
      <w:r w:rsidRPr="00A80248">
        <w:t>Secondary</w:t>
      </w:r>
      <w:r>
        <w:t xml:space="preserve">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is a school in Australia or on Christmas Island or Cocos (Keeling) Islands that is:</w:t>
      </w:r>
    </w:p>
    <w:p w:rsidR="00F341BA" w:rsidRDefault="00F341BA" w:rsidP="00F341BA">
      <w:pPr>
        <w:numPr>
          <w:ilvl w:val="0"/>
          <w:numId w:val="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government secondary school, or </w:t>
      </w:r>
    </w:p>
    <w:p w:rsidR="00F341BA" w:rsidRDefault="00F341BA" w:rsidP="00F341BA">
      <w:pPr>
        <w:numPr>
          <w:ilvl w:val="0"/>
          <w:numId w:val="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non-government school that is not conducted for profit and is recognised as a secondary school under State or Territory law;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 for the payment of government capital or recurrent grants, or </w:t>
      </w:r>
      <w:r>
        <w:rPr>
          <w:rFonts w:ascii="Helvetica" w:hAnsi="Helvetica" w:cs="Helvetica"/>
          <w:sz w:val="19"/>
          <w:szCs w:val="19"/>
        </w:rPr>
        <w:br/>
        <w:t>ii. for the payment of government grants or bursaries to the students.</w:t>
      </w:r>
    </w:p>
    <w:p w:rsidR="00F341BA" w:rsidRDefault="00F341BA" w:rsidP="00F341BA">
      <w:pPr>
        <w:pStyle w:val="Heading4"/>
      </w:pPr>
      <w:r>
        <w:t xml:space="preserve">11.2.2 </w:t>
      </w:r>
      <w:r w:rsidRPr="00A80248">
        <w:t>Special</w:t>
      </w:r>
      <w:r>
        <w:t xml:space="preserve"> schools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be approved for ABSTUDY allowances, students at special schools are required to:</w:t>
      </w:r>
    </w:p>
    <w:p w:rsidR="00F341BA" w:rsidRDefault="00F341BA" w:rsidP="00F341BA">
      <w:pPr>
        <w:numPr>
          <w:ilvl w:val="0"/>
          <w:numId w:val="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study at an approved special school, ie, a school conducted primarily for students having a significant physical, intellectual behavioural or psychiatric disability that is: </w:t>
      </w:r>
    </w:p>
    <w:p w:rsidR="00F341BA" w:rsidRDefault="00F341BA" w:rsidP="00F341BA">
      <w:pPr>
        <w:numPr>
          <w:ilvl w:val="1"/>
          <w:numId w:val="3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government school, or </w:t>
      </w:r>
    </w:p>
    <w:p w:rsidR="00F341BA" w:rsidRDefault="00F341BA" w:rsidP="00F341BA">
      <w:pPr>
        <w:numPr>
          <w:ilvl w:val="1"/>
          <w:numId w:val="3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non-government school that is recognised as a school under the law of a State or Territory, or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 for the payment of government capital or recurrent grants, or</w:t>
      </w:r>
      <w:r>
        <w:rPr>
          <w:rFonts w:ascii="Helvetica" w:hAnsi="Helvetica" w:cs="Helvetica"/>
          <w:sz w:val="19"/>
          <w:szCs w:val="19"/>
        </w:rPr>
        <w:br/>
        <w:t xml:space="preserve">ii. for the payment of government bursaries or allowances to its students; and </w:t>
      </w:r>
    </w:p>
    <w:p w:rsidR="00F341BA" w:rsidRDefault="00F341BA" w:rsidP="00F341BA">
      <w:pPr>
        <w:numPr>
          <w:ilvl w:val="0"/>
          <w:numId w:val="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undertake study that the State/Territory education authority, non-government education authority or school Principal has stated, in writing, to be at secondary level.</w:t>
      </w:r>
    </w:p>
    <w:p w:rsidR="00F341BA" w:rsidRDefault="00F341BA" w:rsidP="00F341BA">
      <w:pPr>
        <w:pStyle w:val="Heading5"/>
        <w:rPr>
          <w:color w:val="333333"/>
        </w:rPr>
      </w:pPr>
      <w:r>
        <w:lastRenderedPageBreak/>
        <w:t xml:space="preserve">11.2.2.1 </w:t>
      </w:r>
      <w:r w:rsidRPr="00A80248">
        <w:t>Secondary</w:t>
      </w:r>
      <w:r>
        <w:t xml:space="preserve"> course at a special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special school </w:t>
      </w:r>
      <w:r w:rsidR="00FB7441">
        <w:rPr>
          <w:rFonts w:ascii="Helvetica" w:hAnsi="Helvetica" w:cs="Helvetica"/>
          <w:sz w:val="19"/>
          <w:szCs w:val="19"/>
        </w:rPr>
        <w:t>programme</w:t>
      </w:r>
      <w:r>
        <w:rPr>
          <w:rFonts w:ascii="Helvetica" w:hAnsi="Helvetica" w:cs="Helvetica"/>
          <w:sz w:val="19"/>
          <w:szCs w:val="19"/>
        </w:rPr>
        <w:t>me is accepted as a "secondary course" for ABSTUDY purposes where an education authority determines the course to be secondary. The assessment of the level of study undertaken by individual students attending special schools appropriately rests with an education authority, usually the relevant State/Territory or non-government education authority, as appropriate or, in some cases, the school Principal.</w:t>
      </w:r>
    </w:p>
    <w:p w:rsidR="00F341BA" w:rsidRDefault="00F341BA" w:rsidP="00F341BA">
      <w:pPr>
        <w:pStyle w:val="Heading3"/>
      </w:pPr>
      <w:bookmarkStart w:id="106" w:name="_11.3_Approved_education"/>
      <w:bookmarkStart w:id="107" w:name="_Toc344109216"/>
      <w:bookmarkEnd w:id="106"/>
      <w:r>
        <w:t xml:space="preserve">11.3 </w:t>
      </w:r>
      <w:r w:rsidRPr="00A80248">
        <w:t>Approved</w:t>
      </w:r>
      <w:r>
        <w:t xml:space="preserve"> education providers for tertiary level studies</w:t>
      </w:r>
      <w:bookmarkEnd w:id="10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Approved education providers for tertiary level studies are:</w:t>
      </w:r>
    </w:p>
    <w:p w:rsidR="00F341BA" w:rsidRDefault="00F341BA" w:rsidP="00F341BA">
      <w:pPr>
        <w:numPr>
          <w:ilvl w:val="0"/>
          <w:numId w:val="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higher education providers that attract Australian Government funding; </w:t>
      </w:r>
    </w:p>
    <w:p w:rsidR="00F341BA" w:rsidRDefault="00F341BA" w:rsidP="00F341BA">
      <w:pPr>
        <w:numPr>
          <w:ilvl w:val="0"/>
          <w:numId w:val="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TAFE institutions; </w:t>
      </w:r>
    </w:p>
    <w:p w:rsidR="00F341BA" w:rsidRDefault="00F341BA" w:rsidP="00F341BA">
      <w:pPr>
        <w:numPr>
          <w:ilvl w:val="0"/>
          <w:numId w:val="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Independent Indigenous Vocational Education and Training Providers (IIVET); </w:t>
      </w:r>
    </w:p>
    <w:p w:rsidR="00F341BA" w:rsidRDefault="00F341BA" w:rsidP="00F341BA">
      <w:pPr>
        <w:numPr>
          <w:ilvl w:val="0"/>
          <w:numId w:val="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Private education providers provided </w:t>
      </w:r>
    </w:p>
    <w:p w:rsidR="00F341BA" w:rsidRDefault="00F341BA" w:rsidP="00F341BA">
      <w:pPr>
        <w:numPr>
          <w:ilvl w:val="1"/>
          <w:numId w:val="4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their primary focus is education,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F341BA">
      <w:pPr>
        <w:numPr>
          <w:ilvl w:val="1"/>
          <w:numId w:val="4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they are registered,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F341BA">
      <w:pPr>
        <w:numPr>
          <w:ilvl w:val="1"/>
          <w:numId w:val="4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their courses are accredited by the relevant State/Territory education authority</w:t>
      </w:r>
    </w:p>
    <w:p w:rsidR="00F341BA" w:rsidRDefault="00F341BA" w:rsidP="00F341BA">
      <w:pPr>
        <w:numPr>
          <w:ilvl w:val="0"/>
          <w:numId w:val="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Correctional services authorities providing tertiary level Indigenous Special Course/s for students in Lawful Custody; </w:t>
      </w:r>
    </w:p>
    <w:p w:rsidR="00F341BA" w:rsidRDefault="00F341BA" w:rsidP="00F341BA">
      <w:pPr>
        <w:numPr>
          <w:ilvl w:val="0"/>
          <w:numId w:val="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Bond University; and </w:t>
      </w:r>
    </w:p>
    <w:p w:rsidR="00F341BA" w:rsidRDefault="00D135C6" w:rsidP="000E3B1C">
      <w:pPr>
        <w:numPr>
          <w:ilvl w:val="0"/>
          <w:numId w:val="43"/>
        </w:numPr>
        <w:shd w:val="clear" w:color="auto" w:fill="FFFFFF"/>
        <w:spacing w:before="100" w:beforeAutospacing="1" w:after="100" w:afterAutospacing="1" w:line="240" w:lineRule="auto"/>
        <w:ind w:left="300"/>
        <w:rPr>
          <w:rFonts w:ascii="Helvetica" w:hAnsi="Helvetica" w:cs="Helvetica"/>
          <w:color w:val="000000"/>
          <w:sz w:val="19"/>
          <w:szCs w:val="19"/>
        </w:rPr>
      </w:pPr>
      <w:hyperlink r:id="rId29" w:tooltip="link to open learning australia website" w:history="1">
        <w:r w:rsidR="00F341BA">
          <w:rPr>
            <w:rStyle w:val="Hyperlink"/>
            <w:rFonts w:ascii="Helvetica" w:hAnsi="Helvetica" w:cs="Helvetica"/>
            <w:sz w:val="19"/>
            <w:szCs w:val="19"/>
          </w:rPr>
          <w:t>Open Learning Australia</w:t>
        </w:r>
      </w:hyperlink>
      <w:r w:rsidR="00F341BA">
        <w:rPr>
          <w:rFonts w:ascii="Helvetica" w:hAnsi="Helvetica" w:cs="Helvetica"/>
          <w:color w:val="000000"/>
          <w:sz w:val="19"/>
          <w:szCs w:val="19"/>
        </w:rPr>
        <w:t>.</w:t>
      </w:r>
    </w:p>
    <w:p w:rsidR="00F341BA" w:rsidRDefault="00F341BA" w:rsidP="00F341BA">
      <w:pPr>
        <w:pStyle w:val="Heading3"/>
      </w:pPr>
      <w:bookmarkStart w:id="108" w:name="_Toc344109217"/>
      <w:r>
        <w:t>11.4 Excluded education institutions</w:t>
      </w:r>
      <w:bookmarkEnd w:id="10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education institutions are not approved institutions for the purposes of ABSTUDY assistance:</w:t>
      </w:r>
    </w:p>
    <w:p w:rsidR="00F341BA" w:rsidRDefault="00F341BA" w:rsidP="00F341BA">
      <w:pPr>
        <w:numPr>
          <w:ilvl w:val="0"/>
          <w:numId w:val="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International Institute of Business and Technology (WA); </w:t>
      </w:r>
    </w:p>
    <w:p w:rsidR="00F341BA" w:rsidRDefault="00F341BA" w:rsidP="00F341BA">
      <w:pPr>
        <w:numPr>
          <w:ilvl w:val="0"/>
          <w:numId w:val="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Australian Institute of Sport and the State based equivalents; and </w:t>
      </w:r>
    </w:p>
    <w:p w:rsidR="00F341BA" w:rsidRDefault="00F341BA" w:rsidP="00F341BA">
      <w:pPr>
        <w:numPr>
          <w:ilvl w:val="0"/>
          <w:numId w:val="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education institution not defined in the </w:t>
      </w:r>
      <w:r w:rsidRPr="003F20D3">
        <w:rPr>
          <w:rFonts w:ascii="Helvetica" w:hAnsi="Helvetica" w:cs="Helvetica"/>
          <w:sz w:val="19"/>
          <w:szCs w:val="19"/>
        </w:rPr>
        <w:t>Determination of Education Institutions and Courses</w:t>
      </w:r>
      <w:r>
        <w:rPr>
          <w:rFonts w:ascii="Helvetica" w:hAnsi="Helvetica" w:cs="Helvetica"/>
          <w:color w:val="000000"/>
          <w:sz w:val="19"/>
          <w:szCs w:val="19"/>
        </w:rPr>
        <w:t xml:space="preserve"> under the </w:t>
      </w:r>
      <w:r>
        <w:rPr>
          <w:rFonts w:ascii="Helvetica" w:hAnsi="Helvetica" w:cs="Helvetica"/>
          <w:i/>
          <w:iCs/>
          <w:color w:val="000000"/>
          <w:sz w:val="19"/>
          <w:szCs w:val="19"/>
        </w:rPr>
        <w:t>Student Assistance Act 1973</w:t>
      </w:r>
      <w:r>
        <w:rPr>
          <w:rFonts w:ascii="Helvetica" w:hAnsi="Helvetica" w:cs="Helvetica"/>
          <w:color w:val="000000"/>
          <w:sz w:val="19"/>
          <w:szCs w:val="19"/>
        </w:rPr>
        <w:t>.</w:t>
      </w:r>
    </w:p>
    <w:p w:rsidR="00F341BA" w:rsidRDefault="00F341BA" w:rsidP="00F341BA">
      <w:pPr>
        <w:pStyle w:val="Heading3"/>
      </w:pPr>
      <w:bookmarkStart w:id="109" w:name="_11.5_Approved_Courses"/>
      <w:bookmarkStart w:id="110" w:name="_Toc344109218"/>
      <w:bookmarkEnd w:id="109"/>
      <w:r>
        <w:t xml:space="preserve">11.5 </w:t>
      </w:r>
      <w:r w:rsidRPr="00A80248">
        <w:t>Approved</w:t>
      </w:r>
      <w:r>
        <w:t xml:space="preserve"> Courses</w:t>
      </w:r>
      <w:bookmarkEnd w:id="110"/>
    </w:p>
    <w:p w:rsidR="00F341BA" w:rsidRDefault="00F341BA" w:rsidP="00F341BA">
      <w:pPr>
        <w:pStyle w:val="Heading4"/>
      </w:pPr>
      <w:bookmarkStart w:id="111" w:name="11_5_1"/>
      <w:bookmarkEnd w:id="111"/>
      <w:r>
        <w:t xml:space="preserve">11.5.1 </w:t>
      </w:r>
      <w:r w:rsidRPr="00A80248">
        <w:t>Mainstream</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mainstream course is a course available to all members of the Australian community.</w:t>
      </w:r>
    </w:p>
    <w:p w:rsidR="00164933"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mainstream courses approved under the `Determination of Education Institutions and Courses' (see </w:t>
      </w:r>
      <w:hyperlink w:anchor="_Appendix_B_-" w:history="1">
        <w:r>
          <w:rPr>
            <w:rStyle w:val="Hyperlink"/>
            <w:rFonts w:ascii="Helvetica" w:hAnsi="Helvetica" w:cs="Helvetica"/>
            <w:sz w:val="19"/>
            <w:szCs w:val="19"/>
          </w:rPr>
          <w:t>Appendix B</w:t>
        </w:r>
      </w:hyperlink>
      <w:r>
        <w:rPr>
          <w:rFonts w:ascii="Helvetica" w:hAnsi="Helvetica" w:cs="Helvetica"/>
          <w:sz w:val="19"/>
          <w:szCs w:val="19"/>
        </w:rPr>
        <w:t xml:space="preserve">) are also approved for ABSTUDY. The Determination does not specify full or part-time </w:t>
      </w:r>
      <w:r w:rsidR="00286193">
        <w:rPr>
          <w:rFonts w:ascii="Helvetica" w:hAnsi="Helvetica" w:cs="Helvetica"/>
          <w:sz w:val="19"/>
          <w:szCs w:val="19"/>
        </w:rPr>
        <w:t>courses.</w:t>
      </w:r>
    </w:p>
    <w:p w:rsidR="00F341BA" w:rsidRDefault="00286193"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 For the approval of Masters and Doctorate level courses please refer to ABSTUDY Policy Manual </w:t>
      </w:r>
      <w:hyperlink w:anchor="20_1_1" w:history="1">
        <w:r w:rsidRPr="00164933">
          <w:rPr>
            <w:rStyle w:val="Hyperlink"/>
            <w:rFonts w:ascii="Helvetica" w:hAnsi="Helvetica" w:cs="Helvetica"/>
            <w:sz w:val="19"/>
            <w:szCs w:val="19"/>
          </w:rPr>
          <w:t>Chapter 20.1.1</w:t>
        </w:r>
      </w:hyperlink>
      <w:r w:rsidR="00164933">
        <w:rPr>
          <w:rFonts w:ascii="Helvetica" w:hAnsi="Helvetica" w:cs="Helvetica"/>
          <w:sz w:val="19"/>
          <w:szCs w:val="19"/>
        </w:rPr>
        <w:t>.</w:t>
      </w:r>
    </w:p>
    <w:p w:rsidR="00F341BA" w:rsidRDefault="00F341BA" w:rsidP="00F341BA">
      <w:pPr>
        <w:rPr>
          <w:rFonts w:ascii="Helvetica" w:eastAsiaTheme="majorEastAsia" w:hAnsi="Helvetica" w:cs="Helvetica"/>
          <w:b/>
          <w:bCs/>
          <w:i/>
          <w:iCs/>
          <w:color w:val="4F81BD" w:themeColor="accent1"/>
          <w:sz w:val="25"/>
          <w:szCs w:val="25"/>
        </w:rPr>
      </w:pPr>
      <w:bookmarkStart w:id="112" w:name="11_5_2"/>
      <w:bookmarkEnd w:id="112"/>
      <w:r>
        <w:rPr>
          <w:rFonts w:ascii="Helvetica" w:hAnsi="Helvetica" w:cs="Helvetica"/>
          <w:sz w:val="25"/>
          <w:szCs w:val="25"/>
        </w:rPr>
        <w:br w:type="page"/>
      </w:r>
    </w:p>
    <w:p w:rsidR="00F341BA" w:rsidRDefault="00F341BA" w:rsidP="00F341BA">
      <w:pPr>
        <w:pStyle w:val="Heading4"/>
      </w:pPr>
      <w:r>
        <w:lastRenderedPageBreak/>
        <w:t xml:space="preserve">11.5.2 </w:t>
      </w:r>
      <w:r w:rsidRPr="00A80248">
        <w:t>Indigenous</w:t>
      </w:r>
      <w:r>
        <w:t xml:space="preserve"> special courses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Indigenous special courses of study are courses developed with course content designed specifically for Australian Aboriginal and Torres Strait Islander students. Indigenous special courses of study may be approved subject to the course meeting course requirements below:</w:t>
      </w:r>
    </w:p>
    <w:p w:rsidR="00F341BA" w:rsidRDefault="00F341BA" w:rsidP="00F341BA">
      <w:pPr>
        <w:numPr>
          <w:ilvl w:val="0"/>
          <w:numId w:val="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being identified in </w:t>
      </w:r>
      <w:hyperlink w:anchor="_11.6_Excluded_courses" w:history="1">
        <w:r>
          <w:rPr>
            <w:rStyle w:val="Hyperlink"/>
            <w:rFonts w:ascii="Helvetica" w:hAnsi="Helvetica" w:cs="Helvetica"/>
            <w:sz w:val="19"/>
            <w:szCs w:val="19"/>
          </w:rPr>
          <w:t>11.6</w:t>
        </w:r>
      </w:hyperlink>
      <w:r>
        <w:rPr>
          <w:rFonts w:ascii="Helvetica" w:hAnsi="Helvetica" w:cs="Helvetica"/>
          <w:color w:val="000000"/>
          <w:sz w:val="19"/>
          <w:szCs w:val="19"/>
        </w:rPr>
        <w:t xml:space="preserve"> as an excluded course, </w:t>
      </w:r>
    </w:p>
    <w:p w:rsidR="00F341BA" w:rsidRDefault="00F341BA" w:rsidP="00F341BA">
      <w:pPr>
        <w:numPr>
          <w:ilvl w:val="1"/>
          <w:numId w:val="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this includes courses which are comprised wholly or substantially of </w:t>
      </w:r>
      <w:hyperlink w:anchor="_92.2_What_are" w:history="1">
        <w:r>
          <w:rPr>
            <w:rStyle w:val="Hyperlink"/>
            <w:rFonts w:ascii="Helvetica" w:hAnsi="Helvetica" w:cs="Helvetica"/>
            <w:sz w:val="19"/>
            <w:szCs w:val="19"/>
          </w:rPr>
          <w:t>Away-from-base activities</w:t>
        </w:r>
      </w:hyperlink>
      <w:r>
        <w:rPr>
          <w:rFonts w:ascii="Helvetica" w:hAnsi="Helvetica" w:cs="Helvetica"/>
          <w:color w:val="000000"/>
          <w:sz w:val="19"/>
          <w:szCs w:val="19"/>
        </w:rPr>
        <w:t>, and</w:t>
      </w:r>
    </w:p>
    <w:p w:rsidR="00F341BA" w:rsidRDefault="00F341BA" w:rsidP="00F341BA">
      <w:pPr>
        <w:numPr>
          <w:ilvl w:val="0"/>
          <w:numId w:val="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having a vocational education focus; and being either: </w:t>
      </w:r>
    </w:p>
    <w:p w:rsidR="00F341BA" w:rsidRDefault="00F341BA" w:rsidP="00F341BA">
      <w:pPr>
        <w:numPr>
          <w:ilvl w:val="1"/>
          <w:numId w:val="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course accredited by an education institution or relevant State/ Territory authority, or </w:t>
      </w:r>
    </w:p>
    <w:p w:rsidR="00F341BA" w:rsidRDefault="00F341BA" w:rsidP="00F341BA">
      <w:pPr>
        <w:numPr>
          <w:ilvl w:val="1"/>
          <w:numId w:val="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study </w:t>
      </w:r>
      <w:r w:rsidR="00FB7441">
        <w:rPr>
          <w:rFonts w:ascii="Helvetica" w:hAnsi="Helvetica" w:cs="Helvetica"/>
          <w:color w:val="000000"/>
          <w:sz w:val="19"/>
          <w:szCs w:val="19"/>
        </w:rPr>
        <w:t>programme</w:t>
      </w:r>
      <w:r>
        <w:rPr>
          <w:rFonts w:ascii="Helvetica" w:hAnsi="Helvetica" w:cs="Helvetica"/>
          <w:color w:val="000000"/>
          <w:sz w:val="19"/>
          <w:szCs w:val="19"/>
        </w:rPr>
        <w:t>me approved by a correctional services authority for a student in lawful custody.</w:t>
      </w:r>
    </w:p>
    <w:p w:rsidR="00F341BA" w:rsidRDefault="00F341BA" w:rsidP="00F341BA">
      <w:pPr>
        <w:pStyle w:val="Heading5"/>
        <w:rPr>
          <w:color w:val="333333"/>
        </w:rPr>
      </w:pPr>
      <w:r>
        <w:t xml:space="preserve">11.5.2.1 </w:t>
      </w:r>
      <w:r w:rsidRPr="00A80248">
        <w:t>Indigenous</w:t>
      </w:r>
      <w:r>
        <w:t xml:space="preserve"> special courses of study where there is an equivalent mainstream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there is an equivalent mainstream course, Indigenous special courses of study are to be approved in the same way as the mainstream course.</w:t>
      </w:r>
    </w:p>
    <w:p w:rsidR="00F341BA" w:rsidRDefault="00F341BA" w:rsidP="00F341BA">
      <w:pPr>
        <w:pStyle w:val="Heading3"/>
      </w:pPr>
      <w:bookmarkStart w:id="113" w:name="_11.6_Excluded_courses"/>
      <w:bookmarkStart w:id="114" w:name="_Toc344109219"/>
      <w:bookmarkEnd w:id="113"/>
      <w:r>
        <w:t xml:space="preserve">11.6 </w:t>
      </w:r>
      <w:r w:rsidRPr="00A80248">
        <w:t>Excluded</w:t>
      </w:r>
      <w:r>
        <w:t xml:space="preserve"> courses</w:t>
      </w:r>
      <w:bookmarkEnd w:id="11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courses are not approved for ABSTUDY (with the exception of </w:t>
      </w:r>
      <w:hyperlink w:anchor="_98.1_Purpose_of" w:history="1">
        <w:r>
          <w:rPr>
            <w:rStyle w:val="Hyperlink"/>
            <w:rFonts w:ascii="Helvetica" w:hAnsi="Helvetica" w:cs="Helvetica"/>
            <w:sz w:val="19"/>
            <w:szCs w:val="19"/>
          </w:rPr>
          <w:t>Lawful Custody Award</w:t>
        </w:r>
      </w:hyperlink>
      <w:r>
        <w:rPr>
          <w:rFonts w:ascii="Helvetica" w:hAnsi="Helvetica" w:cs="Helvetica"/>
          <w:sz w:val="19"/>
          <w:szCs w:val="19"/>
        </w:rPr>
        <w:t>):</w:t>
      </w:r>
    </w:p>
    <w:p w:rsidR="00F341BA" w:rsidRDefault="00F341BA" w:rsidP="00F341BA">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courses conducted through a non-registered education institution; </w:t>
      </w:r>
    </w:p>
    <w:p w:rsidR="00F341BA" w:rsidRDefault="00F341BA" w:rsidP="00F341BA">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non-accredited higher education or TAFE-equivalent courses conducted by private providers; </w:t>
      </w:r>
    </w:p>
    <w:p w:rsidR="00F341BA" w:rsidRDefault="00F341BA" w:rsidP="00F341BA">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non-accredited vocational education and training </w:t>
      </w:r>
      <w:r w:rsidR="00FB7441">
        <w:rPr>
          <w:rFonts w:ascii="Helvetica" w:hAnsi="Helvetica" w:cs="Helvetica"/>
          <w:color w:val="000000"/>
          <w:sz w:val="19"/>
          <w:szCs w:val="19"/>
        </w:rPr>
        <w:t>programme</w:t>
      </w:r>
      <w:r>
        <w:rPr>
          <w:rFonts w:ascii="Helvetica" w:hAnsi="Helvetica" w:cs="Helvetica"/>
          <w:color w:val="000000"/>
          <w:sz w:val="19"/>
          <w:szCs w:val="19"/>
        </w:rPr>
        <w:t xml:space="preserve">s comprising a sequence of training that consists of modules from other vocational education training courses; or </w:t>
      </w:r>
    </w:p>
    <w:p w:rsidR="00F341BA" w:rsidRDefault="00F341BA" w:rsidP="00F341BA">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course not defined in the </w:t>
      </w:r>
      <w:r w:rsidRPr="003F20D3">
        <w:rPr>
          <w:rFonts w:ascii="Helvetica" w:hAnsi="Helvetica" w:cs="Helvetica"/>
          <w:sz w:val="19"/>
          <w:szCs w:val="19"/>
        </w:rPr>
        <w:t>Determination of Education Institutions and Courses</w:t>
      </w:r>
      <w:r>
        <w:rPr>
          <w:rFonts w:ascii="Helvetica" w:hAnsi="Helvetica" w:cs="Helvetica"/>
          <w:color w:val="000000"/>
          <w:sz w:val="19"/>
          <w:szCs w:val="19"/>
        </w:rPr>
        <w:t xml:space="preserve"> under the </w:t>
      </w:r>
      <w:r>
        <w:rPr>
          <w:rFonts w:ascii="Helvetica" w:hAnsi="Helvetica" w:cs="Helvetica"/>
          <w:i/>
          <w:iCs/>
          <w:color w:val="000000"/>
          <w:sz w:val="19"/>
          <w:szCs w:val="19"/>
        </w:rPr>
        <w:t>Student Assistance Act 1973</w:t>
      </w:r>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Also excluded are:</w:t>
      </w:r>
    </w:p>
    <w:p w:rsidR="00F341BA" w:rsidRDefault="00F341BA" w:rsidP="00F341BA">
      <w:pPr>
        <w:numPr>
          <w:ilvl w:val="0"/>
          <w:numId w:val="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Australian Government funded </w:t>
      </w:r>
      <w:r w:rsidR="00FB7441">
        <w:rPr>
          <w:rFonts w:ascii="Helvetica" w:hAnsi="Helvetica" w:cs="Helvetica"/>
          <w:color w:val="000000"/>
          <w:sz w:val="19"/>
          <w:szCs w:val="19"/>
        </w:rPr>
        <w:t>programme</w:t>
      </w:r>
      <w:r>
        <w:rPr>
          <w:rFonts w:ascii="Helvetica" w:hAnsi="Helvetica" w:cs="Helvetica"/>
          <w:color w:val="000000"/>
          <w:sz w:val="19"/>
          <w:szCs w:val="19"/>
        </w:rPr>
        <w:t xml:space="preserve">s such as: </w:t>
      </w:r>
    </w:p>
    <w:p w:rsidR="00F341BA" w:rsidRDefault="00F341BA" w:rsidP="00F341BA">
      <w:pPr>
        <w:numPr>
          <w:ilvl w:val="1"/>
          <w:numId w:val="4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mainstream Labour Market </w:t>
      </w:r>
      <w:r w:rsidR="00FB7441">
        <w:rPr>
          <w:rFonts w:ascii="Helvetica" w:hAnsi="Helvetica" w:cs="Helvetica"/>
          <w:color w:val="000000"/>
          <w:sz w:val="19"/>
          <w:szCs w:val="19"/>
        </w:rPr>
        <w:t>Programme</w:t>
      </w:r>
      <w:r>
        <w:rPr>
          <w:rFonts w:ascii="Helvetica" w:hAnsi="Helvetica" w:cs="Helvetica"/>
          <w:color w:val="000000"/>
          <w:sz w:val="19"/>
          <w:szCs w:val="19"/>
        </w:rPr>
        <w:t xml:space="preserve">s; or </w:t>
      </w:r>
    </w:p>
    <w:p w:rsidR="00F341BA" w:rsidRDefault="00F341BA" w:rsidP="00F341BA">
      <w:pPr>
        <w:numPr>
          <w:ilvl w:val="1"/>
          <w:numId w:val="4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community-based strategies; or </w:t>
      </w:r>
    </w:p>
    <w:p w:rsidR="00F341BA" w:rsidRDefault="00F341BA" w:rsidP="00F341BA">
      <w:pPr>
        <w:numPr>
          <w:ilvl w:val="1"/>
          <w:numId w:val="4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courses conducted through the Community Development Employment Projects (CDEP) scheme; or </w:t>
      </w:r>
    </w:p>
    <w:p w:rsidR="00F341BA" w:rsidRDefault="00F341BA" w:rsidP="00F341BA">
      <w:pPr>
        <w:numPr>
          <w:ilvl w:val="1"/>
          <w:numId w:val="4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courses conducted through government departments/agencies available only to their employees;</w:t>
      </w:r>
    </w:p>
    <w:p w:rsidR="00F341BA" w:rsidRDefault="00F341BA" w:rsidP="00F341BA">
      <w:pPr>
        <w:numPr>
          <w:ilvl w:val="0"/>
          <w:numId w:val="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courses comprised wholly or substantially of </w:t>
      </w:r>
      <w:hyperlink w:anchor="_11.6.1_Courses_that" w:history="1">
        <w:r>
          <w:rPr>
            <w:rStyle w:val="Hyperlink"/>
            <w:rFonts w:ascii="Helvetica" w:hAnsi="Helvetica" w:cs="Helvetica"/>
            <w:sz w:val="19"/>
            <w:szCs w:val="19"/>
          </w:rPr>
          <w:t>Away-from-base activities</w:t>
        </w:r>
      </w:hyperlink>
      <w:r>
        <w:rPr>
          <w:rFonts w:ascii="Helvetica" w:hAnsi="Helvetica" w:cs="Helvetica"/>
          <w:color w:val="000000"/>
          <w:sz w:val="19"/>
          <w:szCs w:val="19"/>
        </w:rPr>
        <w:t xml:space="preserve">; and  </w:t>
      </w:r>
    </w:p>
    <w:p w:rsidR="00F341BA" w:rsidRDefault="00F341BA" w:rsidP="00F341BA">
      <w:pPr>
        <w:numPr>
          <w:ilvl w:val="0"/>
          <w:numId w:val="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courses which are not available to all members of the Australian community.</w:t>
      </w:r>
    </w:p>
    <w:p w:rsidR="00F341BA" w:rsidRDefault="00F341BA" w:rsidP="00F341BA">
      <w:pPr>
        <w:rPr>
          <w:rFonts w:ascii="Helvetica" w:eastAsiaTheme="majorEastAsia" w:hAnsi="Helvetica" w:cs="Helvetica"/>
          <w:b/>
          <w:bCs/>
          <w:i/>
          <w:iCs/>
          <w:color w:val="4F81BD" w:themeColor="accent1"/>
          <w:sz w:val="25"/>
          <w:szCs w:val="25"/>
        </w:rPr>
      </w:pPr>
      <w:bookmarkStart w:id="115" w:name="11_6_1"/>
      <w:bookmarkEnd w:id="115"/>
      <w:r>
        <w:rPr>
          <w:rFonts w:ascii="Helvetica" w:hAnsi="Helvetica" w:cs="Helvetica"/>
          <w:sz w:val="25"/>
          <w:szCs w:val="25"/>
        </w:rPr>
        <w:br w:type="page"/>
      </w:r>
    </w:p>
    <w:p w:rsidR="00F341BA" w:rsidRDefault="00F341BA" w:rsidP="00F341BA">
      <w:pPr>
        <w:pStyle w:val="Heading4"/>
        <w:rPr>
          <w:color w:val="333333"/>
        </w:rPr>
      </w:pPr>
      <w:bookmarkStart w:id="116" w:name="_11.6.1_Courses_that"/>
      <w:bookmarkEnd w:id="116"/>
      <w:r>
        <w:lastRenderedPageBreak/>
        <w:t xml:space="preserve">11.6.1 </w:t>
      </w:r>
      <w:r w:rsidRPr="00A80248">
        <w:t>Courses</w:t>
      </w:r>
      <w:r>
        <w:t xml:space="preserve"> that are wholly or substantially Away-from-base activities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course is considered to be comprised wholly of Away-from-base activities where there are no course work requirements in addition to the Away-from-base activities.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course is considered to be comprised substantially of Away-from-base activities where there are minimal course work requirements in addition to the Away-from-base activities.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Courses are not considered to be comprised substantially of Away-from-base activities where there is an ongoing requirement for students to undertake course work throughout their study period, both during and between the Away-from-base activities.</w:t>
      </w:r>
    </w:p>
    <w:p w:rsidR="00F341BA" w:rsidRDefault="00F341BA" w:rsidP="00F341BA">
      <w:pPr>
        <w:pStyle w:val="Heading3"/>
      </w:pPr>
      <w:bookmarkStart w:id="117" w:name="_11.7_Full-time_and"/>
      <w:bookmarkStart w:id="118" w:name="_Toc344109220"/>
      <w:bookmarkEnd w:id="117"/>
      <w:r>
        <w:t>11.7 Full-time and part-time courses</w:t>
      </w:r>
      <w:bookmarkEnd w:id="118"/>
    </w:p>
    <w:p w:rsidR="00F341BA" w:rsidRDefault="00F341BA" w:rsidP="00F341BA">
      <w:pPr>
        <w:pStyle w:val="Heading4"/>
      </w:pPr>
      <w:bookmarkStart w:id="119" w:name="11_7_1"/>
      <w:bookmarkStart w:id="120" w:name="_11.7.1_Full-time_courses"/>
      <w:bookmarkEnd w:id="119"/>
      <w:bookmarkEnd w:id="120"/>
      <w:r>
        <w:t xml:space="preserve">11.7.1 </w:t>
      </w:r>
      <w:r w:rsidRPr="00A80248">
        <w:t>Full</w:t>
      </w:r>
      <w:r>
        <w:t>-time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ABSTUDY, the </w:t>
      </w:r>
      <w:r>
        <w:rPr>
          <w:rFonts w:ascii="Helvetica" w:hAnsi="Helvetica" w:cs="Helvetica"/>
          <w:b/>
          <w:bCs/>
          <w:sz w:val="19"/>
          <w:szCs w:val="19"/>
        </w:rPr>
        <w:t>normal amount of full-time study</w:t>
      </w:r>
      <w:r>
        <w:rPr>
          <w:rFonts w:ascii="Helvetica" w:hAnsi="Helvetica" w:cs="Helvetica"/>
          <w:sz w:val="19"/>
          <w:szCs w:val="19"/>
        </w:rPr>
        <w:t xml:space="preserve"> in respect of a course is:</w:t>
      </w:r>
      <w:r>
        <w:rPr>
          <w:rFonts w:ascii="Helvetica" w:hAnsi="Helvetica" w:cs="Helvetica"/>
          <w:sz w:val="19"/>
          <w:szCs w:val="19"/>
        </w:rPr>
        <w:br/>
        <w:t>(a) if:</w:t>
      </w:r>
    </w:p>
    <w:p w:rsidR="00F341BA" w:rsidRDefault="00F341BA" w:rsidP="00F341BA">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course is a course of study within the meaning of the </w:t>
      </w:r>
      <w:r>
        <w:rPr>
          <w:rFonts w:ascii="Helvetica" w:hAnsi="Helvetica" w:cs="Helvetica"/>
          <w:i/>
          <w:iCs/>
          <w:color w:val="000000"/>
          <w:sz w:val="19"/>
          <w:szCs w:val="19"/>
        </w:rPr>
        <w:t>Higher Education Support Act 2003</w:t>
      </w:r>
      <w:r>
        <w:rPr>
          <w:rFonts w:ascii="Helvetica" w:hAnsi="Helvetica" w:cs="Helvetica"/>
          <w:color w:val="000000"/>
          <w:sz w:val="19"/>
          <w:szCs w:val="19"/>
        </w:rPr>
        <w:t xml:space="preserve">; and </w:t>
      </w:r>
    </w:p>
    <w:p w:rsidR="00F341BA" w:rsidRDefault="00F341BA" w:rsidP="00F341BA">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there are Commonwealth supported students (within the meaning of that Act) enrolled in the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full-time student load for the course; </w:t>
      </w:r>
      <w:r>
        <w:rPr>
          <w:rFonts w:ascii="Helvetica" w:hAnsi="Helvetica" w:cs="Helvetica"/>
          <w:b/>
          <w:bCs/>
          <w:sz w:val="19"/>
          <w:szCs w:val="19"/>
        </w:rPr>
        <w:t>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(b) if the course is not such a course but the student undertakes a study amount as defined by the institution as a full-time course of study that a full-time student should typically undertake in respect of the course; </w:t>
      </w:r>
      <w:r>
        <w:rPr>
          <w:rStyle w:val="Strong"/>
          <w:rFonts w:ascii="Helvetica" w:eastAsiaTheme="majorEastAsia" w:hAnsi="Helvetica" w:cs="Helvetica"/>
          <w:sz w:val="19"/>
          <w:szCs w:val="19"/>
        </w:rPr>
        <w:t>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 otherwise an amount of full-time study equivalent to the average amount of full-time study that a person would have to undertake for the duration of the course in order to complete the course in the minimum amount of time needed to complete 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Without limiting the above, the </w:t>
      </w:r>
      <w:r>
        <w:rPr>
          <w:rFonts w:ascii="Helvetica" w:hAnsi="Helvetica" w:cs="Helvetica"/>
          <w:b/>
          <w:bCs/>
          <w:sz w:val="19"/>
          <w:szCs w:val="19"/>
        </w:rPr>
        <w:t>normal amount of full-time study</w:t>
      </w:r>
      <w:r>
        <w:rPr>
          <w:rFonts w:ascii="Helvetica" w:hAnsi="Helvetica" w:cs="Helvetica"/>
          <w:sz w:val="19"/>
          <w:szCs w:val="19"/>
        </w:rPr>
        <w:t xml:space="preserve"> in respect of a course is an average, taken over the duration of the period for which the person in question is enrolled in the course, of 20 contact hours per week.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undertaking courses that may be classified as full-time courses may be assessed for entitlements under all ABSTUDY Awards, subject to their study-load and eligibility for study-load concessions.</w:t>
      </w:r>
    </w:p>
    <w:p w:rsidR="00F341BA" w:rsidRDefault="00F341BA" w:rsidP="00F341BA">
      <w:pPr>
        <w:pStyle w:val="Heading5"/>
      </w:pPr>
      <w:r>
        <w:t xml:space="preserve">11.7.1.1 </w:t>
      </w:r>
      <w:r w:rsidRPr="00A80248">
        <w:t>Full</w:t>
      </w:r>
      <w:r>
        <w:t>-time Australian Apprenticeships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ABSTUDY, eligible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undertaking an apprenticeship, traineeship or trainee apprenticeship are those whose training contract is considered full-time by </w:t>
      </w:r>
      <w:r w:rsidR="008575AE">
        <w:rPr>
          <w:rFonts w:ascii="Helvetica" w:hAnsi="Helvetica" w:cs="Helvetica"/>
          <w:sz w:val="19"/>
          <w:szCs w:val="19"/>
        </w:rPr>
        <w:t>DSS</w:t>
      </w:r>
      <w:r>
        <w:rPr>
          <w:rFonts w:ascii="Helvetica" w:hAnsi="Helvetica" w:cs="Helvetica"/>
          <w:sz w:val="19"/>
          <w:szCs w:val="19"/>
        </w:rPr>
        <w:t>.</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bookmarkStart w:id="121" w:name="_11.7.2_Part-time_courses"/>
      <w:bookmarkEnd w:id="121"/>
      <w:r>
        <w:lastRenderedPageBreak/>
        <w:t>11.7.2 Part-</w:t>
      </w:r>
      <w:r w:rsidRPr="00A80248">
        <w:t>time</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course must be regarded as a part-time course if:</w:t>
      </w:r>
    </w:p>
    <w:p w:rsidR="00F341BA" w:rsidRDefault="00F341BA" w:rsidP="00F341BA">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does not meet one of the above criteria; or </w:t>
      </w:r>
    </w:p>
    <w:p w:rsidR="00F341BA" w:rsidRDefault="00F341BA" w:rsidP="00F341BA">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full-time workload cannot be defined (courses without attendance requirements which cannot verify full-time study requirements).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undertaking such courses can be approved only for entitlements under the </w:t>
      </w:r>
      <w:hyperlink w:anchor="_12.1.3_Part-time_award" w:history="1">
        <w:r>
          <w:rPr>
            <w:rStyle w:val="Hyperlink"/>
            <w:rFonts w:ascii="Helvetica" w:hAnsi="Helvetica" w:cs="Helvetica"/>
            <w:sz w:val="19"/>
            <w:szCs w:val="19"/>
          </w:rPr>
          <w:t>Part-time Award</w:t>
        </w:r>
      </w:hyperlink>
      <w:r>
        <w:rPr>
          <w:rFonts w:ascii="Helvetica" w:hAnsi="Helvetica" w:cs="Helvetica"/>
          <w:sz w:val="19"/>
          <w:szCs w:val="19"/>
        </w:rPr>
        <w:t xml:space="preserve"> and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 xml:space="preserve">. </w:t>
      </w:r>
      <w:hyperlink w:anchor="_48.1_Study-load_concessions" w:history="1">
        <w:r>
          <w:rPr>
            <w:rStyle w:val="Hyperlink"/>
            <w:rFonts w:ascii="Helvetica" w:hAnsi="Helvetica" w:cs="Helvetica"/>
            <w:sz w:val="19"/>
            <w:szCs w:val="19"/>
          </w:rPr>
          <w:t>Study-load concessions</w:t>
        </w:r>
      </w:hyperlink>
      <w:r>
        <w:rPr>
          <w:rFonts w:ascii="Helvetica" w:hAnsi="Helvetica" w:cs="Helvetica"/>
          <w:sz w:val="19"/>
          <w:szCs w:val="19"/>
        </w:rPr>
        <w:t xml:space="preserve"> cannot be applied to such courses.</w:t>
      </w:r>
    </w:p>
    <w:p w:rsidR="00F341BA" w:rsidRDefault="00F341BA" w:rsidP="00F341BA">
      <w:pPr>
        <w:pStyle w:val="Heading4"/>
      </w:pPr>
      <w:r>
        <w:t>11.7.3 Two part-time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Two part-time courses cannot be grouped to make one full-time course. The student is entitled to the benefits arising from each Part-time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Exceptions to this are:</w:t>
      </w:r>
    </w:p>
    <w:p w:rsidR="00F341BA" w:rsidRDefault="00F341BA" w:rsidP="00F341BA">
      <w:pPr>
        <w:numPr>
          <w:ilvl w:val="0"/>
          <w:numId w:val="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articulated courses, where two or more courses are linked together to form an overall qualification; and </w:t>
      </w:r>
    </w:p>
    <w:p w:rsidR="00F341BA" w:rsidRDefault="00F341BA" w:rsidP="00F341BA">
      <w:pPr>
        <w:numPr>
          <w:ilvl w:val="0"/>
          <w:numId w:val="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two associated courses where one merges with or leads into the other course, e.g. a bridging course leading into a degree course, or a supplementary </w:t>
      </w:r>
      <w:r w:rsidR="00FB7441">
        <w:rPr>
          <w:rFonts w:ascii="Helvetica" w:hAnsi="Helvetica" w:cs="Helvetica"/>
          <w:color w:val="000000"/>
          <w:sz w:val="19"/>
          <w:szCs w:val="19"/>
        </w:rPr>
        <w:t>programme</w:t>
      </w:r>
      <w:r>
        <w:rPr>
          <w:rFonts w:ascii="Helvetica" w:hAnsi="Helvetica" w:cs="Helvetica"/>
          <w:color w:val="000000"/>
          <w:sz w:val="19"/>
          <w:szCs w:val="19"/>
        </w:rPr>
        <w:t xml:space="preserve"> studied concurrently with a degree course; and </w:t>
      </w:r>
    </w:p>
    <w:p w:rsidR="00F341BA" w:rsidRDefault="00F341BA" w:rsidP="00F341BA">
      <w:pPr>
        <w:numPr>
          <w:ilvl w:val="0"/>
          <w:numId w:val="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composite courses, also known as nested courses, where units from two or more different accredited courses that have the same course title recognised under the Australian Qualification Framework (AQF) are part of a coherent study sequence and lead to, or form part of, an overall qualification.</w:t>
      </w:r>
    </w:p>
    <w:p w:rsidR="00F341BA" w:rsidRDefault="00F341BA" w:rsidP="00F341BA">
      <w:pPr>
        <w:pStyle w:val="Heading3"/>
      </w:pPr>
      <w:bookmarkStart w:id="122" w:name="_11.8_Secondary_and"/>
      <w:bookmarkStart w:id="123" w:name="_Toc344109221"/>
      <w:bookmarkEnd w:id="122"/>
      <w:r>
        <w:t xml:space="preserve">11.8 </w:t>
      </w:r>
      <w:r w:rsidRPr="00A80248">
        <w:t>Secondary</w:t>
      </w:r>
      <w:r>
        <w:t xml:space="preserve"> and Tertiary level courses</w:t>
      </w:r>
      <w:bookmarkEnd w:id="12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Most approved courses and their level are defined in the ‘Determination of Education Institutions and Courses’ in </w:t>
      </w:r>
      <w:hyperlink w:anchor="_Appendix_B_-" w:history="1">
        <w:r>
          <w:rPr>
            <w:rStyle w:val="Hyperlink"/>
            <w:rFonts w:ascii="Helvetica" w:hAnsi="Helvetica" w:cs="Helvetica"/>
            <w:sz w:val="19"/>
            <w:szCs w:val="19"/>
          </w:rPr>
          <w:t>Appendix B</w:t>
        </w:r>
      </w:hyperlink>
      <w:r>
        <w:rPr>
          <w:rFonts w:ascii="Helvetica" w:hAnsi="Helvetica" w:cs="Helvetica"/>
          <w:sz w:val="19"/>
          <w:szCs w:val="19"/>
        </w:rPr>
        <w:t>.</w:t>
      </w:r>
    </w:p>
    <w:p w:rsidR="00F341BA" w:rsidRDefault="00F341BA" w:rsidP="00F341BA">
      <w:pPr>
        <w:pStyle w:val="Heading4"/>
      </w:pPr>
      <w:r>
        <w:t xml:space="preserve">11.8.1 </w:t>
      </w:r>
      <w:r w:rsidRPr="00A80248">
        <w:t>Secondary</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accredited secondary course means a course accredited as a secondary course by the authority responsible for the accreditation of those courses in the State or Territory in which the course is conducted.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accredited secondary course can include both accredited secondary subjects and accredited Vocational Education and Training (VET) subjects leading to a VET qualification. These courses undertaken at a secondary school are secondary courses.</w:t>
      </w:r>
    </w:p>
    <w:p w:rsidR="00F341BA" w:rsidRDefault="00F341BA" w:rsidP="00F341BA">
      <w:pPr>
        <w:pStyle w:val="NormalWeb"/>
        <w:rPr>
          <w:rFonts w:ascii="Helvetica" w:hAnsi="Helvetica" w:cs="Helvetica"/>
          <w:sz w:val="19"/>
          <w:szCs w:val="19"/>
        </w:rPr>
      </w:pPr>
      <w:r>
        <w:rPr>
          <w:rFonts w:ascii="Helvetica" w:hAnsi="Helvetica" w:cs="Helvetica"/>
          <w:sz w:val="19"/>
          <w:szCs w:val="19"/>
        </w:rPr>
        <w:t>Secondary courses may also be secondary level or preparatory courses provided at other education providers, e.g. TAFE colleges, senior secondary colleges, universities or non-government institutions.</w:t>
      </w:r>
    </w:p>
    <w:p w:rsidR="00F341BA" w:rsidRDefault="00F341BA" w:rsidP="00F341BA">
      <w:pPr>
        <w:pStyle w:val="NormalWeb"/>
        <w:rPr>
          <w:rFonts w:ascii="Helvetica" w:hAnsi="Helvetica" w:cs="Helvetica"/>
          <w:sz w:val="19"/>
          <w:szCs w:val="19"/>
        </w:rPr>
      </w:pPr>
      <w:r>
        <w:rPr>
          <w:rFonts w:ascii="Helvetica" w:hAnsi="Helvetica" w:cs="Helvetica"/>
          <w:sz w:val="19"/>
          <w:szCs w:val="19"/>
        </w:rPr>
        <w:t xml:space="preserve">Preparatory courses for tertiary study, also known as bridging, access or enabling courses, are secondary level courses. English as a Second Language (ESL) and Language, Literacy and Numeracy </w:t>
      </w:r>
      <w:r w:rsidR="00FB7441">
        <w:rPr>
          <w:rFonts w:ascii="Helvetica" w:hAnsi="Helvetica" w:cs="Helvetica"/>
          <w:sz w:val="19"/>
          <w:szCs w:val="19"/>
        </w:rPr>
        <w:t>Programme</w:t>
      </w:r>
      <w:r>
        <w:rPr>
          <w:rFonts w:ascii="Helvetica" w:hAnsi="Helvetica" w:cs="Helvetica"/>
          <w:sz w:val="19"/>
          <w:szCs w:val="19"/>
        </w:rPr>
        <w:t>s, and Certificate in General Education for Adults courses are also secondary level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Indigenous special courses provided by a correctional services authority may also be secondary level. They are not required to be accredited to attract ABSTUDY under the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w:t>
      </w:r>
    </w:p>
    <w:p w:rsidR="00F341BA" w:rsidRDefault="00F341BA" w:rsidP="00F341BA">
      <w:pPr>
        <w:pStyle w:val="Heading4"/>
      </w:pPr>
      <w:bookmarkStart w:id="124" w:name="11_8_2"/>
      <w:bookmarkEnd w:id="124"/>
      <w:r>
        <w:t xml:space="preserve">11.8.2 </w:t>
      </w:r>
      <w:r w:rsidRPr="00A80248">
        <w:t>Tertiary</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accredited higher education course means a course that is:</w:t>
      </w:r>
    </w:p>
    <w:p w:rsidR="00F341BA" w:rsidRDefault="00F341BA" w:rsidP="00F341BA">
      <w:pPr>
        <w:numPr>
          <w:ilvl w:val="0"/>
          <w:numId w:val="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accredited as a higher education course by the authority responsible for the accreditation of those courses in the State or Territory in which the course is conducted; or </w:t>
      </w:r>
    </w:p>
    <w:p w:rsidR="00F341BA" w:rsidRDefault="00F341BA" w:rsidP="00F341BA">
      <w:pPr>
        <w:numPr>
          <w:ilvl w:val="0"/>
          <w:numId w:val="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if a higher education institution or a non-government institution is authorised by the law of the State or Territory in which the institution is located to accredit its own higher education courses, a course conducted and accredited as a higher education course by that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accredited vocational education and training course means a course accredited as a vocational education and training course by the authority responsible for the accreditation of those courses in the State or Territory in which the course is conducted, and conducted by a Registered Training Organisation, which includes TAFE, secondary school, some non-governmental providers, Vocational Education and Training providers, and in some circumstances, a higher education institution.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Indigenous special courses provided by a correctional services authority may also be tertiary level. They are not required to be accredited to attract ABSTUDY under the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 xml:space="preserve">11.8.2.1 Australian Apprenticeships Access </w:t>
      </w:r>
      <w:r w:rsidR="00FB7441">
        <w:rPr>
          <w:rFonts w:ascii="Helvetica" w:hAnsi="Helvetica" w:cs="Helvetica"/>
          <w:sz w:val="23"/>
          <w:szCs w:val="23"/>
        </w:rPr>
        <w:t>Programme</w:t>
      </w:r>
      <w:r>
        <w:rPr>
          <w:rFonts w:ascii="Helvetica" w:hAnsi="Helvetica" w:cs="Helvetica"/>
          <w:sz w:val="23"/>
          <w:szCs w:val="23"/>
        </w:rPr>
        <w:t>me (AAAP)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Apprenticeships Access </w:t>
      </w:r>
      <w:r w:rsidR="00FB7441">
        <w:rPr>
          <w:rFonts w:ascii="Helvetica" w:hAnsi="Helvetica" w:cs="Helvetica"/>
          <w:sz w:val="19"/>
          <w:szCs w:val="19"/>
        </w:rPr>
        <w:t>Programme</w:t>
      </w:r>
      <w:r>
        <w:rPr>
          <w:rFonts w:ascii="Helvetica" w:hAnsi="Helvetica" w:cs="Helvetica"/>
          <w:sz w:val="19"/>
          <w:szCs w:val="19"/>
        </w:rPr>
        <w:t xml:space="preserve">me (AAAP) courses are considered to be </w:t>
      </w:r>
      <w:hyperlink w:anchor="_11.8_Secondary_and" w:history="1">
        <w:r>
          <w:rPr>
            <w:rStyle w:val="Hyperlink"/>
            <w:rFonts w:ascii="Helvetica" w:hAnsi="Helvetica" w:cs="Helvetica"/>
            <w:sz w:val="19"/>
            <w:szCs w:val="19"/>
          </w:rPr>
          <w:t>tertiary level courses</w:t>
        </w:r>
      </w:hyperlink>
      <w:r>
        <w:rPr>
          <w:rFonts w:ascii="Helvetica" w:hAnsi="Helvetica" w:cs="Helvetica"/>
          <w:sz w:val="19"/>
          <w:szCs w:val="19"/>
        </w:rPr>
        <w:t>.</w:t>
      </w:r>
    </w:p>
    <w:p w:rsidR="00F341BA" w:rsidRDefault="00F341BA" w:rsidP="00F341BA">
      <w:pPr>
        <w:pStyle w:val="Heading4"/>
      </w:pPr>
      <w:bookmarkStart w:id="125" w:name="_11.8.3_Deciding_whether"/>
      <w:bookmarkEnd w:id="125"/>
      <w:r>
        <w:t xml:space="preserve">11.8.3 </w:t>
      </w:r>
      <w:r w:rsidRPr="00A80248">
        <w:t>Deciding</w:t>
      </w:r>
      <w:r>
        <w:t xml:space="preserve"> whether courses are Secondary or Tertiary level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Institutions may not specify whether a course is secondary or tertiary level; this will particularly be the case in respect of non-government institutions offering vocational education and training courses. In order to assess whether a course should be classified as a secondary or a tertiary course, the course documentation, such as a course prospectus, should be referred to in addition to the Determination of Education Institutions and Courses at </w:t>
      </w:r>
      <w:hyperlink w:anchor="_Appendix_B_-" w:history="1">
        <w:r>
          <w:rPr>
            <w:rStyle w:val="Hyperlink"/>
            <w:rFonts w:ascii="Helvetica" w:hAnsi="Helvetica" w:cs="Helvetica"/>
            <w:sz w:val="19"/>
            <w:szCs w:val="19"/>
          </w:rPr>
          <w:t>Appendix B</w:t>
        </w:r>
      </w:hyperlink>
      <w:r>
        <w:rPr>
          <w:rFonts w:ascii="Helvetica" w:hAnsi="Helvetica" w:cs="Helvetica"/>
          <w:sz w:val="19"/>
          <w:szCs w:val="19"/>
        </w:rPr>
        <w:t>.</w:t>
      </w:r>
    </w:p>
    <w:p w:rsidR="00F341BA" w:rsidRDefault="00F341BA" w:rsidP="00F341BA">
      <w:pPr>
        <w:pStyle w:val="Heading4"/>
      </w:pPr>
      <w:r>
        <w:t xml:space="preserve">11.8.4 </w:t>
      </w:r>
      <w:r w:rsidRPr="00A80248">
        <w:t>Courses</w:t>
      </w:r>
      <w:r>
        <w:t xml:space="preserve"> with Secondary and Tertiary subjects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course includes both secondary and tertiary subjects, it should be determined to be either a secondary course or a tertiary course as referred to in </w:t>
      </w:r>
      <w:hyperlink w:anchor="_11.8.3_Deciding_whether" w:history="1">
        <w:r>
          <w:rPr>
            <w:rStyle w:val="Hyperlink"/>
            <w:rFonts w:ascii="Helvetica" w:hAnsi="Helvetica" w:cs="Helvetica"/>
            <w:sz w:val="19"/>
            <w:szCs w:val="19"/>
          </w:rPr>
          <w:t>11.8.3</w:t>
        </w:r>
      </w:hyperlink>
      <w:r>
        <w:rPr>
          <w:rFonts w:ascii="Helvetica" w:hAnsi="Helvetica" w:cs="Helvetica"/>
          <w:sz w:val="19"/>
          <w:szCs w:val="19"/>
        </w:rPr>
        <w:t>.</w:t>
      </w:r>
    </w:p>
    <w:p w:rsidR="00F341BA" w:rsidRDefault="00F341BA" w:rsidP="00F341BA">
      <w:pPr>
        <w:pStyle w:val="Heading3"/>
      </w:pPr>
      <w:bookmarkStart w:id="126" w:name="_Toc344109222"/>
      <w:r>
        <w:t xml:space="preserve">11.9 </w:t>
      </w:r>
      <w:r w:rsidRPr="00A80248">
        <w:t>Length</w:t>
      </w:r>
      <w:r>
        <w:t xml:space="preserve"> of courses</w:t>
      </w:r>
      <w:bookmarkEnd w:id="126"/>
    </w:p>
    <w:p w:rsidR="00F341BA" w:rsidRDefault="00F341BA" w:rsidP="00F341BA">
      <w:pPr>
        <w:pStyle w:val="Heading4"/>
      </w:pPr>
      <w:bookmarkStart w:id="127" w:name="11_9_1"/>
      <w:bookmarkEnd w:id="127"/>
      <w:r>
        <w:t>11.9.1 Short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short course is a course where the normal minimum duration for a full-time student to complete the course is not more than 30 weeks. This period includes any holidays and vacations.</w:t>
      </w:r>
    </w:p>
    <w:p w:rsidR="00F341BA" w:rsidRDefault="00F341BA" w:rsidP="00F341BA">
      <w:pPr>
        <w:rPr>
          <w:rFonts w:asciiTheme="majorHAnsi" w:eastAsiaTheme="majorEastAsia" w:hAnsiTheme="majorHAnsi" w:cstheme="majorBidi"/>
          <w:b/>
          <w:bCs/>
          <w:i/>
          <w:iCs/>
          <w:color w:val="4F81BD" w:themeColor="accent1"/>
        </w:rPr>
      </w:pPr>
      <w:bookmarkStart w:id="128" w:name="11_9_2"/>
      <w:bookmarkEnd w:id="128"/>
      <w:r>
        <w:br w:type="page"/>
      </w:r>
    </w:p>
    <w:p w:rsidR="00F341BA" w:rsidRDefault="00F341BA" w:rsidP="00F341BA">
      <w:pPr>
        <w:pStyle w:val="Heading4"/>
      </w:pPr>
      <w:r>
        <w:lastRenderedPageBreak/>
        <w:t xml:space="preserve">11.9.2 </w:t>
      </w:r>
      <w:r w:rsidRPr="00A80248">
        <w:t>Full</w:t>
      </w:r>
      <w:r>
        <w:t xml:space="preserve"> year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full year course is a course where the normal minimum duration for a full-time student to complete the course is 30 weeks or more. Students studying in full year courses normally study for the whole academic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articulated course is considered a full year course where two or more short courses are linked together to form the same award or accreditation, and the normal minimum duration for a full-time student to complete this overall course is 30 weeks or more.</w:t>
      </w:r>
    </w:p>
    <w:p w:rsidR="00F341BA" w:rsidRDefault="00F341BA" w:rsidP="00F341BA">
      <w:pPr>
        <w:pStyle w:val="Heading4"/>
      </w:pPr>
      <w:r>
        <w:t xml:space="preserve">11.9.3 </w:t>
      </w:r>
      <w:r w:rsidRPr="00A80248">
        <w:t>Late</w:t>
      </w:r>
      <w:r>
        <w:t xml:space="preserve"> starting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late starting course is one that starts between 1 April and 30 June or between 1 August and 31 December in the year of study, inclusive.</w:t>
      </w:r>
    </w:p>
    <w:p w:rsidR="00F341BA" w:rsidRDefault="00F341BA" w:rsidP="00F341BA"/>
    <w:p w:rsidR="00F341BA" w:rsidRDefault="00F341BA" w:rsidP="00F341BA">
      <w:pPr>
        <w:pStyle w:val="Heading3"/>
      </w:pPr>
      <w:bookmarkStart w:id="129" w:name="_12.1_Income_support"/>
      <w:bookmarkStart w:id="130" w:name="_Toc344109223"/>
      <w:bookmarkEnd w:id="129"/>
      <w:r>
        <w:t xml:space="preserve">12.1 </w:t>
      </w:r>
      <w:r w:rsidRPr="00A80248">
        <w:t>Income</w:t>
      </w:r>
      <w:r>
        <w:t xml:space="preserve"> support</w:t>
      </w:r>
      <w:bookmarkEnd w:id="130"/>
    </w:p>
    <w:p w:rsidR="00F341BA" w:rsidRDefault="00F341BA" w:rsidP="00F341BA">
      <w:pPr>
        <w:pStyle w:val="Heading4"/>
      </w:pPr>
      <w:bookmarkStart w:id="131" w:name="12_1_1"/>
      <w:bookmarkEnd w:id="131"/>
      <w:r>
        <w:br/>
        <w:t xml:space="preserve">12.1.1 Receipt </w:t>
      </w:r>
      <w:r w:rsidRPr="00A80248">
        <w:t>of</w:t>
      </w:r>
      <w:r>
        <w:t xml:space="preserve"> </w:t>
      </w:r>
      <w:r w:rsidRPr="00A80248">
        <w:t>Government</w:t>
      </w:r>
      <w:r>
        <w:t xml:space="preserve"> income support to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w:t>
      </w:r>
      <w:r>
        <w:rPr>
          <w:rStyle w:val="Strong"/>
          <w:rFonts w:ascii="Helvetica" w:eastAsiaTheme="majorEastAsia" w:hAnsi="Helvetica" w:cs="Helvetica"/>
          <w:sz w:val="19"/>
          <w:szCs w:val="19"/>
        </w:rPr>
        <w:t>ineligible</w:t>
      </w:r>
      <w:r>
        <w:rPr>
          <w:rFonts w:ascii="Helvetica" w:hAnsi="Helvetica" w:cs="Helvetica"/>
          <w:sz w:val="19"/>
          <w:szCs w:val="19"/>
        </w:rPr>
        <w:t xml:space="preserve"> for ABSTUDY assistance for a course of study or training if they also receive another form of Australian Government income support to study that course. This includes, but is not limited to:</w:t>
      </w:r>
    </w:p>
    <w:p w:rsidR="00F341BA" w:rsidRDefault="00F341BA"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Youth Allowance (where study in the course makes up part or all of the activity test requirements); </w:t>
      </w:r>
    </w:p>
    <w:p w:rsidR="00F341BA" w:rsidRDefault="00F341BA"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Austudy; </w:t>
      </w:r>
    </w:p>
    <w:p w:rsidR="00F341BA" w:rsidRDefault="00F341BA"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Assistance for Isolated Children (AIC); </w:t>
      </w:r>
    </w:p>
    <w:p w:rsidR="00F341BA" w:rsidRDefault="00F341BA"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Language, Literacy and Numeracy Supplement (LLNS); </w:t>
      </w:r>
    </w:p>
    <w:p w:rsidR="00F341BA" w:rsidRDefault="00F341BA"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Pensioner Education Supplement (PES); </w:t>
      </w:r>
    </w:p>
    <w:p w:rsidR="00F341BA" w:rsidRDefault="00F341BA"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Veterans' Children’s Education Scheme (VCES); </w:t>
      </w:r>
    </w:p>
    <w:p w:rsidR="00F341BA" w:rsidRDefault="00F341BA"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Living Away from Home Allowance (LAFHA); and </w:t>
      </w:r>
    </w:p>
    <w:p w:rsidR="00F341BA" w:rsidRDefault="00D135C6" w:rsidP="00F341BA">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2.1.6_Community_Development" w:tooltip="Community Development Employment Projects" w:history="1">
        <w:r w:rsidR="00F341BA">
          <w:rPr>
            <w:rStyle w:val="Hyperlink"/>
            <w:rFonts w:ascii="Helvetica" w:hAnsi="Helvetica" w:cs="Helvetica"/>
            <w:sz w:val="19"/>
            <w:szCs w:val="19"/>
          </w:rPr>
          <w:t>Community Development Employment Projects</w:t>
        </w:r>
      </w:hyperlink>
      <w:r w:rsidR="00F341BA">
        <w:rPr>
          <w:rFonts w:ascii="Helvetica" w:hAnsi="Helvetica" w:cs="Helvetica"/>
          <w:color w:val="000000"/>
          <w:sz w:val="19"/>
          <w:szCs w:val="19"/>
        </w:rPr>
        <w:t xml:space="preserve"> (CDEP) where the CDEP wage is paid for the same activity (course of study or Australian Apprenticeship) for which the ABSTUDY application is made.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exception to this provision applies to those Indigenous Australian apprentices who are undertaking an apprenticeship, traineeship or trainee apprenticeship with an employer who receives a CDEP wage for that person as a subsidy to engage Indigenous Australian Apprentices.</w:t>
      </w:r>
    </w:p>
    <w:p w:rsidR="00F341BA" w:rsidRDefault="00F341BA" w:rsidP="00F341BA">
      <w:pPr>
        <w:pStyle w:val="Heading4"/>
      </w:pPr>
      <w:bookmarkStart w:id="132" w:name="12_1_2"/>
      <w:bookmarkEnd w:id="132"/>
      <w:r>
        <w:t xml:space="preserve">12.1.2 </w:t>
      </w:r>
      <w:r w:rsidRPr="00A80248">
        <w:t>Cannot</w:t>
      </w:r>
      <w:r>
        <w:t xml:space="preserve"> receive income support and ABSTUDY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 and </w:t>
      </w:r>
      <w:hyperlink w:anchor="Apprenticeship" w:history="1">
        <w:r>
          <w:rPr>
            <w:rStyle w:val="Hyperlink"/>
            <w:rFonts w:ascii="Helvetica" w:hAnsi="Helvetica" w:cs="Helvetica"/>
            <w:sz w:val="19"/>
            <w:szCs w:val="19"/>
          </w:rPr>
          <w:t>Australian Apprentices</w:t>
        </w:r>
      </w:hyperlink>
      <w:r>
        <w:rPr>
          <w:rStyle w:val="Hyperlink"/>
          <w:rFonts w:ascii="Helvetica" w:hAnsi="Helvetica" w:cs="Helvetica"/>
          <w:sz w:val="19"/>
          <w:szCs w:val="19"/>
        </w:rPr>
        <w:t xml:space="preserve"> </w:t>
      </w:r>
      <w:r>
        <w:rPr>
          <w:rFonts w:ascii="Helvetica" w:hAnsi="Helvetica" w:cs="Helvetica"/>
          <w:sz w:val="19"/>
          <w:szCs w:val="19"/>
        </w:rPr>
        <w:t xml:space="preserve">may not receive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and </w:t>
      </w:r>
      <w:hyperlink w:anchor="_40.4_Income_support" w:history="1">
        <w:r>
          <w:rPr>
            <w:rStyle w:val="Hyperlink"/>
            <w:rFonts w:ascii="Helvetica" w:hAnsi="Helvetica" w:cs="Helvetica"/>
            <w:sz w:val="19"/>
            <w:szCs w:val="19"/>
          </w:rPr>
          <w:t>income support</w:t>
        </w:r>
      </w:hyperlink>
      <w:r>
        <w:rPr>
          <w:rFonts w:ascii="Helvetica" w:hAnsi="Helvetica" w:cs="Helvetica"/>
          <w:sz w:val="19"/>
          <w:szCs w:val="19"/>
        </w:rPr>
        <w:t xml:space="preserve"> from another government source at the same time.</w:t>
      </w:r>
    </w:p>
    <w:p w:rsidR="00F341BA" w:rsidRDefault="00F341BA" w:rsidP="00F341BA">
      <w:pPr>
        <w:pStyle w:val="Heading4"/>
      </w:pPr>
      <w:bookmarkStart w:id="133" w:name="12_1_2_1"/>
      <w:bookmarkStart w:id="134" w:name="_12.1.3_Part-time_award"/>
      <w:bookmarkEnd w:id="133"/>
      <w:bookmarkEnd w:id="134"/>
      <w:r>
        <w:t xml:space="preserve">12.1.3 </w:t>
      </w:r>
      <w:r w:rsidRPr="00A80248">
        <w:t>Part</w:t>
      </w:r>
      <w:r>
        <w: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Government income support payment recipients may be eligible for entitlements under the ABSTUDY </w:t>
      </w:r>
      <w:hyperlink w:anchor="12_1_2_1" w:history="1">
        <w:r>
          <w:rPr>
            <w:rStyle w:val="Hyperlink"/>
            <w:rFonts w:ascii="Helvetica" w:hAnsi="Helvetica" w:cs="Helvetica"/>
            <w:sz w:val="19"/>
            <w:szCs w:val="19"/>
          </w:rPr>
          <w:t>Part-time Award</w:t>
        </w:r>
      </w:hyperlink>
      <w:r>
        <w:rPr>
          <w:rFonts w:ascii="Helvetica" w:hAnsi="Helvetica" w:cs="Helvetica"/>
          <w:sz w:val="19"/>
          <w:szCs w:val="19"/>
        </w:rPr>
        <w:t xml:space="preserve"> if they are studying, provided that this study does not make up part or all of their activity test requirements for the income support payment.</w:t>
      </w:r>
    </w:p>
    <w:p w:rsidR="00F341BA" w:rsidRDefault="00F341BA" w:rsidP="00F341BA">
      <w:pPr>
        <w:pStyle w:val="Heading4"/>
      </w:pPr>
      <w:r>
        <w:lastRenderedPageBreak/>
        <w:t xml:space="preserve">12.1.4 </w:t>
      </w:r>
      <w:r w:rsidRPr="00A80248">
        <w:t>Disability</w:t>
      </w:r>
      <w:r>
        <w:t xml:space="preserve"> Pension received from the Department of Veterans’ Affairs and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in receipt of Disability Pensions from the Department of Veterans’ Affairs may receive ABSTUDY Living Allowance, but the Disability Pension is assessed as income for the purposes of the personal income test.</w:t>
      </w:r>
    </w:p>
    <w:p w:rsidR="00F341BA" w:rsidRDefault="00F341BA" w:rsidP="00F341BA">
      <w:pPr>
        <w:pStyle w:val="Heading4"/>
      </w:pPr>
      <w:bookmarkStart w:id="135" w:name="12_1_2_3"/>
      <w:bookmarkEnd w:id="135"/>
      <w:r>
        <w:t>12.1.5 DFISA-</w:t>
      </w:r>
      <w:r w:rsidRPr="00A80248">
        <w:t>like</w:t>
      </w:r>
      <w:r>
        <w:t xml:space="preserv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Recipients of Defence Force Income Support Allowance-like (DFISA-like) payments under the </w:t>
      </w:r>
      <w:r>
        <w:rPr>
          <w:rFonts w:ascii="Helvetica" w:hAnsi="Helvetica" w:cs="Helvetica"/>
          <w:i/>
          <w:iCs/>
          <w:sz w:val="19"/>
          <w:szCs w:val="19"/>
        </w:rPr>
        <w:t>Veterans’ Entitlements Act 1986</w:t>
      </w:r>
      <w:r>
        <w:rPr>
          <w:rFonts w:ascii="Helvetica" w:hAnsi="Helvetica" w:cs="Helvetica"/>
          <w:sz w:val="19"/>
          <w:szCs w:val="19"/>
        </w:rPr>
        <w:t xml:space="preserve"> may be eligible for entitlements under the </w:t>
      </w:r>
      <w:hyperlink w:anchor="12_1_2_1" w:history="1">
        <w:r>
          <w:rPr>
            <w:rStyle w:val="Hyperlink"/>
            <w:rFonts w:ascii="Helvetica" w:hAnsi="Helvetica" w:cs="Helvetica"/>
            <w:sz w:val="19"/>
            <w:szCs w:val="19"/>
          </w:rPr>
          <w:t>Part-time Award</w:t>
        </w:r>
      </w:hyperlink>
      <w:r>
        <w:rPr>
          <w:rFonts w:ascii="Helvetica" w:hAnsi="Helvetica" w:cs="Helvetica"/>
          <w:sz w:val="19"/>
          <w:szCs w:val="19"/>
        </w:rPr>
        <w:t>.</w:t>
      </w:r>
    </w:p>
    <w:p w:rsidR="00F341BA" w:rsidRPr="00A80248" w:rsidRDefault="00F341BA" w:rsidP="00F341BA">
      <w:pPr>
        <w:pStyle w:val="Heading4"/>
      </w:pPr>
      <w:bookmarkStart w:id="136" w:name="12_1_3"/>
      <w:bookmarkStart w:id="137" w:name="_12.1.6_Community_Development"/>
      <w:bookmarkEnd w:id="136"/>
      <w:bookmarkEnd w:id="137"/>
      <w:r>
        <w:t>12.1.6 Community Development Employment Projects (CDEP)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i/>
          <w:iCs/>
          <w:sz w:val="19"/>
          <w:szCs w:val="19"/>
        </w:rPr>
        <w:t>While the following policy applies for ABSTUDY, a person is not eligible to be a CDEP participant whilst they are a full-time student in receipt of ABSTUDY Living Allowance. Applicants must inform their CDEP administrator of their decision to apply for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Full-time students and Australian Apprentices receiving CDEP assistance may receive ABSTUDY Living Allowance for their course of study or Australian Apprenticeship if their CDEP wage is not being paid for that activity. In these circumstances the student’s other income, including their Australian Apprentice wage, and the CDEP wage are assessed as income for the purposes of the ABSTUDY personal income test.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Full-time students are not eligible for ABSTUDY where the course they are undertaking is related to their CDEP activity as they are already in receipt of Government income support for that activity.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Australian Apprentices who receive CDEP assistance to undertake that Australian Apprenticeship are not eligible for ABSTUDY as they are already in receipt of Government income support for that activity.</w:t>
      </w:r>
    </w:p>
    <w:p w:rsidR="00F341BA" w:rsidRDefault="00F341BA" w:rsidP="00F341BA">
      <w:pPr>
        <w:pStyle w:val="Heading3"/>
      </w:pPr>
      <w:bookmarkStart w:id="138" w:name="_Toc344109224"/>
      <w:r>
        <w:t xml:space="preserve">12.2 Training </w:t>
      </w:r>
      <w:r w:rsidRPr="00A80248">
        <w:t>assistance</w:t>
      </w:r>
      <w:r>
        <w:t>, wage subsidies and employer assistance</w:t>
      </w:r>
      <w:bookmarkEnd w:id="138"/>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Persons who are receiving training assistance for formal study or who are assisted through an Australian or State/Territory government wage subsidy by an employer, are ineligible for ABSTUDY. Examples of training assistance and wage subsidies include but are not limited to: training schemes, scholarships, bursaries, cadetships and any similar assistance and can be from Government and non-Government sources.</w:t>
      </w:r>
    </w:p>
    <w:p w:rsidR="00F341BA" w:rsidRDefault="00D135C6" w:rsidP="00F341BA">
      <w:pPr>
        <w:pStyle w:val="NormalWeb"/>
        <w:shd w:val="clear" w:color="auto" w:fill="FFFFFF"/>
        <w:rPr>
          <w:rFonts w:ascii="Helvetica" w:hAnsi="Helvetica" w:cs="Helvetica"/>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 xml:space="preserve"> who are receiving training assistance for formal study or who are assisted through an Australian Government or State/Territory government wage subsidy via an employer, may be eligible for ABSTUDY, provided they meet the criteria under the </w:t>
      </w: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sz w:val="19"/>
          <w:szCs w:val="19"/>
        </w:rPr>
        <w:t xml:space="preserve"> for </w:t>
      </w: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Participation in an Aboriginal School Based Traineeship (ASBT), or the Indigenous Tertiary Education Salary Scheme (ITESS) in the Northern Territory, does not preclude ABSTUDY eligibility. In these circumstances, income from these sources is taken into account under the ABSTUDY </w:t>
      </w:r>
      <w:hyperlink w:anchor="_61.1_Personal_Income" w:history="1">
        <w:r>
          <w:rPr>
            <w:rStyle w:val="Hyperlink"/>
            <w:rFonts w:ascii="Helvetica" w:hAnsi="Helvetica" w:cs="Helvetica"/>
            <w:sz w:val="19"/>
            <w:szCs w:val="19"/>
          </w:rPr>
          <w:t>personal income test</w:t>
        </w:r>
      </w:hyperlink>
      <w:r>
        <w:rPr>
          <w:rFonts w:ascii="Helvetica" w:hAnsi="Helvetica" w:cs="Helvetica"/>
          <w:sz w:val="19"/>
          <w:szCs w:val="19"/>
        </w:rPr>
        <w:t>.</w:t>
      </w:r>
    </w:p>
    <w:p w:rsidR="00F341BA" w:rsidRDefault="00F341BA" w:rsidP="00F341BA">
      <w:pPr>
        <w:pStyle w:val="Heading4"/>
      </w:pPr>
      <w:bookmarkStart w:id="139" w:name="12_2_1"/>
      <w:bookmarkEnd w:id="139"/>
      <w:r>
        <w:lastRenderedPageBreak/>
        <w:t xml:space="preserve">12.2.1 Full-time apprentices or trainees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criteria considered to determine a student’s eligibility for ABSTUDY include:</w:t>
      </w:r>
    </w:p>
    <w:p w:rsidR="00F341BA" w:rsidRDefault="00F341BA" w:rsidP="00F341BA">
      <w:pPr>
        <w:numPr>
          <w:ilvl w:val="0"/>
          <w:numId w:val="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employed as a full-time apprentice or trainee under a training agreement, under the Australian Apprenticeship Scheme;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F341BA">
      <w:pPr>
        <w:numPr>
          <w:ilvl w:val="0"/>
          <w:numId w:val="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engaged in the apprenticeship or traineeship on a </w:t>
      </w:r>
      <w:r w:rsidRPr="005D6B31">
        <w:rPr>
          <w:rFonts w:ascii="Helvetica" w:hAnsi="Helvetica" w:cs="Helvetica"/>
          <w:sz w:val="19"/>
          <w:szCs w:val="19"/>
        </w:rPr>
        <w:t>full-time basis</w:t>
      </w:r>
      <w:r>
        <w:rPr>
          <w:rFonts w:ascii="Helvetica" w:hAnsi="Helvetica" w:cs="Helvetica"/>
          <w:color w:val="000000"/>
          <w:sz w:val="19"/>
          <w:szCs w:val="19"/>
        </w:rPr>
        <w:t xml:space="preserv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F341BA">
      <w:pPr>
        <w:numPr>
          <w:ilvl w:val="0"/>
          <w:numId w:val="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holder of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relation to a full-time apprenticeship, traineeship or trainee apprenticeship.</w:t>
      </w:r>
    </w:p>
    <w:p w:rsidR="00F341BA" w:rsidRDefault="00F341BA" w:rsidP="00F341BA">
      <w:pPr>
        <w:pStyle w:val="Heading4"/>
        <w:rPr>
          <w:color w:val="333333"/>
        </w:rPr>
      </w:pPr>
      <w:bookmarkStart w:id="140" w:name="12_2_2"/>
      <w:bookmarkEnd w:id="140"/>
      <w:r>
        <w:t xml:space="preserve">12.2.2 </w:t>
      </w:r>
      <w:r w:rsidRPr="00A80248">
        <w:t>Australian</w:t>
      </w:r>
      <w:r>
        <w:t xml:space="preserve"> Apprenticeships Access </w:t>
      </w:r>
      <w:r w:rsidR="00FB7441">
        <w:t>Programme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Full-time Australian Apprenticeships Access </w:t>
      </w:r>
      <w:r w:rsidR="00FB7441">
        <w:rPr>
          <w:rFonts w:ascii="Helvetica" w:hAnsi="Helvetica" w:cs="Helvetica"/>
          <w:sz w:val="19"/>
          <w:szCs w:val="19"/>
        </w:rPr>
        <w:t>Programme</w:t>
      </w:r>
      <w:r>
        <w:rPr>
          <w:rFonts w:ascii="Helvetica" w:hAnsi="Helvetica" w:cs="Helvetica"/>
          <w:sz w:val="19"/>
          <w:szCs w:val="19"/>
        </w:rPr>
        <w:t xml:space="preserve"> (AAAP) participants are </w:t>
      </w:r>
      <w:r>
        <w:rPr>
          <w:rFonts w:ascii="Helvetica" w:hAnsi="Helvetica" w:cs="Helvetica"/>
          <w:b/>
          <w:bCs/>
          <w:sz w:val="19"/>
          <w:szCs w:val="19"/>
        </w:rPr>
        <w:t>not</w:t>
      </w:r>
      <w:r>
        <w:rPr>
          <w:rFonts w:ascii="Helvetica" w:hAnsi="Helvetica" w:cs="Helvetica"/>
          <w:sz w:val="19"/>
          <w:szCs w:val="19"/>
        </w:rPr>
        <w:t xml:space="preserve"> excluded from ABSTUDY assistance because the </w:t>
      </w:r>
      <w:r w:rsidR="00FB7441">
        <w:rPr>
          <w:rFonts w:ascii="Helvetica" w:hAnsi="Helvetica" w:cs="Helvetica"/>
          <w:sz w:val="19"/>
          <w:szCs w:val="19"/>
        </w:rPr>
        <w:t>programme</w:t>
      </w:r>
      <w:r>
        <w:rPr>
          <w:rFonts w:ascii="Helvetica" w:hAnsi="Helvetica" w:cs="Helvetica"/>
          <w:sz w:val="19"/>
          <w:szCs w:val="19"/>
        </w:rPr>
        <w:t xml:space="preserve"> is mostly pre-vocational training. They are, however, not eligible for Incidentals Allowance, as AAAP participants are not required to meet any course fees or charges.</w:t>
      </w:r>
    </w:p>
    <w:p w:rsidR="00F341BA" w:rsidRDefault="00F341BA" w:rsidP="00F341BA">
      <w:pPr>
        <w:pStyle w:val="Heading4"/>
      </w:pPr>
      <w:r>
        <w:t xml:space="preserve">12.2.3 </w:t>
      </w:r>
      <w:r w:rsidRPr="00A80248">
        <w:t>Green</w:t>
      </w:r>
      <w:r>
        <w:t xml:space="preserve"> Corps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Green Corps participants are excluded from receiving ABSTUDY Living Allowance but may apply for other ABSTUDY entitlements for a course they are undertaking provided they:</w:t>
      </w:r>
    </w:p>
    <w:p w:rsidR="00F341BA" w:rsidRDefault="00F341BA" w:rsidP="00F341BA">
      <w:pPr>
        <w:numPr>
          <w:ilvl w:val="0"/>
          <w:numId w:val="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ABSTUDY primary eligibility criteria; and </w:t>
      </w:r>
    </w:p>
    <w:p w:rsidR="00F341BA" w:rsidRDefault="00F341BA" w:rsidP="00F341BA">
      <w:pPr>
        <w:numPr>
          <w:ilvl w:val="0"/>
          <w:numId w:val="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meet the specific eligibility criteria for those ABSTUDY entitlements.</w:t>
      </w:r>
    </w:p>
    <w:p w:rsidR="00F341BA" w:rsidRDefault="00F341BA" w:rsidP="00F341BA">
      <w:pPr>
        <w:pStyle w:val="Heading3"/>
      </w:pPr>
      <w:bookmarkStart w:id="141" w:name="_Toc344109225"/>
      <w:r>
        <w:t xml:space="preserve">12.3 </w:t>
      </w:r>
      <w:r w:rsidRPr="00A80248">
        <w:t>Scholarships</w:t>
      </w:r>
      <w:bookmarkEnd w:id="141"/>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general, the receipt of a scholarship does not preclude ABSTUDY eligibility unless the student is an employee of a government agency and is awarded a scholarship by that agency to undertake secondary or tertiary studies.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receiving government scholarships can receive ABSTUDY provided they are </w:t>
      </w:r>
      <w:r>
        <w:rPr>
          <w:rFonts w:ascii="Helvetica" w:hAnsi="Helvetica" w:cs="Helvetica"/>
          <w:sz w:val="19"/>
          <w:szCs w:val="19"/>
          <w:u w:val="single"/>
        </w:rPr>
        <w:t>not</w:t>
      </w:r>
      <w:r>
        <w:rPr>
          <w:rFonts w:ascii="Helvetica" w:hAnsi="Helvetica" w:cs="Helvetica"/>
          <w:sz w:val="19"/>
          <w:szCs w:val="19"/>
        </w:rPr>
        <w:t xml:space="preserve"> an employee of the government agency awarding the scholarship. This does not include periods for which the student is an employee for the purposes of work experience. The value of the scholarship however, may be counted as income when assessing the student’s Living Allowance entitlement.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treatment of scholarships under the personal income test, and the exemption of certain types of scholarships from this test, is discussed in </w:t>
      </w:r>
      <w:hyperlink w:anchor="_59.1_Personal_and" w:history="1">
        <w:r>
          <w:rPr>
            <w:rStyle w:val="Hyperlink"/>
            <w:rFonts w:ascii="Helvetica" w:hAnsi="Helvetica" w:cs="Helvetica"/>
            <w:sz w:val="19"/>
            <w:szCs w:val="19"/>
          </w:rPr>
          <w:t>Chapter 59</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A student is not considered an employee of a government agency where she/he is an employee for the purposes of work experience.</w:t>
      </w:r>
    </w:p>
    <w:p w:rsidR="00F341BA" w:rsidRPr="00A80248" w:rsidRDefault="00F341BA" w:rsidP="00F341BA">
      <w:pPr>
        <w:pStyle w:val="Heading4"/>
      </w:pPr>
      <w:bookmarkStart w:id="142" w:name="_12.3.1_Commonwealth_Scholarships"/>
      <w:bookmarkEnd w:id="142"/>
      <w:r>
        <w:t>12.3.1 Commonwealth Scholarships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person is not qualified for a Student Start-up Scholarship for the same period for which they have received or will receive a Commonwealth Education Costs Scholarship or </w:t>
      </w:r>
      <w:r w:rsidRPr="003F20D3">
        <w:rPr>
          <w:rFonts w:ascii="Helvetica" w:hAnsi="Helvetica" w:cs="Helvetica"/>
          <w:sz w:val="19"/>
          <w:szCs w:val="19"/>
        </w:rPr>
        <w:t>equivalent scholarship payment</w:t>
      </w:r>
      <w:r>
        <w:rPr>
          <w:rFonts w:ascii="Helvetica" w:hAnsi="Helvetica" w:cs="Helvetica"/>
          <w:sz w:val="19"/>
          <w:szCs w:val="19"/>
        </w:rPr>
        <w:t xml:space="preserve">. Similarly, a person is not qualified for Relocation Scholarship for the same period for which they have received or will receive a Commonwealth Accommodation Scholarship or </w:t>
      </w:r>
      <w:r w:rsidRPr="003F20D3">
        <w:rPr>
          <w:rFonts w:ascii="Helvetica" w:hAnsi="Helvetica" w:cs="Helvetica"/>
          <w:sz w:val="19"/>
          <w:szCs w:val="19"/>
        </w:rPr>
        <w:t>equivalent scholarship payment</w:t>
      </w:r>
      <w:r>
        <w:rPr>
          <w:rFonts w:ascii="Helvetica" w:hAnsi="Helvetica" w:cs="Helvetica"/>
          <w:sz w:val="19"/>
          <w:szCs w:val="19"/>
        </w:rPr>
        <w:t>.</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143" w:name="_Toc344109226"/>
      <w:r>
        <w:lastRenderedPageBreak/>
        <w:t xml:space="preserve">12.4 Date of </w:t>
      </w:r>
      <w:r w:rsidRPr="00A80248">
        <w:t>commencement</w:t>
      </w:r>
      <w:r>
        <w:t xml:space="preserve"> of other Government assistance</w:t>
      </w:r>
      <w:bookmarkEnd w:id="143"/>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assistance should be taken as commencing on the date the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begins study under the </w:t>
      </w:r>
      <w:r w:rsidR="00FB7441">
        <w:rPr>
          <w:rFonts w:ascii="Helvetica" w:hAnsi="Helvetica" w:cs="Helvetica"/>
          <w:sz w:val="19"/>
          <w:szCs w:val="19"/>
        </w:rPr>
        <w:t>programme</w:t>
      </w:r>
      <w:r>
        <w:rPr>
          <w:rFonts w:ascii="Helvetica" w:hAnsi="Helvetica" w:cs="Helvetica"/>
          <w:sz w:val="19"/>
          <w:szCs w:val="19"/>
        </w:rPr>
        <w:t xml:space="preserve"> or undertakes an apprenticeship, traineeship or trainee apprenticeship, or the date the agreement commences, whichever is the earlier.</w:t>
      </w:r>
    </w:p>
    <w:p w:rsidR="00F341BA" w:rsidRDefault="00F341BA" w:rsidP="00F341BA">
      <w:pPr>
        <w:pStyle w:val="Heading3"/>
      </w:pPr>
      <w:bookmarkStart w:id="144" w:name="_12.5_Receiving_Government"/>
      <w:bookmarkStart w:id="145" w:name="_Toc344109227"/>
      <w:bookmarkEnd w:id="144"/>
      <w:r>
        <w:t>12.5 Receiving </w:t>
      </w:r>
      <w:r w:rsidRPr="00A80248">
        <w:t>Government</w:t>
      </w:r>
      <w:r>
        <w:t xml:space="preserve"> assistance from two sources</w:t>
      </w:r>
      <w:bookmarkEnd w:id="145"/>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may not receive Australian Government assistance from two sources for the same course of study or training.  However, where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is receiving Government assistance for a particular course of study or training, ABSTUDY may be payable where the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is undertaking an additional course for which the Government assistance is not paid.</w:t>
      </w:r>
    </w:p>
    <w:p w:rsidR="00F341BA" w:rsidRPr="00B51229" w:rsidRDefault="00F341BA" w:rsidP="00F341BA">
      <w:pPr>
        <w:pStyle w:val="Heading3"/>
      </w:pPr>
      <w:bookmarkStart w:id="146" w:name="_Toc344109228"/>
      <w:r>
        <w:t>13.1 Change in Circumstances</w:t>
      </w:r>
      <w:bookmarkEnd w:id="14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change of circumstance occurs, the student’s and </w:t>
      </w:r>
      <w:r w:rsidRPr="003F20D3">
        <w:rPr>
          <w:rFonts w:ascii="Helvetica" w:hAnsi="Helvetica" w:cs="Helvetica"/>
          <w:sz w:val="19"/>
          <w:szCs w:val="19"/>
        </w:rPr>
        <w:t xml:space="preserve">Australian </w:t>
      </w:r>
      <w:r w:rsidR="003F20D3" w:rsidRPr="003F20D3">
        <w:rPr>
          <w:rFonts w:ascii="Helvetica" w:hAnsi="Helvetica" w:cs="Helvetica"/>
          <w:sz w:val="19"/>
          <w:szCs w:val="19"/>
        </w:rPr>
        <w:t>Apprentice’s</w:t>
      </w:r>
      <w:r>
        <w:rPr>
          <w:rFonts w:ascii="Helvetica" w:hAnsi="Helvetica" w:cs="Helvetica"/>
          <w:sz w:val="19"/>
          <w:szCs w:val="19"/>
        </w:rPr>
        <w:t xml:space="preserve"> eligibility and/or entitlement are reassessed from the date of the change in circumstance.  This is not affected by the date on which the student or </w:t>
      </w:r>
      <w:r w:rsidRPr="00D04B36">
        <w:rPr>
          <w:rFonts w:ascii="Helvetica" w:hAnsi="Helvetica" w:cs="Helvetica"/>
          <w:sz w:val="19"/>
          <w:szCs w:val="19"/>
        </w:rPr>
        <w:t>Australian Apprentices</w:t>
      </w:r>
      <w:r>
        <w:rPr>
          <w:rFonts w:ascii="Helvetica" w:hAnsi="Helvetica" w:cs="Helvetica"/>
          <w:sz w:val="19"/>
          <w:szCs w:val="19"/>
        </w:rPr>
        <w:t xml:space="preserve"> notifies of the change.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changes in circumstances of which a customer must advise Centrelink, and the penalties that may apply if such a change is not advised, are detailed in </w:t>
      </w:r>
      <w:hyperlink w:anchor="_2.1_Notification_of" w:history="1">
        <w:r w:rsidRPr="005738D5">
          <w:rPr>
            <w:rStyle w:val="Hyperlink"/>
            <w:rFonts w:ascii="Helvetica" w:hAnsi="Helvetica" w:cs="Helvetica"/>
            <w:sz w:val="19"/>
            <w:szCs w:val="19"/>
          </w:rPr>
          <w:t>Chapter 2 ABSTUDY Customer Obligations</w:t>
        </w:r>
      </w:hyperlink>
      <w:r w:rsidRPr="005738D5">
        <w:rPr>
          <w:rFonts w:ascii="Helvetica" w:hAnsi="Helvetica" w:cs="Helvetica"/>
          <w:sz w:val="19"/>
          <w:szCs w:val="19"/>
        </w:rPr>
        <w:t>.</w:t>
      </w:r>
    </w:p>
    <w:p w:rsidR="00F341BA" w:rsidRDefault="00F341BA" w:rsidP="00F341BA">
      <w:pPr>
        <w:pStyle w:val="Heading3"/>
      </w:pPr>
      <w:bookmarkStart w:id="147" w:name="_Toc344109229"/>
      <w:r>
        <w:t xml:space="preserve">13.2 Student or </w:t>
      </w:r>
      <w:r w:rsidRPr="00A80248">
        <w:t>Australian</w:t>
      </w:r>
      <w:r>
        <w:t xml:space="preserve"> Apprentice Enters Lawful Custody</w:t>
      </w:r>
      <w:bookmarkEnd w:id="14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When a person enters lawful custody, eligibility for all ABSTUDY Awards (with the exception of </w:t>
      </w:r>
      <w:hyperlink w:anchor="_98.1_Purpose_of" w:history="1">
        <w:r>
          <w:rPr>
            <w:rStyle w:val="Hyperlink"/>
            <w:rFonts w:ascii="Helvetica" w:hAnsi="Helvetica" w:cs="Helvetica"/>
            <w:sz w:val="19"/>
            <w:szCs w:val="19"/>
          </w:rPr>
          <w:t>Lawful Custody Award</w:t>
        </w:r>
      </w:hyperlink>
      <w:r>
        <w:rPr>
          <w:rFonts w:ascii="Helvetica" w:hAnsi="Helvetica" w:cs="Helvetica"/>
          <w:sz w:val="19"/>
          <w:szCs w:val="19"/>
        </w:rPr>
        <w:t>) ceases for the duration of the custodial sentence.</w:t>
      </w:r>
    </w:p>
    <w:p w:rsidR="00F341BA" w:rsidRDefault="00F341BA" w:rsidP="00F341BA">
      <w:pPr>
        <w:pStyle w:val="Heading3"/>
      </w:pPr>
      <w:bookmarkStart w:id="148" w:name="_Toc344109230"/>
      <w:r>
        <w:t xml:space="preserve">13.3 Death of a </w:t>
      </w:r>
      <w:r w:rsidRPr="00A80248">
        <w:t>Student</w:t>
      </w:r>
      <w:r>
        <w:t xml:space="preserve"> or Australian Apprentice</w:t>
      </w:r>
      <w:bookmarkEnd w:id="14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student or </w:t>
      </w:r>
      <w:r w:rsidRPr="00CA275B">
        <w:rPr>
          <w:rFonts w:ascii="Helvetica" w:hAnsi="Helvetica" w:cs="Helvetica"/>
          <w:sz w:val="19"/>
          <w:szCs w:val="19"/>
        </w:rPr>
        <w:t>Australian Apprentice</w:t>
      </w:r>
      <w:r>
        <w:rPr>
          <w:rFonts w:ascii="Helvetica" w:hAnsi="Helvetica" w:cs="Helvetica"/>
          <w:sz w:val="19"/>
          <w:szCs w:val="19"/>
        </w:rPr>
        <w:t xml:space="preserve"> dies, ABSTUDY eligibility will cease from the day on which the student or Australian Apprentice died.</w:t>
      </w:r>
    </w:p>
    <w:p w:rsidR="00F341BA" w:rsidRDefault="00F341BA" w:rsidP="00F341BA">
      <w:pPr>
        <w:pStyle w:val="Heading3"/>
      </w:pPr>
      <w:bookmarkStart w:id="149" w:name="_13.4_Commonwealth_Registration"/>
      <w:bookmarkStart w:id="150" w:name="_Toc344109231"/>
      <w:bookmarkEnd w:id="149"/>
      <w:r>
        <w:t xml:space="preserve">13.4 </w:t>
      </w:r>
      <w:r w:rsidRPr="00A80248">
        <w:t>Commonwealth</w:t>
      </w:r>
      <w:r>
        <w:t xml:space="preserve"> Registration Number</w:t>
      </w:r>
      <w:bookmarkEnd w:id="150"/>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full-time </w:t>
      </w:r>
      <w:hyperlink w:anchor="Apprenticeship" w:history="1">
        <w:r w:rsidRPr="006A71C9">
          <w:rPr>
            <w:rStyle w:val="Hyperlink"/>
            <w:rFonts w:ascii="Helvetica" w:hAnsi="Helvetica" w:cs="Helvetica"/>
            <w:sz w:val="19"/>
            <w:szCs w:val="19"/>
          </w:rPr>
          <w:t>Australian Apprentice </w:t>
        </w:r>
      </w:hyperlink>
      <w:r>
        <w:rPr>
          <w:rFonts w:ascii="Helvetica" w:hAnsi="Helvetica" w:cs="Helvetica"/>
          <w:sz w:val="19"/>
          <w:szCs w:val="19"/>
        </w:rPr>
        <w:t xml:space="preserve">is not eligible to receive ABSTUDY unless they have a current Commonwealth Registration Number.  ABSTUDY eligibility will only continue where the status remains current.  If the </w:t>
      </w:r>
      <w:r w:rsidRPr="00923D4E">
        <w:rPr>
          <w:rFonts w:ascii="Helvetica" w:hAnsi="Helvetica" w:cs="Helvetica"/>
          <w:sz w:val="19"/>
          <w:szCs w:val="19"/>
        </w:rPr>
        <w:t>Commonwealth Registration Number</w:t>
      </w:r>
      <w:r>
        <w:rPr>
          <w:rFonts w:ascii="Helvetica" w:hAnsi="Helvetica" w:cs="Helvetica"/>
          <w:sz w:val="19"/>
          <w:szCs w:val="19"/>
        </w:rPr>
        <w:t xml:space="preserve"> is suspended ABSTUDY payments cannot be made.  ABSTUDY will be cancelled if a Australian Apprentice’s Commonwealth Registration Number is suspended.</w:t>
      </w:r>
    </w:p>
    <w:p w:rsidR="00F341BA" w:rsidRPr="000502E3" w:rsidRDefault="00F341BA" w:rsidP="00F341BA">
      <w:pPr>
        <w:pStyle w:val="Heading1"/>
        <w:jc w:val="center"/>
      </w:pPr>
      <w:r>
        <w:br w:type="page"/>
      </w:r>
      <w:bookmarkStart w:id="151" w:name="_Toc344109232"/>
      <w:r w:rsidRPr="000502E3">
        <w:lastRenderedPageBreak/>
        <w:t>Part IV Specific Eligibility Criteria for ABSTUDY Awards</w:t>
      </w:r>
      <w:bookmarkEnd w:id="151"/>
    </w:p>
    <w:p w:rsidR="00F341BA" w:rsidRDefault="00F341BA" w:rsidP="00F341BA">
      <w:pPr>
        <w:pStyle w:val="Heading3"/>
        <w:shd w:val="clear" w:color="auto" w:fill="FFFFFF"/>
        <w:rPr>
          <w:rFonts w:ascii="Helvetica" w:hAnsi="Helvetica" w:cs="Helvetica"/>
          <w:sz w:val="27"/>
          <w:szCs w:val="27"/>
        </w:rPr>
      </w:pPr>
    </w:p>
    <w:p w:rsidR="00F341BA" w:rsidRDefault="00F341BA" w:rsidP="00F341BA">
      <w:pPr>
        <w:pStyle w:val="Heading3"/>
      </w:pPr>
      <w:bookmarkStart w:id="152" w:name="_Toc344109233"/>
      <w:r>
        <w:t xml:space="preserve">14.1 Specific </w:t>
      </w:r>
      <w:r w:rsidRPr="00AE3206">
        <w:t>Eligibility</w:t>
      </w:r>
      <w:r>
        <w:t xml:space="preserve"> Criteria</w:t>
      </w:r>
      <w:bookmarkEnd w:id="15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are eligible for an ABSTUDY Award if they meet:</w:t>
      </w:r>
    </w:p>
    <w:p w:rsidR="00F341BA" w:rsidRDefault="00F341BA" w:rsidP="00F341BA">
      <w:pPr>
        <w:numPr>
          <w:ilvl w:val="0"/>
          <w:numId w:val="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_9.1_Primary_Eligibility" w:history="1">
        <w:r>
          <w:rPr>
            <w:rStyle w:val="Hyperlink"/>
            <w:rFonts w:ascii="Helvetica" w:hAnsi="Helvetica" w:cs="Helvetica"/>
            <w:sz w:val="19"/>
            <w:szCs w:val="19"/>
          </w:rPr>
          <w:t>primary eligibility criteria</w:t>
        </w:r>
      </w:hyperlink>
      <w:r>
        <w:rPr>
          <w:rFonts w:ascii="Helvetica" w:hAnsi="Helvetica" w:cs="Helvetica"/>
          <w:color w:val="000000"/>
          <w:sz w:val="19"/>
          <w:szCs w:val="19"/>
        </w:rPr>
        <w:t xml:space="preserve">; and </w:t>
      </w:r>
    </w:p>
    <w:p w:rsidR="00F341BA" w:rsidRDefault="00F341BA" w:rsidP="00F341BA">
      <w:pPr>
        <w:numPr>
          <w:ilvl w:val="0"/>
          <w:numId w:val="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specific eligibility criteria for the type of Award for which they are applying.</w:t>
      </w:r>
    </w:p>
    <w:p w:rsidR="00F341BA" w:rsidRDefault="00F341BA" w:rsidP="00F341BA">
      <w:pPr>
        <w:pStyle w:val="Heading3"/>
      </w:pPr>
      <w:bookmarkStart w:id="153" w:name="_Toc344109234"/>
      <w:r>
        <w:t xml:space="preserve">14.2 </w:t>
      </w:r>
      <w:r w:rsidRPr="00AE3206">
        <w:t>Awards</w:t>
      </w:r>
      <w:r>
        <w:t xml:space="preserve"> payable</w:t>
      </w:r>
      <w:bookmarkEnd w:id="15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Only one Award is payable in respect of a course of study, an apprenticeship, traineeship or trainee apprenticeship.</w:t>
      </w:r>
    </w:p>
    <w:p w:rsidR="00F341BA" w:rsidRDefault="00F341BA" w:rsidP="00F341BA">
      <w:pPr>
        <w:pStyle w:val="Heading3"/>
      </w:pPr>
      <w:bookmarkStart w:id="154" w:name="_Toc344109235"/>
      <w:r>
        <w:t xml:space="preserve">14.3 </w:t>
      </w:r>
      <w:r w:rsidRPr="00AE3206">
        <w:t>Concurrent</w:t>
      </w:r>
      <w:r>
        <w:t xml:space="preserve"> Awards</w:t>
      </w:r>
      <w:bookmarkEnd w:id="15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studying two or more courses, the student may hold one or more Awards concurrently providing that only one of the Awards pays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or the Pensioner Education Supplement.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an Australian Apprentice is undertaking one or more courses of study in addition to undertaking the Apprenticeship Apprenticeship, the person may hold one or more Awards concurrently, providing that only one of the Awards pays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concurrent award does not affect benefits in respect of each Award.</w:t>
      </w:r>
    </w:p>
    <w:p w:rsidR="00F341BA" w:rsidRDefault="00F341BA" w:rsidP="00F341BA">
      <w:pPr>
        <w:pStyle w:val="Heading3"/>
      </w:pPr>
      <w:bookmarkStart w:id="155" w:name="_Toc344109236"/>
      <w:r>
        <w:t xml:space="preserve">14.4 </w:t>
      </w:r>
      <w:r w:rsidRPr="00AE3206">
        <w:t>Benefits</w:t>
      </w:r>
      <w:r>
        <w:t xml:space="preserve"> and Allowances payable under an Award</w:t>
      </w:r>
      <w:bookmarkEnd w:id="155"/>
    </w:p>
    <w:p w:rsidR="00F341BA" w:rsidRPr="00447A14" w:rsidRDefault="00F341BA" w:rsidP="00447A14">
      <w:pPr>
        <w:pStyle w:val="NormalWeb"/>
        <w:shd w:val="clear" w:color="auto" w:fill="FFFFFF"/>
        <w:rPr>
          <w:rFonts w:ascii="Helvetica" w:hAnsi="Helvetica" w:cs="Helvetica"/>
          <w:sz w:val="19"/>
          <w:szCs w:val="19"/>
        </w:rPr>
      </w:pPr>
      <w:r>
        <w:rPr>
          <w:rFonts w:ascii="Helvetica" w:hAnsi="Helvetica" w:cs="Helvetica"/>
          <w:sz w:val="19"/>
          <w:szCs w:val="19"/>
        </w:rPr>
        <w:t xml:space="preserve">While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be eligible for an ABSTUDY Award, they are not automatically entitled to all benefits and allowances payable under the Award. Each benefit and allowance has specific qualification criteria and limits upon the assistance payable. Refer to the Chapters on the specific allowances and benefits for details of the qualificati</w:t>
      </w:r>
      <w:r w:rsidR="00447A14">
        <w:rPr>
          <w:rFonts w:ascii="Helvetica" w:hAnsi="Helvetica" w:cs="Helvetica"/>
          <w:sz w:val="19"/>
          <w:szCs w:val="19"/>
        </w:rPr>
        <w:t>on and limits for each.</w:t>
      </w:r>
    </w:p>
    <w:p w:rsidR="00F341BA" w:rsidRPr="00B51229" w:rsidRDefault="00F341BA" w:rsidP="00F341BA">
      <w:pPr>
        <w:pStyle w:val="Heading3"/>
      </w:pPr>
      <w:bookmarkStart w:id="156" w:name="_15.1_Specific_Eligibility"/>
      <w:bookmarkStart w:id="157" w:name="_Toc344109237"/>
      <w:bookmarkEnd w:id="156"/>
      <w:r>
        <w:t>15.1 Specific Eligibility Criteria for Schooling A Award</w:t>
      </w:r>
      <w:bookmarkEnd w:id="15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is eligible for the Schooling A Award if s/he meets the general ABSTUDY eligibility criteria and is:</w:t>
      </w:r>
    </w:p>
    <w:p w:rsidR="00F341BA" w:rsidRDefault="00F341BA" w:rsidP="00F341BA">
      <w:pPr>
        <w:numPr>
          <w:ilvl w:val="0"/>
          <w:numId w:val="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15 years of age or younger; and </w:t>
      </w:r>
    </w:p>
    <w:p w:rsidR="00F341BA" w:rsidRDefault="00F341BA" w:rsidP="00F341BA">
      <w:pPr>
        <w:numPr>
          <w:ilvl w:val="0"/>
          <w:numId w:val="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studying a full-time secondary course; and either</w:t>
      </w:r>
    </w:p>
    <w:p w:rsidR="00F341BA" w:rsidRDefault="00F341BA" w:rsidP="00F341BA">
      <w:pPr>
        <w:numPr>
          <w:ilvl w:val="1"/>
          <w:numId w:val="5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living at home, or </w:t>
      </w:r>
    </w:p>
    <w:p w:rsidR="00F341BA" w:rsidRDefault="00F341BA" w:rsidP="000E3B1C">
      <w:pPr>
        <w:numPr>
          <w:ilvl w:val="1"/>
          <w:numId w:val="5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not approved for the </w:t>
      </w:r>
      <w:r w:rsidRPr="000E3B1C">
        <w:rPr>
          <w:rFonts w:ascii="Helvetica" w:hAnsi="Helvetica" w:cs="Helvetica"/>
          <w:sz w:val="19"/>
          <w:szCs w:val="19"/>
        </w:rPr>
        <w:t>living away from home</w:t>
      </w:r>
      <w:r w:rsidRPr="000E3B1C">
        <w:rPr>
          <w:rFonts w:ascii="Helvetica" w:hAnsi="Helvetica" w:cs="Helvetica"/>
          <w:color w:val="000000"/>
          <w:sz w:val="19"/>
          <w:szCs w:val="19"/>
        </w:rPr>
        <w:t xml:space="preserve"> or </w:t>
      </w:r>
      <w:r w:rsidRPr="000E3B1C">
        <w:rPr>
          <w:rFonts w:ascii="Helvetica" w:hAnsi="Helvetica" w:cs="Helvetica"/>
          <w:sz w:val="19"/>
          <w:szCs w:val="19"/>
        </w:rPr>
        <w:t>independent</w:t>
      </w:r>
      <w:r>
        <w:rPr>
          <w:rFonts w:ascii="Helvetica" w:hAnsi="Helvetica" w:cs="Helvetica"/>
          <w:color w:val="000000"/>
          <w:sz w:val="19"/>
          <w:szCs w:val="19"/>
        </w:rPr>
        <w:t xml:space="preserve"> rates;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p>
    <w:p w:rsidR="00F341BA" w:rsidRDefault="00F341BA" w:rsidP="00F341BA">
      <w:pPr>
        <w:numPr>
          <w:ilvl w:val="0"/>
          <w:numId w:val="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14 years of age or more at 1 January in the year of study; and </w:t>
      </w:r>
    </w:p>
    <w:p w:rsidR="00F341BA" w:rsidRDefault="00F341BA" w:rsidP="00F341BA">
      <w:pPr>
        <w:numPr>
          <w:ilvl w:val="0"/>
          <w:numId w:val="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full-time primary school student; and </w:t>
      </w:r>
    </w:p>
    <w:p w:rsidR="00F341BA" w:rsidRDefault="00F341BA" w:rsidP="00F341BA">
      <w:pPr>
        <w:numPr>
          <w:ilvl w:val="0"/>
          <w:numId w:val="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living at home.</w:t>
      </w:r>
    </w:p>
    <w:p w:rsidR="00F341BA" w:rsidRDefault="00F341BA" w:rsidP="00F341BA">
      <w:pPr>
        <w:pStyle w:val="Heading3"/>
      </w:pPr>
      <w:bookmarkStart w:id="158" w:name="_15.2_Allowances_and"/>
      <w:bookmarkStart w:id="159" w:name="_Toc344109238"/>
      <w:bookmarkEnd w:id="158"/>
      <w:r>
        <w:lastRenderedPageBreak/>
        <w:t>15.2 Allowances and Benefits available under the Schooling A Award</w:t>
      </w:r>
      <w:bookmarkEnd w:id="15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approved for the Schooling A Award may be entitled to the following benefits:</w:t>
      </w:r>
    </w:p>
    <w:p w:rsidR="00F341BA" w:rsidRDefault="00F341BA" w:rsidP="00F341BA">
      <w:pPr>
        <w:numPr>
          <w:ilvl w:val="0"/>
          <w:numId w:val="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School Term Allowance; </w:t>
      </w:r>
    </w:p>
    <w:p w:rsidR="00F341BA" w:rsidRDefault="00D135C6" w:rsidP="00F341BA">
      <w:pPr>
        <w:numPr>
          <w:ilvl w:val="0"/>
          <w:numId w:val="5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7_School_Fees" w:history="1">
        <w:r w:rsidR="00F341BA">
          <w:rPr>
            <w:rStyle w:val="Hyperlink"/>
            <w:rFonts w:ascii="Helvetica" w:hAnsi="Helvetica" w:cs="Helvetica"/>
            <w:sz w:val="19"/>
            <w:szCs w:val="19"/>
          </w:rPr>
          <w:t>School Fees Allowance</w:t>
        </w:r>
      </w:hyperlink>
      <w:r w:rsidR="00F341BA">
        <w:rPr>
          <w:rFonts w:ascii="Helvetica" w:hAnsi="Helvetica" w:cs="Helvetica"/>
          <w:color w:val="000000"/>
          <w:sz w:val="19"/>
          <w:szCs w:val="19"/>
        </w:rPr>
        <w:t xml:space="preserve">; </w:t>
      </w:r>
    </w:p>
    <w:p w:rsidR="00F341BA" w:rsidRDefault="00D135C6" w:rsidP="00F341BA">
      <w:pPr>
        <w:numPr>
          <w:ilvl w:val="0"/>
          <w:numId w:val="5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 for distance education/correspondence students to attend residential schools</w:t>
        </w:r>
      </w:hyperlink>
      <w:r w:rsidR="00F341BA">
        <w:rPr>
          <w:rFonts w:ascii="Helvetica" w:hAnsi="Helvetica" w:cs="Helvetica"/>
          <w:color w:val="000000"/>
          <w:sz w:val="19"/>
          <w:szCs w:val="19"/>
        </w:rPr>
        <w:t xml:space="preserve">; and </w:t>
      </w:r>
    </w:p>
    <w:p w:rsidR="00F341BA" w:rsidRDefault="00D135C6" w:rsidP="00F341BA">
      <w:pPr>
        <w:numPr>
          <w:ilvl w:val="0"/>
          <w:numId w:val="5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0.1_Fares_Allowance"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in order to attend approved Away-from-base activities.</w:t>
      </w:r>
    </w:p>
    <w:p w:rsidR="00F341BA" w:rsidRPr="00B51229" w:rsidRDefault="00F341BA" w:rsidP="00F341BA">
      <w:pPr>
        <w:pStyle w:val="Heading3"/>
      </w:pPr>
      <w:bookmarkStart w:id="160" w:name="_16.1_Specific_Eligibility"/>
      <w:bookmarkStart w:id="161" w:name="_Toc344109239"/>
      <w:bookmarkEnd w:id="160"/>
      <w:r>
        <w:t>16.1 Specific Eligibility Criteria for Schooling B Award</w:t>
      </w:r>
      <w:bookmarkEnd w:id="16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is eligible for a Schooling B Award if s/he meets the general ABSTUDY eligibility criteria and is:</w:t>
      </w:r>
    </w:p>
    <w:p w:rsidR="00F341BA" w:rsidRDefault="00F341BA" w:rsidP="00F341BA">
      <w:pPr>
        <w:numPr>
          <w:ilvl w:val="0"/>
          <w:numId w:val="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6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16 years of age or older, or </w:t>
      </w:r>
    </w:p>
    <w:p w:rsidR="00F341BA" w:rsidRDefault="00F341BA" w:rsidP="00F341BA">
      <w:pPr>
        <w:numPr>
          <w:ilvl w:val="1"/>
          <w:numId w:val="6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15 years of age or older and in State Care or independent as a result of one of the following circumstances: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they are an orphan, 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b)  they have, or have had, a ABSTUDY dependent child (refer to </w:t>
      </w:r>
      <w:hyperlink w:anchor="_38.3_Parenthood" w:history="1">
        <w:r>
          <w:rPr>
            <w:rStyle w:val="Hyperlink"/>
            <w:rFonts w:ascii="Helvetica" w:hAnsi="Helvetica" w:cs="Helvetica"/>
            <w:sz w:val="19"/>
            <w:szCs w:val="19"/>
          </w:rPr>
          <w:t>38.3 Parenthood</w:t>
        </w:r>
      </w:hyperlink>
      <w:r>
        <w:rPr>
          <w:rFonts w:ascii="Helvetica" w:hAnsi="Helvetica" w:cs="Helvetica"/>
          <w:sz w:val="19"/>
          <w:szCs w:val="19"/>
        </w:rPr>
        <w:t>), 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  currently have the care or custody of another person's dependent child or student (refer to </w:t>
      </w:r>
      <w:hyperlink w:anchor="_39.2_Care_or" w:history="1">
        <w:r>
          <w:rPr>
            <w:rStyle w:val="Hyperlink"/>
            <w:rFonts w:ascii="Helvetica" w:hAnsi="Helvetica" w:cs="Helvetica"/>
            <w:sz w:val="19"/>
            <w:szCs w:val="19"/>
          </w:rPr>
          <w:t>39.2 Care or Custody of Child</w:t>
        </w:r>
      </w:hyperlink>
      <w:r>
        <w:rPr>
          <w:rFonts w:ascii="Helvetica" w:hAnsi="Helvetica" w:cs="Helvetica"/>
          <w:sz w:val="19"/>
          <w:szCs w:val="19"/>
        </w:rPr>
        <w:t>), 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d)  they have been in lawful custody for a cumulative period of six months or more (refer to </w:t>
      </w:r>
      <w:hyperlink w:anchor="_38.5_Previous_Lawful" w:history="1">
        <w:r>
          <w:rPr>
            <w:rStyle w:val="Hyperlink"/>
            <w:rFonts w:ascii="Helvetica" w:hAnsi="Helvetica" w:cs="Helvetica"/>
            <w:sz w:val="19"/>
            <w:szCs w:val="19"/>
          </w:rPr>
          <w:t>38.5 Previous Lawful Custody</w:t>
        </w:r>
      </w:hyperlink>
      <w:r>
        <w:rPr>
          <w:rFonts w:ascii="Helvetica" w:hAnsi="Helvetica" w:cs="Helvetica"/>
          <w:sz w:val="19"/>
          <w:szCs w:val="19"/>
        </w:rPr>
        <w:t>), 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e) they are 15 years of age or older and has undergone and completed a traditional initiation ceremony (refer to </w:t>
      </w:r>
      <w:hyperlink w:anchor="_38.7_Special_Adult" w:history="1">
        <w:r>
          <w:rPr>
            <w:rStyle w:val="Hyperlink"/>
            <w:rFonts w:ascii="Helvetica" w:hAnsi="Helvetica" w:cs="Helvetica"/>
            <w:sz w:val="19"/>
            <w:szCs w:val="19"/>
          </w:rPr>
          <w:t>38.7 Special Adult Status</w:t>
        </w:r>
      </w:hyperlink>
      <w:r>
        <w:rPr>
          <w:rFonts w:ascii="Helvetica" w:hAnsi="Helvetica" w:cs="Helvetica"/>
          <w:sz w:val="19"/>
          <w:szCs w:val="19"/>
        </w:rPr>
        <w:t>), 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  it is unreasonable for them to live at home </w:t>
      </w:r>
      <w:hyperlink w:anchor="_40.1_Overview_of" w:history="1">
        <w:r w:rsidRPr="00B627E9">
          <w:rPr>
            <w:rStyle w:val="Hyperlink"/>
            <w:rFonts w:ascii="Helvetica" w:hAnsi="Helvetica" w:cs="Helvetica"/>
            <w:sz w:val="19"/>
            <w:szCs w:val="19"/>
          </w:rPr>
          <w:t>(UTLAH),</w:t>
        </w:r>
      </w:hyperlink>
      <w:r>
        <w:rPr>
          <w:rFonts w:ascii="Helvetica" w:hAnsi="Helvetica" w:cs="Helvetica"/>
          <w:sz w:val="19"/>
          <w:szCs w:val="19"/>
        </w:rPr>
        <w:t xml:space="preserve"> 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 their parents cannot exercise their responsibilities because they are in prison, missing, or are mentally incapacitated or living in a nursing home (refer to </w:t>
      </w:r>
      <w:hyperlink w:anchor="_39.3_Parents_Cannot" w:history="1">
        <w:r>
          <w:rPr>
            <w:rStyle w:val="Hyperlink"/>
            <w:rFonts w:ascii="Helvetica" w:hAnsi="Helvetica" w:cs="Helvetica"/>
            <w:sz w:val="19"/>
            <w:szCs w:val="19"/>
          </w:rPr>
          <w:t>39.3 Parents Cannot Exercise Parental Responsibilities</w:t>
        </w:r>
      </w:hyperlink>
      <w:r>
        <w:rPr>
          <w:rFonts w:ascii="Helvetica" w:hAnsi="Helvetica" w:cs="Helvetica"/>
          <w:sz w:val="19"/>
          <w:szCs w:val="19"/>
        </w:rPr>
        <w:t>), 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h) they are 16 years of age or over and has returned to live in an Indigenous community after been adopted or fostered by a non-Indigenous family for more than two year (refer to </w:t>
      </w:r>
      <w:hyperlink w:anchor="_39.4_Returning_to" w:history="1">
        <w:r>
          <w:rPr>
            <w:rStyle w:val="Hyperlink"/>
            <w:rFonts w:ascii="Helvetica" w:hAnsi="Helvetica" w:cs="Helvetica"/>
            <w:sz w:val="19"/>
            <w:szCs w:val="19"/>
          </w:rPr>
          <w:t>39.4 Returning to an Indigenous community</w:t>
        </w:r>
      </w:hyperlink>
      <w:r>
        <w:rPr>
          <w:rFonts w:ascii="Helvetica" w:hAnsi="Helvetica" w:cs="Helvetica"/>
          <w:sz w:val="19"/>
          <w:szCs w:val="19"/>
        </w:rPr>
        <w:t>), AND</w:t>
      </w:r>
    </w:p>
    <w:p w:rsidR="00F341BA" w:rsidRDefault="00F341BA" w:rsidP="00F341BA">
      <w:pPr>
        <w:numPr>
          <w:ilvl w:val="0"/>
          <w:numId w:val="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6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undertaking an approved course of full-time primary school studies, or </w:t>
      </w:r>
    </w:p>
    <w:p w:rsidR="00F341BA" w:rsidRDefault="00F341BA" w:rsidP="00F341BA">
      <w:pPr>
        <w:numPr>
          <w:ilvl w:val="1"/>
          <w:numId w:val="6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undertaking full-time secondary school studies,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p>
    <w:p w:rsidR="00447A14" w:rsidRDefault="00447A14" w:rsidP="00447A14">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br w:type="page"/>
      </w:r>
    </w:p>
    <w:p w:rsidR="00F341BA" w:rsidRDefault="00F341BA" w:rsidP="00447A14">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lastRenderedPageBreak/>
        <w:t xml:space="preserve">any age, and </w:t>
      </w:r>
    </w:p>
    <w:p w:rsidR="00F341BA" w:rsidRDefault="00F341BA" w:rsidP="00F341BA">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undertaking full-time secondary non-school studies, and </w:t>
      </w:r>
    </w:p>
    <w:p w:rsidR="00F341BA" w:rsidRDefault="00F341BA" w:rsidP="00F341BA">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meets the ABSTUDY progress and duration of assistance rules, and </w:t>
      </w:r>
    </w:p>
    <w:p w:rsidR="00F341BA" w:rsidRDefault="00F341BA" w:rsidP="00F341BA">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6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has reached the minimum school leaving age as defined by the relevant State/Territory education authority, or </w:t>
      </w:r>
    </w:p>
    <w:p w:rsidR="00F341BA" w:rsidRDefault="00F341BA" w:rsidP="00F341BA">
      <w:pPr>
        <w:numPr>
          <w:ilvl w:val="1"/>
          <w:numId w:val="6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has provided evidence that s/he has been granted an exemption by the State/Territory education authority in order to attend a TAFE or other non-school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p>
    <w:p w:rsidR="00F341BA" w:rsidRDefault="00F341BA" w:rsidP="00F341BA">
      <w:pPr>
        <w:numPr>
          <w:ilvl w:val="0"/>
          <w:numId w:val="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 16 years of age, and </w:t>
      </w:r>
    </w:p>
    <w:p w:rsidR="00F341BA" w:rsidRDefault="00F341BA" w:rsidP="00F341BA">
      <w:pPr>
        <w:numPr>
          <w:ilvl w:val="1"/>
          <w:numId w:val="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meets one of the conditions for approval to live away from home, and does live away from home, and </w:t>
      </w:r>
    </w:p>
    <w:p w:rsidR="00F341BA" w:rsidRDefault="00F341BA" w:rsidP="00F341BA">
      <w:pPr>
        <w:numPr>
          <w:ilvl w:val="1"/>
          <w:numId w:val="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is undertaking full-time secondary school studies, or </w:t>
      </w:r>
    </w:p>
    <w:p w:rsidR="00F341BA" w:rsidRDefault="00F341BA" w:rsidP="00F341BA">
      <w:pPr>
        <w:numPr>
          <w:ilvl w:val="1"/>
          <w:numId w:val="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has already completed the final year of primary school and has moved away from home to undertake secondary schooling but instead needs to repeat the final year of primary school at another location that offers both primary and secondary schooling.</w:t>
      </w:r>
    </w:p>
    <w:p w:rsidR="00F341BA" w:rsidRDefault="00F341BA" w:rsidP="00F341BA">
      <w:pPr>
        <w:pStyle w:val="Heading3"/>
        <w:shd w:val="clear" w:color="auto" w:fill="FFFFFF"/>
        <w:rPr>
          <w:rFonts w:ascii="Helvetica" w:hAnsi="Helvetica" w:cs="Helvetica"/>
          <w:sz w:val="27"/>
          <w:szCs w:val="27"/>
        </w:rPr>
      </w:pPr>
      <w:bookmarkStart w:id="162" w:name="_16.2_Allowances_and"/>
      <w:bookmarkStart w:id="163" w:name="_Toc344109240"/>
      <w:bookmarkEnd w:id="162"/>
      <w:r>
        <w:rPr>
          <w:rFonts w:ascii="Helvetica" w:hAnsi="Helvetica" w:cs="Helvetica"/>
          <w:sz w:val="27"/>
          <w:szCs w:val="27"/>
        </w:rPr>
        <w:t>16.2 Allowances and Benefits available under the Schooling B Award</w:t>
      </w:r>
      <w:bookmarkEnd w:id="16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approved for a Schooling B Award may be entitled to one or more of the following benefits:</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45.3_Rat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OR </w:t>
      </w:r>
      <w:hyperlink w:anchor="81.2_Qualification_for_ABSTUDY_Pensioner"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(PES),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2.2_Qualification_for" w:history="1">
        <w:r w:rsidR="00F341BA">
          <w:rPr>
            <w:rStyle w:val="Hyperlink"/>
            <w:rFonts w:ascii="Helvetica" w:hAnsi="Helvetica" w:cs="Helvetica"/>
            <w:sz w:val="19"/>
            <w:szCs w:val="19"/>
          </w:rPr>
          <w:t>School Fees Allowance</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(where student is 18 years or over at 1 January in the year of study),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6.1_Purpose_of" w:history="1">
        <w:r w:rsidR="00F341BA">
          <w:rPr>
            <w:rStyle w:val="Hyperlink"/>
            <w:rFonts w:ascii="Helvetica" w:hAnsi="Helvetica" w:cs="Helvetica"/>
            <w:sz w:val="19"/>
            <w:szCs w:val="19"/>
          </w:rPr>
          <w:t>Under 16 Boarding Supplement</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2.2_Qualification_for"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and </w:t>
      </w:r>
    </w:p>
    <w:p w:rsidR="00F341BA" w:rsidRDefault="00D135C6" w:rsidP="00F341BA">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3.1__Purpose" w:tooltip="Start-Up Scholarship" w:history="1">
        <w:r w:rsidR="00F341BA">
          <w:rPr>
            <w:rStyle w:val="Hyperlink"/>
            <w:rFonts w:ascii="Helvetica" w:hAnsi="Helvetica" w:cs="Helvetica"/>
            <w:sz w:val="19"/>
            <w:szCs w:val="19"/>
          </w:rPr>
          <w:t>Student Start-up Scholarship</w:t>
        </w:r>
      </w:hyperlink>
      <w:r w:rsidR="00F341BA">
        <w:rPr>
          <w:rFonts w:ascii="Helvetica" w:hAnsi="Helvetica" w:cs="Helvetica"/>
          <w:color w:val="000000"/>
          <w:sz w:val="19"/>
          <w:szCs w:val="19"/>
        </w:rPr>
        <w:t>.</w:t>
      </w:r>
    </w:p>
    <w:p w:rsidR="00F341BA" w:rsidRDefault="00F341BA" w:rsidP="00F341BA"/>
    <w:p w:rsidR="00F341BA" w:rsidRPr="00B51229" w:rsidRDefault="00F341BA" w:rsidP="00F341BA">
      <w:pPr>
        <w:pStyle w:val="Heading3"/>
      </w:pPr>
      <w:bookmarkStart w:id="164" w:name="_17.1_Specific_Eligibility"/>
      <w:bookmarkStart w:id="165" w:name="_Toc344109241"/>
      <w:bookmarkEnd w:id="164"/>
      <w:r>
        <w:t xml:space="preserve">17.1 Specific </w:t>
      </w:r>
      <w:r w:rsidRPr="00F464A3">
        <w:t>Eligibility</w:t>
      </w:r>
      <w:r>
        <w:t xml:space="preserve"> Criteria for Tertiary Award</w:t>
      </w:r>
      <w:bookmarkEnd w:id="16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eligible for a Tertiary Award if s/he meets the primary ABSTUDY eligibility and:</w:t>
      </w:r>
    </w:p>
    <w:p w:rsidR="00F341BA" w:rsidRDefault="00F341BA" w:rsidP="00F341BA">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studying a full-time post-secondary course or undertaking a full-time apprenticeship, traineeship or trainee apprenticeship under the Australian Apprenticeships scheme; and </w:t>
      </w:r>
    </w:p>
    <w:p w:rsidR="00F341BA" w:rsidRDefault="00F341BA" w:rsidP="00F341BA">
      <w:pPr>
        <w:numPr>
          <w:ilvl w:val="1"/>
          <w:numId w:val="6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has reached the minimum school leaving age as defined by the relevant State/Territory education authority; or </w:t>
      </w:r>
    </w:p>
    <w:p w:rsidR="00F341BA" w:rsidRDefault="00F341BA" w:rsidP="00F341BA">
      <w:pPr>
        <w:numPr>
          <w:ilvl w:val="1"/>
          <w:numId w:val="6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has been granted exemption from the State/Territory education authority in order to attend a TAFE or an Australian Apprenticeship or another tertiary institution; and </w:t>
      </w:r>
    </w:p>
    <w:p w:rsidR="00F341BA" w:rsidRDefault="00F341BA" w:rsidP="00F341BA">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a student, is studying a full-time (including concessional) study-load and meets the ABSTUDY progress and duration of assistance rules; or </w:t>
      </w:r>
    </w:p>
    <w:p w:rsidR="00F341BA" w:rsidRDefault="00F341BA" w:rsidP="00F341BA">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an Australian Apprentice, has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166" w:name="_17.2_Student_Allowances"/>
      <w:bookmarkStart w:id="167" w:name="_Toc344109242"/>
      <w:bookmarkEnd w:id="166"/>
      <w:r>
        <w:lastRenderedPageBreak/>
        <w:t xml:space="preserve">17.2 Student </w:t>
      </w:r>
      <w:r w:rsidRPr="00F464A3">
        <w:t>Allowances</w:t>
      </w:r>
      <w:r>
        <w:t xml:space="preserve"> and Benefits available under the Tertiary Award</w:t>
      </w:r>
      <w:bookmarkEnd w:id="16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approved for a Tertiary Award may be entitled to one or more of the following benefits:</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45.3_Rat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OR </w:t>
      </w:r>
      <w:hyperlink w:anchor="81.2_Qualification_for_ABSTUDY_Pensioner"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Pr="0035406B" w:rsidRDefault="00D135C6" w:rsidP="00F341BA">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4_Relocation_Allowance"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w:t>
      </w:r>
    </w:p>
    <w:p w:rsidR="00F341BA" w:rsidRPr="0035406B" w:rsidRDefault="00F341BA" w:rsidP="00F341BA">
      <w:pPr>
        <w:numPr>
          <w:ilvl w:val="0"/>
          <w:numId w:val="66"/>
        </w:numPr>
        <w:shd w:val="clear" w:color="auto" w:fill="FFFFFF"/>
        <w:spacing w:before="100" w:beforeAutospacing="1" w:after="100" w:afterAutospacing="1" w:line="240" w:lineRule="auto"/>
        <w:ind w:left="300"/>
        <w:rPr>
          <w:rStyle w:val="Hyperlink"/>
          <w:rFonts w:ascii="Helvetica" w:hAnsi="Helvetica" w:cs="Helvetica"/>
          <w:sz w:val="19"/>
          <w:szCs w:val="19"/>
        </w:rPr>
      </w:pPr>
      <w:r>
        <w:rPr>
          <w:rFonts w:ascii="Helvetica" w:hAnsi="Helvetica" w:cs="Helvetica"/>
          <w:sz w:val="19"/>
          <w:szCs w:val="19"/>
        </w:rPr>
        <w:fldChar w:fldCharType="begin"/>
      </w:r>
      <w:r>
        <w:rPr>
          <w:rFonts w:ascii="Helvetica" w:hAnsi="Helvetica" w:cs="Helvetica"/>
          <w:sz w:val="19"/>
          <w:szCs w:val="19"/>
        </w:rPr>
        <w:instrText xml:space="preserve"> HYPERLINK  \l "_103.1__Purpose" </w:instrText>
      </w:r>
      <w:r>
        <w:rPr>
          <w:rFonts w:ascii="Helvetica" w:hAnsi="Helvetica" w:cs="Helvetica"/>
          <w:sz w:val="19"/>
          <w:szCs w:val="19"/>
        </w:rPr>
        <w:fldChar w:fldCharType="separate"/>
      </w:r>
      <w:r w:rsidRPr="0035406B">
        <w:rPr>
          <w:rStyle w:val="Hyperlink"/>
          <w:rFonts w:ascii="Helvetica" w:hAnsi="Helvetica" w:cs="Helvetica"/>
          <w:sz w:val="19"/>
          <w:szCs w:val="19"/>
        </w:rPr>
        <w:t>Student Start-up Scholarship</w:t>
      </w:r>
    </w:p>
    <w:p w:rsidR="00F341BA" w:rsidRDefault="00F341BA" w:rsidP="00F341BA">
      <w:pPr>
        <w:pStyle w:val="Heading3"/>
      </w:pPr>
      <w:r>
        <w:rPr>
          <w:rFonts w:ascii="Helvetica" w:eastAsiaTheme="minorHAnsi" w:hAnsi="Helvetica" w:cs="Helvetica"/>
          <w:color w:val="auto"/>
          <w:sz w:val="19"/>
          <w:szCs w:val="19"/>
          <w:lang w:eastAsia="en-US"/>
        </w:rPr>
        <w:fldChar w:fldCharType="end"/>
      </w:r>
      <w:bookmarkStart w:id="168" w:name="_Toc344109243"/>
      <w:r>
        <w:t xml:space="preserve">17.3 </w:t>
      </w:r>
      <w:r w:rsidRPr="00F464A3">
        <w:t>Australian</w:t>
      </w:r>
      <w:r>
        <w:t xml:space="preserve"> Apprentice Allowances and Benefits Available Under the Tertiary Award</w:t>
      </w:r>
      <w:bookmarkEnd w:id="16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New Apprentice may be entitled to one or more of the following benefits:</w:t>
      </w:r>
    </w:p>
    <w:p w:rsidR="00F341BA" w:rsidRDefault="00D135C6" w:rsidP="00F341BA">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45.3_Rat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w:t>
      </w:r>
    </w:p>
    <w:p w:rsidR="00F341BA" w:rsidRDefault="00D135C6" w:rsidP="00F341BA">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D135C6" w:rsidP="00F341BA">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D135C6" w:rsidP="00F341BA">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D135C6" w:rsidP="00F341BA">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w:t>
      </w:r>
    </w:p>
    <w:p w:rsidR="00F341BA" w:rsidRPr="00B51229" w:rsidRDefault="00F341BA" w:rsidP="00F341BA">
      <w:pPr>
        <w:pStyle w:val="Heading3"/>
      </w:pPr>
      <w:bookmarkStart w:id="169" w:name="_Toc344109244"/>
      <w:r>
        <w:t>18.1 Specific Eligibility Criteria for Part-time Award</w:t>
      </w:r>
      <w:bookmarkEnd w:id="16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is eligible for a Part-time Award if s/he meets the general ABSTUDY eligibility criteria and:</w:t>
      </w:r>
    </w:p>
    <w:p w:rsidR="00F341BA" w:rsidRDefault="00F341BA" w:rsidP="00F341BA">
      <w:pPr>
        <w:numPr>
          <w:ilvl w:val="0"/>
          <w:numId w:val="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studying a post-secondary course; and </w:t>
      </w:r>
    </w:p>
    <w:p w:rsidR="00F341BA" w:rsidRDefault="00F341BA" w:rsidP="00F341BA">
      <w:pPr>
        <w:numPr>
          <w:ilvl w:val="0"/>
          <w:numId w:val="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not studying a full-time workload;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p>
    <w:p w:rsidR="00F341BA" w:rsidRDefault="00F341BA" w:rsidP="00F341BA">
      <w:pPr>
        <w:numPr>
          <w:ilvl w:val="0"/>
          <w:numId w:val="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18 years or older at 1 January in the year of study; and </w:t>
      </w:r>
    </w:p>
    <w:p w:rsidR="00F341BA" w:rsidRDefault="00F341BA" w:rsidP="00F341BA">
      <w:pPr>
        <w:numPr>
          <w:ilvl w:val="0"/>
          <w:numId w:val="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studying a secondary course; and </w:t>
      </w:r>
    </w:p>
    <w:p w:rsidR="00F341BA" w:rsidRDefault="00F341BA" w:rsidP="00F341BA">
      <w:pPr>
        <w:numPr>
          <w:ilvl w:val="0"/>
          <w:numId w:val="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not studying a full-time workload;</w:t>
      </w:r>
    </w:p>
    <w:p w:rsidR="00F341BA" w:rsidRDefault="00F341BA" w:rsidP="00F341BA">
      <w:pPr>
        <w:pStyle w:val="Heading3"/>
      </w:pPr>
      <w:bookmarkStart w:id="170" w:name="_18.2_Allowances_and"/>
      <w:bookmarkStart w:id="171" w:name="_Toc344109245"/>
      <w:bookmarkEnd w:id="170"/>
      <w:r>
        <w:t xml:space="preserve">18.2 Allowances </w:t>
      </w:r>
      <w:r w:rsidRPr="00F464A3">
        <w:t>and</w:t>
      </w:r>
      <w:r>
        <w:t xml:space="preserve"> Benefits available under the Part-time Award</w:t>
      </w:r>
      <w:bookmarkEnd w:id="17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approved for a Part-time Award may be entitled to the following benefits:</w:t>
      </w:r>
    </w:p>
    <w:p w:rsidR="00F341BA" w:rsidRDefault="00D135C6" w:rsidP="00F341BA">
      <w:pPr>
        <w:numPr>
          <w:ilvl w:val="0"/>
          <w:numId w:val="7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(not including Additional Incidentals Allowance); </w:t>
      </w:r>
    </w:p>
    <w:p w:rsidR="00F341BA" w:rsidRDefault="00D135C6" w:rsidP="00F341BA">
      <w:pPr>
        <w:numPr>
          <w:ilvl w:val="0"/>
          <w:numId w:val="7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Default="00D135C6" w:rsidP="00F341BA">
      <w:pPr>
        <w:numPr>
          <w:ilvl w:val="0"/>
          <w:numId w:val="7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Style w:val="Hyperlink"/>
          <w:rFonts w:ascii="Helvetica" w:hAnsi="Helvetica" w:cs="Helvetica"/>
          <w:sz w:val="19"/>
          <w:szCs w:val="19"/>
        </w:rPr>
        <w:t xml:space="preserve"> </w:t>
      </w:r>
      <w:r w:rsidR="00F341BA">
        <w:rPr>
          <w:rFonts w:ascii="Helvetica" w:hAnsi="Helvetica" w:cs="Helvetica"/>
          <w:color w:val="000000"/>
          <w:sz w:val="19"/>
          <w:szCs w:val="19"/>
        </w:rPr>
        <w:t>to attend Away-from-base activities.</w:t>
      </w:r>
    </w:p>
    <w:p w:rsidR="00F341BA" w:rsidRDefault="00F341BA" w:rsidP="00F341BA">
      <w:pPr>
        <w:pStyle w:val="Heading3"/>
      </w:pPr>
      <w:bookmarkStart w:id="172" w:name="_19.1_Specific_Eligibility"/>
      <w:bookmarkStart w:id="173" w:name="_Toc344109246"/>
      <w:bookmarkEnd w:id="172"/>
      <w:r>
        <w:lastRenderedPageBreak/>
        <w:t xml:space="preserve">19.1 Specific </w:t>
      </w:r>
      <w:r w:rsidRPr="00F464A3">
        <w:t>Eligibility</w:t>
      </w:r>
      <w:r>
        <w:t xml:space="preserve"> Criteria for Testing and Assessment Award</w:t>
      </w:r>
      <w:bookmarkEnd w:id="17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person is eligible for a Testing and Assessment Award if s/he meets the ABSTUDY general eligibility criteria and:</w:t>
      </w:r>
    </w:p>
    <w:p w:rsidR="00F341BA" w:rsidRDefault="00F341BA" w:rsidP="00F341BA">
      <w:pPr>
        <w:numPr>
          <w:ilvl w:val="0"/>
          <w:numId w:val="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undertaking a Testing and Assessment activity to determine the participants suitability for the Indigenous Youth Mobility </w:t>
      </w:r>
      <w:r w:rsidR="00FB7441">
        <w:rPr>
          <w:rFonts w:ascii="Helvetica" w:hAnsi="Helvetica" w:cs="Helvetica"/>
          <w:color w:val="000000"/>
          <w:sz w:val="19"/>
          <w:szCs w:val="19"/>
        </w:rPr>
        <w:t>Programme</w:t>
      </w:r>
      <w:r>
        <w:rPr>
          <w:rFonts w:ascii="Helvetica" w:hAnsi="Helvetica" w:cs="Helvetica"/>
          <w:color w:val="000000"/>
          <w:sz w:val="19"/>
          <w:szCs w:val="19"/>
        </w:rPr>
        <w:t xml:space="preserve">me (IYMP); and/or </w:t>
      </w:r>
    </w:p>
    <w:p w:rsidR="00F341BA" w:rsidRDefault="00F341BA" w:rsidP="00F341BA">
      <w:pPr>
        <w:numPr>
          <w:ilvl w:val="0"/>
          <w:numId w:val="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seeks to enrol in an </w:t>
      </w:r>
      <w:r w:rsidRPr="00CA275B">
        <w:rPr>
          <w:rFonts w:ascii="Helvetica" w:hAnsi="Helvetica" w:cs="Helvetica"/>
          <w:sz w:val="19"/>
          <w:szCs w:val="19"/>
        </w:rPr>
        <w:t>approved tertiary course</w:t>
      </w:r>
      <w:r>
        <w:rPr>
          <w:rFonts w:ascii="Helvetica" w:hAnsi="Helvetica" w:cs="Helvetica"/>
          <w:color w:val="000000"/>
          <w:sz w:val="19"/>
          <w:szCs w:val="19"/>
        </w:rPr>
        <w:t xml:space="preserve"> or a higher degree at the Masters or Doctorate level, and is required to travel away from her/his normal place of residence to attend a selection test or an interview to determine suitability for, and acceptance into, the course, where such a test/interview is a normal requirement for admission to the course; and </w:t>
      </w:r>
    </w:p>
    <w:p w:rsidR="00F341BA" w:rsidRDefault="00F341BA" w:rsidP="00F341BA">
      <w:pPr>
        <w:numPr>
          <w:ilvl w:val="0"/>
          <w:numId w:val="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unable to be assessed from previous study; and </w:t>
      </w:r>
    </w:p>
    <w:p w:rsidR="00F341BA" w:rsidRDefault="00F341BA" w:rsidP="00F341BA">
      <w:pPr>
        <w:numPr>
          <w:ilvl w:val="0"/>
          <w:numId w:val="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not receiving or will not receive any other significant form of financial assistance for the test/interview.</w:t>
      </w:r>
    </w:p>
    <w:p w:rsidR="00F341BA" w:rsidRDefault="00F341BA" w:rsidP="00F341BA">
      <w:pPr>
        <w:pStyle w:val="Heading4"/>
        <w:rPr>
          <w:color w:val="333333"/>
        </w:rPr>
      </w:pPr>
      <w:r>
        <w:t xml:space="preserve">19.1.1 </w:t>
      </w:r>
      <w:r w:rsidRPr="00F464A3">
        <w:t>Limit</w:t>
      </w:r>
      <w:r>
        <w:t xml:space="preserve"> of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Applicants may be assisted to attend a maximum of two testing and assessment </w:t>
      </w:r>
      <w:r w:rsidR="00FB7441">
        <w:rPr>
          <w:rFonts w:ascii="Helvetica" w:hAnsi="Helvetica" w:cs="Helvetica"/>
          <w:sz w:val="19"/>
          <w:szCs w:val="19"/>
        </w:rPr>
        <w:t>programme</w:t>
      </w:r>
      <w:r>
        <w:rPr>
          <w:rFonts w:ascii="Helvetica" w:hAnsi="Helvetica" w:cs="Helvetica"/>
          <w:sz w:val="19"/>
          <w:szCs w:val="19"/>
        </w:rPr>
        <w:t>s in a year.</w:t>
      </w:r>
    </w:p>
    <w:p w:rsidR="00F341BA" w:rsidRDefault="00F341BA" w:rsidP="00F341BA">
      <w:pPr>
        <w:pStyle w:val="Heading3"/>
      </w:pPr>
      <w:bookmarkStart w:id="174" w:name="_Toc344109247"/>
      <w:r>
        <w:t>19.2 Allowances and Benefits available under the Testing and Assessment Award</w:t>
      </w:r>
      <w:bookmarkEnd w:id="17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approved for Testing and Assessment Award may be entitled to the following benefits:</w:t>
      </w:r>
    </w:p>
    <w:p w:rsidR="00F341BA" w:rsidRDefault="00D135C6" w:rsidP="00F341BA">
      <w:pPr>
        <w:numPr>
          <w:ilvl w:val="0"/>
          <w:numId w:val="7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and </w:t>
      </w:r>
    </w:p>
    <w:p w:rsidR="00F341BA" w:rsidRDefault="00D135C6" w:rsidP="00F341BA">
      <w:pPr>
        <w:numPr>
          <w:ilvl w:val="0"/>
          <w:numId w:val="7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w:t>
      </w:r>
    </w:p>
    <w:p w:rsidR="00F341BA" w:rsidRDefault="00F341BA" w:rsidP="00F341BA">
      <w:pPr>
        <w:pStyle w:val="Heading3"/>
      </w:pPr>
      <w:bookmarkStart w:id="175" w:name="_20.1_Specific_Eligibility"/>
      <w:bookmarkStart w:id="176" w:name="_Toc344109248"/>
      <w:bookmarkEnd w:id="175"/>
      <w:r>
        <w:t xml:space="preserve">20.1 Specific </w:t>
      </w:r>
      <w:r w:rsidRPr="00F464A3">
        <w:t>Eligibility</w:t>
      </w:r>
      <w:r>
        <w:t xml:space="preserve"> Criteria for the Masters and Doctorate Award</w:t>
      </w:r>
      <w:bookmarkEnd w:id="1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is eligible for a Masters and Doctorate Award if she/he:</w:t>
      </w:r>
    </w:p>
    <w:p w:rsidR="00F341BA" w:rsidRDefault="00F341BA" w:rsidP="00F341BA">
      <w:pPr>
        <w:numPr>
          <w:ilvl w:val="0"/>
          <w:numId w:val="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meets the general ABSTUDY eligibility criteria, and </w:t>
      </w:r>
    </w:p>
    <w:p w:rsidR="00F341BA" w:rsidRDefault="00F341BA" w:rsidP="00F341BA">
      <w:pPr>
        <w:numPr>
          <w:ilvl w:val="0"/>
          <w:numId w:val="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and is enrolled on a full-time or concessional study-load basis in an approved Masters degree or Doctorate (PhD) course, and  </w:t>
      </w:r>
    </w:p>
    <w:p w:rsidR="00F341BA" w:rsidRDefault="00F341BA" w:rsidP="00F341BA">
      <w:pPr>
        <w:numPr>
          <w:ilvl w:val="0"/>
          <w:numId w:val="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not receiving, or will not receive, any other form of government assistance (refer </w:t>
      </w:r>
      <w:hyperlink w:anchor="_12.5_Receiving_Government" w:history="1">
        <w:r>
          <w:rPr>
            <w:rStyle w:val="Hyperlink"/>
            <w:rFonts w:ascii="Helvetica" w:hAnsi="Helvetica" w:cs="Helvetica"/>
            <w:sz w:val="19"/>
            <w:szCs w:val="19"/>
          </w:rPr>
          <w:t>12.5</w:t>
        </w:r>
      </w:hyperlink>
      <w:r>
        <w:rPr>
          <w:rFonts w:ascii="Helvetica" w:hAnsi="Helvetica" w:cs="Helvetica"/>
          <w:color w:val="000000"/>
          <w:sz w:val="19"/>
          <w:szCs w:val="19"/>
        </w:rPr>
        <w:t>). For example: a student cannot be in receipt of both the ABSTUDY Masters and Doctorate Award and the Australian Postgraduate Award.</w:t>
      </w:r>
    </w:p>
    <w:p w:rsidR="00F341BA" w:rsidRDefault="00F341BA" w:rsidP="00F341BA">
      <w:pPr>
        <w:pStyle w:val="Heading4"/>
        <w:rPr>
          <w:color w:val="333333"/>
        </w:rPr>
      </w:pPr>
      <w:bookmarkStart w:id="177" w:name="20_1_1"/>
      <w:bookmarkStart w:id="178" w:name="_20.1.1_Approved_courses"/>
      <w:bookmarkEnd w:id="177"/>
      <w:bookmarkEnd w:id="178"/>
      <w:r>
        <w:t xml:space="preserve">20.1.1 </w:t>
      </w:r>
      <w:r w:rsidRPr="00F464A3">
        <w:t>Approved</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approved course is a </w:t>
      </w:r>
      <w:hyperlink w:anchor="11_7_1" w:history="1">
        <w:r>
          <w:rPr>
            <w:rStyle w:val="Hyperlink"/>
            <w:rFonts w:ascii="Helvetica" w:hAnsi="Helvetica" w:cs="Helvetica"/>
            <w:sz w:val="19"/>
            <w:szCs w:val="19"/>
          </w:rPr>
          <w:t>full-time course</w:t>
        </w:r>
      </w:hyperlink>
      <w:r>
        <w:rPr>
          <w:rFonts w:ascii="Helvetica" w:hAnsi="Helvetica" w:cs="Helvetica"/>
          <w:sz w:val="19"/>
          <w:szCs w:val="19"/>
        </w:rPr>
        <w:t xml:space="preserve"> for which a Masters or Doctorate degree is offered by an approved higher education institution.</w:t>
      </w:r>
    </w:p>
    <w:p w:rsidR="00F341BA" w:rsidRDefault="00F341BA" w:rsidP="00F341BA">
      <w:pPr>
        <w:pStyle w:val="Heading4"/>
      </w:pPr>
      <w:bookmarkStart w:id="179" w:name="20_1_2"/>
      <w:bookmarkEnd w:id="179"/>
      <w:r>
        <w:t xml:space="preserve">20.1.2 </w:t>
      </w:r>
      <w:r w:rsidRPr="00F464A3">
        <w:t>Excluded</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Other postgraduate courses, such as the following, do not qualify for this Award:</w:t>
      </w:r>
    </w:p>
    <w:p w:rsidR="00F341BA" w:rsidRDefault="00F341BA" w:rsidP="00F341BA">
      <w:pPr>
        <w:numPr>
          <w:ilvl w:val="0"/>
          <w:numId w:val="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Masters qualifying course </w:t>
      </w:r>
    </w:p>
    <w:p w:rsidR="00F341BA" w:rsidRDefault="00F341BA" w:rsidP="00F341BA">
      <w:pPr>
        <w:numPr>
          <w:ilvl w:val="0"/>
          <w:numId w:val="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Postgraduate Diploma, eg Diploma of Education, and </w:t>
      </w:r>
    </w:p>
    <w:p w:rsidR="00F341BA" w:rsidRDefault="00F341BA" w:rsidP="00F341BA">
      <w:pPr>
        <w:numPr>
          <w:ilvl w:val="0"/>
          <w:numId w:val="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Postgraduate Bachelor Degree, eg Bachelor of Letters.</w:t>
      </w:r>
    </w:p>
    <w:p w:rsidR="00F341BA" w:rsidRDefault="00F341BA" w:rsidP="00F341BA">
      <w:pPr>
        <w:pStyle w:val="Heading3"/>
      </w:pPr>
      <w:bookmarkStart w:id="180" w:name="_20.2_Allowances_and"/>
      <w:bookmarkStart w:id="181" w:name="_Toc344109249"/>
      <w:bookmarkEnd w:id="180"/>
      <w:r>
        <w:lastRenderedPageBreak/>
        <w:t xml:space="preserve">20.2 </w:t>
      </w:r>
      <w:r w:rsidRPr="00F464A3">
        <w:t>Allowances</w:t>
      </w:r>
      <w:r>
        <w:t xml:space="preserve"> and Benefits available under the Masters and Doctorate Award</w:t>
      </w:r>
      <w:bookmarkEnd w:id="18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approved for an ABSTUDY Masters and Doctorate Award may be entitled to:</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OR </w:t>
      </w:r>
      <w:hyperlink w:anchor="81.3_ABSTUDY_Pensioner_Education_Supplem"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3.1_Purpose_of" w:history="1">
        <w:r w:rsidR="00F341BA">
          <w:rPr>
            <w:rStyle w:val="Hyperlink"/>
            <w:rFonts w:ascii="Helvetica" w:hAnsi="Helvetica" w:cs="Helvetica"/>
            <w:sz w:val="19"/>
            <w:szCs w:val="19"/>
          </w:rPr>
          <w:t>Additional 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97.5_Thesis_Allowance" w:history="1">
        <w:r w:rsidR="00F341BA">
          <w:rPr>
            <w:rStyle w:val="Hyperlink"/>
            <w:rFonts w:ascii="Helvetica" w:hAnsi="Helvetica" w:cs="Helvetica"/>
            <w:sz w:val="19"/>
            <w:szCs w:val="19"/>
          </w:rPr>
          <w:t>Thesis Allowance</w:t>
        </w:r>
      </w:hyperlink>
      <w:r w:rsidR="00F341BA">
        <w:rPr>
          <w:rFonts w:ascii="Helvetica" w:hAnsi="Helvetica" w:cs="Helvetica"/>
          <w:color w:val="000000"/>
          <w:sz w:val="19"/>
          <w:szCs w:val="19"/>
        </w:rPr>
        <w:t xml:space="preserve">,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0.2.1_Commonwealth_Supported" w:history="1">
        <w:r w:rsidR="00F341BA">
          <w:rPr>
            <w:rStyle w:val="Hyperlink"/>
            <w:rFonts w:ascii="Helvetica" w:hAnsi="Helvetica" w:cs="Helvetica"/>
            <w:sz w:val="19"/>
            <w:szCs w:val="19"/>
          </w:rPr>
          <w:t>Assistance to pay Commonwealth Supported Places commitment</w:t>
        </w:r>
      </w:hyperlink>
      <w:r w:rsidR="00F341BA">
        <w:rPr>
          <w:rFonts w:ascii="Helvetica" w:hAnsi="Helvetica" w:cs="Helvetica"/>
          <w:color w:val="000000"/>
          <w:sz w:val="19"/>
          <w:szCs w:val="19"/>
        </w:rPr>
        <w:t xml:space="preserve"> (previously known as HECS), OR compulsory course fees,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2.1_Purpose_of" w:history="1">
        <w:r w:rsidR="00F341BA">
          <w:rPr>
            <w:rStyle w:val="Hyperlink"/>
            <w:rFonts w:ascii="Helvetica" w:hAnsi="Helvetica" w:cs="Helvetica"/>
            <w:sz w:val="19"/>
            <w:szCs w:val="19"/>
          </w:rPr>
          <w:t>Relocation Allowance</w:t>
        </w:r>
      </w:hyperlink>
      <w:r w:rsidR="00F341BA">
        <w:rPr>
          <w:rFonts w:ascii="Helvetica" w:hAnsi="Helvetica" w:cs="Helvetica"/>
          <w:color w:val="000000"/>
          <w:sz w:val="19"/>
          <w:szCs w:val="19"/>
        </w:rPr>
        <w:t xml:space="preserve"> OR </w:t>
      </w: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2.1_Purpose_of"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and </w:t>
      </w:r>
    </w:p>
    <w:p w:rsidR="00F341BA" w:rsidRDefault="00D135C6" w:rsidP="00F341BA">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03.1__Purpose" w:tooltip="Student Start-up Scholarship" w:history="1">
        <w:r w:rsidR="00F341BA">
          <w:rPr>
            <w:rStyle w:val="Hyperlink"/>
            <w:rFonts w:ascii="Helvetica" w:hAnsi="Helvetica" w:cs="Helvetica"/>
            <w:sz w:val="19"/>
            <w:szCs w:val="19"/>
          </w:rPr>
          <w:t>Student Start-up Scholarship</w:t>
        </w:r>
      </w:hyperlink>
    </w:p>
    <w:p w:rsidR="00F341BA" w:rsidRDefault="00F341BA" w:rsidP="00F341BA">
      <w:pPr>
        <w:pStyle w:val="Heading4"/>
        <w:rPr>
          <w:color w:val="333333"/>
        </w:rPr>
      </w:pPr>
      <w:bookmarkStart w:id="182" w:name="20_2_1"/>
      <w:bookmarkStart w:id="183" w:name="_20.2.1_Commonwealth_Supported"/>
      <w:bookmarkEnd w:id="182"/>
      <w:bookmarkEnd w:id="183"/>
      <w:r>
        <w:t xml:space="preserve">20.2.1 </w:t>
      </w:r>
      <w:r w:rsidRPr="00F464A3">
        <w:t>Commonwealth</w:t>
      </w:r>
      <w:r>
        <w:t xml:space="preserve"> Supported Students (previously known as students receiving HECS)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in receipt of an ABSTUDY Masters and Doctorate living allowance or Pensioner Education Supplement, who are undertaking full-time postgraduate studies as a Commonwealth supported student, can apply to Centrelink for their student contributions to be paid under ABSTUDY. Such students must choose the up-front payment option and provide Centrelink with a copy of their confirmation of enrolment notice to ensure that Centrelink pays the amount owing on or before the census date or the date set by the provider, if earlier.</w:t>
      </w:r>
    </w:p>
    <w:p w:rsidR="00F341BA" w:rsidRDefault="00F341BA" w:rsidP="00F341BA">
      <w:pPr>
        <w:pStyle w:val="Heading3"/>
      </w:pPr>
      <w:bookmarkStart w:id="184" w:name="_Toc344109250"/>
      <w:r>
        <w:t xml:space="preserve">20.3 </w:t>
      </w:r>
      <w:r w:rsidRPr="00F464A3">
        <w:t>Comparison</w:t>
      </w:r>
      <w:r>
        <w:t xml:space="preserve"> of ABSTUDY Masters and Doctorate Award and the Australian Postgraduate Award</w:t>
      </w:r>
      <w:bookmarkEnd w:id="18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cannot receive both payments. Where a student meets the eligibility provisions for both payments, they should choose the payment that will be most beneficial to their individual circumstances. </w:t>
      </w:r>
    </w:p>
    <w:p w:rsidR="00F341BA" w:rsidRDefault="00D135C6" w:rsidP="00F341BA">
      <w:pPr>
        <w:pStyle w:val="NormalWeb"/>
        <w:shd w:val="clear" w:color="auto" w:fill="FFFFFF"/>
        <w:rPr>
          <w:rFonts w:ascii="Helvetica" w:hAnsi="Helvetica" w:cs="Helvetica"/>
          <w:sz w:val="19"/>
          <w:szCs w:val="19"/>
        </w:rPr>
      </w:pPr>
      <w:hyperlink w:anchor="_Appendix_E_-" w:history="1">
        <w:r w:rsidR="00F341BA" w:rsidRPr="00890A12">
          <w:rPr>
            <w:rStyle w:val="Hyperlink"/>
            <w:rFonts w:ascii="Helvetica" w:hAnsi="Helvetica" w:cs="Helvetica"/>
            <w:sz w:val="19"/>
            <w:szCs w:val="19"/>
          </w:rPr>
          <w:t>Appendix</w:t>
        </w:r>
      </w:hyperlink>
      <w:r w:rsidR="00F341BA" w:rsidRPr="00890A12">
        <w:rPr>
          <w:rFonts w:ascii="Helvetica" w:hAnsi="Helvetica" w:cs="Helvetica"/>
          <w:sz w:val="19"/>
          <w:szCs w:val="19"/>
        </w:rPr>
        <w:t xml:space="preserve"> E</w:t>
      </w:r>
      <w:r w:rsidR="008C35F3">
        <w:rPr>
          <w:rFonts w:ascii="Helvetica" w:hAnsi="Helvetica" w:cs="Helvetica"/>
          <w:sz w:val="19"/>
          <w:szCs w:val="19"/>
        </w:rPr>
        <w:t xml:space="preserve"> </w:t>
      </w:r>
      <w:r w:rsidR="00F341BA">
        <w:rPr>
          <w:rFonts w:ascii="Helvetica" w:hAnsi="Helvetica" w:cs="Helvetica"/>
          <w:sz w:val="19"/>
          <w:szCs w:val="19"/>
        </w:rPr>
        <w:t xml:space="preserve"> provides a comparison of the two schemes </w:t>
      </w:r>
    </w:p>
    <w:p w:rsidR="00F341BA" w:rsidRDefault="00F341BA" w:rsidP="00F341BA">
      <w:pPr>
        <w:pStyle w:val="Heading3"/>
      </w:pPr>
      <w:bookmarkStart w:id="185" w:name="_21.1_Student_or"/>
      <w:bookmarkStart w:id="186" w:name="_Toc344109251"/>
      <w:bookmarkEnd w:id="185"/>
      <w:r>
        <w:t>21.1 Student or New Apprentice in Lawful Custody Award</w:t>
      </w:r>
      <w:bookmarkEnd w:id="18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eligible for this award if s/he meets the general ABSTUDY eligibility criteria, and:</w:t>
      </w:r>
    </w:p>
    <w:p w:rsidR="00F341BA" w:rsidRDefault="00F341BA" w:rsidP="00F341BA">
      <w:pPr>
        <w:numPr>
          <w:ilvl w:val="0"/>
          <w:numId w:val="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in lawful custody for a period of more than two weeks, and </w:t>
      </w:r>
    </w:p>
    <w:p w:rsidR="00F341BA" w:rsidRDefault="00F341BA" w:rsidP="00F341BA">
      <w:pPr>
        <w:numPr>
          <w:ilvl w:val="0"/>
          <w:numId w:val="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studying a suitably approved course; or </w:t>
      </w:r>
    </w:p>
    <w:p w:rsidR="00F341BA" w:rsidRDefault="00F341BA" w:rsidP="00F341BA">
      <w:pPr>
        <w:numPr>
          <w:ilvl w:val="0"/>
          <w:numId w:val="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undertaking a full-time apprenticeship, traineeship or trainee apprenticeship under the Australian Apprenticeship scheme.</w:t>
      </w:r>
    </w:p>
    <w:p w:rsidR="00F341BA" w:rsidRDefault="00F341BA" w:rsidP="00F341BA">
      <w:pPr>
        <w:pStyle w:val="Heading4"/>
        <w:rPr>
          <w:color w:val="333333"/>
        </w:rPr>
      </w:pPr>
      <w:r>
        <w:t xml:space="preserve">21.1.1 </w:t>
      </w:r>
      <w:r w:rsidRPr="00F464A3">
        <w:t>Situations</w:t>
      </w:r>
      <w:r>
        <w:t xml:space="preserve"> that are not lawful custody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the Lawful Custody Award, a person in any of the following situations is not regarded as being in lawful custody:</w:t>
      </w:r>
    </w:p>
    <w:p w:rsidR="00F341BA" w:rsidRDefault="00F341BA" w:rsidP="00F341BA">
      <w:pPr>
        <w:numPr>
          <w:ilvl w:val="0"/>
          <w:numId w:val="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parole; </w:t>
      </w:r>
    </w:p>
    <w:p w:rsidR="00F341BA" w:rsidRDefault="00F341BA" w:rsidP="00F341BA">
      <w:pPr>
        <w:numPr>
          <w:ilvl w:val="0"/>
          <w:numId w:val="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home detention </w:t>
      </w:r>
      <w:r w:rsidR="00FB7441">
        <w:rPr>
          <w:rFonts w:ascii="Helvetica" w:hAnsi="Helvetica" w:cs="Helvetica"/>
          <w:color w:val="000000"/>
          <w:sz w:val="19"/>
          <w:szCs w:val="19"/>
        </w:rPr>
        <w:t>programme</w:t>
      </w:r>
      <w:r>
        <w:rPr>
          <w:rFonts w:ascii="Helvetica" w:hAnsi="Helvetica" w:cs="Helvetica"/>
          <w:color w:val="000000"/>
          <w:sz w:val="19"/>
          <w:szCs w:val="19"/>
        </w:rPr>
        <w:t xml:space="preserve">; </w:t>
      </w:r>
    </w:p>
    <w:p w:rsidR="00F341BA" w:rsidRDefault="00F341BA" w:rsidP="00F341BA">
      <w:pPr>
        <w:numPr>
          <w:ilvl w:val="0"/>
          <w:numId w:val="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work release, or transfer release while living in the community.</w:t>
      </w:r>
    </w:p>
    <w:p w:rsidR="00F341BA" w:rsidRDefault="00F341BA" w:rsidP="00F341BA">
      <w:pPr>
        <w:pStyle w:val="Heading3"/>
      </w:pPr>
      <w:bookmarkStart w:id="187" w:name="_Toc344109252"/>
      <w:r>
        <w:lastRenderedPageBreak/>
        <w:t xml:space="preserve">21.2 </w:t>
      </w:r>
      <w:r w:rsidRPr="00F464A3">
        <w:t>Allowances</w:t>
      </w:r>
      <w:r>
        <w:t xml:space="preserve"> and Benefits</w:t>
      </w:r>
      <w:bookmarkEnd w:id="18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approved for the Students in Lawful Custody Award may be entitled to the following benefits:</w:t>
      </w:r>
    </w:p>
    <w:p w:rsidR="00F341BA" w:rsidRDefault="00D135C6" w:rsidP="00F341BA">
      <w:pPr>
        <w:numPr>
          <w:ilvl w:val="0"/>
          <w:numId w:val="7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1.1_Student_or" w:history="1">
        <w:r w:rsidR="00F341BA">
          <w:rPr>
            <w:rStyle w:val="Hyperlink"/>
            <w:rFonts w:ascii="Helvetica" w:hAnsi="Helvetica" w:cs="Helvetica"/>
            <w:sz w:val="19"/>
            <w:szCs w:val="19"/>
          </w:rPr>
          <w:t>Lawful Custody Allowance</w:t>
        </w:r>
      </w:hyperlink>
      <w:r w:rsidR="00F341BA">
        <w:rPr>
          <w:rFonts w:ascii="Helvetica" w:hAnsi="Helvetica" w:cs="Helvetica"/>
          <w:color w:val="000000"/>
          <w:sz w:val="19"/>
          <w:szCs w:val="19"/>
        </w:rPr>
        <w:t>; and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approved for the Lawful Custody Award may also be entitled to </w:t>
      </w:r>
      <w:hyperlink w:anchor="_92.1_Purpose_of" w:history="1">
        <w:r>
          <w:rPr>
            <w:rStyle w:val="Hyperlink"/>
            <w:rFonts w:ascii="Helvetica" w:hAnsi="Helvetica" w:cs="Helvetica"/>
            <w:sz w:val="19"/>
            <w:szCs w:val="19"/>
          </w:rPr>
          <w:t>Away-from-base assistance</w:t>
        </w:r>
      </w:hyperlink>
      <w:r>
        <w:rPr>
          <w:rFonts w:ascii="Helvetica" w:hAnsi="Helvetica" w:cs="Helvetica"/>
          <w:sz w:val="19"/>
          <w:szCs w:val="19"/>
        </w:rPr>
        <w:t> (where permission has been given by correctional institution for the student to attend).</w:t>
      </w:r>
    </w:p>
    <w:p w:rsidR="00F341BA" w:rsidRDefault="00F341BA" w:rsidP="00F341BA">
      <w:pPr>
        <w:pStyle w:val="Heading3"/>
      </w:pPr>
      <w:bookmarkStart w:id="188" w:name="_Toc344109253"/>
      <w:r>
        <w:t>22.1 Overview of Student Allowances Available Under each Award</w:t>
      </w:r>
      <w:bookmarkEnd w:id="188"/>
    </w:p>
    <w:p w:rsidR="00F341BA" w:rsidRDefault="00F341BA" w:rsidP="00F341BA">
      <w:pPr>
        <w:rPr>
          <w:rFonts w:ascii="Helvetica" w:eastAsia="Times New Roman" w:hAnsi="Helvetica" w:cs="Helvetica"/>
          <w:color w:val="000000"/>
          <w:sz w:val="19"/>
          <w:szCs w:val="19"/>
          <w:lang w:eastAsia="en-AU"/>
        </w:rPr>
      </w:pPr>
      <w:r>
        <w:rPr>
          <w:rFonts w:ascii="Helvetica" w:hAnsi="Helvetica" w:cs="Helvetica"/>
          <w:sz w:val="19"/>
          <w:szCs w:val="19"/>
        </w:rPr>
        <w:t>Students approved for an ABSTUDY Award may be entitled to one or more of the allowances listed at 22.1.1.</w:t>
      </w:r>
      <w:r>
        <w:rPr>
          <w:rFonts w:ascii="Helvetica" w:hAnsi="Helvetica" w:cs="Helvetica"/>
          <w:sz w:val="19"/>
          <w:szCs w:val="19"/>
        </w:rPr>
        <w:br w:type="page"/>
      </w:r>
    </w:p>
    <w:p w:rsidR="00F341BA" w:rsidRDefault="00F341BA" w:rsidP="00F341BA">
      <w:pPr>
        <w:pStyle w:val="NormalWeb"/>
        <w:shd w:val="clear" w:color="auto" w:fill="FFFFFF"/>
        <w:rPr>
          <w:rFonts w:ascii="Helvetica" w:hAnsi="Helvetica" w:cs="Helvetica"/>
          <w:sz w:val="19"/>
          <w:szCs w:val="19"/>
        </w:rPr>
      </w:pPr>
    </w:p>
    <w:p w:rsidR="00F341BA" w:rsidRDefault="00F341BA" w:rsidP="00F341BA">
      <w:pPr>
        <w:pStyle w:val="Heading4"/>
      </w:pPr>
      <w:r>
        <w:t xml:space="preserve">22.1.1 </w:t>
      </w:r>
      <w:r w:rsidRPr="00F464A3">
        <w:t>Student</w:t>
      </w:r>
      <w:r>
        <w:t xml:space="preserve"> Allowances and Benefits available under Awards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06"/>
        <w:gridCol w:w="799"/>
        <w:gridCol w:w="799"/>
        <w:gridCol w:w="773"/>
        <w:gridCol w:w="806"/>
        <w:gridCol w:w="797"/>
        <w:gridCol w:w="806"/>
        <w:gridCol w:w="813"/>
      </w:tblGrid>
      <w:tr w:rsidR="00F341BA" w:rsidTr="00F341BA">
        <w:trPr>
          <w:tblCellSpacing w:w="15" w:type="dxa"/>
        </w:trPr>
        <w:tc>
          <w:tcPr>
            <w:tcW w:w="321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000000"/>
              </w:rPr>
              <w:t>ABSTUDY Allowance and Benefits</w:t>
            </w:r>
          </w:p>
        </w:tc>
        <w:tc>
          <w:tcPr>
            <w:tcW w:w="5850" w:type="dxa"/>
            <w:gridSpan w:val="7"/>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000000"/>
              </w:rPr>
              <w:t>ABSTUDY Award Codes</w:t>
            </w:r>
            <w:hyperlink r:id="rId30" w:anchor="award_codes" w:history="1">
              <w:r>
                <w:rPr>
                  <w:rStyle w:val="Hyperlink"/>
                  <w:rFonts w:ascii="Calibri" w:hAnsi="Calibri" w:cs="Calibri"/>
                </w:rPr>
                <w:t>1</w:t>
              </w:r>
            </w:hyperlink>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A</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B </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T </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P/t </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TA </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MD </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LC </w:t>
            </w: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Additional Assistance</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Away-from-base assistance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Under 16 Boarding Supplement</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Incidentals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Additional Incidentals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Student contribution (HECS-HELP) or tuition fees</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Lawful Custody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Living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Pensioner Education Supplement</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Relocation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Relocation Scholarship</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Student Start-up Scholarship</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School Fees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School Term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Rent Assistance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Thesis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Fares Allowance</w:t>
            </w:r>
            <w:r>
              <w:rPr>
                <w:rStyle w:val="Strong"/>
                <w:rFonts w:ascii="Tahoma" w:hAnsi="Tahoma" w:cs="Tahoma"/>
                <w:color w:val="000000"/>
                <w:sz w:val="20"/>
                <w:szCs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r>
      <w:tr w:rsidR="00F341BA"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Clean Energy Payment</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1 Award Codes: </w:t>
      </w:r>
      <w:r>
        <w:rPr>
          <w:rFonts w:ascii="Helvetica" w:hAnsi="Helvetica" w:cs="Helvetica"/>
          <w:b/>
          <w:bCs/>
          <w:sz w:val="19"/>
          <w:szCs w:val="19"/>
        </w:rPr>
        <w:t>A</w:t>
      </w:r>
      <w:r>
        <w:rPr>
          <w:rFonts w:ascii="Helvetica" w:hAnsi="Helvetica" w:cs="Helvetica"/>
          <w:sz w:val="19"/>
          <w:szCs w:val="19"/>
        </w:rPr>
        <w:t xml:space="preserve"> - Schooling Award A, </w:t>
      </w:r>
      <w:r>
        <w:rPr>
          <w:rFonts w:ascii="Helvetica" w:hAnsi="Helvetica" w:cs="Helvetica"/>
          <w:b/>
          <w:bCs/>
          <w:sz w:val="19"/>
          <w:szCs w:val="19"/>
        </w:rPr>
        <w:t xml:space="preserve">B </w:t>
      </w:r>
      <w:r>
        <w:rPr>
          <w:rFonts w:ascii="Helvetica" w:hAnsi="Helvetica" w:cs="Helvetica"/>
          <w:sz w:val="19"/>
          <w:szCs w:val="19"/>
        </w:rPr>
        <w:t xml:space="preserve">- Schooling Award B, </w:t>
      </w:r>
      <w:r>
        <w:rPr>
          <w:rFonts w:ascii="Helvetica" w:hAnsi="Helvetica" w:cs="Helvetica"/>
          <w:b/>
          <w:bCs/>
          <w:sz w:val="19"/>
          <w:szCs w:val="19"/>
        </w:rPr>
        <w:t>T</w:t>
      </w:r>
      <w:r>
        <w:rPr>
          <w:rFonts w:ascii="Helvetica" w:hAnsi="Helvetica" w:cs="Helvetica"/>
          <w:sz w:val="19"/>
          <w:szCs w:val="19"/>
        </w:rPr>
        <w:t xml:space="preserve"> - Tertiary Award, </w:t>
      </w:r>
      <w:r>
        <w:rPr>
          <w:rFonts w:ascii="Helvetica" w:hAnsi="Helvetica" w:cs="Helvetica"/>
          <w:b/>
          <w:bCs/>
          <w:sz w:val="19"/>
          <w:szCs w:val="19"/>
        </w:rPr>
        <w:t xml:space="preserve">P/t </w:t>
      </w:r>
      <w:r>
        <w:rPr>
          <w:rFonts w:ascii="Helvetica" w:hAnsi="Helvetica" w:cs="Helvetica"/>
          <w:sz w:val="19"/>
          <w:szCs w:val="19"/>
        </w:rPr>
        <w:t xml:space="preserve">- Part time Award, </w:t>
      </w:r>
      <w:r>
        <w:rPr>
          <w:rFonts w:ascii="Helvetica" w:hAnsi="Helvetica" w:cs="Helvetica"/>
          <w:b/>
          <w:bCs/>
          <w:sz w:val="19"/>
          <w:szCs w:val="19"/>
        </w:rPr>
        <w:t xml:space="preserve">TA </w:t>
      </w:r>
      <w:r>
        <w:rPr>
          <w:rFonts w:ascii="Helvetica" w:hAnsi="Helvetica" w:cs="Helvetica"/>
          <w:sz w:val="19"/>
          <w:szCs w:val="19"/>
        </w:rPr>
        <w:t xml:space="preserve">- Testing and Assessment Award, </w:t>
      </w:r>
      <w:r>
        <w:rPr>
          <w:rFonts w:ascii="Helvetica" w:hAnsi="Helvetica" w:cs="Helvetica"/>
          <w:b/>
          <w:bCs/>
          <w:sz w:val="19"/>
          <w:szCs w:val="19"/>
        </w:rPr>
        <w:t>MD</w:t>
      </w:r>
      <w:r>
        <w:rPr>
          <w:rFonts w:ascii="Helvetica" w:hAnsi="Helvetica" w:cs="Helvetica"/>
          <w:sz w:val="19"/>
          <w:szCs w:val="19"/>
        </w:rPr>
        <w:t xml:space="preserve"> - Masters and Doctorate Award, </w:t>
      </w:r>
      <w:r>
        <w:rPr>
          <w:rFonts w:ascii="Helvetica" w:hAnsi="Helvetica" w:cs="Helvetica"/>
          <w:b/>
          <w:bCs/>
          <w:sz w:val="19"/>
          <w:szCs w:val="19"/>
        </w:rPr>
        <w:t>LC</w:t>
      </w:r>
      <w:r>
        <w:rPr>
          <w:rFonts w:ascii="Helvetica" w:hAnsi="Helvetica" w:cs="Helvetica"/>
          <w:sz w:val="19"/>
          <w:szCs w:val="19"/>
        </w:rPr>
        <w:t xml:space="preserve"> - Lawful Custody Award</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 xml:space="preserve">Note: * Relocation Scholarship and Student Start-up Scholarship are only available to eligible students under Schooling B Award for undertaking an </w:t>
      </w:r>
      <w:hyperlink w:anchor="Appropriate_Tax_Year" w:tooltip="Glossary" w:history="1">
        <w:r>
          <w:rPr>
            <w:rStyle w:val="Hyperlink"/>
            <w:rFonts w:ascii="Helvetica" w:hAnsi="Helvetica" w:cs="Helvetica"/>
            <w:i/>
            <w:iCs/>
            <w:sz w:val="19"/>
            <w:szCs w:val="19"/>
          </w:rPr>
          <w:t>approved scholarship course</w:t>
        </w:r>
      </w:hyperlink>
      <w:r>
        <w:rPr>
          <w:rFonts w:ascii="Helvetica" w:hAnsi="Helvetica" w:cs="Helvetica"/>
          <w:sz w:val="19"/>
          <w:szCs w:val="19"/>
        </w:rPr>
        <w:t>.</w:t>
      </w:r>
    </w:p>
    <w:p w:rsidR="00F341BA" w:rsidRDefault="00F341BA" w:rsidP="00F341BA">
      <w:pPr>
        <w:pStyle w:val="Heading3"/>
      </w:pPr>
      <w:bookmarkStart w:id="189" w:name="_Toc344109254"/>
      <w:r>
        <w:lastRenderedPageBreak/>
        <w:t xml:space="preserve">22.2 Overview of </w:t>
      </w:r>
      <w:r w:rsidRPr="00F464A3">
        <w:t>Allowances</w:t>
      </w:r>
      <w:r>
        <w:t xml:space="preserve"> Available to Australian Apprentices</w:t>
      </w:r>
      <w:bookmarkEnd w:id="189"/>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64"/>
        <w:gridCol w:w="2714"/>
        <w:gridCol w:w="2721"/>
      </w:tblGrid>
      <w:tr w:rsidR="00F341BA" w:rsidTr="00F341BA">
        <w:trPr>
          <w:tblCellSpacing w:w="15" w:type="dxa"/>
        </w:trPr>
        <w:tc>
          <w:tcPr>
            <w:tcW w:w="324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ABSTUDY Allowance</w:t>
            </w:r>
          </w:p>
        </w:tc>
        <w:tc>
          <w:tcPr>
            <w:tcW w:w="279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000000"/>
              </w:rPr>
              <w:t xml:space="preserve">ABSTUDY Tertiary Award </w:t>
            </w:r>
          </w:p>
        </w:tc>
        <w:tc>
          <w:tcPr>
            <w:tcW w:w="2775"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000000"/>
              </w:rPr>
              <w:t>Lawful Custody Allowance</w:t>
            </w: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w:t>
            </w: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Additional Assistance</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Away-from-base assistance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Under 16 Boarding Supplement</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Incidentals Allowance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Additional Incidentals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Student contribution (HECS-HELP) or tuition fees</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Lawful Custody Allowance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Living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Pensioner Education Supplement</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Relocation Allowance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School Fees Allowance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School Term Allowance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Rent Assistance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Thesis Allowance</w:t>
            </w:r>
            <w:r>
              <w:rPr>
                <w:rStyle w:val="Strong"/>
                <w:rFonts w:ascii="Tahoma" w:hAnsi="Tahoma" w:cs="Tahoma"/>
                <w:color w:val="000000"/>
                <w:sz w:val="20"/>
                <w:szCs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Fares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r w:rsidR="00F341BA"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Clean Energy Payment</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666666"/>
                <w:sz w:val="20"/>
                <w:szCs w:val="20"/>
              </w:rPr>
            </w:pPr>
          </w:p>
        </w:tc>
      </w:tr>
    </w:tbl>
    <w:p w:rsidR="00F341BA" w:rsidRDefault="00F341BA" w:rsidP="00F341BA"/>
    <w:p w:rsidR="00F341BA" w:rsidRDefault="00F341BA" w:rsidP="00F341BA">
      <w:r>
        <w:br w:type="page"/>
      </w:r>
    </w:p>
    <w:p w:rsidR="00F341BA" w:rsidRDefault="00F341BA" w:rsidP="00F341BA">
      <w:pPr>
        <w:pStyle w:val="Heading2"/>
        <w:jc w:val="center"/>
      </w:pPr>
      <w:bookmarkStart w:id="190" w:name="_Toc344109255"/>
      <w:r>
        <w:lastRenderedPageBreak/>
        <w:t>Part V Student and Australian Apprentice Status</w:t>
      </w:r>
      <w:bookmarkEnd w:id="190"/>
    </w:p>
    <w:p w:rsidR="00F341BA" w:rsidRDefault="00F341BA" w:rsidP="00F341BA"/>
    <w:p w:rsidR="00F341BA" w:rsidRDefault="00F341BA" w:rsidP="00F341BA">
      <w:pPr>
        <w:pStyle w:val="Heading3"/>
      </w:pPr>
      <w:bookmarkStart w:id="191" w:name="_Toc344109256"/>
      <w:r>
        <w:t>23.1 Student and Australian Apprentice status categories</w:t>
      </w:r>
      <w:bookmarkEnd w:id="19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categorised as meeting either:</w:t>
      </w:r>
    </w:p>
    <w:p w:rsidR="00F341BA" w:rsidRDefault="00D135C6" w:rsidP="00F341BA">
      <w:pPr>
        <w:numPr>
          <w:ilvl w:val="0"/>
          <w:numId w:val="7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4.1_Dependent_Status" w:history="1">
        <w:r w:rsidR="00F341BA">
          <w:rPr>
            <w:rStyle w:val="Hyperlink"/>
            <w:rFonts w:ascii="Helvetica" w:hAnsi="Helvetica" w:cs="Helvetica"/>
            <w:sz w:val="19"/>
            <w:szCs w:val="19"/>
          </w:rPr>
          <w:t>dependent status</w:t>
        </w:r>
      </w:hyperlink>
      <w:r w:rsidR="00F341BA">
        <w:rPr>
          <w:rFonts w:ascii="Helvetica" w:hAnsi="Helvetica" w:cs="Helvetica"/>
          <w:color w:val="000000"/>
          <w:sz w:val="19"/>
          <w:szCs w:val="19"/>
        </w:rPr>
        <w:t xml:space="preserve">, </w:t>
      </w:r>
    </w:p>
    <w:p w:rsidR="00F341BA" w:rsidRDefault="00D135C6" w:rsidP="00F341BA">
      <w:pPr>
        <w:numPr>
          <w:ilvl w:val="0"/>
          <w:numId w:val="7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40.2_Eligibility_for" w:history="1">
        <w:r w:rsidR="00F341BA">
          <w:rPr>
            <w:rStyle w:val="Hyperlink"/>
            <w:rFonts w:ascii="Helvetica" w:hAnsi="Helvetica" w:cs="Helvetica"/>
            <w:sz w:val="19"/>
            <w:szCs w:val="19"/>
          </w:rPr>
          <w:t>independent status</w:t>
        </w:r>
      </w:hyperlink>
      <w:r w:rsidR="00F341BA">
        <w:rPr>
          <w:rFonts w:ascii="Helvetica" w:hAnsi="Helvetica" w:cs="Helvetica"/>
          <w:color w:val="000000"/>
          <w:sz w:val="19"/>
          <w:szCs w:val="19"/>
        </w:rPr>
        <w:t xml:space="preserve">, or </w:t>
      </w:r>
    </w:p>
    <w:p w:rsidR="00F341BA" w:rsidRDefault="00D135C6" w:rsidP="00F341BA">
      <w:pPr>
        <w:numPr>
          <w:ilvl w:val="0"/>
          <w:numId w:val="7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45.1_Student_or" w:history="1">
        <w:r w:rsidR="00F341BA">
          <w:rPr>
            <w:rStyle w:val="Hyperlink"/>
            <w:rFonts w:ascii="Helvetica" w:hAnsi="Helvetica" w:cs="Helvetica"/>
            <w:sz w:val="19"/>
            <w:szCs w:val="19"/>
          </w:rPr>
          <w:t>student or Australian Apprentice in State care</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can belong to only one category at any one time.</w:t>
      </w:r>
    </w:p>
    <w:p w:rsidR="00F341BA" w:rsidRDefault="00F341BA" w:rsidP="00F341BA">
      <w:pPr>
        <w:pStyle w:val="Heading4"/>
      </w:pPr>
      <w:r>
        <w:t xml:space="preserve">23.1.1 </w:t>
      </w:r>
      <w:r w:rsidRPr="00F464A3">
        <w:t>Awards</w:t>
      </w:r>
      <w:r>
        <w:t xml:space="preserve"> for which student and Australian Apprentice status is relevant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 and </w:t>
      </w:r>
      <w:hyperlink w:anchor="Apprenticeship" w:history="1">
        <w:r>
          <w:rPr>
            <w:rStyle w:val="Hyperlink"/>
            <w:rFonts w:ascii="Helvetica" w:hAnsi="Helvetica" w:cs="Helvetica"/>
            <w:sz w:val="19"/>
            <w:szCs w:val="19"/>
          </w:rPr>
          <w:t>Australian Apprentice</w:t>
        </w:r>
      </w:hyperlink>
      <w:r>
        <w:rPr>
          <w:rStyle w:val="Hyperlink"/>
          <w:rFonts w:ascii="Helvetica" w:hAnsi="Helvetica" w:cs="Helvetica"/>
          <w:sz w:val="19"/>
          <w:szCs w:val="19"/>
        </w:rPr>
        <w:t xml:space="preserve"> </w:t>
      </w:r>
      <w:r>
        <w:rPr>
          <w:rFonts w:ascii="Helvetica" w:hAnsi="Helvetica" w:cs="Helvetica"/>
          <w:sz w:val="19"/>
          <w:szCs w:val="19"/>
        </w:rPr>
        <w:t>status is relevant to determining entitlements under the following Awards:</w:t>
      </w:r>
    </w:p>
    <w:p w:rsidR="00F341BA" w:rsidRDefault="00D135C6" w:rsidP="00F341BA">
      <w:pPr>
        <w:numPr>
          <w:ilvl w:val="0"/>
          <w:numId w:val="8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5.2_Allowances_and" w:history="1">
        <w:r w:rsidR="00F341BA">
          <w:rPr>
            <w:rStyle w:val="Hyperlink"/>
            <w:rFonts w:ascii="Helvetica" w:hAnsi="Helvetica" w:cs="Helvetica"/>
            <w:sz w:val="19"/>
            <w:szCs w:val="19"/>
          </w:rPr>
          <w:t>Schooling A Award</w:t>
        </w:r>
      </w:hyperlink>
      <w:r w:rsidR="00F341BA">
        <w:rPr>
          <w:rFonts w:ascii="Helvetica" w:hAnsi="Helvetica" w:cs="Helvetica"/>
          <w:color w:val="000000"/>
          <w:sz w:val="19"/>
          <w:szCs w:val="19"/>
        </w:rPr>
        <w:t xml:space="preserve">, </w:t>
      </w:r>
    </w:p>
    <w:p w:rsidR="00F341BA" w:rsidRDefault="00D135C6" w:rsidP="00F341BA">
      <w:pPr>
        <w:numPr>
          <w:ilvl w:val="0"/>
          <w:numId w:val="8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6.2_Allowances_and" w:history="1">
        <w:r w:rsidR="00F341BA">
          <w:rPr>
            <w:rStyle w:val="Hyperlink"/>
            <w:rFonts w:ascii="Helvetica" w:hAnsi="Helvetica" w:cs="Helvetica"/>
            <w:sz w:val="19"/>
            <w:szCs w:val="19"/>
          </w:rPr>
          <w:t>Schooling B Award</w:t>
        </w:r>
      </w:hyperlink>
      <w:r w:rsidR="00F341BA">
        <w:rPr>
          <w:rFonts w:ascii="Helvetica" w:hAnsi="Helvetica" w:cs="Helvetica"/>
          <w:color w:val="000000"/>
          <w:sz w:val="19"/>
          <w:szCs w:val="19"/>
        </w:rPr>
        <w:t xml:space="preserve">, </w:t>
      </w:r>
    </w:p>
    <w:p w:rsidR="00F341BA" w:rsidRDefault="00D135C6" w:rsidP="00F341BA">
      <w:pPr>
        <w:numPr>
          <w:ilvl w:val="0"/>
          <w:numId w:val="8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color w:val="000000"/>
          <w:sz w:val="19"/>
          <w:szCs w:val="19"/>
        </w:rPr>
        <w:t xml:space="preserve">, and </w:t>
      </w:r>
    </w:p>
    <w:p w:rsidR="00F341BA" w:rsidRDefault="00D135C6" w:rsidP="00F341BA">
      <w:pPr>
        <w:numPr>
          <w:ilvl w:val="0"/>
          <w:numId w:val="8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1_Purpose_of" w:history="1">
        <w:r w:rsidR="00F341BA">
          <w:rPr>
            <w:rStyle w:val="Hyperlink"/>
            <w:rFonts w:ascii="Helvetica" w:hAnsi="Helvetica" w:cs="Helvetica"/>
            <w:sz w:val="19"/>
            <w:szCs w:val="19"/>
          </w:rPr>
          <w:t>Masters and Doctorate Award</w:t>
        </w:r>
      </w:hyperlink>
      <w:r w:rsidR="00F341BA">
        <w:rPr>
          <w:rFonts w:ascii="Helvetica" w:hAnsi="Helvetica" w:cs="Helvetica"/>
          <w:color w:val="000000"/>
          <w:sz w:val="19"/>
          <w:szCs w:val="19"/>
        </w:rPr>
        <w:t>.</w:t>
      </w:r>
    </w:p>
    <w:p w:rsidR="00F341BA" w:rsidRDefault="00F341BA" w:rsidP="00F341BA">
      <w:pPr>
        <w:pStyle w:val="Heading4"/>
        <w:rPr>
          <w:color w:val="333333"/>
        </w:rPr>
      </w:pPr>
      <w:r>
        <w:t xml:space="preserve">23.1.2 Awards </w:t>
      </w:r>
      <w:r w:rsidRPr="00F464A3">
        <w:t>for</w:t>
      </w:r>
      <w:r>
        <w:t xml:space="preserve"> which student and Australian Apprentice status is not relevant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 and </w:t>
      </w:r>
      <w:r w:rsidRPr="00D87F85">
        <w:rPr>
          <w:rFonts w:ascii="Helvetica" w:hAnsi="Helvetica" w:cs="Helvetica"/>
          <w:sz w:val="19"/>
          <w:szCs w:val="19"/>
        </w:rPr>
        <w:t>Australian Ap</w:t>
      </w:r>
      <w:r>
        <w:rPr>
          <w:rFonts w:ascii="Helvetica" w:hAnsi="Helvetica" w:cs="Helvetica"/>
          <w:sz w:val="19"/>
          <w:szCs w:val="19"/>
        </w:rPr>
        <w:t>prentice status is not relevant to determining entitlements under the following Awards:</w:t>
      </w:r>
    </w:p>
    <w:p w:rsidR="00F341BA" w:rsidRDefault="00D135C6" w:rsidP="00F341BA">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12_1_2_1" w:history="1">
        <w:r w:rsidR="00F341BA">
          <w:rPr>
            <w:rStyle w:val="Hyperlink"/>
            <w:rFonts w:ascii="Helvetica" w:hAnsi="Helvetica" w:cs="Helvetica"/>
            <w:sz w:val="19"/>
            <w:szCs w:val="19"/>
          </w:rPr>
          <w:t>Part-time Award</w:t>
        </w:r>
      </w:hyperlink>
      <w:r w:rsidR="00F341BA">
        <w:rPr>
          <w:rFonts w:ascii="Helvetica" w:hAnsi="Helvetica" w:cs="Helvetica"/>
          <w:color w:val="000000"/>
          <w:sz w:val="19"/>
          <w:szCs w:val="19"/>
        </w:rPr>
        <w:t xml:space="preserve">, </w:t>
      </w:r>
    </w:p>
    <w:p w:rsidR="00F341BA" w:rsidRDefault="00D135C6" w:rsidP="00F341BA">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1.1_Student_or" w:history="1">
        <w:r w:rsidR="00F341BA">
          <w:rPr>
            <w:rStyle w:val="Hyperlink"/>
            <w:rFonts w:ascii="Helvetica" w:hAnsi="Helvetica" w:cs="Helvetica"/>
            <w:sz w:val="19"/>
            <w:szCs w:val="19"/>
          </w:rPr>
          <w:t>Lawful Custody Award</w:t>
        </w:r>
      </w:hyperlink>
      <w:r w:rsidR="00F341BA">
        <w:rPr>
          <w:rFonts w:ascii="Helvetica" w:hAnsi="Helvetica" w:cs="Helvetica"/>
          <w:color w:val="000000"/>
          <w:sz w:val="19"/>
          <w:szCs w:val="19"/>
        </w:rPr>
        <w:t xml:space="preserve">, and </w:t>
      </w:r>
    </w:p>
    <w:p w:rsidR="00F341BA" w:rsidRDefault="00D135C6" w:rsidP="00F341BA">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9.1_Specific_Eligibility" w:history="1">
        <w:r w:rsidR="00F341BA">
          <w:rPr>
            <w:rStyle w:val="Hyperlink"/>
            <w:rFonts w:ascii="Helvetica" w:hAnsi="Helvetica" w:cs="Helvetica"/>
            <w:sz w:val="19"/>
            <w:szCs w:val="19"/>
          </w:rPr>
          <w:t>Testing and Assessment Award</w:t>
        </w:r>
      </w:hyperlink>
      <w:r w:rsidR="00F341BA">
        <w:rPr>
          <w:rFonts w:ascii="Helvetica" w:hAnsi="Helvetica" w:cs="Helvetica"/>
          <w:color w:val="000000"/>
          <w:sz w:val="19"/>
          <w:szCs w:val="19"/>
        </w:rPr>
        <w:t>.</w:t>
      </w:r>
    </w:p>
    <w:p w:rsidR="00F341BA" w:rsidRDefault="00F341BA" w:rsidP="00F341BA">
      <w:pPr>
        <w:pStyle w:val="Heading3"/>
      </w:pPr>
      <w:bookmarkStart w:id="192" w:name="_Toc344109257"/>
      <w:r>
        <w:t>23.2 What does student and Australian Apprentice status determine?</w:t>
      </w:r>
      <w:bookmarkEnd w:id="19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status of a student and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a factor that determines:</w:t>
      </w:r>
    </w:p>
    <w:p w:rsidR="00F341BA" w:rsidRDefault="00F341BA" w:rsidP="00F341BA">
      <w:pPr>
        <w:numPr>
          <w:ilvl w:val="0"/>
          <w:numId w:val="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benefits to which a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entitled, </w:t>
      </w:r>
    </w:p>
    <w:p w:rsidR="00F341BA" w:rsidRDefault="00F341BA" w:rsidP="00F341BA">
      <w:pPr>
        <w:numPr>
          <w:ilvl w:val="0"/>
          <w:numId w:val="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means tests to be applied, and/or </w:t>
      </w:r>
    </w:p>
    <w:p w:rsidR="00F341BA" w:rsidRDefault="00F341BA" w:rsidP="00F341BA">
      <w:pPr>
        <w:numPr>
          <w:ilvl w:val="0"/>
          <w:numId w:val="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rate of entitlement for certain allowances.</w:t>
      </w:r>
    </w:p>
    <w:p w:rsidR="00F341BA" w:rsidRDefault="00F341BA" w:rsidP="00F341BA">
      <w:pPr>
        <w:pStyle w:val="Heading3"/>
      </w:pPr>
      <w:bookmarkStart w:id="193" w:name="_24.1_Dependent_Status"/>
      <w:bookmarkStart w:id="194" w:name="_Toc344109258"/>
      <w:bookmarkEnd w:id="193"/>
      <w:r>
        <w:t xml:space="preserve">24.1 </w:t>
      </w:r>
      <w:r w:rsidRPr="00F464A3">
        <w:t>Dependent</w:t>
      </w:r>
      <w:r>
        <w:t xml:space="preserve"> Status</w:t>
      </w:r>
      <w:bookmarkEnd w:id="19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a dependent status if s/he:</w:t>
      </w:r>
    </w:p>
    <w:p w:rsidR="00F341BA" w:rsidRDefault="00F341BA" w:rsidP="00F341BA">
      <w:pPr>
        <w:numPr>
          <w:ilvl w:val="0"/>
          <w:numId w:val="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does not meet any of the criteria for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and </w:t>
      </w:r>
    </w:p>
    <w:p w:rsidR="00F341BA" w:rsidRDefault="00F341BA" w:rsidP="00F341BA">
      <w:pPr>
        <w:numPr>
          <w:ilvl w:val="0"/>
          <w:numId w:val="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does not receive a pension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the </w:t>
      </w:r>
      <w:r>
        <w:rPr>
          <w:rFonts w:ascii="Helvetica" w:hAnsi="Helvetica" w:cs="Helvetica"/>
          <w:i/>
          <w:iCs/>
          <w:color w:val="000000"/>
          <w:sz w:val="19"/>
          <w:szCs w:val="19"/>
        </w:rPr>
        <w:t>Veterans’ Entitlement Act 1986</w:t>
      </w:r>
      <w:r>
        <w:rPr>
          <w:rFonts w:ascii="Helvetica" w:hAnsi="Helvetica" w:cs="Helvetica"/>
          <w:color w:val="000000"/>
          <w:sz w:val="19"/>
          <w:szCs w:val="19"/>
        </w:rPr>
        <w:t xml:space="preserve">, and </w:t>
      </w:r>
    </w:p>
    <w:p w:rsidR="00F341BA" w:rsidRDefault="00F341BA" w:rsidP="00F341BA">
      <w:pPr>
        <w:numPr>
          <w:ilvl w:val="0"/>
          <w:numId w:val="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not a </w:t>
      </w:r>
      <w:hyperlink w:anchor="_45.1_Student_or" w:history="1">
        <w:r>
          <w:rPr>
            <w:rStyle w:val="Hyperlink"/>
            <w:rFonts w:ascii="Helvetica" w:hAnsi="Helvetica" w:cs="Helvetica"/>
            <w:sz w:val="19"/>
            <w:szCs w:val="19"/>
          </w:rPr>
          <w:t>student or Australian Apprentice in State Care</w:t>
        </w:r>
      </w:hyperlink>
      <w:r>
        <w:rPr>
          <w:rFonts w:ascii="Helvetica" w:hAnsi="Helvetica" w:cs="Helvetica"/>
          <w:color w:val="000000"/>
          <w:sz w:val="19"/>
          <w:szCs w:val="19"/>
        </w:rPr>
        <w:t xml:space="preserve">, and </w:t>
      </w:r>
    </w:p>
    <w:p w:rsidR="00F341BA" w:rsidRDefault="00F341BA" w:rsidP="00F341BA">
      <w:pPr>
        <w:numPr>
          <w:ilvl w:val="0"/>
          <w:numId w:val="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not in </w:t>
      </w:r>
      <w:hyperlink w:anchor="_21.1_Student_or" w:history="1">
        <w:r>
          <w:rPr>
            <w:rStyle w:val="Hyperlink"/>
            <w:rFonts w:ascii="Helvetica" w:hAnsi="Helvetica" w:cs="Helvetica"/>
            <w:sz w:val="19"/>
            <w:szCs w:val="19"/>
          </w:rPr>
          <w:t>lawful custody</w:t>
        </w:r>
      </w:hyperlink>
      <w:r>
        <w:rPr>
          <w:rFonts w:ascii="Helvetica" w:hAnsi="Helvetica" w:cs="Helvetica"/>
          <w:color w:val="000000"/>
          <w:sz w:val="19"/>
          <w:szCs w:val="19"/>
        </w:rPr>
        <w:t>.</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195" w:name="_Toc344109259"/>
      <w:r>
        <w:lastRenderedPageBreak/>
        <w:t xml:space="preserve">24.2 Types of </w:t>
      </w:r>
      <w:r w:rsidRPr="00F464A3">
        <w:t>Dependent</w:t>
      </w:r>
      <w:r>
        <w:t xml:space="preserve"> Status</w:t>
      </w:r>
      <w:bookmarkEnd w:id="19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There are two types of dependent 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w:t>
      </w:r>
    </w:p>
    <w:p w:rsidR="00F341BA" w:rsidRDefault="00F341BA" w:rsidP="00F341BA">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or Australian Apprentices who: </w:t>
      </w:r>
    </w:p>
    <w:p w:rsidR="00F341BA" w:rsidRDefault="00F341BA" w:rsidP="00F341BA">
      <w:pPr>
        <w:numPr>
          <w:ilvl w:val="1"/>
          <w:numId w:val="8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live at the permanent home to study or undertake an apprenticeship, traineeship or trainee apprenticeship, or </w:t>
      </w:r>
    </w:p>
    <w:p w:rsidR="00F341BA" w:rsidRDefault="00F341BA" w:rsidP="00F341BA">
      <w:pPr>
        <w:numPr>
          <w:ilvl w:val="1"/>
          <w:numId w:val="8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live away from the permanent home but do not qualify for assistance to live away from home, or </w:t>
      </w:r>
    </w:p>
    <w:p w:rsidR="00F341BA" w:rsidRDefault="00F341BA" w:rsidP="00F341BA">
      <w:pPr>
        <w:numPr>
          <w:ilvl w:val="1"/>
          <w:numId w:val="8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would qualify for assistance to live away from home, but choose not to live away from home to study or undertake an apprenticeship, traineeship or trainee apprenticeship, and </w:t>
      </w:r>
    </w:p>
    <w:p w:rsidR="00F341BA" w:rsidRDefault="00F341BA" w:rsidP="00F341BA">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or Australian Apprentices who live away from home and qualify for assistance to live away from the permanent home to study or undertake an apprenticeship, traineeship or trainee apprenticeship. Refer to </w:t>
      </w:r>
      <w:hyperlink w:anchor="_25.1_Eligibility_Criteria" w:history="1">
        <w:r>
          <w:rPr>
            <w:rStyle w:val="Hyperlink"/>
            <w:rFonts w:ascii="Helvetica" w:hAnsi="Helvetica" w:cs="Helvetica"/>
            <w:sz w:val="19"/>
            <w:szCs w:val="19"/>
          </w:rPr>
          <w:t>Chapter 25 Eligibility Criteria for Away from Home entitlements</w:t>
        </w:r>
      </w:hyperlink>
      <w:r>
        <w:rPr>
          <w:rFonts w:ascii="Helvetica" w:hAnsi="Helvetica" w:cs="Helvetica"/>
          <w:color w:val="000000"/>
          <w:sz w:val="19"/>
          <w:szCs w:val="19"/>
        </w:rPr>
        <w:t>.</w:t>
      </w:r>
    </w:p>
    <w:p w:rsidR="00F341BA" w:rsidRDefault="00F341BA" w:rsidP="00F341BA">
      <w:pPr>
        <w:pStyle w:val="Heading4"/>
        <w:rPr>
          <w:color w:val="333333"/>
        </w:rPr>
      </w:pPr>
      <w:r>
        <w:t>24.2.1 Rate of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dependent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lives away from the permanent home and qualifies for assistance to live away from home to study or undertake an apprenticeship, traineeship or trainee apprenticeship, s/he is entitled to receive the Away from Home rate of Living Allowance, subject to the relevant means tests.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dependent student or Australian Apprentice who is not in the above category is entitled to receive the standard (at-home) rate of Living Allowance, subject to the relevant means tests.</w:t>
      </w:r>
    </w:p>
    <w:p w:rsidR="00F341BA" w:rsidRDefault="00F341BA" w:rsidP="00F341BA">
      <w:pPr>
        <w:pStyle w:val="Heading3"/>
      </w:pPr>
      <w:bookmarkStart w:id="196" w:name="_25.1_Eligibility_Criteria"/>
      <w:bookmarkStart w:id="197" w:name="_Toc344109260"/>
      <w:bookmarkEnd w:id="196"/>
      <w:r>
        <w:t xml:space="preserve">25.1 Eligibility Criteria for </w:t>
      </w:r>
      <w:r w:rsidRPr="00F464A3">
        <w:t>Away</w:t>
      </w:r>
      <w:r>
        <w:t xml:space="preserve"> from Home entitlements</w:t>
      </w:r>
      <w:bookmarkEnd w:id="19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approved for Away from Home entitlements in the following circumstances:</w:t>
      </w:r>
    </w:p>
    <w:p w:rsidR="00F341BA" w:rsidRDefault="00F341BA" w:rsidP="00447A14">
      <w:pPr>
        <w:numPr>
          <w:ilvl w:val="0"/>
          <w:numId w:val="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does not have </w:t>
      </w:r>
      <w:hyperlink w:anchor="_26.1_Reasonable_Acces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an </w:t>
      </w:r>
      <w:hyperlink w:anchor="_25.3_What_is" w:history="1">
        <w:r>
          <w:rPr>
            <w:rStyle w:val="Hyperlink"/>
            <w:rFonts w:ascii="Helvetica" w:hAnsi="Helvetica" w:cs="Helvetica"/>
            <w:sz w:val="19"/>
            <w:szCs w:val="19"/>
          </w:rPr>
          <w:t>appropriate education institution</w:t>
        </w:r>
      </w:hyperlink>
      <w:r>
        <w:rPr>
          <w:rFonts w:ascii="Helvetica" w:hAnsi="Helvetica" w:cs="Helvetica"/>
          <w:color w:val="000000"/>
          <w:sz w:val="19"/>
          <w:szCs w:val="19"/>
        </w:rPr>
        <w:t xml:space="preserve"> or work place whilst living in the permanent home, or </w:t>
      </w:r>
    </w:p>
    <w:p w:rsidR="00F341BA" w:rsidRDefault="00F341BA" w:rsidP="00F341BA">
      <w:pPr>
        <w:numPr>
          <w:ilvl w:val="1"/>
          <w:numId w:val="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cannot reasonably be expected to study or undertake a Australian Apprenticeship whilst </w:t>
      </w:r>
      <w:hyperlink w:anchor="Permanent_Home" w:history="1">
        <w:r>
          <w:rPr>
            <w:rStyle w:val="Hyperlink"/>
            <w:rFonts w:ascii="Helvetica" w:hAnsi="Helvetica" w:cs="Helvetica"/>
            <w:sz w:val="19"/>
            <w:szCs w:val="19"/>
          </w:rPr>
          <w:t>living in the permanent home</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and</w:t>
      </w:r>
    </w:p>
    <w:p w:rsidR="00F341BA" w:rsidRDefault="00F341BA" w:rsidP="00F341BA">
      <w:pPr>
        <w:numPr>
          <w:ilvl w:val="0"/>
          <w:numId w:val="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lives away from the </w:t>
      </w:r>
      <w:hyperlink w:anchor="Permanent_Home" w:history="1">
        <w:r>
          <w:rPr>
            <w:rStyle w:val="Hyperlink"/>
            <w:rFonts w:ascii="Helvetica" w:hAnsi="Helvetica" w:cs="Helvetica"/>
            <w:sz w:val="19"/>
            <w:szCs w:val="19"/>
          </w:rPr>
          <w:t>living in the permanent home</w:t>
        </w:r>
      </w:hyperlink>
      <w:r>
        <w:rPr>
          <w:rFonts w:ascii="Helvetica" w:hAnsi="Helvetica" w:cs="Helvetica"/>
          <w:color w:val="000000"/>
          <w:sz w:val="19"/>
          <w:szCs w:val="19"/>
        </w:rPr>
        <w:t>.</w:t>
      </w:r>
    </w:p>
    <w:p w:rsidR="00447A14"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r w:rsidR="00447A14">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aged student may be approved for Away from Home entitlements in the following circumstances:</w:t>
      </w:r>
    </w:p>
    <w:p w:rsidR="00F341BA" w:rsidRDefault="00F341BA" w:rsidP="00F341BA">
      <w:pPr>
        <w:numPr>
          <w:ilvl w:val="0"/>
          <w:numId w:val="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does not have reasonable access to an appropriate secondary education institution, or </w:t>
      </w:r>
    </w:p>
    <w:p w:rsidR="00F341BA" w:rsidRDefault="00F341BA" w:rsidP="00F341BA">
      <w:pPr>
        <w:numPr>
          <w:ilvl w:val="0"/>
          <w:numId w:val="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cannot reasonably be expected to undertake secondary schooling whilst living in the permanent home, and </w:t>
      </w:r>
    </w:p>
    <w:p w:rsidR="00F341BA" w:rsidRDefault="00F341BA" w:rsidP="00F341BA">
      <w:pPr>
        <w:numPr>
          <w:ilvl w:val="0"/>
          <w:numId w:val="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intends to undertake secondary studies, however in order to do so is required to repeat the final year of primary school in preparation for a successful transition to secondary studies, and </w:t>
      </w:r>
    </w:p>
    <w:p w:rsidR="00F341BA" w:rsidRDefault="00F341BA" w:rsidP="00F341BA">
      <w:pPr>
        <w:numPr>
          <w:ilvl w:val="0"/>
          <w:numId w:val="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school s/he has enrolled in offers this year of schooling, and </w:t>
      </w:r>
    </w:p>
    <w:p w:rsidR="00B60A7F" w:rsidRPr="00B60A7F" w:rsidRDefault="00F341BA" w:rsidP="00973D4B">
      <w:pPr>
        <w:numPr>
          <w:ilvl w:val="0"/>
          <w:numId w:val="87"/>
        </w:numPr>
        <w:shd w:val="clear" w:color="auto" w:fill="FFFFFF"/>
        <w:spacing w:before="100" w:beforeAutospacing="1" w:after="0" w:line="240" w:lineRule="auto"/>
        <w:ind w:left="300"/>
        <w:rPr>
          <w:rFonts w:ascii="Helvetica" w:hAnsi="Helvetica" w:cs="Helvetica"/>
          <w:color w:val="000000"/>
          <w:sz w:val="19"/>
          <w:szCs w:val="19"/>
        </w:rPr>
      </w:pPr>
      <w:r>
        <w:rPr>
          <w:rFonts w:ascii="Helvetica" w:hAnsi="Helvetica" w:cs="Helvetica"/>
          <w:color w:val="000000"/>
          <w:sz w:val="19"/>
          <w:szCs w:val="19"/>
        </w:rPr>
        <w:t xml:space="preserve">s/he has enrolled in the final year of primary </w:t>
      </w:r>
      <w:r w:rsidRPr="00B60A7F">
        <w:t>schooling</w:t>
      </w:r>
    </w:p>
    <w:p w:rsidR="00F341BA" w:rsidRPr="00447A14" w:rsidRDefault="00F341BA" w:rsidP="00973D4B">
      <w:pPr>
        <w:shd w:val="clear" w:color="auto" w:fill="FFFFFF"/>
        <w:spacing w:after="0" w:line="240" w:lineRule="auto"/>
        <w:ind w:left="300"/>
        <w:rPr>
          <w:rFonts w:ascii="Helvetica" w:hAnsi="Helvetica" w:cs="Helvetica"/>
          <w:color w:val="000000"/>
          <w:sz w:val="19"/>
          <w:szCs w:val="19"/>
        </w:rPr>
      </w:pPr>
      <w:r w:rsidRPr="00B60A7F">
        <w:t>and</w:t>
      </w:r>
    </w:p>
    <w:p w:rsidR="00F341BA" w:rsidRDefault="00F341BA" w:rsidP="00973D4B">
      <w:pPr>
        <w:numPr>
          <w:ilvl w:val="0"/>
          <w:numId w:val="88"/>
        </w:numPr>
        <w:shd w:val="clear" w:color="auto" w:fill="FFFFFF"/>
        <w:spacing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s/he lives away from the permanent home.</w:t>
      </w:r>
    </w:p>
    <w:p w:rsidR="00F341BA" w:rsidRDefault="00F341BA" w:rsidP="00F341BA">
      <w:pPr>
        <w:pStyle w:val="Heading4"/>
        <w:rPr>
          <w:color w:val="333333"/>
        </w:rPr>
      </w:pPr>
      <w:r>
        <w:lastRenderedPageBreak/>
        <w:t>25.1.1 Evidence supporting claims for Away from Home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As determined by Centrelink, evidence may be required to support a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claim for Away from Home entitlements.</w:t>
      </w:r>
    </w:p>
    <w:p w:rsidR="00F341BA" w:rsidRDefault="00F341BA" w:rsidP="00F341BA">
      <w:pPr>
        <w:pStyle w:val="Heading4"/>
      </w:pPr>
      <w:r>
        <w:t>25.1.2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person who wishes to undertake a full-time apprenticeship, traineeship or trainee apprenticeship is required to live away from the permanent home in order to undertake their Australian Apprenticeship, Away from Home entitlements may be approved.</w:t>
      </w:r>
    </w:p>
    <w:p w:rsidR="00F341BA" w:rsidRDefault="00F341BA" w:rsidP="00F341BA">
      <w:pPr>
        <w:pStyle w:val="Heading3"/>
      </w:pPr>
      <w:bookmarkStart w:id="198" w:name="25.2_What_is_Reasonable_Access?"/>
      <w:bookmarkStart w:id="199" w:name="_25.2_What_is"/>
      <w:bookmarkStart w:id="200" w:name="_Toc344109261"/>
      <w:bookmarkEnd w:id="198"/>
      <w:bookmarkEnd w:id="199"/>
      <w:r>
        <w:t xml:space="preserve">25.2 What is </w:t>
      </w:r>
      <w:r w:rsidRPr="00F464A3">
        <w:t>Reasonable</w:t>
      </w:r>
      <w:r>
        <w:t xml:space="preserve"> Access?</w:t>
      </w:r>
      <w:bookmarkEnd w:id="20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is considered to not have reasonable access to an </w:t>
      </w:r>
      <w:hyperlink w:anchor="_25.3_What_is"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in the following circumstance:</w:t>
      </w:r>
    </w:p>
    <w:p w:rsidR="00F341BA" w:rsidRDefault="00F341BA" w:rsidP="00F341BA">
      <w:pPr>
        <w:numPr>
          <w:ilvl w:val="0"/>
          <w:numId w:val="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travelling time and/or access between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and the appropriate education institution/s make daily travel impossible or unreasonable, as set out in </w:t>
      </w:r>
      <w:hyperlink w:anchor="_26.1_Reasonable_Access" w:history="1">
        <w:r>
          <w:rPr>
            <w:rStyle w:val="Hyperlink"/>
            <w:rFonts w:ascii="Helvetica" w:hAnsi="Helvetica" w:cs="Helvetica"/>
            <w:sz w:val="19"/>
            <w:szCs w:val="19"/>
          </w:rPr>
          <w:t>Chapter 26</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Reasonable Access provisions may apply where 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undertaking an apprenticeship, traineeship, or trainee apprenticeship with an employer or training provider and the travelling time and/or access between the permanent home and the employer or training provider make daily travel impossible or unreasonable, as set out in Chapter 26.</w:t>
      </w:r>
    </w:p>
    <w:p w:rsidR="00F341BA" w:rsidRDefault="00F341BA" w:rsidP="00F341BA">
      <w:pPr>
        <w:pStyle w:val="Heading3"/>
      </w:pPr>
      <w:bookmarkStart w:id="201" w:name="25.3_What_is_an_Appropriate_Education_In"/>
      <w:bookmarkStart w:id="202" w:name="_25.3_What_is"/>
      <w:bookmarkStart w:id="203" w:name="_Toc344109262"/>
      <w:bookmarkEnd w:id="201"/>
      <w:bookmarkEnd w:id="202"/>
      <w:r>
        <w:t xml:space="preserve">25.3 What is an </w:t>
      </w:r>
      <w:r w:rsidRPr="00F464A3">
        <w:t>Appropriate</w:t>
      </w:r>
      <w:r>
        <w:t xml:space="preserve"> Education Institution?</w:t>
      </w:r>
      <w:bookmarkEnd w:id="203"/>
    </w:p>
    <w:p w:rsidR="00F341BA" w:rsidRDefault="00F341BA" w:rsidP="00F341BA">
      <w:pPr>
        <w:pStyle w:val="Heading4"/>
      </w:pPr>
      <w:r>
        <w:t xml:space="preserve">25.3.1 </w:t>
      </w:r>
      <w:r w:rsidRPr="00F464A3">
        <w:t>Appropriate</w:t>
      </w:r>
      <w:r>
        <w:t xml:space="preserve"> Education Institution for Secondary School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secondary school students, an appropriate education institution is any government school that offers tuition at the student’s level, that is, the year or grade for which the student is qualified to enrol. However, the determination of what is an appropriate education institution for a secondary school student may vary in the following circumstances:</w:t>
      </w:r>
    </w:p>
    <w:p w:rsidR="00F341BA" w:rsidRDefault="00F341BA" w:rsidP="00F341BA">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government school/s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is considered a limited </w:t>
      </w:r>
      <w:r w:rsidR="00FB7441">
        <w:rPr>
          <w:rFonts w:ascii="Helvetica" w:hAnsi="Helvetica" w:cs="Helvetica"/>
          <w:color w:val="000000"/>
          <w:sz w:val="19"/>
          <w:szCs w:val="19"/>
        </w:rPr>
        <w:t>programme</w:t>
      </w:r>
      <w:r>
        <w:rPr>
          <w:rFonts w:ascii="Helvetica" w:hAnsi="Helvetica" w:cs="Helvetica"/>
          <w:color w:val="000000"/>
          <w:sz w:val="19"/>
          <w:szCs w:val="19"/>
        </w:rPr>
        <w:t xml:space="preserve">me school, as set out in </w:t>
      </w:r>
      <w:hyperlink w:anchor="_27.1_Limited_Programme" w:history="1">
        <w:r>
          <w:rPr>
            <w:rStyle w:val="Hyperlink"/>
            <w:rFonts w:ascii="Helvetica" w:hAnsi="Helvetica" w:cs="Helvetica"/>
            <w:sz w:val="19"/>
            <w:szCs w:val="19"/>
          </w:rPr>
          <w:t>Chapter 27</w:t>
        </w:r>
      </w:hyperlink>
      <w:r>
        <w:rPr>
          <w:rFonts w:ascii="Helvetica" w:hAnsi="Helvetica" w:cs="Helvetica"/>
          <w:color w:val="000000"/>
          <w:sz w:val="19"/>
          <w:szCs w:val="19"/>
        </w:rPr>
        <w:t xml:space="preserve">, or </w:t>
      </w:r>
    </w:p>
    <w:p w:rsidR="00F341BA" w:rsidRDefault="00F341BA" w:rsidP="00F341BA">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wishes to undertake an approved special course, as set out in </w:t>
      </w:r>
      <w:hyperlink w:anchor="_28.1_Approval_as" w:history="1">
        <w:r>
          <w:rPr>
            <w:rStyle w:val="Hyperlink"/>
            <w:rFonts w:ascii="Helvetica" w:hAnsi="Helvetica" w:cs="Helvetica"/>
            <w:sz w:val="19"/>
            <w:szCs w:val="19"/>
          </w:rPr>
          <w:t>Chapter 28</w:t>
        </w:r>
      </w:hyperlink>
      <w:r>
        <w:rPr>
          <w:rFonts w:ascii="Helvetica" w:hAnsi="Helvetica" w:cs="Helvetica"/>
          <w:color w:val="000000"/>
          <w:sz w:val="19"/>
          <w:szCs w:val="19"/>
        </w:rPr>
        <w:t xml:space="preserve">, or </w:t>
      </w:r>
    </w:p>
    <w:p w:rsidR="00F341BA" w:rsidRDefault="00F341BA" w:rsidP="00F341BA">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a disability for which the government school/s to which the student has reasonable access cannot cater, as set out in </w:t>
      </w:r>
      <w:hyperlink w:anchor="_29.1_Appropriate_Education" w:history="1">
        <w:r>
          <w:rPr>
            <w:rStyle w:val="Hyperlink"/>
            <w:rFonts w:ascii="Helvetica" w:hAnsi="Helvetica" w:cs="Helvetica"/>
            <w:sz w:val="19"/>
            <w:szCs w:val="19"/>
          </w:rPr>
          <w:t>Chapter 29</w:t>
        </w:r>
      </w:hyperlink>
      <w:r>
        <w:rPr>
          <w:rFonts w:ascii="Helvetica" w:hAnsi="Helvetica" w:cs="Helvetica"/>
          <w:color w:val="000000"/>
          <w:sz w:val="19"/>
          <w:szCs w:val="19"/>
        </w:rPr>
        <w:t xml:space="preserve">, or </w:t>
      </w:r>
    </w:p>
    <w:p w:rsidR="00F341BA" w:rsidRDefault="00F341BA" w:rsidP="00F341BA">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been excluded from attending the government school/s to which the student has reasonable access, as set out in </w:t>
      </w:r>
      <w:hyperlink w:anchor="_30.1_Exclusion_from" w:history="1">
        <w:r>
          <w:rPr>
            <w:rStyle w:val="Hyperlink"/>
            <w:rFonts w:ascii="Helvetica" w:hAnsi="Helvetica" w:cs="Helvetica"/>
            <w:sz w:val="19"/>
            <w:szCs w:val="19"/>
          </w:rPr>
          <w:t>Chapter 30</w:t>
        </w:r>
      </w:hyperlink>
      <w:r>
        <w:rPr>
          <w:rFonts w:ascii="Helvetica" w:hAnsi="Helvetica" w:cs="Helvetica"/>
          <w:color w:val="000000"/>
          <w:sz w:val="19"/>
          <w:szCs w:val="19"/>
        </w:rPr>
        <w:t xml:space="preserve">, or </w:t>
      </w:r>
    </w:p>
    <w:p w:rsidR="00F341BA" w:rsidRDefault="00F341BA" w:rsidP="00F341BA">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been subjected to racial discrimination of a serious and continuing nature at the government school/s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as set out in </w:t>
      </w:r>
      <w:hyperlink w:anchor="_31.1_Racial_Discrimination" w:history="1">
        <w:r>
          <w:rPr>
            <w:rStyle w:val="Hyperlink"/>
            <w:rFonts w:ascii="Helvetica" w:hAnsi="Helvetica" w:cs="Helvetica"/>
            <w:sz w:val="19"/>
            <w:szCs w:val="19"/>
          </w:rPr>
          <w:t>Chapter 31</w:t>
        </w:r>
      </w:hyperlink>
      <w:r>
        <w:rPr>
          <w:rFonts w:ascii="Helvetica" w:hAnsi="Helvetica" w:cs="Helvetica"/>
          <w:color w:val="000000"/>
          <w:sz w:val="19"/>
          <w:szCs w:val="19"/>
        </w:rPr>
        <w:t xml:space="preserve">, or </w:t>
      </w:r>
    </w:p>
    <w:p w:rsidR="00F341BA" w:rsidRDefault="00F341BA" w:rsidP="00F341BA">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would be unreasonable for the student to break continuity of study, as set out in </w:t>
      </w:r>
      <w:hyperlink w:anchor="_32.1_Continuity_of" w:history="1">
        <w:r>
          <w:rPr>
            <w:rStyle w:val="Hyperlink"/>
            <w:rFonts w:ascii="Helvetica" w:hAnsi="Helvetica" w:cs="Helvetica"/>
            <w:sz w:val="19"/>
            <w:szCs w:val="19"/>
          </w:rPr>
          <w:t>Chapter 32</w:t>
        </w:r>
      </w:hyperlink>
      <w:r>
        <w:rPr>
          <w:rFonts w:ascii="Helvetica" w:hAnsi="Helvetica" w:cs="Helvetica"/>
          <w:color w:val="000000"/>
          <w:sz w:val="19"/>
          <w:szCs w:val="19"/>
        </w:rPr>
        <w:t>.</w:t>
      </w:r>
    </w:p>
    <w:p w:rsidR="00B60A7F" w:rsidRDefault="00B60A7F" w:rsidP="00F341BA">
      <w:pPr>
        <w:pStyle w:val="Heading5"/>
      </w:pPr>
      <w:r>
        <w:br w:type="page"/>
      </w:r>
    </w:p>
    <w:p w:rsidR="00F341BA" w:rsidRDefault="00F341BA" w:rsidP="00F341BA">
      <w:pPr>
        <w:pStyle w:val="Heading5"/>
        <w:rPr>
          <w:color w:val="333333"/>
        </w:rPr>
      </w:pPr>
      <w:r>
        <w:lastRenderedPageBreak/>
        <w:t xml:space="preserve">25.3.1.1 Away from </w:t>
      </w:r>
      <w:r w:rsidRPr="00F464A3">
        <w:t>Home</w:t>
      </w:r>
      <w:r>
        <w:t xml:space="preserve"> entitlements not approved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Not withstanding the provisions set out in 25.3.1, Away from Home entitlements </w:t>
      </w:r>
      <w:r>
        <w:rPr>
          <w:rFonts w:ascii="Helvetica" w:hAnsi="Helvetica" w:cs="Helvetica"/>
          <w:b/>
          <w:bCs/>
          <w:sz w:val="19"/>
          <w:szCs w:val="19"/>
        </w:rPr>
        <w:t>will not</w:t>
      </w:r>
      <w:r>
        <w:rPr>
          <w:rFonts w:ascii="Helvetica" w:hAnsi="Helvetica" w:cs="Helvetica"/>
          <w:sz w:val="19"/>
          <w:szCs w:val="19"/>
        </w:rPr>
        <w:t xml:space="preserve"> be approved for a secondary student: </w:t>
      </w:r>
    </w:p>
    <w:p w:rsidR="00F341BA" w:rsidRDefault="00F341BA" w:rsidP="00F341BA">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to assist the student to bypass a school to which s/he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attend another school of their choice, </w:t>
      </w:r>
    </w:p>
    <w:p w:rsidR="00F341BA" w:rsidRDefault="00F341BA" w:rsidP="00F341BA">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simply because particular subjects which the student wishes to study are unavailable at the nearby school, </w:t>
      </w:r>
    </w:p>
    <w:p w:rsidR="00F341BA" w:rsidRDefault="00F341BA" w:rsidP="00F341BA">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there is an appropriate education institution to which the student has reasonable access, </w:t>
      </w:r>
    </w:p>
    <w:p w:rsidR="00F341BA" w:rsidRDefault="00F341BA" w:rsidP="00F341BA">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State or Territory education authority objects to the bypassing of the particular school or type of school involved, or </w:t>
      </w:r>
    </w:p>
    <w:p w:rsidR="00F341BA" w:rsidRDefault="00F341BA" w:rsidP="00F341BA">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will be undertaking distance education or correspondence studies, </w:t>
      </w:r>
    </w:p>
    <w:p w:rsidR="00F341BA" w:rsidRDefault="00F341BA" w:rsidP="00F341BA">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to enable the student to attend a special course if the student already has reasonable access to the applicable special course at an appropriate education whilst living at the permanent home, or </w:t>
      </w:r>
    </w:p>
    <w:p w:rsidR="00F341BA" w:rsidRDefault="00F341BA" w:rsidP="00F341BA">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specifically to attend an Aboriginal or Torres Strait Islander school (unless the provisions set out in </w:t>
      </w:r>
      <w:hyperlink w:anchor="_28.2_Indigenous_studies" w:history="1">
        <w:r>
          <w:rPr>
            <w:rStyle w:val="Hyperlink"/>
            <w:rFonts w:ascii="Helvetica" w:hAnsi="Helvetica" w:cs="Helvetica"/>
            <w:sz w:val="19"/>
            <w:szCs w:val="19"/>
          </w:rPr>
          <w:t>28.2</w:t>
        </w:r>
      </w:hyperlink>
      <w:r>
        <w:rPr>
          <w:rFonts w:ascii="Helvetica" w:hAnsi="Helvetica" w:cs="Helvetica"/>
          <w:color w:val="000000"/>
          <w:sz w:val="19"/>
          <w:szCs w:val="19"/>
        </w:rPr>
        <w:t xml:space="preserve"> apply).</w:t>
      </w:r>
    </w:p>
    <w:p w:rsidR="00F341BA" w:rsidRDefault="00F341BA" w:rsidP="00F341BA">
      <w:pPr>
        <w:pStyle w:val="Heading4"/>
        <w:rPr>
          <w:color w:val="333333"/>
        </w:rPr>
      </w:pPr>
      <w:r>
        <w:t xml:space="preserve">25.3.2 </w:t>
      </w:r>
      <w:r w:rsidRPr="00F464A3">
        <w:t>Appropriate</w:t>
      </w:r>
      <w:r>
        <w:t xml:space="preserve"> Education Institution for Secondary Non-school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secondary non-school students, an appropriate education institution is any government TAFE college or senior matriculation college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that offers the secondary non-school course that the student wishes to undertake.</w:t>
      </w:r>
    </w:p>
    <w:p w:rsidR="00F341BA" w:rsidRDefault="00F341BA" w:rsidP="00F341BA">
      <w:pPr>
        <w:pStyle w:val="Heading4"/>
      </w:pPr>
      <w:r>
        <w:t xml:space="preserve">25.3.3 </w:t>
      </w:r>
      <w:r w:rsidRPr="00F464A3">
        <w:t>Appropriate</w:t>
      </w:r>
      <w:r>
        <w:t xml:space="preserve"> Education Institution for Tertiary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tertiary students, an appropriate education institution is whichever institution the student chooses to attend.</w:t>
      </w:r>
    </w:p>
    <w:p w:rsidR="00F341BA" w:rsidRDefault="00F341BA" w:rsidP="00F341BA">
      <w:pPr>
        <w:pStyle w:val="Heading3"/>
      </w:pPr>
      <w:bookmarkStart w:id="204" w:name="25.4_Cannot_Study_or_undertake_Australia"/>
      <w:bookmarkStart w:id="205" w:name="_Toc344109263"/>
      <w:bookmarkEnd w:id="204"/>
      <w:r>
        <w:t>25.4 Cannot Study or undertake Australian Apprenticeship whilst Living at the Permanent Home</w:t>
      </w:r>
      <w:bookmarkEnd w:id="20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It is considered that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cannot reasonably be expected to study whilst living at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in the following circumstances:</w:t>
      </w:r>
    </w:p>
    <w:p w:rsidR="00F341BA" w:rsidRDefault="00F341BA" w:rsidP="00F341BA">
      <w:pPr>
        <w:numPr>
          <w:ilvl w:val="0"/>
          <w:numId w:val="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conditions at the permanent home are a serious impediment to educational progress, as set out in </w:t>
      </w:r>
      <w:hyperlink w:anchor="_33.1_Unreasonable_Living" w:history="1">
        <w:r>
          <w:rPr>
            <w:rStyle w:val="Hyperlink"/>
            <w:rFonts w:ascii="Helvetica" w:hAnsi="Helvetica" w:cs="Helvetica"/>
            <w:sz w:val="19"/>
            <w:szCs w:val="19"/>
          </w:rPr>
          <w:t>Chapter 33</w:t>
        </w:r>
      </w:hyperlink>
      <w:r>
        <w:rPr>
          <w:rFonts w:ascii="Helvetica" w:hAnsi="Helvetica" w:cs="Helvetica"/>
          <w:color w:val="000000"/>
          <w:sz w:val="19"/>
          <w:szCs w:val="19"/>
        </w:rPr>
        <w:t xml:space="preserve">, or </w:t>
      </w:r>
    </w:p>
    <w:p w:rsidR="00F341BA" w:rsidRDefault="00F341BA" w:rsidP="00F341BA">
      <w:pPr>
        <w:numPr>
          <w:ilvl w:val="0"/>
          <w:numId w:val="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from an itinerant family (secondary school students only) as set out in </w:t>
      </w:r>
      <w:hyperlink w:anchor="_34.1_Itinerant_Family" w:history="1">
        <w:r>
          <w:rPr>
            <w:rStyle w:val="Hyperlink"/>
            <w:rFonts w:ascii="Helvetica" w:hAnsi="Helvetica" w:cs="Helvetica"/>
            <w:sz w:val="19"/>
            <w:szCs w:val="19"/>
          </w:rPr>
          <w:t>Chapter 34</w:t>
        </w:r>
      </w:hyperlink>
      <w:r>
        <w:rPr>
          <w:rFonts w:ascii="Helvetica" w:hAnsi="Helvetica" w:cs="Helvetica"/>
          <w:color w:val="000000"/>
          <w:sz w:val="19"/>
          <w:szCs w:val="19"/>
        </w:rPr>
        <w:t xml:space="preserve">, or </w:t>
      </w:r>
    </w:p>
    <w:p w:rsidR="00F341BA" w:rsidRDefault="00F341BA" w:rsidP="00F341BA">
      <w:pPr>
        <w:numPr>
          <w:ilvl w:val="0"/>
          <w:numId w:val="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been awarded an approved Independent Boarding School scholarship (secondary school students only), as set out in </w:t>
      </w:r>
      <w:hyperlink w:anchor="_35.1_Independent_Boarding" w:history="1">
        <w:r>
          <w:rPr>
            <w:rStyle w:val="Hyperlink"/>
            <w:rFonts w:ascii="Helvetica" w:hAnsi="Helvetica" w:cs="Helvetica"/>
            <w:sz w:val="19"/>
            <w:szCs w:val="19"/>
          </w:rPr>
          <w:t>Chapter 35</w:t>
        </w:r>
      </w:hyperlink>
      <w:r>
        <w:rPr>
          <w:rFonts w:ascii="Helvetica" w:hAnsi="Helvetica" w:cs="Helvetica"/>
          <w:color w:val="000000"/>
          <w:sz w:val="19"/>
          <w:szCs w:val="19"/>
        </w:rPr>
        <w:t xml:space="preserve">, or </w:t>
      </w:r>
    </w:p>
    <w:p w:rsidR="00F341BA" w:rsidRDefault="00F341BA" w:rsidP="00F341BA">
      <w:pPr>
        <w:numPr>
          <w:ilvl w:val="0"/>
          <w:numId w:val="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is a compulsory requirement of the course to reside at the education institution whilst studying (tertiary students only) as set out in </w:t>
      </w:r>
      <w:hyperlink w:anchor="_36.1_Compulsory_Residence" w:history="1">
        <w:r>
          <w:rPr>
            <w:rStyle w:val="Hyperlink"/>
            <w:rFonts w:ascii="Helvetica" w:hAnsi="Helvetica" w:cs="Helvetica"/>
            <w:sz w:val="19"/>
            <w:szCs w:val="19"/>
          </w:rPr>
          <w:t>Chapter 36</w:t>
        </w:r>
      </w:hyperlink>
      <w:r>
        <w:rPr>
          <w:rFonts w:ascii="Helvetica" w:hAnsi="Helvetica" w:cs="Helvetica"/>
          <w:color w:val="000000"/>
          <w:sz w:val="19"/>
          <w:szCs w:val="19"/>
        </w:rPr>
        <w:t>.</w:t>
      </w:r>
    </w:p>
    <w:p w:rsidR="00B60A7F" w:rsidRDefault="00B60A7F" w:rsidP="00F341BA">
      <w:pPr>
        <w:pStyle w:val="Heading3"/>
      </w:pPr>
      <w:bookmarkStart w:id="206" w:name="25.5_Entitlement_Period_for_Away_from_Ho"/>
      <w:bookmarkStart w:id="207" w:name="_25.5_Entitlement_Period"/>
      <w:bookmarkEnd w:id="206"/>
      <w:bookmarkEnd w:id="207"/>
      <w:r>
        <w:br w:type="page"/>
      </w:r>
    </w:p>
    <w:p w:rsidR="00F341BA" w:rsidRDefault="00F341BA" w:rsidP="00F341BA">
      <w:pPr>
        <w:pStyle w:val="Heading3"/>
      </w:pPr>
      <w:bookmarkStart w:id="208" w:name="_25.5_Entitlement_Period_1"/>
      <w:bookmarkStart w:id="209" w:name="_Toc344109264"/>
      <w:bookmarkEnd w:id="208"/>
      <w:r>
        <w:lastRenderedPageBreak/>
        <w:t xml:space="preserve">25.5 </w:t>
      </w:r>
      <w:r w:rsidRPr="00F464A3">
        <w:t>Entitlement</w:t>
      </w:r>
      <w:r>
        <w:t xml:space="preserve"> Period for Away from Home Rate of Living Allowance</w:t>
      </w:r>
      <w:bookmarkEnd w:id="209"/>
    </w:p>
    <w:p w:rsidR="00F341BA" w:rsidRDefault="00F341BA" w:rsidP="00F341BA">
      <w:pPr>
        <w:pStyle w:val="Heading4"/>
      </w:pPr>
      <w:r>
        <w:t xml:space="preserve">25.5.1 Away </w:t>
      </w:r>
      <w:r w:rsidRPr="00F464A3">
        <w:t>from</w:t>
      </w:r>
      <w:r>
        <w:t xml:space="preserve"> Home Rate for Secondary School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secondary school student has been approved for Away from Home entitlements, the period of entitlement for the Away from Home Rate of Living Allowance will:</w:t>
      </w:r>
    </w:p>
    <w:p w:rsidR="00F341BA" w:rsidRDefault="00F341BA" w:rsidP="00F341BA">
      <w:pPr>
        <w:numPr>
          <w:ilvl w:val="0"/>
          <w:numId w:val="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start on either: </w:t>
      </w:r>
    </w:p>
    <w:p w:rsidR="00F341BA" w:rsidRDefault="00F341BA" w:rsidP="00F341BA">
      <w:pPr>
        <w:numPr>
          <w:ilvl w:val="1"/>
          <w:numId w:val="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start date of the entitlement period for that term as set out in </w:t>
      </w:r>
      <w:hyperlink w:anchor="_73.1_Period_of" w:history="1">
        <w:r>
          <w:rPr>
            <w:rStyle w:val="Hyperlink"/>
            <w:rFonts w:ascii="Helvetica" w:hAnsi="Helvetica" w:cs="Helvetica"/>
            <w:sz w:val="19"/>
            <w:szCs w:val="19"/>
          </w:rPr>
          <w:t>Chapter 73</w:t>
        </w:r>
      </w:hyperlink>
      <w:r>
        <w:rPr>
          <w:rFonts w:ascii="Helvetica" w:hAnsi="Helvetica" w:cs="Helvetica"/>
          <w:color w:val="000000"/>
          <w:sz w:val="19"/>
          <w:szCs w:val="19"/>
        </w:rPr>
        <w:t xml:space="preserve">, where the student is approved for Away from Home entitlements and commences study at the relevant institution by the 3rd Friday of term, or </w:t>
      </w:r>
    </w:p>
    <w:p w:rsidR="00F341BA" w:rsidRDefault="00F341BA" w:rsidP="00F341BA">
      <w:pPr>
        <w:numPr>
          <w:ilvl w:val="1"/>
          <w:numId w:val="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date from which the student is approved for Away from Home entitlements, where this occurs after the 3rd Friday of term,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and</w:t>
      </w:r>
    </w:p>
    <w:p w:rsidR="00F341BA" w:rsidRDefault="00F341BA" w:rsidP="00F341BA">
      <w:pPr>
        <w:numPr>
          <w:ilvl w:val="0"/>
          <w:numId w:val="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ceases on either: </w:t>
      </w:r>
    </w:p>
    <w:p w:rsidR="00F341BA" w:rsidRDefault="00F341BA" w:rsidP="00F341BA">
      <w:pPr>
        <w:numPr>
          <w:ilvl w:val="1"/>
          <w:numId w:val="9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end date of the entitlement period for that term as set out in </w:t>
      </w:r>
      <w:hyperlink w:anchor="_73.1_Period_of" w:history="1">
        <w:r>
          <w:rPr>
            <w:rStyle w:val="Hyperlink"/>
            <w:rFonts w:ascii="Helvetica" w:hAnsi="Helvetica" w:cs="Helvetica"/>
            <w:sz w:val="19"/>
            <w:szCs w:val="19"/>
          </w:rPr>
          <w:t>Chapter 73</w:t>
        </w:r>
      </w:hyperlink>
      <w:r>
        <w:rPr>
          <w:rFonts w:ascii="Helvetica" w:hAnsi="Helvetica" w:cs="Helvetica"/>
          <w:color w:val="000000"/>
          <w:sz w:val="19"/>
          <w:szCs w:val="19"/>
        </w:rPr>
        <w:t xml:space="preserve"> where the student completes the full term’s study, or </w:t>
      </w:r>
    </w:p>
    <w:p w:rsidR="00F341BA" w:rsidRDefault="00F341BA" w:rsidP="00F341BA">
      <w:pPr>
        <w:numPr>
          <w:ilvl w:val="1"/>
          <w:numId w:val="9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date from which the student ceases to be approved for Away from Home entitlements.</w:t>
      </w:r>
    </w:p>
    <w:p w:rsidR="00F341BA" w:rsidRDefault="00F341BA" w:rsidP="00F341BA">
      <w:pPr>
        <w:pStyle w:val="Heading5"/>
        <w:rPr>
          <w:color w:val="333333"/>
        </w:rPr>
      </w:pPr>
      <w:r>
        <w:t xml:space="preserve">25.5.1.1 </w:t>
      </w:r>
      <w:r w:rsidRPr="00F464A3">
        <w:t>Temporary</w:t>
      </w:r>
      <w:r>
        <w:t xml:space="preserve"> return to the permanent home for vacation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student remains entitled to the Away from Home rate of Living Allowance throughout any vacation periods where they temporarily return to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w:t>
      </w:r>
    </w:p>
    <w:p w:rsidR="00F341BA" w:rsidRDefault="00F341BA" w:rsidP="00F341BA">
      <w:pPr>
        <w:pStyle w:val="Heading4"/>
      </w:pPr>
      <w:r>
        <w:t>25.5.2 Away from Home Rate for Secondary Non-school or Tertiary Students or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secondary non-school or tertiary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has been approved for Away from Home entitlements in respect of a course, the period of entitlement for the Away from Home Rate of Living Allowance will:</w:t>
      </w:r>
    </w:p>
    <w:p w:rsidR="00F341BA" w:rsidRDefault="00F341BA" w:rsidP="00F341BA">
      <w:pPr>
        <w:numPr>
          <w:ilvl w:val="0"/>
          <w:numId w:val="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start from the course start date, unless one of the following apply: </w:t>
      </w:r>
    </w:p>
    <w:p w:rsidR="00F341BA" w:rsidRDefault="00F341BA" w:rsidP="00F341BA">
      <w:pPr>
        <w:numPr>
          <w:ilvl w:val="1"/>
          <w:numId w:val="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or Australian Apprentice commences living away from the permanent home prior to the course or Australian Apprenticeship start date and can demonstrate a reasonable need to do so, e.g. to secure rental accommodation. In this situation, the Away from Home rate of Living Allowance will start from the date the student or Australian Apprentice commences living away from the permanent home, or </w:t>
      </w:r>
    </w:p>
    <w:p w:rsidR="00F341BA" w:rsidRDefault="00F341BA" w:rsidP="00F341BA">
      <w:pPr>
        <w:numPr>
          <w:ilvl w:val="1"/>
          <w:numId w:val="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or Australian Apprentice intended to commence living away from the permanent home prior to the course or Australian Apprenticeship start date, and began to incur the costs of this term accommodation from this date, but was prevented from moving on this date as a result of circumstances beyond his/her control. In this situation, the Away from Home rate of Living Allowance will start from the date the student or Australian Apprentice intended to commence living away from the permanent home, provided that this date also meets the conditions set out in the previous dot point, </w:t>
      </w:r>
    </w:p>
    <w:p w:rsidR="00F341BA" w:rsidRDefault="00F341BA" w:rsidP="00F341BA">
      <w:pPr>
        <w:numPr>
          <w:ilvl w:val="1"/>
          <w:numId w:val="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student or Australian Apprentice commenced living away from the permanent home after the course or Australian Apprenticeship start date, and the conditions set out in the previous dot point do not apply. In this situation, the Away from Home rate of Living Allowance will start from the date the student or Australian Apprentice commences living away from the permanent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and</w:t>
      </w:r>
    </w:p>
    <w:p w:rsidR="00B60A7F" w:rsidRDefault="00B60A7F" w:rsidP="00B60A7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br w:type="page"/>
      </w:r>
    </w:p>
    <w:p w:rsidR="00F341BA" w:rsidRDefault="00F341BA" w:rsidP="00B60A7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lastRenderedPageBreak/>
        <w:t xml:space="preserve">cease on the earlier of: </w:t>
      </w:r>
    </w:p>
    <w:p w:rsidR="00F341BA" w:rsidRDefault="00F341BA" w:rsidP="00F341BA">
      <w:pPr>
        <w:numPr>
          <w:ilvl w:val="1"/>
          <w:numId w:val="9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date that the student or Australian Apprentice returns, on a permanent basis, to live at the permanent home, or </w:t>
      </w:r>
    </w:p>
    <w:p w:rsidR="00F341BA" w:rsidRDefault="00F341BA" w:rsidP="00F341BA">
      <w:pPr>
        <w:numPr>
          <w:ilvl w:val="1"/>
          <w:numId w:val="9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last day of study in the relevant course or Australian Apprenticeship, or </w:t>
      </w:r>
    </w:p>
    <w:p w:rsidR="00F341BA" w:rsidRDefault="00F341BA" w:rsidP="00F341BA">
      <w:pPr>
        <w:numPr>
          <w:ilvl w:val="1"/>
          <w:numId w:val="9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date from which the student or Australian Apprentice ceases to be approved for Away from Home entitlements.</w:t>
      </w:r>
    </w:p>
    <w:p w:rsidR="00F341BA" w:rsidRDefault="00F341BA" w:rsidP="00F341BA">
      <w:pPr>
        <w:pStyle w:val="Heading5"/>
        <w:rPr>
          <w:color w:val="333333"/>
        </w:rPr>
      </w:pPr>
      <w:r>
        <w:t xml:space="preserve">25.5.2.1 Temporary </w:t>
      </w:r>
      <w:r w:rsidRPr="00F464A3">
        <w:t>return</w:t>
      </w:r>
      <w:r>
        <w:t xml:space="preserve"> to the permanent home for vacation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non-school or tertiary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remains entitled to the Away from Home rate of Living Allowance throughout any vacation periods where they temporarily return to the permanent home, provided that they maintain their residence at the study or Australian Apprenticeship location.</w:t>
      </w:r>
    </w:p>
    <w:p w:rsidR="00F341BA" w:rsidRDefault="00F341BA" w:rsidP="00F341BA">
      <w:pPr>
        <w:pStyle w:val="Heading4"/>
      </w:pPr>
      <w:r>
        <w:t xml:space="preserve">25.5.3 </w:t>
      </w:r>
      <w:r w:rsidRPr="00F464A3">
        <w:t>Temporary</w:t>
      </w:r>
      <w:r>
        <w:t xml:space="preserve"> return to the permanent home for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normally live away from home opt to return to the parental home on a temporary basis while studying an integral part of their course or undertaking their Australian Apprenticeship eg, for a period of practical training, they remain entitled to the Away from Home rate unless that period is equal to or greater than one term or semester in length, depending on the structure of the course. If the period is longer, the student or Australian Apprentice will be regarded as residing permanently at home from the start of the period, including any vacations.</w:t>
      </w:r>
    </w:p>
    <w:p w:rsidR="00F341BA" w:rsidRDefault="00F341BA" w:rsidP="00F341BA">
      <w:pPr>
        <w:pStyle w:val="Heading3"/>
      </w:pPr>
      <w:bookmarkStart w:id="210" w:name="25.6_Change_in_Location_of_Permanent_Hom"/>
      <w:bookmarkStart w:id="211" w:name="_Toc344109265"/>
      <w:bookmarkEnd w:id="210"/>
      <w:r>
        <w:t>25.6 Change in Location of Permanent Home</w:t>
      </w:r>
      <w:bookmarkEnd w:id="211"/>
    </w:p>
    <w:p w:rsidR="00F341BA" w:rsidRDefault="00F341BA" w:rsidP="00F341BA">
      <w:pPr>
        <w:pStyle w:val="Heading4"/>
      </w:pPr>
      <w:r>
        <w:t>25.6.1 Tertiary or secondary non-school students and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Approval of Away from Home entitlements ceases if a tertiary or secondary non-school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changes to a location that is within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or </w:t>
      </w:r>
      <w:hyperlink w:anchor="_26.3_Reasonable_Travelling" w:tgtFrame="_blank" w:history="1">
        <w:r>
          <w:rPr>
            <w:rStyle w:val="Hyperlink"/>
            <w:rFonts w:ascii="Helvetica" w:hAnsi="Helvetica" w:cs="Helvetica"/>
            <w:sz w:val="19"/>
            <w:szCs w:val="19"/>
          </w:rPr>
          <w:t>distance</w:t>
        </w:r>
      </w:hyperlink>
      <w:r>
        <w:rPr>
          <w:rFonts w:ascii="Helvetica" w:hAnsi="Helvetica" w:cs="Helvetica"/>
          <w:sz w:val="19"/>
          <w:szCs w:val="19"/>
        </w:rPr>
        <w:t xml:space="preserv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employer or training provider. This is the case even if the student or Australian Apprentice does not return to live in the permanent home. </w:t>
      </w:r>
    </w:p>
    <w:p w:rsidR="00F341BA" w:rsidRDefault="00F341BA" w:rsidP="00F341BA">
      <w:pPr>
        <w:pStyle w:val="Heading4"/>
      </w:pPr>
      <w:r>
        <w:t xml:space="preserve">25.6.2 </w:t>
      </w:r>
      <w:r w:rsidRPr="00F464A3">
        <w:t>Secondary</w:t>
      </w:r>
      <w:r>
        <w:t xml:space="preserve"> school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Approval of Away from Home entitlements for a secondary school student ceases if:</w:t>
      </w:r>
    </w:p>
    <w:p w:rsidR="00F341BA" w:rsidRDefault="00F341BA" w:rsidP="00F341BA">
      <w:pPr>
        <w:numPr>
          <w:ilvl w:val="0"/>
          <w:numId w:val="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Permanent_Home" w:history="1">
        <w:r w:rsidRPr="00C37C3A">
          <w:rPr>
            <w:rStyle w:val="Hyperlink"/>
            <w:rFonts w:ascii="Helvetica" w:hAnsi="Helvetica" w:cs="Helvetica"/>
            <w:sz w:val="19"/>
            <w:szCs w:val="19"/>
          </w:rPr>
          <w:t>permanent home</w:t>
        </w:r>
      </w:hyperlink>
      <w:r>
        <w:rPr>
          <w:rFonts w:ascii="Helvetica" w:hAnsi="Helvetica" w:cs="Helvetica"/>
          <w:color w:val="000000"/>
          <w:sz w:val="19"/>
          <w:szCs w:val="19"/>
        </w:rPr>
        <w:t xml:space="preserve"> changes to a location that is within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color w:val="000000"/>
          <w:sz w:val="19"/>
          <w:szCs w:val="19"/>
        </w:rPr>
        <w:t xml:space="preserve"> or </w:t>
      </w:r>
      <w:hyperlink w:anchor="_26.3_Reasonable_Travelling" w:tgtFrame="_blank" w:history="1">
        <w:r>
          <w:rPr>
            <w:rStyle w:val="Hyperlink"/>
            <w:rFonts w:ascii="Helvetica" w:hAnsi="Helvetica" w:cs="Helvetica"/>
            <w:sz w:val="19"/>
            <w:szCs w:val="19"/>
          </w:rPr>
          <w:t>distance</w:t>
        </w:r>
      </w:hyperlink>
      <w:r>
        <w:rPr>
          <w:rFonts w:ascii="Helvetica" w:hAnsi="Helvetica" w:cs="Helvetica"/>
          <w:color w:val="000000"/>
          <w:sz w:val="19"/>
          <w:szCs w:val="19"/>
        </w:rPr>
        <w:t xml:space="preserv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color w:val="000000"/>
          <w:sz w:val="19"/>
          <w:szCs w:val="19"/>
        </w:rPr>
        <w:t xml:space="preserve">, or </w:t>
      </w:r>
    </w:p>
    <w:p w:rsidR="00F341BA" w:rsidRDefault="00F341BA" w:rsidP="00F341BA">
      <w:pPr>
        <w:numPr>
          <w:ilvl w:val="0"/>
          <w:numId w:val="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returns to live on a permanent basis in the permanent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However, </w:t>
      </w:r>
      <w:hyperlink w:anchor="_32.1_Continuity_of" w:history="1">
        <w:r>
          <w:rPr>
            <w:rStyle w:val="Hyperlink"/>
            <w:rFonts w:ascii="Helvetica" w:hAnsi="Helvetica" w:cs="Helvetica"/>
            <w:sz w:val="19"/>
            <w:szCs w:val="19"/>
          </w:rPr>
          <w:t>continuity of study</w:t>
        </w:r>
      </w:hyperlink>
      <w:r>
        <w:rPr>
          <w:rFonts w:ascii="Helvetica" w:hAnsi="Helvetica" w:cs="Helvetica"/>
          <w:sz w:val="19"/>
          <w:szCs w:val="19"/>
        </w:rPr>
        <w:t xml:space="preserve"> provisions apply in certain circumstances.</w:t>
      </w:r>
    </w:p>
    <w:p w:rsidR="00F341BA" w:rsidRDefault="00F341BA" w:rsidP="00F341BA">
      <w:pPr>
        <w:pStyle w:val="Heading3"/>
      </w:pPr>
      <w:bookmarkStart w:id="212" w:name="_26.1_Reasonable_Access"/>
      <w:bookmarkStart w:id="213" w:name="_Toc344109266"/>
      <w:bookmarkEnd w:id="212"/>
      <w:r>
        <w:t xml:space="preserve">26.1 </w:t>
      </w:r>
      <w:r w:rsidRPr="00F464A3">
        <w:t>Reasonable</w:t>
      </w:r>
      <w:r>
        <w:t xml:space="preserve"> Access</w:t>
      </w:r>
      <w:bookmarkEnd w:id="21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student is considered to not have </w:t>
      </w:r>
      <w:hyperlink w:anchor="_26.1_Reasonable_Acces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Pr>
            <w:rStyle w:val="Hyperlink"/>
            <w:rFonts w:ascii="Helvetica" w:hAnsi="Helvetica" w:cs="Helvetica"/>
            <w:sz w:val="19"/>
            <w:szCs w:val="19"/>
          </w:rPr>
          <w:t>appropriate education institution</w:t>
        </w:r>
      </w:hyperlink>
      <w:r>
        <w:rPr>
          <w:rStyle w:val="Hyperlink"/>
          <w:rFonts w:ascii="Helvetica" w:hAnsi="Helvetica" w:cs="Helvetica"/>
          <w:sz w:val="19"/>
          <w:szCs w:val="19"/>
        </w:rPr>
        <w:t xml:space="preserve"> </w:t>
      </w:r>
      <w:r>
        <w:rPr>
          <w:rFonts w:ascii="Helvetica" w:hAnsi="Helvetica" w:cs="Helvetica"/>
          <w:sz w:val="19"/>
          <w:szCs w:val="19"/>
        </w:rPr>
        <w:t xml:space="preserve">where the </w:t>
      </w:r>
      <w:hyperlink w:anchor="Permanent_Home" w:history="1">
        <w:r w:rsidRPr="00C37C3A">
          <w:rPr>
            <w:rStyle w:val="Hyperlink"/>
            <w:rFonts w:ascii="Helvetica" w:hAnsi="Helvetica" w:cs="Helvetica"/>
            <w:sz w:val="19"/>
            <w:szCs w:val="19"/>
          </w:rPr>
          <w:t>permanent home</w:t>
        </w:r>
      </w:hyperlink>
      <w:r>
        <w:rPr>
          <w:rFonts w:ascii="Helvetica" w:hAnsi="Helvetica" w:cs="Helvetica"/>
          <w:sz w:val="19"/>
          <w:szCs w:val="19"/>
        </w:rPr>
        <w:t xml:space="preserve"> is not within a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and/or a </w:t>
      </w:r>
      <w:hyperlink w:anchor="_26.3_Reasonable_Travelling" w:history="1">
        <w:r w:rsidRPr="00C37C3A">
          <w:rPr>
            <w:rStyle w:val="Hyperlink"/>
            <w:rFonts w:ascii="Helvetica" w:hAnsi="Helvetica" w:cs="Helvetica"/>
            <w:sz w:val="19"/>
            <w:szCs w:val="19"/>
          </w:rPr>
          <w:t xml:space="preserve">reasonable travelling </w:t>
        </w:r>
        <w:hyperlink w:anchor="_26.3_Reasonable_Travelling" w:tgtFrame="_blank" w:history="1">
          <w:r w:rsidRPr="00C37C3A">
            <w:rPr>
              <w:rStyle w:val="Hyperlink"/>
              <w:rFonts w:ascii="Helvetica" w:hAnsi="Helvetica" w:cs="Helvetica"/>
              <w:sz w:val="19"/>
              <w:szCs w:val="19"/>
            </w:rPr>
            <w:t>distance</w:t>
          </w:r>
        </w:hyperlink>
      </w:hyperlink>
      <w:r>
        <w:rPr>
          <w:rFonts w:ascii="Helvetica" w:hAnsi="Helvetica" w:cs="Helvetica"/>
          <w:sz w:val="19"/>
          <w:szCs w:val="19"/>
        </w:rPr>
        <w:t xml:space="preserve"> of an appropriate education institution/s.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tertiary or secondary non-school school student is considered to not have reasonable access to an appropriate education institution where the </w:t>
      </w:r>
      <w:hyperlink w:anchor="Permanent_Home" w:history="1">
        <w:r w:rsidRPr="00C37C3A">
          <w:rPr>
            <w:rStyle w:val="Hyperlink"/>
            <w:rFonts w:ascii="Helvetica" w:hAnsi="Helvetica" w:cs="Helvetica"/>
            <w:sz w:val="19"/>
            <w:szCs w:val="19"/>
          </w:rPr>
          <w:t>permanent home</w:t>
        </w:r>
      </w:hyperlink>
      <w:r>
        <w:rPr>
          <w:rFonts w:ascii="Helvetica" w:hAnsi="Helvetica" w:cs="Helvetica"/>
          <w:sz w:val="19"/>
          <w:szCs w:val="19"/>
        </w:rPr>
        <w:t xml:space="preserve"> is not within a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of an </w:t>
      </w:r>
      <w:hyperlink w:anchor="25.3_What_is_an_Appropriate_Education_In" w:history="1">
        <w:r>
          <w:rPr>
            <w:rStyle w:val="Hyperlink"/>
            <w:rFonts w:ascii="Helvetica" w:hAnsi="Helvetica" w:cs="Helvetica"/>
            <w:sz w:val="19"/>
            <w:szCs w:val="19"/>
          </w:rPr>
          <w:t>appropriate education institution/s</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not to have reasonable access to an employer and/or a training provider where the permanent home is not within a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of the employer or training provider.</w:t>
      </w:r>
    </w:p>
    <w:p w:rsidR="00F341BA" w:rsidRDefault="00F341BA" w:rsidP="00F341BA">
      <w:pPr>
        <w:pStyle w:val="Heading3"/>
      </w:pPr>
      <w:bookmarkStart w:id="214" w:name="_26.2_Reasonable_Travelling"/>
      <w:bookmarkStart w:id="215" w:name="_Toc344109267"/>
      <w:bookmarkEnd w:id="214"/>
      <w:r>
        <w:t>26.2 Reasonable Travelling Time</w:t>
      </w:r>
      <w:bookmarkEnd w:id="21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student's or </w:t>
      </w:r>
      <w:hyperlink w:anchor="Apprenticeship" w:history="1">
        <w:r>
          <w:rPr>
            <w:rStyle w:val="Hyperlink"/>
            <w:rFonts w:ascii="Helvetica" w:hAnsi="Helvetica" w:cs="Helvetica"/>
            <w:sz w:val="19"/>
            <w:szCs w:val="19"/>
          </w:rPr>
          <w:t>Australian Apprentice's</w:t>
        </w:r>
      </w:hyperlink>
      <w:r>
        <w:rPr>
          <w:rStyle w:val="Hyperlink"/>
          <w:rFonts w:ascii="Helvetica" w:hAnsi="Helvetica" w:cs="Helvetica"/>
          <w:sz w:val="19"/>
          <w:szCs w:val="19"/>
        </w:rPr>
        <w:t xml:space="preserve"> </w:t>
      </w:r>
      <w:hyperlink w:anchor="Permanent_Home" w:history="1">
        <w:r w:rsidRPr="00C37C3A">
          <w:rPr>
            <w:rStyle w:val="Hyperlink"/>
            <w:rFonts w:ascii="Helvetica" w:hAnsi="Helvetica" w:cs="Helvetica"/>
            <w:sz w:val="19"/>
            <w:szCs w:val="19"/>
          </w:rPr>
          <w:t>permanent home</w:t>
        </w:r>
      </w:hyperlink>
      <w:r>
        <w:rPr>
          <w:rFonts w:ascii="Helvetica" w:hAnsi="Helvetica" w:cs="Helvetica"/>
          <w:sz w:val="19"/>
          <w:szCs w:val="19"/>
        </w:rPr>
        <w:t xml:space="preserve"> is not within a reasonable travelling time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or Australian Apprentice's employer or training provider if:</w:t>
      </w:r>
    </w:p>
    <w:p w:rsidR="00F341BA" w:rsidRDefault="00F341BA" w:rsidP="00F341BA">
      <w:pPr>
        <w:numPr>
          <w:ilvl w:val="0"/>
          <w:numId w:val="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travel time taken for a single journey by the most convenient transport service available, including reasonable walking and waiting time, would, on average, exceed one and a half hours, or </w:t>
      </w:r>
    </w:p>
    <w:p w:rsidR="00F341BA" w:rsidRDefault="00F341BA" w:rsidP="00F341BA">
      <w:pPr>
        <w:numPr>
          <w:ilvl w:val="0"/>
          <w:numId w:val="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there are special circumstances which periodically affect access between the permanent home and the appropriate education institution/s or Australian Apprentice's employer or training provider for at least 20 days of the academic year, not necessarily consecutive, because of adverse travel conditions, e.g. impassable roads, flooding or unreliable transport.</w:t>
      </w:r>
    </w:p>
    <w:p w:rsidR="00F341BA" w:rsidRDefault="00F341BA" w:rsidP="00F341BA">
      <w:pPr>
        <w:pStyle w:val="Heading4"/>
        <w:rPr>
          <w:color w:val="333333"/>
        </w:rPr>
      </w:pPr>
      <w:r>
        <w:t xml:space="preserve">26.2.1 Assessing </w:t>
      </w:r>
      <w:r w:rsidRPr="00F464A3">
        <w:t>Reasonable</w:t>
      </w:r>
      <w:r>
        <w:t xml:space="preserve"> travelling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When calculating reasonable travel time, all time spent undertaking the following is to be included:</w:t>
      </w:r>
    </w:p>
    <w:p w:rsidR="00F341BA" w:rsidRDefault="00F341BA" w:rsidP="00F341BA">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walking from home to a transport stop, </w:t>
      </w:r>
    </w:p>
    <w:p w:rsidR="00F341BA" w:rsidRDefault="00F341BA" w:rsidP="00F341BA">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waiting for (and between) transport, </w:t>
      </w:r>
    </w:p>
    <w:p w:rsidR="00F341BA" w:rsidRDefault="00F341BA" w:rsidP="00F341BA">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travelling on the actual mode of transport, </w:t>
      </w:r>
    </w:p>
    <w:p w:rsidR="00F341BA" w:rsidRDefault="00F341BA" w:rsidP="00F341BA">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walking from a transport stop to the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employer or training provider, and </w:t>
      </w:r>
    </w:p>
    <w:p w:rsidR="00F341BA" w:rsidRDefault="00F341BA" w:rsidP="00F341BA">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walking from a transport stop to the education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the total time for any one journey (in either direction) is 90 minutes or more, then the student's or Australian Apprentice's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is not within a reasonable travelling time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or Australian Apprentice's employer or training provider.</w:t>
      </w:r>
    </w:p>
    <w:p w:rsidR="00F341BA" w:rsidRDefault="00F341BA" w:rsidP="00F341BA">
      <w:pPr>
        <w:pStyle w:val="Heading4"/>
      </w:pPr>
      <w:r>
        <w:t>26.2.2 Assessing special circumstances periodically affecting access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When determining whether access to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is affected for at least 20 school days in the academic year, the assessment would normally be based on access in the previous years and the following is to be considered:</w:t>
      </w:r>
    </w:p>
    <w:p w:rsidR="00F341BA" w:rsidRDefault="00F341BA" w:rsidP="00F341BA">
      <w:pPr>
        <w:numPr>
          <w:ilvl w:val="0"/>
          <w:numId w:val="1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historical weather or council records indicating regular years where access to school is interrupted on 20 days or more; particularly where the preceding year did not prevent access on 20 days or more due to unusual weather conditions for that particular year, or </w:t>
      </w:r>
    </w:p>
    <w:p w:rsidR="00F341BA" w:rsidRDefault="00F341BA" w:rsidP="00F341BA">
      <w:pPr>
        <w:numPr>
          <w:ilvl w:val="0"/>
          <w:numId w:val="1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parents do not have access to a vehicle or are medically unfit or legally unable to drive a vehicle, or </w:t>
      </w:r>
    </w:p>
    <w:p w:rsidR="00F341BA" w:rsidRDefault="00F341BA" w:rsidP="00F341BA">
      <w:pPr>
        <w:numPr>
          <w:ilvl w:val="0"/>
          <w:numId w:val="1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regular unavailability of public transport, or </w:t>
      </w:r>
    </w:p>
    <w:p w:rsidR="00F341BA" w:rsidRDefault="00F341BA" w:rsidP="00F341BA">
      <w:pPr>
        <w:numPr>
          <w:ilvl w:val="0"/>
          <w:numId w:val="1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other unusual circumstances of isolation (e.g. student lives on an island which is not serviced by regular public transport, transport is regularly affected by weather and/or sea conditions or students must cross dangerous watercourses that do not have a secure bridge or similar structure).</w:t>
      </w:r>
    </w:p>
    <w:p w:rsidR="00B60A7F" w:rsidRDefault="00B60A7F" w:rsidP="00F341BA">
      <w:pPr>
        <w:pStyle w:val="Heading3"/>
      </w:pPr>
      <w:bookmarkStart w:id="216" w:name="_26.3_Reasonable_Travelling"/>
      <w:bookmarkEnd w:id="216"/>
      <w:r>
        <w:br w:type="page"/>
      </w:r>
    </w:p>
    <w:p w:rsidR="00F341BA" w:rsidRDefault="00F341BA" w:rsidP="00F341BA">
      <w:pPr>
        <w:pStyle w:val="Heading3"/>
      </w:pPr>
      <w:bookmarkStart w:id="217" w:name="_Toc344109268"/>
      <w:r>
        <w:lastRenderedPageBreak/>
        <w:t xml:space="preserve">26.3 </w:t>
      </w:r>
      <w:r w:rsidRPr="00F464A3">
        <w:t>Reasonable</w:t>
      </w:r>
      <w:r>
        <w:t xml:space="preserve"> Travelling Distance</w:t>
      </w:r>
      <w:bookmarkEnd w:id="21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student's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is not within a reasonable travelling distance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if:</w:t>
      </w:r>
    </w:p>
    <w:p w:rsidR="00F341BA" w:rsidRDefault="00F341BA" w:rsidP="00F341BA">
      <w:pPr>
        <w:numPr>
          <w:ilvl w:val="0"/>
          <w:numId w:val="1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b/>
          <w:bCs/>
          <w:color w:val="000000"/>
          <w:sz w:val="19"/>
          <w:szCs w:val="19"/>
        </w:rPr>
        <w:t>Rule 1</w:t>
      </w:r>
      <w:r>
        <w:rPr>
          <w:rFonts w:ascii="Helvetica" w:hAnsi="Helvetica" w:cs="Helvetica"/>
          <w:color w:val="000000"/>
          <w:sz w:val="19"/>
          <w:szCs w:val="19"/>
        </w:rPr>
        <w:t xml:space="preserve">: the distance between the permanent home and the appropriate education institution (via the shortest practicable route) is at least 56 kilometres, or </w:t>
      </w:r>
    </w:p>
    <w:p w:rsidR="00F341BA" w:rsidRDefault="00F341BA" w:rsidP="00F341BA">
      <w:pPr>
        <w:numPr>
          <w:ilvl w:val="0"/>
          <w:numId w:val="1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b/>
          <w:bCs/>
          <w:color w:val="000000"/>
          <w:sz w:val="19"/>
          <w:szCs w:val="19"/>
        </w:rPr>
        <w:t>Rule 2</w:t>
      </w:r>
      <w:r>
        <w:rPr>
          <w:rFonts w:ascii="Helvetica" w:hAnsi="Helvetica" w:cs="Helvetica"/>
          <w:color w:val="000000"/>
          <w:sz w:val="19"/>
          <w:szCs w:val="19"/>
        </w:rPr>
        <w:t>: the distance between the permanent home and the appropriate education institution (via the shortest practicable route) is at least 16 kilometres, AND the distance between the permanent home and the nearest available transport service to the appropriate education institution is at least 4.5 kilometres via the shortest practicable route.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Rule 2 also includes circumstances where the permanent home is at least 16 kilometres from the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and no transport exists between the permanent home and the appropriate education institution.</w:t>
      </w:r>
    </w:p>
    <w:p w:rsidR="00F341BA" w:rsidRDefault="00F341BA" w:rsidP="00F341BA">
      <w:pPr>
        <w:pStyle w:val="Heading4"/>
      </w:pPr>
      <w:r>
        <w:t xml:space="preserve">26.3.1 </w:t>
      </w:r>
      <w:r w:rsidRPr="00F464A3">
        <w:t>Assessing</w:t>
      </w:r>
      <w:r>
        <w:t xml:space="preserve"> reasonable travelling distance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determine whether a student's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is within reasonable travelling distance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it is necessary to ascertain the actual distance in kilometres from the door of the permanent home to the nearest transport pick-up point and/or the appropriate education institution.</w:t>
      </w:r>
    </w:p>
    <w:p w:rsidR="00F341BA" w:rsidRDefault="00F341BA" w:rsidP="00F341BA">
      <w:pPr>
        <w:pStyle w:val="Heading5"/>
      </w:pPr>
      <w:r>
        <w:t>26.3.1.1 Assessing reasonable travelling distance where no transport service exists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no transport service exists to the </w:t>
      </w:r>
      <w:hyperlink r:id="rId31" w:anchor="25.3_What_is_an_Appropriate_Education_Institution?" w:history="1">
        <w:hyperlink w:anchor="25.3_What_is_an_Appropriate_Education_In" w:history="1">
          <w:r>
            <w:rPr>
              <w:rStyle w:val="Hyperlink"/>
              <w:rFonts w:ascii="Helvetica" w:hAnsi="Helvetica" w:cs="Helvetica"/>
              <w:sz w:val="19"/>
              <w:szCs w:val="19"/>
            </w:rPr>
            <w:t>appropriate education institution</w:t>
          </w:r>
        </w:hyperlink>
        <w:r>
          <w:rPr>
            <w:rStyle w:val="Hyperlink"/>
            <w:rFonts w:ascii="Helvetica" w:hAnsi="Helvetica" w:cs="Helvetica"/>
            <w:sz w:val="19"/>
            <w:szCs w:val="19"/>
          </w:rPr>
          <w:t>n</w:t>
        </w:r>
      </w:hyperlink>
      <w:r>
        <w:rPr>
          <w:rFonts w:ascii="Helvetica" w:hAnsi="Helvetica" w:cs="Helvetica"/>
          <w:sz w:val="19"/>
          <w:szCs w:val="19"/>
        </w:rPr>
        <w:t xml:space="preserve">, the calculation of distance is to be based on the distance from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to the appropriate education institution by the most direct route in a private vehicle.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travelling distance meets the provisions of Rule 1 or 2, then it is determined that a student's permanent home is not within reasonable travelling distance of an appropriate education institution.</w:t>
      </w:r>
    </w:p>
    <w:p w:rsidR="00F341BA" w:rsidRDefault="00F341BA" w:rsidP="00F341BA">
      <w:pPr>
        <w:pStyle w:val="Heading5"/>
      </w:pPr>
      <w:r>
        <w:t>26.3.1.2 Assessing reasonable travelling distance where a transport service exists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transport service exists (or would be available upon request) to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the calculation of distance is to be based on the route from the permanent home to the nearest transport pick-up point, and then from the pick-up point to the appropriate education institution. This is the case even if a more direct route is available by private vehicle from home to the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combination of the distance from the permanent home to the transport pick-up point, and from the transport pick-up point to the appropriate education institution meets the requirements of Rule 1 or Rule 2, then it is determined that a student's home is not within reasonable travelling distance of an appropriate education institution. Therefore, the journey exceeds a reasonable travelling distance in any of the following circumstances:</w:t>
      </w:r>
    </w:p>
    <w:p w:rsidR="00F341BA" w:rsidRDefault="00F341BA" w:rsidP="00B60A7F">
      <w:pPr>
        <w:numPr>
          <w:ilvl w:val="0"/>
          <w:numId w:val="1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combination of the distance from the permanent family home to the transport pick-up point, and from the transport pick-up point to the appropriate education institution is greater than 56 kilometres, or </w:t>
      </w:r>
    </w:p>
    <w:p w:rsidR="00B60A7F" w:rsidRDefault="00B60A7F" w:rsidP="00F341BA">
      <w:pPr>
        <w:numPr>
          <w:ilvl w:val="0"/>
          <w:numId w:val="1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br w:type="page"/>
      </w:r>
    </w:p>
    <w:p w:rsidR="00F341BA" w:rsidRDefault="00F341BA" w:rsidP="00F341BA">
      <w:pPr>
        <w:numPr>
          <w:ilvl w:val="0"/>
          <w:numId w:val="1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lastRenderedPageBreak/>
        <w:t xml:space="preserve">the distance from home to the appropriate education institution is less than 16 kilometres but the distance from home to the transport pick-up point is at least 4.5 kilometres, the combination of the distance from home to the transport pick-up point and from the transport pick-up point to the appropriate education institution exceeds 16 kilometres, or </w:t>
      </w:r>
    </w:p>
    <w:p w:rsidR="00F341BA" w:rsidRDefault="00F341BA" w:rsidP="00F341BA">
      <w:pPr>
        <w:numPr>
          <w:ilvl w:val="0"/>
          <w:numId w:val="1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distance from home to the appropriate education institution is at least 16 kilometres, and the distance from the student's permanent family home to the nearest transport pick-up point going to the appropriate education institution is at least </w:t>
      </w:r>
      <w:r>
        <w:rPr>
          <w:rStyle w:val="Strong"/>
          <w:rFonts w:ascii="Helvetica" w:hAnsi="Helvetica" w:cs="Helvetica"/>
          <w:color w:val="000000"/>
          <w:sz w:val="19"/>
          <w:szCs w:val="19"/>
        </w:rPr>
        <w:t>4.5 kilometres</w:t>
      </w:r>
      <w:r>
        <w:rPr>
          <w:rFonts w:ascii="Helvetica" w:hAnsi="Helvetica" w:cs="Helvetica"/>
          <w:color w:val="000000"/>
          <w:sz w:val="19"/>
          <w:szCs w:val="19"/>
        </w:rPr>
        <w:t>, (irrespective of the distance from transport pick-up point to the appropriate education institution).</w:t>
      </w:r>
    </w:p>
    <w:p w:rsidR="00F341BA" w:rsidRDefault="00F341BA" w:rsidP="00F341BA">
      <w:pPr>
        <w:pStyle w:val="Heading5"/>
        <w:rPr>
          <w:color w:val="333333"/>
        </w:rPr>
      </w:pPr>
      <w:r>
        <w:t>26.3.1.3 Table summarising assessment of reasonable travelling distance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9"/>
        <w:gridCol w:w="2300"/>
        <w:gridCol w:w="1741"/>
        <w:gridCol w:w="1723"/>
        <w:gridCol w:w="1666"/>
      </w:tblGrid>
      <w:tr w:rsidR="00F341BA" w:rsidTr="00F341BA">
        <w:trPr>
          <w:tblCellSpacing w:w="15" w:type="dxa"/>
        </w:trPr>
        <w:tc>
          <w:tcPr>
            <w:tcW w:w="550" w:type="pct"/>
            <w:shd w:val="clear" w:color="auto" w:fill="D6E8FF"/>
            <w:tcMar>
              <w:top w:w="0" w:type="dxa"/>
              <w:left w:w="108" w:type="dxa"/>
              <w:bottom w:w="0" w:type="dxa"/>
              <w:right w:w="108" w:type="dxa"/>
            </w:tcMar>
            <w:hideMark/>
          </w:tcPr>
          <w:p w:rsidR="00F341BA" w:rsidRDefault="00F341BA" w:rsidP="00F341BA">
            <w:pPr>
              <w:ind w:left="150" w:right="150"/>
              <w:rPr>
                <w:rFonts w:ascii="Tahoma" w:hAnsi="Tahoma" w:cs="Tahoma"/>
                <w:color w:val="000000"/>
                <w:sz w:val="20"/>
                <w:szCs w:val="20"/>
              </w:rPr>
            </w:pPr>
            <w:r>
              <w:rPr>
                <w:rFonts w:ascii="Tahoma" w:hAnsi="Tahoma" w:cs="Tahoma"/>
                <w:b/>
                <w:bCs/>
                <w:color w:val="000000"/>
                <w:sz w:val="20"/>
                <w:szCs w:val="20"/>
              </w:rPr>
              <w:t xml:space="preserve">Rule </w:t>
            </w:r>
          </w:p>
        </w:tc>
        <w:tc>
          <w:tcPr>
            <w:tcW w:w="1400" w:type="pct"/>
            <w:shd w:val="clear" w:color="auto" w:fill="D6E8FF"/>
            <w:tcMar>
              <w:top w:w="0" w:type="dxa"/>
              <w:left w:w="108" w:type="dxa"/>
              <w:bottom w:w="0" w:type="dxa"/>
              <w:right w:w="108" w:type="dxa"/>
            </w:tcMar>
            <w:hideMark/>
          </w:tcPr>
          <w:p w:rsidR="00F341BA" w:rsidRDefault="00F341BA" w:rsidP="00F341BA">
            <w:pPr>
              <w:ind w:left="150" w:right="150"/>
              <w:rPr>
                <w:rFonts w:ascii="Tahoma" w:hAnsi="Tahoma" w:cs="Tahoma"/>
                <w:color w:val="000000"/>
                <w:sz w:val="20"/>
                <w:szCs w:val="20"/>
              </w:rPr>
            </w:pPr>
            <w:r>
              <w:rPr>
                <w:rFonts w:ascii="Tahoma" w:hAnsi="Tahoma" w:cs="Tahoma"/>
                <w:b/>
                <w:bCs/>
                <w:color w:val="000000"/>
                <w:sz w:val="20"/>
                <w:szCs w:val="20"/>
              </w:rPr>
              <w:t xml:space="preserve">If distance from the permanent home to the appropriate education institution is… </w:t>
            </w:r>
          </w:p>
        </w:tc>
        <w:tc>
          <w:tcPr>
            <w:tcW w:w="950" w:type="pct"/>
            <w:shd w:val="clear" w:color="auto" w:fill="D6E8FF"/>
            <w:tcMar>
              <w:top w:w="0" w:type="dxa"/>
              <w:left w:w="108" w:type="dxa"/>
              <w:bottom w:w="0" w:type="dxa"/>
              <w:right w:w="108" w:type="dxa"/>
            </w:tcMar>
            <w:hideMark/>
          </w:tcPr>
          <w:p w:rsidR="00F341BA" w:rsidRDefault="00F341BA" w:rsidP="00F341BA">
            <w:pPr>
              <w:ind w:left="150" w:right="150"/>
              <w:rPr>
                <w:rFonts w:ascii="Tahoma" w:hAnsi="Tahoma" w:cs="Tahoma"/>
                <w:color w:val="000000"/>
                <w:sz w:val="20"/>
                <w:szCs w:val="20"/>
              </w:rPr>
            </w:pPr>
            <w:r>
              <w:rPr>
                <w:rFonts w:ascii="Tahoma" w:hAnsi="Tahoma" w:cs="Tahoma"/>
                <w:b/>
                <w:bCs/>
                <w:color w:val="000000"/>
                <w:sz w:val="20"/>
                <w:szCs w:val="20"/>
              </w:rPr>
              <w:t>Distance from permanent home to transport pick-up point (where transport goes to the appropriate education institution).</w:t>
            </w:r>
          </w:p>
        </w:tc>
        <w:tc>
          <w:tcPr>
            <w:tcW w:w="900" w:type="pct"/>
            <w:shd w:val="clear" w:color="auto" w:fill="D6E8FF"/>
            <w:tcMar>
              <w:top w:w="0" w:type="dxa"/>
              <w:left w:w="108" w:type="dxa"/>
              <w:bottom w:w="0" w:type="dxa"/>
              <w:right w:w="108" w:type="dxa"/>
            </w:tcMar>
            <w:hideMark/>
          </w:tcPr>
          <w:p w:rsidR="00F341BA" w:rsidRDefault="00F341BA" w:rsidP="00F341BA">
            <w:pPr>
              <w:spacing w:line="240" w:lineRule="auto"/>
              <w:ind w:left="150" w:right="150"/>
              <w:rPr>
                <w:rFonts w:ascii="Tahoma" w:hAnsi="Tahoma" w:cs="Tahoma"/>
                <w:color w:val="000000"/>
                <w:sz w:val="20"/>
                <w:szCs w:val="20"/>
              </w:rPr>
            </w:pPr>
            <w:r>
              <w:rPr>
                <w:rFonts w:ascii="Tahoma" w:hAnsi="Tahoma" w:cs="Tahoma"/>
                <w:b/>
                <w:bCs/>
                <w:color w:val="000000"/>
                <w:sz w:val="20"/>
                <w:szCs w:val="20"/>
              </w:rPr>
              <w:t>Distance from transport pick-up point to the appropriate education institution, via the route taken by the public transport service.</w:t>
            </w:r>
          </w:p>
          <w:p w:rsidR="00F341BA" w:rsidRDefault="00F341BA" w:rsidP="00F341BA">
            <w:pPr>
              <w:ind w:left="150" w:right="150"/>
              <w:rPr>
                <w:rFonts w:ascii="Tahoma" w:hAnsi="Tahoma" w:cs="Tahoma"/>
                <w:color w:val="000000"/>
                <w:sz w:val="20"/>
                <w:szCs w:val="20"/>
              </w:rPr>
            </w:pPr>
            <w:r>
              <w:rPr>
                <w:rFonts w:ascii="Tahoma" w:hAnsi="Tahoma" w:cs="Tahoma"/>
                <w:color w:val="000000"/>
                <w:sz w:val="20"/>
                <w:szCs w:val="20"/>
              </w:rPr>
              <w:t> </w:t>
            </w:r>
          </w:p>
        </w:tc>
        <w:tc>
          <w:tcPr>
            <w:tcW w:w="950" w:type="pct"/>
            <w:shd w:val="clear" w:color="auto" w:fill="D6E8FF"/>
            <w:tcMar>
              <w:top w:w="0" w:type="dxa"/>
              <w:left w:w="108" w:type="dxa"/>
              <w:bottom w:w="0" w:type="dxa"/>
              <w:right w:w="108" w:type="dxa"/>
            </w:tcMar>
            <w:hideMark/>
          </w:tcPr>
          <w:p w:rsidR="00F341BA" w:rsidRDefault="00F341BA" w:rsidP="00F341BA">
            <w:pPr>
              <w:ind w:left="150" w:right="150"/>
              <w:rPr>
                <w:rFonts w:ascii="Tahoma" w:hAnsi="Tahoma" w:cs="Tahoma"/>
                <w:color w:val="000000"/>
                <w:sz w:val="20"/>
                <w:szCs w:val="20"/>
              </w:rPr>
            </w:pPr>
            <w:r>
              <w:rPr>
                <w:rFonts w:ascii="Tahoma" w:hAnsi="Tahoma" w:cs="Tahoma"/>
                <w:b/>
                <w:bCs/>
                <w:color w:val="000000"/>
                <w:sz w:val="20"/>
                <w:szCs w:val="20"/>
              </w:rPr>
              <w:t xml:space="preserve">Does the journey exceed the reasonable travelling distance? </w:t>
            </w:r>
          </w:p>
        </w:tc>
      </w:tr>
      <w:tr w:rsidR="00F341BA" w:rsidTr="00F341BA">
        <w:trPr>
          <w:tblCellSpacing w:w="15" w:type="dxa"/>
        </w:trPr>
        <w:tc>
          <w:tcPr>
            <w:tcW w:w="5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Rule 1 </w:t>
            </w:r>
          </w:p>
        </w:tc>
        <w:tc>
          <w:tcPr>
            <w:tcW w:w="14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at least 56km </w:t>
            </w:r>
          </w:p>
        </w:tc>
        <w:tc>
          <w:tcPr>
            <w:tcW w:w="9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n/a </w:t>
            </w:r>
          </w:p>
        </w:tc>
        <w:tc>
          <w:tcPr>
            <w:tcW w:w="9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n/a </w:t>
            </w:r>
          </w:p>
        </w:tc>
        <w:tc>
          <w:tcPr>
            <w:tcW w:w="9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Yes </w:t>
            </w:r>
          </w:p>
        </w:tc>
      </w:tr>
      <w:tr w:rsidR="00F341BA" w:rsidTr="00F341BA">
        <w:trPr>
          <w:tblCellSpacing w:w="15" w:type="dxa"/>
        </w:trPr>
        <w:tc>
          <w:tcPr>
            <w:tcW w:w="55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Rule 1 </w:t>
            </w:r>
            <w:r>
              <w:rPr>
                <w:rFonts w:ascii="Tahoma" w:hAnsi="Tahoma" w:cs="Tahoma"/>
                <w:b/>
                <w:bCs/>
                <w:color w:val="000000"/>
                <w:sz w:val="20"/>
                <w:szCs w:val="20"/>
              </w:rPr>
              <w:br/>
              <w:t xml:space="preserve">variation </w:t>
            </w:r>
          </w:p>
        </w:tc>
        <w:tc>
          <w:tcPr>
            <w:tcW w:w="14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at least 16km, and no transport is available. </w:t>
            </w:r>
          </w:p>
        </w:tc>
        <w:tc>
          <w:tcPr>
            <w:tcW w:w="95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n/a </w:t>
            </w:r>
          </w:p>
        </w:tc>
        <w:tc>
          <w:tcPr>
            <w:tcW w:w="9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n/a </w:t>
            </w:r>
          </w:p>
        </w:tc>
        <w:tc>
          <w:tcPr>
            <w:tcW w:w="95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Yes </w:t>
            </w:r>
          </w:p>
        </w:tc>
      </w:tr>
      <w:tr w:rsidR="00F341BA" w:rsidTr="00F341BA">
        <w:trPr>
          <w:tblCellSpacing w:w="15" w:type="dxa"/>
        </w:trPr>
        <w:tc>
          <w:tcPr>
            <w:tcW w:w="5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Rule 1 </w:t>
            </w:r>
          </w:p>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variation </w:t>
            </w:r>
          </w:p>
        </w:tc>
        <w:tc>
          <w:tcPr>
            <w:tcW w:w="14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at least 16km, and </w:t>
            </w:r>
            <w:r>
              <w:rPr>
                <w:rFonts w:ascii="Tahoma" w:hAnsi="Tahoma" w:cs="Tahoma"/>
                <w:color w:val="000000"/>
                <w:sz w:val="20"/>
                <w:szCs w:val="20"/>
              </w:rPr>
              <w:br/>
              <w:t xml:space="preserve">transport is available </w:t>
            </w:r>
          </w:p>
        </w:tc>
        <w:tc>
          <w:tcPr>
            <w:tcW w:w="9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w:t>
            </w:r>
          </w:p>
        </w:tc>
        <w:tc>
          <w:tcPr>
            <w:tcW w:w="9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b </w:t>
            </w:r>
          </w:p>
        </w:tc>
        <w:tc>
          <w:tcPr>
            <w:tcW w:w="9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Yes if total distance of </w:t>
            </w:r>
          </w:p>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 b </w:t>
            </w:r>
            <w:r>
              <w:rPr>
                <w:rFonts w:ascii="Tahoma" w:hAnsi="Tahoma" w:cs="Tahoma"/>
                <w:color w:val="000000"/>
                <w:sz w:val="20"/>
                <w:szCs w:val="20"/>
              </w:rPr>
              <w:br/>
              <w:t>is at least 56 km</w:t>
            </w:r>
          </w:p>
        </w:tc>
      </w:tr>
      <w:tr w:rsidR="00F341BA" w:rsidTr="00F341BA">
        <w:trPr>
          <w:tblCellSpacing w:w="15" w:type="dxa"/>
        </w:trPr>
        <w:tc>
          <w:tcPr>
            <w:tcW w:w="55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Rule 2 </w:t>
            </w:r>
          </w:p>
        </w:tc>
        <w:tc>
          <w:tcPr>
            <w:tcW w:w="14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at least 16km </w:t>
            </w:r>
          </w:p>
        </w:tc>
        <w:tc>
          <w:tcPr>
            <w:tcW w:w="95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At least 4.5 km </w:t>
            </w:r>
          </w:p>
        </w:tc>
        <w:tc>
          <w:tcPr>
            <w:tcW w:w="9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n/a </w:t>
            </w:r>
          </w:p>
        </w:tc>
        <w:tc>
          <w:tcPr>
            <w:tcW w:w="95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Yes </w:t>
            </w:r>
          </w:p>
        </w:tc>
      </w:tr>
      <w:tr w:rsidR="00F341BA" w:rsidTr="00F341BA">
        <w:trPr>
          <w:tblCellSpacing w:w="15" w:type="dxa"/>
        </w:trPr>
        <w:tc>
          <w:tcPr>
            <w:tcW w:w="5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Rule 2 </w:t>
            </w:r>
            <w:r>
              <w:rPr>
                <w:rFonts w:ascii="Tahoma" w:hAnsi="Tahoma" w:cs="Tahoma"/>
                <w:b/>
                <w:bCs/>
                <w:color w:val="000000"/>
                <w:sz w:val="20"/>
                <w:szCs w:val="20"/>
              </w:rPr>
              <w:br/>
              <w:t xml:space="preserve">variation </w:t>
            </w:r>
          </w:p>
        </w:tc>
        <w:tc>
          <w:tcPr>
            <w:tcW w:w="14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less than 16 km </w:t>
            </w:r>
          </w:p>
        </w:tc>
        <w:tc>
          <w:tcPr>
            <w:tcW w:w="9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At least 4.5 km</w:t>
            </w:r>
          </w:p>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w:t>
            </w:r>
          </w:p>
        </w:tc>
        <w:tc>
          <w:tcPr>
            <w:tcW w:w="9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b </w:t>
            </w:r>
          </w:p>
        </w:tc>
        <w:tc>
          <w:tcPr>
            <w:tcW w:w="95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Yes if total distance of </w:t>
            </w:r>
          </w:p>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 b </w:t>
            </w:r>
            <w:r>
              <w:rPr>
                <w:rFonts w:ascii="Tahoma" w:hAnsi="Tahoma" w:cs="Tahoma"/>
                <w:color w:val="000000"/>
                <w:sz w:val="20"/>
                <w:szCs w:val="20"/>
              </w:rPr>
              <w:br/>
              <w:t>is at least 16 km</w:t>
            </w:r>
          </w:p>
        </w:tc>
      </w:tr>
    </w:tbl>
    <w:p w:rsidR="00F341BA" w:rsidRDefault="00F341BA" w:rsidP="00F341BA">
      <w:pPr>
        <w:rPr>
          <w:rFonts w:ascii="Times New Roman" w:eastAsia="Times New Roman" w:hAnsi="Times New Roman" w:cs="Times New Roman"/>
          <w:color w:val="333333"/>
          <w:sz w:val="34"/>
          <w:szCs w:val="34"/>
          <w:lang w:eastAsia="en-AU"/>
        </w:rPr>
      </w:pPr>
      <w:r>
        <w:br w:type="page"/>
      </w:r>
    </w:p>
    <w:p w:rsidR="00F341BA" w:rsidRDefault="00F341BA" w:rsidP="00F341BA">
      <w:pPr>
        <w:pStyle w:val="Heading3"/>
      </w:pPr>
      <w:bookmarkStart w:id="218" w:name="_27.1_Limited_Programme"/>
      <w:bookmarkEnd w:id="218"/>
      <w:r>
        <w:lastRenderedPageBreak/>
        <w:t xml:space="preserve"> </w:t>
      </w:r>
      <w:bookmarkStart w:id="219" w:name="_Toc344109269"/>
      <w:r>
        <w:t xml:space="preserve">27.1 </w:t>
      </w:r>
      <w:r w:rsidRPr="00F464A3">
        <w:t>Limited</w:t>
      </w:r>
      <w:r>
        <w:t xml:space="preserve"> </w:t>
      </w:r>
      <w:r w:rsidR="00FB7441">
        <w:t>Programme</w:t>
      </w:r>
      <w:r>
        <w:t>me School</w:t>
      </w:r>
      <w:bookmarkEnd w:id="219"/>
    </w:p>
    <w:p w:rsidR="00F341BA" w:rsidRDefault="00F341BA" w:rsidP="00F341BA">
      <w:pPr>
        <w:pStyle w:val="Heading4"/>
      </w:pPr>
      <w:r>
        <w:t xml:space="preserve">27.1.1 State/Territory education authority lists school as a limited </w:t>
      </w:r>
      <w:r w:rsidR="00FB7441">
        <w:t>programme</w:t>
      </w:r>
      <w:r>
        <w:t>me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State/Territory education authority lists a school as a limited </w:t>
      </w:r>
      <w:r w:rsidR="00FB7441">
        <w:rPr>
          <w:rFonts w:ascii="Helvetica" w:hAnsi="Helvetica" w:cs="Helvetica"/>
          <w:sz w:val="19"/>
          <w:szCs w:val="19"/>
        </w:rPr>
        <w:t>programme</w:t>
      </w:r>
      <w:r>
        <w:rPr>
          <w:rFonts w:ascii="Helvetica" w:hAnsi="Helvetica" w:cs="Helvetica"/>
          <w:sz w:val="19"/>
          <w:szCs w:val="19"/>
        </w:rPr>
        <w:t xml:space="preserve">me school, sometimes known as a bypass school, the school will not be considered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w:t>
      </w:r>
    </w:p>
    <w:p w:rsidR="00F341BA" w:rsidRDefault="00F341BA" w:rsidP="00F341BA">
      <w:pPr>
        <w:pStyle w:val="Heading4"/>
      </w:pPr>
      <w:r>
        <w:t>27.1.2 “</w:t>
      </w:r>
      <w:r w:rsidRPr="00F464A3">
        <w:t>Limited</w:t>
      </w:r>
      <w:r>
        <w:t xml:space="preserve"> </w:t>
      </w:r>
      <w:r w:rsidR="00FB7441">
        <w:t>Programme</w:t>
      </w:r>
      <w:r>
        <w:t>me School” - individual assessment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student’s local school has not been included on the State/Territory education authority’s list of bypassable schools, an individual assessment of whether the local school offers appropriate schooling for that student can be made by the education authority and confirmed in writing. Where the assessment determines that the school does not offer appropriate schooling for that student, the school will not be considered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w:t>
      </w:r>
    </w:p>
    <w:p w:rsidR="00F341BA" w:rsidRDefault="00F341BA" w:rsidP="00F341BA">
      <w:pPr>
        <w:pStyle w:val="Heading4"/>
      </w:pPr>
      <w:r>
        <w:t xml:space="preserve">27.1.3 School’s ability to assess a “Limited </w:t>
      </w:r>
      <w:r w:rsidR="00FB7441">
        <w:t>Programme</w:t>
      </w:r>
      <w:r>
        <w:t>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that is not listed as a “Limited </w:t>
      </w:r>
      <w:r w:rsidR="00FB7441">
        <w:rPr>
          <w:rFonts w:ascii="Helvetica" w:hAnsi="Helvetica" w:cs="Helvetica"/>
          <w:sz w:val="19"/>
          <w:szCs w:val="19"/>
        </w:rPr>
        <w:t>Programme</w:t>
      </w:r>
      <w:r>
        <w:rPr>
          <w:rFonts w:ascii="Helvetica" w:hAnsi="Helvetica" w:cs="Helvetica"/>
          <w:sz w:val="19"/>
          <w:szCs w:val="19"/>
        </w:rPr>
        <w:t xml:space="preserve">me School” by the State/Territory authority will, subject to the provisions of </w:t>
      </w:r>
      <w:hyperlink w:anchor="_29.1_Appropriate_Education" w:history="1">
        <w:r>
          <w:rPr>
            <w:rStyle w:val="Hyperlink"/>
            <w:rFonts w:ascii="Helvetica" w:hAnsi="Helvetica" w:cs="Helvetica"/>
            <w:sz w:val="19"/>
            <w:szCs w:val="19"/>
          </w:rPr>
          <w:t>Chapter 29</w:t>
        </w:r>
      </w:hyperlink>
      <w:r>
        <w:rPr>
          <w:rFonts w:ascii="Helvetica" w:hAnsi="Helvetica" w:cs="Helvetica"/>
          <w:sz w:val="19"/>
          <w:szCs w:val="19"/>
        </w:rPr>
        <w:t xml:space="preserve">, be regarded as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irrespective of any claims about the adequacy of the </w:t>
      </w:r>
      <w:r w:rsidR="00FB7441">
        <w:rPr>
          <w:rFonts w:ascii="Helvetica" w:hAnsi="Helvetica" w:cs="Helvetica"/>
          <w:sz w:val="19"/>
          <w:szCs w:val="19"/>
        </w:rPr>
        <w:t>programme</w:t>
      </w:r>
      <w:r>
        <w:rPr>
          <w:rFonts w:ascii="Helvetica" w:hAnsi="Helvetica" w:cs="Helvetica"/>
          <w:sz w:val="19"/>
          <w:szCs w:val="19"/>
        </w:rPr>
        <w:t>me.</w:t>
      </w:r>
    </w:p>
    <w:p w:rsidR="00F341BA" w:rsidRDefault="00F341BA" w:rsidP="00F341BA">
      <w:pPr>
        <w:pStyle w:val="Heading4"/>
      </w:pPr>
      <w:r>
        <w:t xml:space="preserve">27.1.4 South </w:t>
      </w:r>
      <w:r w:rsidRPr="00F464A3">
        <w:t>Australian</w:t>
      </w:r>
      <w:r>
        <w:t xml:space="preserve"> Rural School or an Aboriginal/Anangu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wishes to bypass a South Australian Rural School or an Aboriginal/Anangu School in order to attend a larger secondary school, the South Australian Rural School or Aboriginal/Anangu School will not be regarded as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w:t>
      </w:r>
    </w:p>
    <w:p w:rsidR="00F341BA" w:rsidRDefault="00F341BA" w:rsidP="00F341BA">
      <w:pPr>
        <w:pStyle w:val="Heading3"/>
      </w:pPr>
      <w:bookmarkStart w:id="220" w:name="_28.1_Approval_as"/>
      <w:bookmarkStart w:id="221" w:name="_Toc344109270"/>
      <w:bookmarkEnd w:id="220"/>
      <w:r>
        <w:t xml:space="preserve">28.1 </w:t>
      </w:r>
      <w:r w:rsidRPr="00F464A3">
        <w:t>Approval</w:t>
      </w:r>
      <w:r>
        <w:t xml:space="preserve"> as a Special Course</w:t>
      </w:r>
      <w:bookmarkEnd w:id="22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 xml:space="preserve">, an institution offering the following types of special course is considered to be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a secondary school student:</w:t>
      </w:r>
    </w:p>
    <w:p w:rsidR="00F341BA" w:rsidRDefault="00D135C6" w:rsidP="00F341BA">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8.2_Indigenous_studies" w:history="1">
        <w:r w:rsidR="00F341BA">
          <w:rPr>
            <w:rStyle w:val="Hyperlink"/>
            <w:rFonts w:ascii="Helvetica" w:hAnsi="Helvetica" w:cs="Helvetica"/>
            <w:sz w:val="19"/>
            <w:szCs w:val="19"/>
          </w:rPr>
          <w:t>Indigenous Studies</w:t>
        </w:r>
      </w:hyperlink>
      <w:r w:rsidR="00F341BA">
        <w:rPr>
          <w:rFonts w:ascii="Helvetica" w:hAnsi="Helvetica" w:cs="Helvetica"/>
          <w:color w:val="000000"/>
          <w:sz w:val="19"/>
          <w:szCs w:val="19"/>
        </w:rPr>
        <w:t xml:space="preserve">, </w:t>
      </w:r>
    </w:p>
    <w:p w:rsidR="00F341BA" w:rsidRDefault="00D135C6" w:rsidP="00F341BA">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8.3_Prerequisite_to" w:history="1">
        <w:r w:rsidR="00F341BA">
          <w:rPr>
            <w:rStyle w:val="Hyperlink"/>
            <w:rFonts w:ascii="Helvetica" w:hAnsi="Helvetica" w:cs="Helvetica"/>
            <w:sz w:val="19"/>
            <w:szCs w:val="19"/>
          </w:rPr>
          <w:t>Pre-requisite to post-secondary course</w:t>
        </w:r>
      </w:hyperlink>
      <w:r w:rsidR="00F341BA">
        <w:rPr>
          <w:rFonts w:ascii="Helvetica" w:hAnsi="Helvetica" w:cs="Helvetica"/>
          <w:color w:val="000000"/>
          <w:sz w:val="19"/>
          <w:szCs w:val="19"/>
        </w:rPr>
        <w:t xml:space="preserve">, </w:t>
      </w:r>
    </w:p>
    <w:p w:rsidR="00F341BA" w:rsidRDefault="00D135C6" w:rsidP="00F341BA">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8.4_Formal_specialising" w:history="1">
        <w:r w:rsidR="00F341BA">
          <w:rPr>
            <w:rStyle w:val="Hyperlink"/>
            <w:rFonts w:ascii="Helvetica" w:hAnsi="Helvetica" w:cs="Helvetica"/>
            <w:sz w:val="19"/>
            <w:szCs w:val="19"/>
          </w:rPr>
          <w:t>Formal specialising qualification</w:t>
        </w:r>
      </w:hyperlink>
      <w:r w:rsidR="00F341BA">
        <w:rPr>
          <w:rFonts w:ascii="Helvetica" w:hAnsi="Helvetica" w:cs="Helvetica"/>
          <w:color w:val="000000"/>
          <w:sz w:val="19"/>
          <w:szCs w:val="19"/>
        </w:rPr>
        <w:t xml:space="preserve">, </w:t>
      </w:r>
    </w:p>
    <w:p w:rsidR="00F341BA" w:rsidRDefault="00D135C6" w:rsidP="00F341BA">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8.5_Agricultural_Courses" w:history="1">
        <w:r w:rsidR="00F341BA">
          <w:rPr>
            <w:rStyle w:val="Hyperlink"/>
            <w:rFonts w:ascii="Helvetica" w:hAnsi="Helvetica" w:cs="Helvetica"/>
            <w:sz w:val="19"/>
            <w:szCs w:val="19"/>
          </w:rPr>
          <w:t>Agricultural Courses</w:t>
        </w:r>
      </w:hyperlink>
      <w:r w:rsidR="00F341BA">
        <w:rPr>
          <w:rFonts w:ascii="Helvetica" w:hAnsi="Helvetica" w:cs="Helvetica"/>
          <w:color w:val="000000"/>
          <w:sz w:val="19"/>
          <w:szCs w:val="19"/>
        </w:rPr>
        <w:t xml:space="preserve">, </w:t>
      </w:r>
    </w:p>
    <w:p w:rsidR="00F341BA" w:rsidRDefault="00D135C6" w:rsidP="00F341BA">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8.6_Specialist_courses" w:history="1">
        <w:r w:rsidR="00F341BA">
          <w:rPr>
            <w:rStyle w:val="Hyperlink"/>
            <w:rFonts w:ascii="Helvetica" w:hAnsi="Helvetica" w:cs="Helvetica"/>
            <w:sz w:val="19"/>
            <w:szCs w:val="19"/>
          </w:rPr>
          <w:t>Specialist course in the arts, sport or technology</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will be attending a special course, any education institution that does not offer the applicable special course will not be considered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may not be approved for Away from Home entitlements where an applicable special course is available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22" w:name="_28.2_Indigenous_studies"/>
      <w:bookmarkStart w:id="223" w:name="_Toc344109271"/>
      <w:bookmarkEnd w:id="222"/>
      <w:r>
        <w:lastRenderedPageBreak/>
        <w:t xml:space="preserve">28.2 </w:t>
      </w:r>
      <w:r w:rsidRPr="00F464A3">
        <w:t>Indigenous</w:t>
      </w:r>
      <w:r>
        <w:t xml:space="preserve"> studies</w:t>
      </w:r>
      <w:bookmarkEnd w:id="22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special course containing Indigenous Australian studies must have at least one secondary school subject in Indigenous Australian Studies that:</w:t>
      </w:r>
    </w:p>
    <w:p w:rsidR="00F341BA" w:rsidRDefault="00F341BA" w:rsidP="00F341BA">
      <w:pPr>
        <w:numPr>
          <w:ilvl w:val="0"/>
          <w:numId w:val="1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formally accredited by the relevant State or Territory education authority for examination purposes, and </w:t>
      </w:r>
    </w:p>
    <w:p w:rsidR="00F341BA" w:rsidRDefault="00F341BA" w:rsidP="00F341BA">
      <w:pPr>
        <w:numPr>
          <w:ilvl w:val="0"/>
          <w:numId w:val="1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endorsed by that State's or Territory's Indigenous Advisory Group or other State/ Territory formally recognised authority, as a course of study (subject) particularly valuable for Aboriginal and Torres Strait Islander students to study, and </w:t>
      </w:r>
    </w:p>
    <w:p w:rsidR="00F341BA" w:rsidRDefault="00F341BA" w:rsidP="00F341BA">
      <w:pPr>
        <w:numPr>
          <w:ilvl w:val="0"/>
          <w:numId w:val="1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has the equivalent of a minimum weekly allocation of four hours for the specific Indigenous studies subject.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cannot bypass a government school (to which they have reasonable access) that provides Indigenous studies incorporated in the overall curriculum to attend a school where discrete subjects in Indigenous studies are offered.</w:t>
      </w:r>
    </w:p>
    <w:p w:rsidR="00F341BA" w:rsidRDefault="00F341BA" w:rsidP="00F341BA">
      <w:pPr>
        <w:pStyle w:val="Heading4"/>
      </w:pPr>
      <w:r>
        <w:t xml:space="preserve">28.2.1 Accreditation </w:t>
      </w:r>
      <w:r w:rsidRPr="00F464A3">
        <w:t>for</w:t>
      </w:r>
      <w:r>
        <w:t xml:space="preserve"> Years 8-10 Queensland only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formal accreditation process for curriculum for Years 8-10 in non-government schools in Queensland is that the school principal must approve the curriculum for Indigenous studies. In lieu of </w:t>
      </w:r>
      <w:hyperlink w:anchor="_28.2_Indigenous_studies" w:history="1">
        <w:r>
          <w:rPr>
            <w:rStyle w:val="Hyperlink"/>
            <w:rFonts w:ascii="Helvetica" w:hAnsi="Helvetica" w:cs="Helvetica"/>
            <w:sz w:val="19"/>
            <w:szCs w:val="19"/>
          </w:rPr>
          <w:t>28.2</w:t>
        </w:r>
      </w:hyperlink>
      <w:r>
        <w:rPr>
          <w:rFonts w:ascii="Helvetica" w:hAnsi="Helvetica" w:cs="Helvetica"/>
          <w:sz w:val="19"/>
          <w:szCs w:val="19"/>
        </w:rPr>
        <w:t>, approval for a special course of study (subject) containing Indigenous Australian Studies as a subject for Years 8-10 in non-government schools in Queensland must be undertaken in the following way:</w:t>
      </w:r>
    </w:p>
    <w:p w:rsidR="00F341BA" w:rsidRDefault="00F341BA" w:rsidP="00F341BA">
      <w:pPr>
        <w:numPr>
          <w:ilvl w:val="0"/>
          <w:numId w:val="1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school principal must approve the curriculum for this subject, and </w:t>
      </w:r>
    </w:p>
    <w:p w:rsidR="00F341BA" w:rsidRDefault="00F341BA" w:rsidP="00F341BA">
      <w:pPr>
        <w:numPr>
          <w:ilvl w:val="0"/>
          <w:numId w:val="1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all curriculum documents for the Indigenous Australian studies subject, including assessment and endorsement documents from the Ministerial Council for Aboriginal and Torres Strait Islander Education, must be forwarded to: </w:t>
      </w:r>
      <w:r>
        <w:rPr>
          <w:rFonts w:ascii="Helvetica" w:hAnsi="Helvetica" w:cs="Helvetica"/>
          <w:color w:val="000000"/>
          <w:sz w:val="19"/>
          <w:szCs w:val="19"/>
        </w:rPr>
        <w:br/>
        <w:t>Branch Manager</w:t>
      </w:r>
      <w:r>
        <w:rPr>
          <w:rFonts w:ascii="Helvetica" w:hAnsi="Helvetica" w:cs="Helvetica"/>
          <w:color w:val="000000"/>
          <w:sz w:val="19"/>
          <w:szCs w:val="19"/>
        </w:rPr>
        <w:br/>
      </w:r>
      <w:r w:rsidR="008575AE">
        <w:rPr>
          <w:rFonts w:ascii="Helvetica" w:hAnsi="Helvetica" w:cs="Helvetica"/>
          <w:color w:val="000000"/>
          <w:sz w:val="19"/>
          <w:szCs w:val="19"/>
        </w:rPr>
        <w:t>Policy Payment and Design Branch</w:t>
      </w:r>
      <w:r>
        <w:rPr>
          <w:rFonts w:ascii="Helvetica" w:hAnsi="Helvetica" w:cs="Helvetica"/>
          <w:color w:val="000000"/>
          <w:sz w:val="19"/>
          <w:szCs w:val="19"/>
        </w:rPr>
        <w:br/>
      </w:r>
      <w:r w:rsidR="008575AE">
        <w:rPr>
          <w:rFonts w:ascii="Helvetica" w:hAnsi="Helvetica" w:cs="Helvetica"/>
          <w:color w:val="000000"/>
          <w:sz w:val="19"/>
          <w:szCs w:val="19"/>
        </w:rPr>
        <w:t>DSS</w:t>
      </w:r>
      <w:r>
        <w:rPr>
          <w:rFonts w:ascii="Helvetica" w:hAnsi="Helvetica" w:cs="Helvetica"/>
          <w:color w:val="000000"/>
          <w:sz w:val="19"/>
          <w:szCs w:val="19"/>
        </w:rPr>
        <w:br/>
        <w:t xml:space="preserve">GPO Box 9880 CANBERRA ACT 2601 Loc: 123 </w:t>
      </w:r>
    </w:p>
    <w:p w:rsidR="00F341BA" w:rsidRDefault="00F341BA" w:rsidP="00F341BA">
      <w:pPr>
        <w:numPr>
          <w:ilvl w:val="0"/>
          <w:numId w:val="1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copy of the timetable must be included showing that the equivalent of a minimum of four hours has been allocated per week for the Indigenous Australian studies subject, and </w:t>
      </w:r>
    </w:p>
    <w:p w:rsidR="00F341BA" w:rsidRDefault="00F341BA" w:rsidP="00191979">
      <w:pPr>
        <w:numPr>
          <w:ilvl w:val="0"/>
          <w:numId w:val="1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curriculum for the course of study (subject) must meet The National Aboriginal and Torres Strait Islander Studies Curriculum Framework K-12.</w:t>
      </w:r>
    </w:p>
    <w:p w:rsidR="00F341BA" w:rsidRDefault="00F341BA" w:rsidP="00F341BA">
      <w:pPr>
        <w:pStyle w:val="Heading4"/>
        <w:rPr>
          <w:color w:val="333333"/>
        </w:rPr>
      </w:pPr>
      <w:r>
        <w:t xml:space="preserve">28.2.2 </w:t>
      </w:r>
      <w:r w:rsidR="008575AE">
        <w:t>DSS</w:t>
      </w:r>
      <w:r>
        <w:t xml:space="preserve"> approvals</w:t>
      </w:r>
    </w:p>
    <w:p w:rsidR="00F341BA" w:rsidRDefault="008575AE" w:rsidP="00F341BA">
      <w:pPr>
        <w:pStyle w:val="NormalWeb"/>
        <w:shd w:val="clear" w:color="auto" w:fill="FFFFFF"/>
        <w:rPr>
          <w:rFonts w:ascii="Helvetica" w:hAnsi="Helvetica" w:cs="Helvetica"/>
          <w:sz w:val="19"/>
          <w:szCs w:val="19"/>
        </w:rPr>
      </w:pPr>
      <w:r>
        <w:rPr>
          <w:rFonts w:ascii="Helvetica" w:hAnsi="Helvetica" w:cs="Helvetica"/>
          <w:sz w:val="19"/>
          <w:szCs w:val="19"/>
        </w:rPr>
        <w:t>DSS</w:t>
      </w:r>
      <w:r w:rsidR="00F341BA">
        <w:rPr>
          <w:rFonts w:ascii="Helvetica" w:hAnsi="Helvetica" w:cs="Helvetica"/>
          <w:sz w:val="19"/>
          <w:szCs w:val="19"/>
        </w:rPr>
        <w:t xml:space="preserve"> will advise Centrelink of:</w:t>
      </w:r>
    </w:p>
    <w:p w:rsidR="00F341BA" w:rsidRDefault="00F341BA" w:rsidP="00F341BA">
      <w:pPr>
        <w:numPr>
          <w:ilvl w:val="0"/>
          <w:numId w:val="1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non-government schools that have had a specialist course of study (subject) for Years 8-10 Indigenous Australian Studies approved, and </w:t>
      </w:r>
    </w:p>
    <w:p w:rsidR="00F341BA" w:rsidRDefault="00F341BA" w:rsidP="00F341BA">
      <w:pPr>
        <w:numPr>
          <w:ilvl w:val="0"/>
          <w:numId w:val="1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State/Territories where Indigenous Studies is offered as an integral part of the curriculum.</w:t>
      </w:r>
    </w:p>
    <w:p w:rsidR="00F341BA" w:rsidRDefault="00F341BA" w:rsidP="00F341BA">
      <w:pPr>
        <w:pStyle w:val="Heading3"/>
      </w:pPr>
      <w:bookmarkStart w:id="224" w:name="_28.3_Prerequisite_to"/>
      <w:bookmarkStart w:id="225" w:name="_Toc344109272"/>
      <w:bookmarkEnd w:id="224"/>
      <w:r>
        <w:t xml:space="preserve">28.3 </w:t>
      </w:r>
      <w:r w:rsidRPr="00F464A3">
        <w:t>Prerequisite</w:t>
      </w:r>
      <w:r>
        <w:t xml:space="preserve"> to post-secondary course</w:t>
      </w:r>
      <w:bookmarkEnd w:id="22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course that is an essential criterion for entry to a specific post-secondary course can be considered a special course in the following circumstances:</w:t>
      </w:r>
    </w:p>
    <w:p w:rsidR="00F341BA" w:rsidRDefault="00F341BA" w:rsidP="00F341BA">
      <w:pPr>
        <w:numPr>
          <w:ilvl w:val="0"/>
          <w:numId w:val="1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in one of the final two years of secondary school, and </w:t>
      </w:r>
    </w:p>
    <w:p w:rsidR="00F341BA" w:rsidRDefault="00F341BA" w:rsidP="00F341BA">
      <w:pPr>
        <w:numPr>
          <w:ilvl w:val="0"/>
          <w:numId w:val="1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clearly decided to enter the chosen tertiary course if accepted, and </w:t>
      </w:r>
    </w:p>
    <w:p w:rsidR="00F341BA" w:rsidRDefault="00F341BA" w:rsidP="00F341BA">
      <w:pPr>
        <w:numPr>
          <w:ilvl w:val="0"/>
          <w:numId w:val="1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is no similar tertiary course that could be regarded as an available alternative, and </w:t>
      </w:r>
    </w:p>
    <w:p w:rsidR="00F341BA" w:rsidRDefault="00F341BA" w:rsidP="00F341BA">
      <w:pPr>
        <w:numPr>
          <w:ilvl w:val="0"/>
          <w:numId w:val="1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school that the student has been attending has provided satisfactory evidence that the student has the potential to gain admission to the nominated course.</w:t>
      </w:r>
    </w:p>
    <w:p w:rsidR="00F341BA" w:rsidRDefault="00F341BA" w:rsidP="00F341BA">
      <w:pPr>
        <w:pStyle w:val="Heading3"/>
      </w:pPr>
      <w:bookmarkStart w:id="226" w:name="_28.4_Formal_specialising"/>
      <w:bookmarkStart w:id="227" w:name="_Toc344109273"/>
      <w:bookmarkEnd w:id="226"/>
      <w:r>
        <w:lastRenderedPageBreak/>
        <w:t xml:space="preserve">28.4 Formal </w:t>
      </w:r>
      <w:r w:rsidRPr="00F464A3">
        <w:t>specialising</w:t>
      </w:r>
      <w:r>
        <w:t xml:space="preserve"> qualification</w:t>
      </w:r>
      <w:bookmarkEnd w:id="22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full-time secondary course on completion of which students receive a formal specialising qualification such as a Certificate of Business Studies or the International Baccalaureate Diploma can be considered a special course in the following circumstances:</w:t>
      </w:r>
    </w:p>
    <w:p w:rsidR="00F341BA" w:rsidRDefault="00F341BA" w:rsidP="00F341BA">
      <w:pPr>
        <w:numPr>
          <w:ilvl w:val="0"/>
          <w:numId w:val="1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State or Territory education authorities recognise the course as a specialisation not generally available at secondary schools, and </w:t>
      </w:r>
    </w:p>
    <w:p w:rsidR="00F341BA" w:rsidRDefault="00F341BA" w:rsidP="00F341BA">
      <w:pPr>
        <w:numPr>
          <w:ilvl w:val="0"/>
          <w:numId w:val="1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State or Territory education authorities recognise the completion certificate as a formal qualification.</w:t>
      </w:r>
    </w:p>
    <w:p w:rsidR="00F341BA" w:rsidRDefault="00F341BA" w:rsidP="00F341BA">
      <w:pPr>
        <w:pStyle w:val="Heading4"/>
        <w:rPr>
          <w:color w:val="333333"/>
        </w:rPr>
      </w:pPr>
      <w:r>
        <w:t xml:space="preserve">28.4.1 Formal </w:t>
      </w:r>
      <w:r w:rsidRPr="00F464A3">
        <w:t>specialising</w:t>
      </w:r>
      <w:r>
        <w:t xml:space="preserve"> qualification for mature age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Approval may also be given to a student who will be undertaking secondary studies at a post-secondary Indigenous controlled specialist institution which caters specifically for Indigenous students, where the student:</w:t>
      </w:r>
    </w:p>
    <w:p w:rsidR="00F341BA" w:rsidRDefault="00F341BA" w:rsidP="00F341BA">
      <w:pPr>
        <w:numPr>
          <w:ilvl w:val="0"/>
          <w:numId w:val="1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18 years or older, and </w:t>
      </w:r>
    </w:p>
    <w:p w:rsidR="00F341BA" w:rsidRDefault="00F341BA" w:rsidP="00F341BA">
      <w:pPr>
        <w:numPr>
          <w:ilvl w:val="0"/>
          <w:numId w:val="1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studying a course resulting in a completion certificate which is recognised as a formal qualification by the State/Territory education authority.</w:t>
      </w:r>
    </w:p>
    <w:p w:rsidR="00F341BA" w:rsidRDefault="00F341BA" w:rsidP="00F341BA">
      <w:pPr>
        <w:pStyle w:val="Heading3"/>
      </w:pPr>
      <w:bookmarkStart w:id="228" w:name="_28.5_Agricultural_Courses"/>
      <w:bookmarkStart w:id="229" w:name="_Toc344109274"/>
      <w:bookmarkEnd w:id="228"/>
      <w:r>
        <w:t xml:space="preserve">28.5 </w:t>
      </w:r>
      <w:r w:rsidRPr="00F464A3">
        <w:t>Agricultural</w:t>
      </w:r>
      <w:r>
        <w:t xml:space="preserve"> Courses</w:t>
      </w:r>
      <w:bookmarkEnd w:id="22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secondary course contains two agricultural subjects or, under special conditions, one agricultural subject, it can be considered a special course.</w:t>
      </w:r>
    </w:p>
    <w:p w:rsidR="00F341BA" w:rsidRDefault="00F341BA" w:rsidP="00F341BA">
      <w:pPr>
        <w:pStyle w:val="Heading4"/>
      </w:pPr>
      <w:r>
        <w:t xml:space="preserve">28.5.1 </w:t>
      </w:r>
      <w:r w:rsidRPr="00F464A3">
        <w:t>Attendance</w:t>
      </w:r>
      <w:r>
        <w:t xml:space="preserve"> basis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be considered a special course, the student must study an agricultural course:</w:t>
      </w:r>
    </w:p>
    <w:p w:rsidR="00F341BA" w:rsidRDefault="00F341BA" w:rsidP="00F341BA">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 a full-time basis at either a specialist agricultural school or at a normal secondary school, or </w:t>
      </w:r>
    </w:p>
    <w:p w:rsidR="00F341BA" w:rsidRDefault="00F341BA" w:rsidP="00F341BA">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on a part-time basis at an education institution such as a technical college, in addition to attending a normal secondary school for most of the school week.</w:t>
      </w:r>
    </w:p>
    <w:p w:rsidR="00F341BA" w:rsidRDefault="00F341BA" w:rsidP="00F341BA">
      <w:pPr>
        <w:pStyle w:val="Heading4"/>
        <w:rPr>
          <w:color w:val="333333"/>
        </w:rPr>
      </w:pPr>
      <w:r>
        <w:t xml:space="preserve">28.5.2 </w:t>
      </w:r>
      <w:r w:rsidRPr="00F464A3">
        <w:t>Course</w:t>
      </w:r>
      <w:r>
        <w:t xml:space="preserve"> components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be considered a special course, the agricultural course must:</w:t>
      </w:r>
    </w:p>
    <w:p w:rsidR="00F341BA" w:rsidRDefault="00F341BA" w:rsidP="00F341BA">
      <w:pPr>
        <w:numPr>
          <w:ilvl w:val="0"/>
          <w:numId w:val="1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a substantial weekly time allocation, which is directly related to the theory and practice of farming eg, equivalent to four periods of approximately 40 minutes each, and </w:t>
      </w:r>
    </w:p>
    <w:p w:rsidR="00F341BA" w:rsidRDefault="00F341BA" w:rsidP="00F341BA">
      <w:pPr>
        <w:numPr>
          <w:ilvl w:val="0"/>
          <w:numId w:val="1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recognised by the State/Territory education authority, and </w:t>
      </w:r>
    </w:p>
    <w:p w:rsidR="00F341BA" w:rsidRDefault="00F341BA" w:rsidP="00F341BA">
      <w:pPr>
        <w:numPr>
          <w:ilvl w:val="0"/>
          <w:numId w:val="1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a subject which, if studied part-time, is assessed by the school to determine part of the student's overall performance.</w:t>
      </w:r>
    </w:p>
    <w:p w:rsidR="00F341BA" w:rsidRDefault="00F341BA" w:rsidP="00F341BA">
      <w:pPr>
        <w:pStyle w:val="Heading4"/>
        <w:rPr>
          <w:color w:val="333333"/>
        </w:rPr>
      </w:pPr>
      <w:r>
        <w:t xml:space="preserve">28.5.3 One </w:t>
      </w:r>
      <w:r w:rsidRPr="00F464A3">
        <w:t>agricultural</w:t>
      </w:r>
      <w:r>
        <w:t xml:space="preserve"> subject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is in either of the final two years of secondary schooling and is studying only one agricultural subject, the course may be considered a special course in the following circumstances:</w:t>
      </w:r>
    </w:p>
    <w:p w:rsidR="00F341BA" w:rsidRDefault="00F341BA" w:rsidP="00F341BA">
      <w:pPr>
        <w:numPr>
          <w:ilvl w:val="0"/>
          <w:numId w:val="1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studied at least two agriculture subjects in each of the junior secondary years after the first year, and </w:t>
      </w:r>
    </w:p>
    <w:p w:rsidR="00F341BA" w:rsidRDefault="00F341BA" w:rsidP="00F341BA">
      <w:pPr>
        <w:numPr>
          <w:ilvl w:val="0"/>
          <w:numId w:val="1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subject </w:t>
      </w:r>
      <w:r>
        <w:rPr>
          <w:rFonts w:ascii="Helvetica" w:hAnsi="Helvetica" w:cs="Helvetica"/>
          <w:b/>
          <w:bCs/>
          <w:color w:val="000000"/>
          <w:sz w:val="19"/>
          <w:szCs w:val="19"/>
        </w:rPr>
        <w:t>agriculture</w:t>
      </w:r>
      <w:r>
        <w:rPr>
          <w:rFonts w:ascii="Helvetica" w:hAnsi="Helvetica" w:cs="Helvetica"/>
          <w:color w:val="000000"/>
          <w:sz w:val="19"/>
          <w:szCs w:val="19"/>
        </w:rPr>
        <w:t xml:space="preserve"> or its equivalent, which the student is at present studying, is not available at a school within reasonable distance from her/his home, and </w:t>
      </w:r>
    </w:p>
    <w:p w:rsidR="00F341BA" w:rsidRDefault="00F341BA" w:rsidP="00F341BA">
      <w:pPr>
        <w:numPr>
          <w:ilvl w:val="0"/>
          <w:numId w:val="1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school which the student is attending offers at least one agricultural subject in each secondary year, except the first year in some States.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30" w:name="_28.6_Specialist_courses"/>
      <w:bookmarkStart w:id="231" w:name="_Toc344109275"/>
      <w:bookmarkEnd w:id="230"/>
      <w:r>
        <w:lastRenderedPageBreak/>
        <w:t xml:space="preserve">28.6 Specialist </w:t>
      </w:r>
      <w:r w:rsidRPr="00F464A3">
        <w:t>courses</w:t>
      </w:r>
      <w:r>
        <w:t xml:space="preserve"> in the arts, sport, technology</w:t>
      </w:r>
      <w:bookmarkEnd w:id="23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specialist secondary course in drama, music, art, ballet, sport or technology can be considered a special course in the following circumstances:</w:t>
      </w:r>
    </w:p>
    <w:p w:rsidR="00F341BA" w:rsidRDefault="00F341BA" w:rsidP="00F341BA">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school is a government school, and </w:t>
      </w:r>
    </w:p>
    <w:p w:rsidR="00F341BA" w:rsidRDefault="00F341BA" w:rsidP="00F341BA">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specialist secondary course has been approved by the State/Territory education authority, and </w:t>
      </w:r>
    </w:p>
    <w:p w:rsidR="00F341BA" w:rsidRDefault="00F341BA" w:rsidP="00F341BA">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has been selected by the appropriate education authority to enter this specialist curricula (usually on the basis of exceptional ability).</w:t>
      </w:r>
    </w:p>
    <w:p w:rsidR="00F341BA" w:rsidRDefault="00F341BA" w:rsidP="00F341BA">
      <w:pPr>
        <w:pStyle w:val="Heading3"/>
      </w:pPr>
      <w:bookmarkStart w:id="232" w:name="_29.1_Appropriate_Education"/>
      <w:bookmarkStart w:id="233" w:name="_Toc344109276"/>
      <w:bookmarkEnd w:id="232"/>
      <w:r>
        <w:t xml:space="preserve">29.1 Appropriate </w:t>
      </w:r>
      <w:r w:rsidRPr="00F464A3">
        <w:t>Education</w:t>
      </w:r>
      <w:r>
        <w:t xml:space="preserve"> Institution for a Student with a Disability</w:t>
      </w:r>
      <w:bookmarkEnd w:id="23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secondary student has a disability, health-related condition and/or special education need that require a special school </w:t>
      </w:r>
      <w:r w:rsidR="00FB7441">
        <w:rPr>
          <w:rFonts w:ascii="Helvetica" w:hAnsi="Helvetica" w:cs="Helvetica"/>
          <w:sz w:val="19"/>
          <w:szCs w:val="19"/>
        </w:rPr>
        <w:t>programme</w:t>
      </w:r>
      <w:r>
        <w:rPr>
          <w:rFonts w:ascii="Helvetica" w:hAnsi="Helvetica" w:cs="Helvetica"/>
          <w:sz w:val="19"/>
          <w:szCs w:val="19"/>
        </w:rPr>
        <w:t xml:space="preserve">me,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is one that can meet the student’s special needs by providing access to the required special </w:t>
      </w:r>
      <w:r w:rsidR="00FB7441">
        <w:rPr>
          <w:rFonts w:ascii="Helvetica" w:hAnsi="Helvetica" w:cs="Helvetica"/>
          <w:sz w:val="19"/>
          <w:szCs w:val="19"/>
        </w:rPr>
        <w:t>programme</w:t>
      </w:r>
      <w:r>
        <w:rPr>
          <w:rFonts w:ascii="Helvetica" w:hAnsi="Helvetica" w:cs="Helvetica"/>
          <w:sz w:val="19"/>
          <w:szCs w:val="19"/>
        </w:rPr>
        <w:t>me, facilities and/or environment.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specific circumstances under which a student can be regarded as having a special need are:</w:t>
      </w:r>
    </w:p>
    <w:p w:rsidR="00F341BA" w:rsidRDefault="00F341BA" w:rsidP="00F341BA">
      <w:pPr>
        <w:numPr>
          <w:ilvl w:val="0"/>
          <w:numId w:val="1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boards at a special education institution, or </w:t>
      </w:r>
    </w:p>
    <w:p w:rsidR="00F341BA" w:rsidRDefault="00F341BA" w:rsidP="00F341BA">
      <w:pPr>
        <w:numPr>
          <w:ilvl w:val="0"/>
          <w:numId w:val="1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needs access to special facilities or a special environment, or </w:t>
      </w:r>
    </w:p>
    <w:p w:rsidR="00F341BA" w:rsidRDefault="00F341BA" w:rsidP="00F341BA">
      <w:pPr>
        <w:numPr>
          <w:ilvl w:val="0"/>
          <w:numId w:val="1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cannot undertake daily travel to school, or </w:t>
      </w:r>
    </w:p>
    <w:p w:rsidR="00F341BA" w:rsidRDefault="00F341BA" w:rsidP="00F341BA">
      <w:pPr>
        <w:numPr>
          <w:ilvl w:val="0"/>
          <w:numId w:val="1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requires access to regular medical treatment that is unavailable at the permanent home location, or </w:t>
      </w:r>
    </w:p>
    <w:p w:rsidR="00F341BA" w:rsidRDefault="00F341BA" w:rsidP="00F341BA">
      <w:pPr>
        <w:numPr>
          <w:ilvl w:val="0"/>
          <w:numId w:val="1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needs access to a different climate.</w:t>
      </w:r>
    </w:p>
    <w:p w:rsidR="00F341BA" w:rsidRDefault="00F341BA" w:rsidP="00F341BA">
      <w:pPr>
        <w:pStyle w:val="Heading4"/>
        <w:rPr>
          <w:color w:val="333333"/>
        </w:rPr>
      </w:pPr>
      <w:r>
        <w:t>29.1.1 Definition of disability or health-related condition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this chapter, a disability or health-related condition is defined as:</w:t>
      </w:r>
    </w:p>
    <w:p w:rsidR="00F341BA" w:rsidRDefault="00F341BA" w:rsidP="00F341BA">
      <w:pPr>
        <w:numPr>
          <w:ilvl w:val="0"/>
          <w:numId w:val="1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physical or intellectual disability; or </w:t>
      </w:r>
    </w:p>
    <w:p w:rsidR="00F341BA" w:rsidRDefault="00F341BA" w:rsidP="00F341BA">
      <w:pPr>
        <w:numPr>
          <w:ilvl w:val="0"/>
          <w:numId w:val="1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psychological, emotional or behavioural problem; or </w:t>
      </w:r>
    </w:p>
    <w:p w:rsidR="00F341BA" w:rsidRDefault="00F341BA" w:rsidP="00F341BA">
      <w:pPr>
        <w:numPr>
          <w:ilvl w:val="0"/>
          <w:numId w:val="1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medical condition; or </w:t>
      </w:r>
    </w:p>
    <w:p w:rsidR="00F341BA" w:rsidRDefault="00F341BA" w:rsidP="00F341BA">
      <w:pPr>
        <w:numPr>
          <w:ilvl w:val="0"/>
          <w:numId w:val="1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pregnancy.</w:t>
      </w:r>
    </w:p>
    <w:p w:rsidR="00F341BA" w:rsidRDefault="00F341BA" w:rsidP="00F341BA">
      <w:pPr>
        <w:pStyle w:val="Heading3"/>
      </w:pPr>
      <w:bookmarkStart w:id="234" w:name="_Toc344109277"/>
      <w:r>
        <w:t xml:space="preserve">29.2 Boarding at a </w:t>
      </w:r>
      <w:r w:rsidRPr="00F464A3">
        <w:t>special</w:t>
      </w:r>
      <w:r>
        <w:t xml:space="preserve"> education institution</w:t>
      </w:r>
      <w:bookmarkEnd w:id="23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special education institution is an institution located in Australia that is:</w:t>
      </w:r>
    </w:p>
    <w:p w:rsidR="00F341BA" w:rsidRDefault="00F341BA" w:rsidP="00F341BA">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conducted specifically and primarily for students with disabilities, health-related conditions and/or learning difficulties, and </w:t>
      </w:r>
    </w:p>
    <w:p w:rsidR="00F341BA" w:rsidRDefault="00F341BA" w:rsidP="00F341BA">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government school, or a non-government school that is recognised as a school under the law of the State or Territory in which that school is located.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Away from Home entitlements may be approved for a student who is required to attend a special education institution as a result of a disability or health-related condition, even where the student has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this institution from the student’s permanent home.</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35" w:name="_Toc344109278"/>
      <w:r>
        <w:lastRenderedPageBreak/>
        <w:t xml:space="preserve">29.3 Access </w:t>
      </w:r>
      <w:r w:rsidRPr="00F464A3">
        <w:t>to</w:t>
      </w:r>
      <w:r>
        <w:t xml:space="preserve"> special facilities</w:t>
      </w:r>
      <w:bookmarkEnd w:id="23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may be regarded as having a special need if they need access to special facilities that help manage or overcome a disability or health-related condition. Special facilities include:</w:t>
      </w:r>
    </w:p>
    <w:p w:rsidR="00F341BA" w:rsidRDefault="00F341BA" w:rsidP="00F341BA">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special centre that caters for the child’s condition and which they must attend in conjunction with their time at school, or </w:t>
      </w:r>
    </w:p>
    <w:p w:rsidR="00F341BA" w:rsidRDefault="00F341BA" w:rsidP="00F341BA">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special educational or physical facilities within a normal schools (e.g. visiting specialist teachers, wheelchair access/ramps).</w:t>
      </w:r>
    </w:p>
    <w:p w:rsidR="00F341BA" w:rsidRDefault="00F341BA" w:rsidP="00F341BA">
      <w:pPr>
        <w:pStyle w:val="Heading3"/>
      </w:pPr>
      <w:bookmarkStart w:id="236" w:name="_Toc344109279"/>
      <w:r>
        <w:t xml:space="preserve">29.4 Access </w:t>
      </w:r>
      <w:r w:rsidRPr="00F464A3">
        <w:t>to</w:t>
      </w:r>
      <w:r>
        <w:t xml:space="preserve"> regular medical treatment</w:t>
      </w:r>
      <w:bookmarkEnd w:id="23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may be regarded as having a special need if, as a result of accessing required medical treatment, the student’s schooling is disrupted for an amount equivalent to at least 20 school days a year, not necessarily consecutive. Away from Home entitlements can be approved to allow the student to board near the treatment centre.</w:t>
      </w:r>
    </w:p>
    <w:p w:rsidR="00F341BA" w:rsidRDefault="00F341BA" w:rsidP="00F341BA">
      <w:pPr>
        <w:pStyle w:val="Heading3"/>
      </w:pPr>
      <w:bookmarkStart w:id="237" w:name="_Toc344109280"/>
      <w:r>
        <w:t>29.5 Access to a different climate</w:t>
      </w:r>
      <w:bookmarkEnd w:id="23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may be regarded as having a special need in the following circumstances:</w:t>
      </w:r>
    </w:p>
    <w:p w:rsidR="00F341BA" w:rsidRDefault="00F341BA" w:rsidP="00F341BA">
      <w:pPr>
        <w:numPr>
          <w:ilvl w:val="0"/>
          <w:numId w:val="1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student were to live at the permanent home during the school terms, the local climate or other circumstance would be likely to cause the student severe illness resulting in a total of at least four weeks absence during the school year, and </w:t>
      </w:r>
    </w:p>
    <w:p w:rsidR="00F341BA" w:rsidRDefault="00F341BA" w:rsidP="00F341BA">
      <w:pPr>
        <w:numPr>
          <w:ilvl w:val="0"/>
          <w:numId w:val="1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is essential for the student to attend school in another area, and </w:t>
      </w:r>
    </w:p>
    <w:p w:rsidR="00F341BA" w:rsidRDefault="00F341BA" w:rsidP="00F341BA">
      <w:pPr>
        <w:numPr>
          <w:ilvl w:val="0"/>
          <w:numId w:val="1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 the area chosen for the student to attend school, the effects described above would be less likely to arise.</w:t>
      </w:r>
    </w:p>
    <w:p w:rsidR="00F341BA" w:rsidRDefault="00F341BA" w:rsidP="00F341BA">
      <w:pPr>
        <w:pStyle w:val="Heading3"/>
        <w:shd w:val="clear" w:color="auto" w:fill="FFFFFF"/>
        <w:rPr>
          <w:rFonts w:ascii="Helvetica" w:hAnsi="Helvetica" w:cs="Helvetica"/>
          <w:sz w:val="27"/>
          <w:szCs w:val="27"/>
        </w:rPr>
      </w:pPr>
      <w:bookmarkStart w:id="238" w:name="_30.1_Exclusion_from"/>
      <w:bookmarkStart w:id="239" w:name="_Toc344109281"/>
      <w:bookmarkEnd w:id="238"/>
      <w:r>
        <w:rPr>
          <w:rFonts w:ascii="Helvetica" w:hAnsi="Helvetica" w:cs="Helvetica"/>
          <w:sz w:val="27"/>
          <w:szCs w:val="27"/>
        </w:rPr>
        <w:t xml:space="preserve">30.1 Exclusion </w:t>
      </w:r>
      <w:r w:rsidRPr="00F464A3">
        <w:t>f</w:t>
      </w:r>
      <w:r>
        <w:rPr>
          <w:rFonts w:ascii="Helvetica" w:hAnsi="Helvetica" w:cs="Helvetica"/>
          <w:sz w:val="27"/>
          <w:szCs w:val="27"/>
        </w:rPr>
        <w:t>rom Local Schooling</w:t>
      </w:r>
      <w:bookmarkEnd w:id="23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if:</w:t>
      </w:r>
    </w:p>
    <w:p w:rsidR="00F341BA" w:rsidRDefault="00F341BA" w:rsidP="00F341BA">
      <w:pPr>
        <w:numPr>
          <w:ilvl w:val="0"/>
          <w:numId w:val="11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been excluded by school authorities from all available government schools to which the student has </w:t>
      </w:r>
      <w:hyperlink w:anchor="_25.2_What_is" w:history="1">
        <w:r>
          <w:rPr>
            <w:rStyle w:val="Hyperlink"/>
            <w:rFonts w:ascii="Helvetica" w:hAnsi="Helvetica" w:cs="Helvetica"/>
            <w:sz w:val="19"/>
            <w:szCs w:val="19"/>
          </w:rPr>
          <w:t>reasonable daily access</w:t>
        </w:r>
      </w:hyperlink>
      <w:r>
        <w:rPr>
          <w:rFonts w:ascii="Helvetica" w:hAnsi="Helvetica" w:cs="Helvetica"/>
          <w:color w:val="000000"/>
          <w:sz w:val="19"/>
          <w:szCs w:val="19"/>
        </w:rPr>
        <w:t xml:space="preserve">, and </w:t>
      </w:r>
    </w:p>
    <w:p w:rsidR="00F341BA" w:rsidRDefault="00F341BA" w:rsidP="00F341BA">
      <w:pPr>
        <w:numPr>
          <w:ilvl w:val="0"/>
          <w:numId w:val="11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distance education/correspondence studies are not appropriate.</w:t>
      </w:r>
    </w:p>
    <w:p w:rsidR="00F341BA" w:rsidRDefault="00F341BA" w:rsidP="00F341BA">
      <w:pPr>
        <w:pStyle w:val="Heading3"/>
      </w:pPr>
      <w:bookmarkStart w:id="240" w:name="_31.1_Racial_Discrimination"/>
      <w:bookmarkStart w:id="241" w:name="_Toc344109282"/>
      <w:bookmarkEnd w:id="240"/>
      <w:r>
        <w:t>31.1 Racial Discrimination</w:t>
      </w:r>
      <w:bookmarkEnd w:id="24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where there is evidence that s/he has been subjected to racial discrimination of a serious and continuing nature at these school/s.</w:t>
      </w:r>
    </w:p>
    <w:p w:rsidR="00F341BA" w:rsidRDefault="00F341BA" w:rsidP="00F341BA">
      <w:pPr>
        <w:pStyle w:val="Heading3"/>
      </w:pPr>
      <w:bookmarkStart w:id="242" w:name="_Toc344109283"/>
      <w:r>
        <w:t xml:space="preserve">31.2 Assessment of </w:t>
      </w:r>
      <w:r w:rsidRPr="00F464A3">
        <w:t>Racial</w:t>
      </w:r>
      <w:r>
        <w:t xml:space="preserve"> Discrimination</w:t>
      </w:r>
      <w:bookmarkEnd w:id="24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Approval of Away from Home entitlements on the basis of racial discrimination would only be given if and when all possible attempts to resolve the problem at the local level have proved to be unsuccessful.</w:t>
      </w:r>
    </w:p>
    <w:p w:rsidR="00F341BA" w:rsidRDefault="00F341BA" w:rsidP="00F341BA">
      <w:pPr>
        <w:pStyle w:val="Heading4"/>
      </w:pPr>
      <w:r>
        <w:lastRenderedPageBreak/>
        <w:t>31.2.1 Substantiation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student's eligibility on the basis of racial discrimination cannot be established without supporting documentation from local school or education authorities.</w:t>
      </w:r>
    </w:p>
    <w:p w:rsidR="00F341BA" w:rsidRDefault="00F341BA" w:rsidP="00F341BA">
      <w:pPr>
        <w:pStyle w:val="Heading3"/>
      </w:pPr>
      <w:bookmarkStart w:id="243" w:name="_32.1_Continuity_of"/>
      <w:bookmarkStart w:id="244" w:name="_Toc344109284"/>
      <w:bookmarkEnd w:id="243"/>
      <w:r>
        <w:t xml:space="preserve">32.1 </w:t>
      </w:r>
      <w:r w:rsidRPr="00F464A3">
        <w:t>Continuity</w:t>
      </w:r>
      <w:r>
        <w:t xml:space="preserve"> of Study Provisions</w:t>
      </w:r>
      <w:bookmarkEnd w:id="244"/>
    </w:p>
    <w:p w:rsidR="00F341BA" w:rsidRDefault="00F341BA" w:rsidP="00F341BA">
      <w:pPr>
        <w:pStyle w:val="Heading4"/>
      </w:pPr>
      <w:r>
        <w:t xml:space="preserve">32.1.1 </w:t>
      </w:r>
      <w:r w:rsidRPr="00F464A3">
        <w:t>Students</w:t>
      </w:r>
      <w:r>
        <w:t xml:space="preserve"> previously approved for Away from Home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if:</w:t>
      </w:r>
    </w:p>
    <w:p w:rsidR="00F341BA" w:rsidRDefault="00F341BA" w:rsidP="00F341BA">
      <w:pPr>
        <w:numPr>
          <w:ilvl w:val="0"/>
          <w:numId w:val="1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been previously approved for Away from Home entitlements, and </w:t>
      </w:r>
    </w:p>
    <w:p w:rsidR="00F341BA" w:rsidRDefault="00F341BA" w:rsidP="00F341BA">
      <w:pPr>
        <w:numPr>
          <w:ilvl w:val="0"/>
          <w:numId w:val="1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no longer meets the conditions for approval for Away from Home entitlements due to a change in circumstances, and </w:t>
      </w:r>
    </w:p>
    <w:p w:rsidR="00F341BA" w:rsidRDefault="00F341BA" w:rsidP="00F341BA">
      <w:pPr>
        <w:numPr>
          <w:ilvl w:val="0"/>
          <w:numId w:val="1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continues attending at the same education institution, and </w:t>
      </w:r>
    </w:p>
    <w:p w:rsidR="00F341BA" w:rsidRDefault="00F341BA" w:rsidP="00F341BA">
      <w:pPr>
        <w:numPr>
          <w:ilvl w:val="0"/>
          <w:numId w:val="1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it would be unreasonable to break continuity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Students who were eligible for Away from Home entitlements because they were receiving an independent school scholarship cannot continue to receive this assistance under the continuity of study provisions should they cease to hold the scholarship.</w:t>
      </w:r>
    </w:p>
    <w:p w:rsidR="00F341BA" w:rsidRDefault="00F341BA" w:rsidP="00F341BA">
      <w:pPr>
        <w:pStyle w:val="Heading4"/>
      </w:pPr>
      <w:r>
        <w:t>32.1.2 Students not previously approved for Away from Home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if:</w:t>
      </w:r>
    </w:p>
    <w:p w:rsidR="00F341BA" w:rsidRDefault="00F341BA" w:rsidP="00F341BA">
      <w:pPr>
        <w:numPr>
          <w:ilvl w:val="0"/>
          <w:numId w:val="1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remains enrolled in the same course at the same institution, and </w:t>
      </w:r>
    </w:p>
    <w:p w:rsidR="00F341BA" w:rsidRDefault="00F341BA" w:rsidP="00F341BA">
      <w:pPr>
        <w:numPr>
          <w:ilvl w:val="0"/>
          <w:numId w:val="1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would be unreasonable to break continuity of study, and </w:t>
      </w:r>
    </w:p>
    <w:p w:rsidR="00F341BA" w:rsidRDefault="00F341BA" w:rsidP="00F341BA">
      <w:pPr>
        <w:numPr>
          <w:ilvl w:val="0"/>
          <w:numId w:val="1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as a result of a change in their circumstances or in policy, the student will, in less than 12 months, be eligible for Away from Home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Examples of situations where this provision may be used are:</w:t>
      </w:r>
    </w:p>
    <w:p w:rsidR="00F341BA" w:rsidRDefault="00F341BA" w:rsidP="00F341BA">
      <w:pPr>
        <w:numPr>
          <w:ilvl w:val="0"/>
          <w:numId w:val="1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family move to an isolated area, or </w:t>
      </w:r>
    </w:p>
    <w:p w:rsidR="00F341BA" w:rsidRDefault="00F341BA" w:rsidP="00F341BA">
      <w:pPr>
        <w:numPr>
          <w:ilvl w:val="0"/>
          <w:numId w:val="1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discontinuation of a school bus service.</w:t>
      </w:r>
    </w:p>
    <w:p w:rsidR="00F341BA" w:rsidRDefault="00F341BA" w:rsidP="00F341BA">
      <w:pPr>
        <w:pStyle w:val="Heading3"/>
      </w:pPr>
      <w:bookmarkStart w:id="245" w:name="_Toc344109285"/>
      <w:r>
        <w:t xml:space="preserve">32.2 </w:t>
      </w:r>
      <w:r w:rsidRPr="00F464A3">
        <w:t>Unreasonable</w:t>
      </w:r>
      <w:r>
        <w:t xml:space="preserve"> to Break Continuity of Study</w:t>
      </w:r>
      <w:bookmarkEnd w:id="24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relation to 32.1 Continuity of Study Provisions, it is considered unreasonable to break continuity of study:</w:t>
      </w:r>
    </w:p>
    <w:p w:rsidR="00F341BA" w:rsidRDefault="00F341BA" w:rsidP="00F341BA">
      <w:pPr>
        <w:numPr>
          <w:ilvl w:val="0"/>
          <w:numId w:val="1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at any time during a school or academic year, or </w:t>
      </w:r>
    </w:p>
    <w:p w:rsidR="00F341BA" w:rsidRDefault="00F341BA" w:rsidP="00F341BA">
      <w:pPr>
        <w:numPr>
          <w:ilvl w:val="0"/>
          <w:numId w:val="1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if the State/Territory authorities regard continuity of schooling between Years 9 and 12 to be at least highly desirable.</w:t>
      </w:r>
    </w:p>
    <w:p w:rsidR="00F341BA" w:rsidRDefault="00F341BA" w:rsidP="00F341BA">
      <w:pPr>
        <w:rPr>
          <w:rFonts w:ascii="Times New Roman" w:eastAsia="Times New Roman" w:hAnsi="Times New Roman" w:cs="Times New Roman"/>
          <w:color w:val="333333"/>
          <w:sz w:val="34"/>
          <w:szCs w:val="34"/>
          <w:lang w:eastAsia="en-AU"/>
        </w:rPr>
      </w:pPr>
      <w:r>
        <w:br w:type="page"/>
      </w:r>
    </w:p>
    <w:p w:rsidR="00F341BA" w:rsidRDefault="00F341BA" w:rsidP="00F341BA">
      <w:pPr>
        <w:pStyle w:val="Heading3"/>
      </w:pPr>
      <w:bookmarkStart w:id="246" w:name="_Toc344109286"/>
      <w:r>
        <w:lastRenderedPageBreak/>
        <w:t xml:space="preserve">32.3 Special </w:t>
      </w:r>
      <w:r w:rsidRPr="00F464A3">
        <w:t>Concessions</w:t>
      </w:r>
      <w:r>
        <w:t xml:space="preserve"> for Year 12 Students</w:t>
      </w:r>
      <w:bookmarkEnd w:id="24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Special continuity of study concessions apply to Year 12 students who were receiving Living Allowance at the Away from Home rate until the end of the previous year. These concessions are intended to ensure that these students are not adversely affected by a change in parental income. The student may continue to receive Living Allowance at the Away from Home rate until the end of the year or until s/he discontinues study in that year, if the student:</w:t>
      </w:r>
    </w:p>
    <w:p w:rsidR="00F341BA" w:rsidRDefault="00F341BA" w:rsidP="00F341BA">
      <w:pPr>
        <w:numPr>
          <w:ilvl w:val="0"/>
          <w:numId w:val="1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undertaking Year 11 or 12, and </w:t>
      </w:r>
    </w:p>
    <w:p w:rsidR="00F341BA" w:rsidRDefault="00F341BA" w:rsidP="00F341BA">
      <w:pPr>
        <w:numPr>
          <w:ilvl w:val="0"/>
          <w:numId w:val="1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was receiving Living Allowance at the Away from Home rate until the end of the previous year, and </w:t>
      </w:r>
    </w:p>
    <w:p w:rsidR="00F341BA" w:rsidRDefault="00F341BA" w:rsidP="00F341BA">
      <w:pPr>
        <w:numPr>
          <w:ilvl w:val="0"/>
          <w:numId w:val="1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continues attending at the same school, and </w:t>
      </w:r>
    </w:p>
    <w:p w:rsidR="00F341BA" w:rsidRDefault="00F341BA" w:rsidP="00F341BA">
      <w:pPr>
        <w:numPr>
          <w:ilvl w:val="0"/>
          <w:numId w:val="1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would become ineligible for Living Allowance due to the application of the </w:t>
      </w:r>
      <w:hyperlink w:anchor="_58.5_Parental_Income" w:history="1">
        <w:r>
          <w:rPr>
            <w:rStyle w:val="Hyperlink"/>
            <w:rFonts w:ascii="Helvetica" w:hAnsi="Helvetica" w:cs="Helvetica"/>
            <w:sz w:val="19"/>
            <w:szCs w:val="19"/>
          </w:rPr>
          <w:t>Parental Income Test</w:t>
        </w:r>
      </w:hyperlink>
      <w:r>
        <w:rPr>
          <w:rFonts w:ascii="Helvetica" w:hAnsi="Helvetica" w:cs="Helvetica"/>
          <w:color w:val="000000"/>
          <w:sz w:val="19"/>
          <w:szCs w:val="19"/>
        </w:rPr>
        <w:t>.</w:t>
      </w:r>
    </w:p>
    <w:p w:rsidR="00F341BA" w:rsidRDefault="00F341BA" w:rsidP="00F341BA">
      <w:pPr>
        <w:pStyle w:val="Heading3"/>
      </w:pPr>
      <w:bookmarkStart w:id="247" w:name="_Toc344109287"/>
      <w:r>
        <w:t xml:space="preserve">32.4 </w:t>
      </w:r>
      <w:r w:rsidRPr="00F464A3">
        <w:t>Entitlements</w:t>
      </w:r>
      <w:r>
        <w:t xml:space="preserve"> Payable Under Continuity of Study Provisions</w:t>
      </w:r>
      <w:bookmarkEnd w:id="24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has been approved for Away from Home entitlements under the Continuity of Study provisions and accordingly remains a student at the same school, their entitlements are as follows:</w:t>
      </w:r>
    </w:p>
    <w:p w:rsidR="00F341BA" w:rsidRDefault="00F341BA" w:rsidP="00F341BA">
      <w:pPr>
        <w:numPr>
          <w:ilvl w:val="0"/>
          <w:numId w:val="1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now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this school, </w:t>
      </w:r>
      <w:hyperlink w:anchor="_85.2.2_Qualification_for" w:history="1">
        <w:r>
          <w:rPr>
            <w:rStyle w:val="Hyperlink"/>
            <w:rFonts w:ascii="Helvetica" w:hAnsi="Helvetica" w:cs="Helvetica"/>
            <w:sz w:val="19"/>
            <w:szCs w:val="19"/>
          </w:rPr>
          <w:t>Group 2 School Fees Allowance</w:t>
        </w:r>
      </w:hyperlink>
      <w:r>
        <w:rPr>
          <w:rFonts w:ascii="Helvetica" w:hAnsi="Helvetica" w:cs="Helvetica"/>
          <w:color w:val="000000"/>
          <w:sz w:val="19"/>
          <w:szCs w:val="19"/>
        </w:rPr>
        <w:t xml:space="preserve"> may continue to be paid up to the limit of the entitlement previously approved, </w:t>
      </w:r>
    </w:p>
    <w:p w:rsidR="00F341BA" w:rsidRDefault="00F341BA" w:rsidP="00F341BA">
      <w:pPr>
        <w:numPr>
          <w:ilvl w:val="0"/>
          <w:numId w:val="1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does not have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this school, both Living Allowance (plus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where applicable) and Group 2 School Fees Allowance may continue to be paid up to the limit of the entitlement previously approved, </w:t>
      </w:r>
    </w:p>
    <w:p w:rsidR="00F341BA" w:rsidRDefault="00F341BA" w:rsidP="00F341BA">
      <w:pPr>
        <w:numPr>
          <w:ilvl w:val="0"/>
          <w:numId w:val="1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permanent home is not within reasonable travelling time/distance (as set out in Chapter 26.2 and 26.3) of the school, the student is entitled to Fares Allowances, including that for interstate travel, if required.</w:t>
      </w:r>
    </w:p>
    <w:p w:rsidR="00F341BA" w:rsidRDefault="00F341BA" w:rsidP="00F341BA">
      <w:pPr>
        <w:pStyle w:val="Heading3"/>
      </w:pPr>
      <w:bookmarkStart w:id="248" w:name="_33.1_Unreasonable_Living"/>
      <w:bookmarkStart w:id="249" w:name="_Toc344109288"/>
      <w:bookmarkEnd w:id="248"/>
      <w:r>
        <w:t xml:space="preserve">33.1 </w:t>
      </w:r>
      <w:r w:rsidRPr="00F464A3">
        <w:t>Unreasonable</w:t>
      </w:r>
      <w:r>
        <w:t xml:space="preserve"> Living Conditions</w:t>
      </w:r>
      <w:bookmarkEnd w:id="24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Subject to the provisions of</w:t>
      </w:r>
      <w:hyperlink w:anchor="_25.1_Eligibility_Criteria" w:history="1">
        <w:r w:rsidRPr="00F40CDB">
          <w:rPr>
            <w:rStyle w:val="Hyperlink"/>
            <w:rFonts w:ascii="Helvetica" w:hAnsi="Helvetica" w:cs="Helvetica"/>
            <w:sz w:val="19"/>
            <w:szCs w:val="19"/>
          </w:rPr>
          <w:t xml:space="preserve"> Chapter 25</w:t>
        </w:r>
      </w:hyperlink>
      <w:r>
        <w:rPr>
          <w:rFonts w:ascii="Helvetica" w:hAnsi="Helvetica" w:cs="Helvetica"/>
          <w:sz w:val="19"/>
          <w:szCs w:val="19"/>
        </w:rPr>
        <w:t xml:space="preserv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be approved for Away from Home entitlements if the conditions at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including conditions in the surrounding community environment, represent a serious impediment to the student's or Australian Apprentice's educational progress. Such conditions are those that:</w:t>
      </w:r>
    </w:p>
    <w:p w:rsidR="00F341BA" w:rsidRDefault="00F341BA" w:rsidP="00F341BA">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consistently deprive students or Australian Apprentices of basic necessities, or </w:t>
      </w:r>
    </w:p>
    <w:p w:rsidR="00F341BA" w:rsidRDefault="00F341BA" w:rsidP="00F341BA">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represent a serious threat to the student's or Australian Apprentice's health or well-being, or </w:t>
      </w:r>
    </w:p>
    <w:p w:rsidR="00F341BA" w:rsidRDefault="00F341BA" w:rsidP="00F341BA">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excessively disrupt or prevent the student's or Australian Apprentice's ability to study at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Circumstances outside the permanent home should be considered where these impact on the student’s or Australian Apprentice's ability to study at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The first two conditions may qualify students or Australian Apprentices as independent on the grounds of being homeless if they have reached minimum school leaving age for their home state/territory.</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50" w:name="_34.1_Itinerant_Family"/>
      <w:bookmarkStart w:id="251" w:name="_Toc344109289"/>
      <w:bookmarkEnd w:id="250"/>
      <w:r>
        <w:lastRenderedPageBreak/>
        <w:t xml:space="preserve">34.1 </w:t>
      </w:r>
      <w:r w:rsidRPr="00F464A3">
        <w:t>Itinerant</w:t>
      </w:r>
      <w:r>
        <w:t xml:space="preserve"> Family</w:t>
      </w:r>
      <w:bookmarkEnd w:id="25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Subject to the provisions of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 a student may be approved for Away from Home entitlements where:</w:t>
      </w:r>
    </w:p>
    <w:p w:rsidR="00F341BA" w:rsidRDefault="00F341BA" w:rsidP="00F341BA">
      <w:pPr>
        <w:numPr>
          <w:ilvl w:val="0"/>
          <w:numId w:val="1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parent/s' occupations require them to spend a </w:t>
      </w:r>
      <w:hyperlink w:anchor="_34.1.1_Significant_amount" w:history="1">
        <w:r>
          <w:rPr>
            <w:rStyle w:val="Hyperlink"/>
            <w:rFonts w:ascii="Helvetica" w:hAnsi="Helvetica" w:cs="Helvetica"/>
            <w:sz w:val="19"/>
            <w:szCs w:val="19"/>
          </w:rPr>
          <w:t>significant amount of time</w:t>
        </w:r>
      </w:hyperlink>
      <w:r>
        <w:rPr>
          <w:rFonts w:ascii="Helvetica" w:hAnsi="Helvetica" w:cs="Helvetica"/>
          <w:color w:val="000000"/>
          <w:sz w:val="19"/>
          <w:szCs w:val="19"/>
        </w:rPr>
        <w:t xml:space="preserve"> travelling long distances, with the result that the children have no fixed residence, or </w:t>
      </w:r>
    </w:p>
    <w:p w:rsidR="00F341BA" w:rsidRDefault="00F341BA" w:rsidP="00F341BA">
      <w:pPr>
        <w:numPr>
          <w:ilvl w:val="0"/>
          <w:numId w:val="1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occupation of the parent/s involves frequent, lengthy travel and the student is denied access to appropriate schooling because the parent/s is/are not normally resident at a fixed location during the school week, eg, a sole parent is an interstate transport driver.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In a two parent family, both parents need to be itinerant for the student to be eligible. If one parent is stable in location, the family is not considered itinerant.</w:t>
      </w:r>
    </w:p>
    <w:p w:rsidR="00F341BA" w:rsidRDefault="00F341BA" w:rsidP="00F341BA">
      <w:pPr>
        <w:pStyle w:val="Heading4"/>
      </w:pPr>
      <w:bookmarkStart w:id="252" w:name="_34.1.1_Significant_amount"/>
      <w:bookmarkEnd w:id="252"/>
      <w:r>
        <w:t xml:space="preserve">34.1.1 </w:t>
      </w:r>
      <w:r w:rsidRPr="00F464A3">
        <w:t>Significant</w:t>
      </w:r>
      <w:r>
        <w:t xml:space="preserve"> amount of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significant amount of time would be 40 weeknights during the calendar year.</w:t>
      </w:r>
    </w:p>
    <w:p w:rsidR="00F341BA" w:rsidRDefault="00F341BA" w:rsidP="00F341BA">
      <w:pPr>
        <w:pStyle w:val="Heading4"/>
      </w:pPr>
      <w:r>
        <w:t>34.1.2 Impact of family movements during school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Eligibility is determined in the light of family movements during the course of the school year.</w:t>
      </w:r>
    </w:p>
    <w:p w:rsidR="00F341BA" w:rsidRDefault="00F341BA" w:rsidP="00F341BA">
      <w:pPr>
        <w:pStyle w:val="Heading3"/>
      </w:pPr>
      <w:bookmarkStart w:id="253" w:name="_Toc344109290"/>
      <w:r>
        <w:t xml:space="preserve">34.2 </w:t>
      </w:r>
      <w:r w:rsidRPr="00F464A3">
        <w:t>Family</w:t>
      </w:r>
      <w:r>
        <w:t xml:space="preserve"> Movements</w:t>
      </w:r>
      <w:bookmarkEnd w:id="253"/>
    </w:p>
    <w:p w:rsidR="00F341BA" w:rsidRDefault="00F341BA" w:rsidP="00F341BA">
      <w:pPr>
        <w:pStyle w:val="Heading4"/>
      </w:pPr>
      <w:r>
        <w:t xml:space="preserve">34.2.1 </w:t>
      </w:r>
      <w:r w:rsidRPr="00F464A3">
        <w:t>Constant</w:t>
      </w:r>
      <w:r>
        <w:t xml:space="preserve"> movement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parent's occupation necessitates constant movement and the family's home environment is in effect `mobile' (eg, a railway construction camp) and is constantly changing, Away from Home entitlements may be approved if:</w:t>
      </w:r>
    </w:p>
    <w:p w:rsidR="00F341BA" w:rsidRDefault="00F341BA" w:rsidP="00F341BA">
      <w:pPr>
        <w:numPr>
          <w:ilvl w:val="0"/>
          <w:numId w:val="1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boards away from home, and </w:t>
      </w:r>
    </w:p>
    <w:p w:rsidR="00F341BA" w:rsidRDefault="00F341BA" w:rsidP="00F341BA">
      <w:pPr>
        <w:numPr>
          <w:ilvl w:val="0"/>
          <w:numId w:val="1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at least half the year, on a monthly, weekly or daily basis, the location of the student's permanent home is such that the student would not have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that school.</w:t>
      </w:r>
    </w:p>
    <w:p w:rsidR="00F341BA" w:rsidRDefault="00F341BA" w:rsidP="00F341BA">
      <w:pPr>
        <w:pStyle w:val="Heading4"/>
        <w:rPr>
          <w:color w:val="333333"/>
        </w:rPr>
      </w:pPr>
      <w:r>
        <w:t>34.2.2 Temporary movement for employment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families are not normally itinerant, but they are temporarily moved in their employment or must move several times in the course of a year to widely scattered localities in search of employment, Away from Home entitlements may be approved to enable the student to avoid frequent changes of school.</w:t>
      </w:r>
    </w:p>
    <w:p w:rsidR="00F341BA" w:rsidRDefault="00F341BA" w:rsidP="00F341BA">
      <w:pPr>
        <w:pStyle w:val="Heading4"/>
      </w:pPr>
      <w:r>
        <w:t xml:space="preserve">34.2.3 Temporary </w:t>
      </w:r>
      <w:r w:rsidRPr="00F464A3">
        <w:t>residence</w:t>
      </w:r>
      <w:r>
        <w:t xml:space="preserve"> in locality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family temporarily resides in the locality in which any of its eligible students are boarding or spends some time in this locality as part of its regular movements, the following principles apply:</w:t>
      </w:r>
    </w:p>
    <w:p w:rsidR="00F341BA" w:rsidRDefault="00F341BA" w:rsidP="00F341BA">
      <w:pPr>
        <w:numPr>
          <w:ilvl w:val="0"/>
          <w:numId w:val="1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it would be reasonable to expect a student to cease boarding and rejoin her/his family, whether on an extended basis or for short periods on a regular basis, boarding benefits are not payable for those periods, and </w:t>
      </w:r>
    </w:p>
    <w:p w:rsidR="00F341BA" w:rsidRDefault="00F341BA" w:rsidP="00F341BA">
      <w:pPr>
        <w:numPr>
          <w:ilvl w:val="0"/>
          <w:numId w:val="1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student cannot attend the school except as a boarder, or the school would charge full boarding fees anyway, the student remains eligible for the away from home rate.</w:t>
      </w:r>
    </w:p>
    <w:p w:rsidR="00F341BA" w:rsidRDefault="00F341BA" w:rsidP="00F341BA">
      <w:pPr>
        <w:rPr>
          <w:rFonts w:asciiTheme="majorHAnsi" w:eastAsiaTheme="majorEastAsia" w:hAnsiTheme="majorHAnsi" w:cstheme="majorBidi"/>
          <w:b/>
          <w:bCs/>
          <w:i/>
          <w:iCs/>
          <w:color w:val="4F81BD" w:themeColor="accent1"/>
        </w:rPr>
      </w:pPr>
      <w:r>
        <w:br w:type="page"/>
      </w:r>
    </w:p>
    <w:p w:rsidR="00F341BA" w:rsidRDefault="00F341BA" w:rsidP="00F341BA">
      <w:pPr>
        <w:pStyle w:val="Heading4"/>
        <w:rPr>
          <w:color w:val="333333"/>
        </w:rPr>
      </w:pPr>
      <w:r>
        <w:lastRenderedPageBreak/>
        <w:t>34.2.4 Permanent residence during a school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family has been accepted as itinerant for a year but takes up permanent residence during the course of that year at a fixed address which provides access to suitable schooling, any student in the family who has been eligible for Away from Home entitlements up to that point remains eligible for the remainder of the year, providing </w:t>
      </w:r>
      <w:hyperlink w:anchor="_32.1_Continuity_of" w:history="1">
        <w:r>
          <w:rPr>
            <w:rStyle w:val="Hyperlink"/>
            <w:rFonts w:ascii="Helvetica" w:hAnsi="Helvetica" w:cs="Helvetica"/>
            <w:sz w:val="19"/>
            <w:szCs w:val="19"/>
          </w:rPr>
          <w:t>continuity of study</w:t>
        </w:r>
      </w:hyperlink>
      <w:r>
        <w:rPr>
          <w:rFonts w:ascii="Helvetica" w:hAnsi="Helvetica" w:cs="Helvetica"/>
          <w:sz w:val="19"/>
          <w:szCs w:val="19"/>
        </w:rPr>
        <w:t xml:space="preserve"> rules are met.</w:t>
      </w:r>
    </w:p>
    <w:p w:rsidR="00F341BA" w:rsidRDefault="00F341BA" w:rsidP="00F341BA">
      <w:pPr>
        <w:pStyle w:val="Heading3"/>
      </w:pPr>
      <w:bookmarkStart w:id="254" w:name="_Toc344109291"/>
      <w:r>
        <w:t xml:space="preserve">34.3 </w:t>
      </w:r>
      <w:r w:rsidRPr="00F464A3">
        <w:t>Demonstration</w:t>
      </w:r>
      <w:r>
        <w:t xml:space="preserve"> of Itinerancy</w:t>
      </w:r>
      <w:bookmarkEnd w:id="254"/>
    </w:p>
    <w:p w:rsidR="00F341BA" w:rsidRDefault="00F341BA" w:rsidP="00F341BA">
      <w:pPr>
        <w:pStyle w:val="Heading4"/>
      </w:pPr>
      <w:r>
        <w:t xml:space="preserve">34.3.1 Two moves </w:t>
      </w:r>
      <w:r w:rsidRPr="00F464A3">
        <w:t>in</w:t>
      </w:r>
      <w:r>
        <w:t xml:space="preserve"> first term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family undertakes two moves of the type specified above during first term, the family should be accepted as itinerant for that period.</w:t>
      </w:r>
    </w:p>
    <w:p w:rsidR="00F341BA" w:rsidRDefault="00F341BA" w:rsidP="00F341BA">
      <w:pPr>
        <w:pStyle w:val="Heading4"/>
      </w:pPr>
      <w:r>
        <w:t>34.3.2 Accepted as itinerant for the first term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Once a family has been accepted as itinerant for the first term on the basis of two moves during that period, assessment of eligibility for Away from Home entitlements in the remaining terms is based on the following guidelines:</w:t>
      </w:r>
    </w:p>
    <w:p w:rsidR="00F341BA" w:rsidRDefault="00F341BA" w:rsidP="00F341BA">
      <w:pPr>
        <w:numPr>
          <w:ilvl w:val="0"/>
          <w:numId w:val="1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at least one move occurs during any of the remaining terms, the family should be accepted as itinerant for the full year, or </w:t>
      </w:r>
    </w:p>
    <w:p w:rsidR="00F341BA" w:rsidRDefault="00F341BA" w:rsidP="00F341BA">
      <w:pPr>
        <w:numPr>
          <w:ilvl w:val="0"/>
          <w:numId w:val="1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if no move occurs during any of the remaining terms, the student is ineligible for Away from Home entitlements after first term.</w:t>
      </w:r>
    </w:p>
    <w:p w:rsidR="00F341BA" w:rsidRDefault="00F341BA" w:rsidP="00F341BA">
      <w:pPr>
        <w:pStyle w:val="Heading4"/>
        <w:rPr>
          <w:color w:val="333333"/>
        </w:rPr>
      </w:pPr>
      <w:r>
        <w:t>34.3.3 Three or more moves in first term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family undertakes three or more moves during the first term, each of which would require a change of school for the student, the family should be regarded as itinerant for the full year.</w:t>
      </w:r>
    </w:p>
    <w:p w:rsidR="00F341BA" w:rsidRDefault="00F341BA" w:rsidP="00F341BA">
      <w:pPr>
        <w:pStyle w:val="Heading4"/>
      </w:pPr>
      <w:r>
        <w:t xml:space="preserve">34.3.4 Four </w:t>
      </w:r>
      <w:r w:rsidRPr="00F464A3">
        <w:t>moves</w:t>
      </w:r>
      <w:r>
        <w:t xml:space="preserve"> over two terms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family undertakes four moves in the year spread over at least two terms, the family should be accepted as itinerant for the full year.</w:t>
      </w:r>
    </w:p>
    <w:p w:rsidR="00F341BA" w:rsidRDefault="00F341BA" w:rsidP="00F341BA">
      <w:pPr>
        <w:pStyle w:val="Heading3"/>
      </w:pPr>
      <w:bookmarkStart w:id="255" w:name="_Toc344109292"/>
      <w:r>
        <w:t xml:space="preserve">34.4 </w:t>
      </w:r>
      <w:r w:rsidRPr="00F464A3">
        <w:t>Circumstances</w:t>
      </w:r>
      <w:r>
        <w:t xml:space="preserve"> Where Family Not Considered Itinerant</w:t>
      </w:r>
      <w:bookmarkEnd w:id="25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family is not considered itinerant if:</w:t>
      </w:r>
    </w:p>
    <w:p w:rsidR="00F341BA" w:rsidRDefault="00F341BA" w:rsidP="00F341BA">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family could be reasonably expected to maintain a fixed address because the movement required by working is over a limited area eg, within the metropolitan area or at no time more than 56 km from one centre offering adequate schooling, or </w:t>
      </w:r>
    </w:p>
    <w:p w:rsidR="00F341BA" w:rsidRDefault="00F341BA" w:rsidP="00F341BA">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parent/s occupation requires a transfer every two or three years and the family could normally expect to spend at least one full year in a location but happens to be moved more than once in a school year.</w:t>
      </w:r>
    </w:p>
    <w:p w:rsidR="00F341BA" w:rsidRDefault="00F341BA" w:rsidP="00F341BA">
      <w:pPr>
        <w:rPr>
          <w:rFonts w:ascii="Times New Roman" w:eastAsia="Times New Roman" w:hAnsi="Times New Roman" w:cs="Times New Roman"/>
          <w:color w:val="333333"/>
          <w:sz w:val="34"/>
          <w:szCs w:val="34"/>
          <w:lang w:eastAsia="en-AU"/>
        </w:rPr>
      </w:pPr>
      <w:r>
        <w:br w:type="page"/>
      </w:r>
    </w:p>
    <w:p w:rsidR="00F341BA" w:rsidRDefault="00F341BA" w:rsidP="00F341BA">
      <w:pPr>
        <w:pStyle w:val="Heading3"/>
      </w:pPr>
      <w:bookmarkStart w:id="256" w:name="_35.1_Independent_Boarding"/>
      <w:bookmarkStart w:id="257" w:name="_Toc344109293"/>
      <w:bookmarkEnd w:id="256"/>
      <w:r>
        <w:lastRenderedPageBreak/>
        <w:t xml:space="preserve">35.1 </w:t>
      </w:r>
      <w:r w:rsidRPr="00F464A3">
        <w:t>Independent</w:t>
      </w:r>
      <w:r>
        <w:t xml:space="preserve"> Boarding School Scholarship</w:t>
      </w:r>
      <w:bookmarkEnd w:id="25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student may be approved for Away from Home entitlements on the basis of being offered a scholarship by an independent boarding school in the following circumstances:</w:t>
      </w:r>
    </w:p>
    <w:p w:rsidR="00F341BA" w:rsidRDefault="00F341BA" w:rsidP="00F341BA">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school is an approved secondary school offering an approved course of secondary studies, and </w:t>
      </w:r>
    </w:p>
    <w:p w:rsidR="00F341BA" w:rsidRDefault="00F341BA" w:rsidP="00F341BA">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boarding arrangement is an integral part of the school, and </w:t>
      </w:r>
    </w:p>
    <w:p w:rsidR="00F341BA" w:rsidRDefault="00F341BA" w:rsidP="00F341BA">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school has an SES funding score for Commonwealth General Recurrent Grants of 100 or greater </w:t>
      </w:r>
      <w:r>
        <w:rPr>
          <w:rStyle w:val="Emphasis"/>
          <w:rFonts w:ascii="Helvetica" w:hAnsi="Helvetica" w:cs="Helvetica"/>
          <w:color w:val="000000"/>
          <w:sz w:val="19"/>
          <w:szCs w:val="19"/>
        </w:rPr>
        <w:t>(Schools Assistance Act 2008)</w:t>
      </w:r>
      <w:r>
        <w:rPr>
          <w:rFonts w:ascii="Helvetica" w:hAnsi="Helvetica" w:cs="Helvetica"/>
          <w:color w:val="000000"/>
          <w:sz w:val="19"/>
          <w:szCs w:val="19"/>
        </w:rPr>
        <w:t xml:space="preserve">, and </w:t>
      </w:r>
    </w:p>
    <w:p w:rsidR="00F341BA" w:rsidRDefault="00F341BA" w:rsidP="00F341BA">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scholarship being offered by the school contributes a minimum of 15 per cent of the total tuition and boarding fees, and </w:t>
      </w:r>
    </w:p>
    <w:p w:rsidR="00F341BA" w:rsidRDefault="00F341BA" w:rsidP="00F341BA">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establishing the scholarship, the local Indigenous Education Consultative Body (IECB), or their nominee, will provide advice on the scholarship's establishment and ongoing guidance, as required. In the absence of an IECB's ability to fulfil this role, an independent representative from the local Indigenous community with an education background should be involved, however, </w:t>
      </w:r>
    </w:p>
    <w:p w:rsidR="00F341BA" w:rsidRDefault="00F341BA" w:rsidP="00F341BA">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an IECB is unable to fulfil this role the Income Support </w:t>
      </w:r>
      <w:r w:rsidR="00FB7441">
        <w:rPr>
          <w:rFonts w:ascii="Helvetica" w:hAnsi="Helvetica" w:cs="Helvetica"/>
          <w:color w:val="000000"/>
          <w:sz w:val="19"/>
          <w:szCs w:val="19"/>
        </w:rPr>
        <w:t>Programme</w:t>
      </w:r>
      <w:r>
        <w:rPr>
          <w:rFonts w:ascii="Helvetica" w:hAnsi="Helvetica" w:cs="Helvetica"/>
          <w:color w:val="000000"/>
          <w:sz w:val="19"/>
          <w:szCs w:val="19"/>
        </w:rPr>
        <w:t xml:space="preserve">s Branch, </w:t>
      </w:r>
      <w:r w:rsidR="008575AE">
        <w:rPr>
          <w:rFonts w:ascii="Helvetica" w:hAnsi="Helvetica" w:cs="Helvetica"/>
          <w:color w:val="000000"/>
          <w:sz w:val="19"/>
          <w:szCs w:val="19"/>
        </w:rPr>
        <w:t>DSS</w:t>
      </w:r>
      <w:r>
        <w:rPr>
          <w:rFonts w:ascii="Helvetica" w:hAnsi="Helvetica" w:cs="Helvetica"/>
          <w:color w:val="000000"/>
          <w:sz w:val="19"/>
          <w:szCs w:val="19"/>
        </w:rPr>
        <w:t xml:space="preserve"> must be advised in writing of the reason for this. </w:t>
      </w:r>
      <w:r w:rsidR="008575AE">
        <w:rPr>
          <w:rFonts w:ascii="Helvetica" w:hAnsi="Helvetica" w:cs="Helvetica"/>
          <w:color w:val="000000"/>
          <w:sz w:val="19"/>
          <w:szCs w:val="19"/>
        </w:rPr>
        <w:t>DSS</w:t>
      </w:r>
      <w:r>
        <w:rPr>
          <w:rFonts w:ascii="Helvetica" w:hAnsi="Helvetica" w:cs="Helvetica"/>
          <w:color w:val="000000"/>
          <w:sz w:val="19"/>
          <w:szCs w:val="19"/>
        </w:rPr>
        <w:t xml:space="preserve"> will forward this advice to Centrelink.</w:t>
      </w:r>
    </w:p>
    <w:p w:rsidR="00F341BA" w:rsidRDefault="00F341BA" w:rsidP="00F341BA">
      <w:pPr>
        <w:pStyle w:val="Heading4"/>
        <w:rPr>
          <w:color w:val="333333"/>
        </w:rPr>
      </w:pPr>
      <w:r>
        <w:t xml:space="preserve">35.1.1 </w:t>
      </w:r>
      <w:r w:rsidRPr="00F464A3">
        <w:t>Boarding</w:t>
      </w:r>
      <w:r>
        <w:t xml:space="preserve"> arrangements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boarding arrangements are in private homes (such as the Homestay </w:t>
      </w:r>
      <w:r w:rsidR="00FB7441">
        <w:rPr>
          <w:rFonts w:ascii="Helvetica" w:hAnsi="Helvetica" w:cs="Helvetica"/>
          <w:sz w:val="19"/>
          <w:szCs w:val="19"/>
        </w:rPr>
        <w:t>programme</w:t>
      </w:r>
      <w:r>
        <w:rPr>
          <w:rFonts w:ascii="Helvetica" w:hAnsi="Helvetica" w:cs="Helvetica"/>
          <w:sz w:val="19"/>
          <w:szCs w:val="19"/>
        </w:rPr>
        <w:t>) for the purposes of determining ABSTUDY eligibility, the school must select the families and the fees are set by the school and are payable to the school.</w:t>
      </w:r>
    </w:p>
    <w:p w:rsidR="00F341BA" w:rsidRDefault="00F341BA" w:rsidP="00F341BA">
      <w:pPr>
        <w:pStyle w:val="Heading3"/>
      </w:pPr>
      <w:bookmarkStart w:id="258" w:name="_Toc344109294"/>
      <w:r>
        <w:t xml:space="preserve">35.2 </w:t>
      </w:r>
      <w:r w:rsidRPr="00F464A3">
        <w:t>Scholarships</w:t>
      </w:r>
      <w:r>
        <w:t xml:space="preserve"> to Highly Effective/High Expectations Schools</w:t>
      </w:r>
      <w:bookmarkEnd w:id="25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student may be approved for Away from Home entitlements on the basis of being offered a scholarship in the following circumstances:</w:t>
      </w:r>
    </w:p>
    <w:p w:rsidR="00F341BA" w:rsidRDefault="00F341BA" w:rsidP="00F341BA">
      <w:pPr>
        <w:numPr>
          <w:ilvl w:val="0"/>
          <w:numId w:val="1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school is an approved secondary school offering an approved course of secondary studies, and </w:t>
      </w:r>
    </w:p>
    <w:p w:rsidR="00F341BA" w:rsidRDefault="00F341BA" w:rsidP="00F341BA">
      <w:pPr>
        <w:numPr>
          <w:ilvl w:val="0"/>
          <w:numId w:val="1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scholarship is supported by the Australian Government as approved by the </w:t>
      </w:r>
      <w:r w:rsidR="008575AE">
        <w:rPr>
          <w:rFonts w:ascii="Helvetica" w:hAnsi="Helvetica" w:cs="Helvetica"/>
          <w:color w:val="000000"/>
          <w:sz w:val="19"/>
          <w:szCs w:val="19"/>
        </w:rPr>
        <w:t>relevant Minister</w:t>
      </w:r>
      <w:r>
        <w:rPr>
          <w:rFonts w:ascii="Helvetica" w:hAnsi="Helvetica" w:cs="Helvetica"/>
          <w:color w:val="000000"/>
          <w:sz w:val="19"/>
          <w:szCs w:val="19"/>
        </w:rPr>
        <w:t xml:space="preserve">: </w:t>
      </w:r>
    </w:p>
    <w:p w:rsidR="00F341BA" w:rsidRDefault="00F341BA" w:rsidP="00F341BA">
      <w:pPr>
        <w:numPr>
          <w:ilvl w:val="1"/>
          <w:numId w:val="1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Indigenous Youth Leadership </w:t>
      </w:r>
      <w:r w:rsidR="00FB7441">
        <w:rPr>
          <w:rFonts w:ascii="Helvetica" w:hAnsi="Helvetica" w:cs="Helvetica"/>
          <w:color w:val="000000"/>
          <w:sz w:val="19"/>
          <w:szCs w:val="19"/>
        </w:rPr>
        <w:t>Programme</w:t>
      </w:r>
      <w:r>
        <w:rPr>
          <w:rFonts w:ascii="Helvetica" w:hAnsi="Helvetica" w:cs="Helvetica"/>
          <w:color w:val="000000"/>
          <w:sz w:val="19"/>
          <w:szCs w:val="19"/>
        </w:rPr>
        <w:t xml:space="preserve"> (IYLP), or </w:t>
      </w:r>
    </w:p>
    <w:p w:rsidR="00F341BA" w:rsidRDefault="00F341BA" w:rsidP="00191979">
      <w:pPr>
        <w:numPr>
          <w:ilvl w:val="1"/>
          <w:numId w:val="1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Cape York Institute’s </w:t>
      </w:r>
      <w:r w:rsidR="00191979">
        <w:rPr>
          <w:rFonts w:ascii="Helvetica" w:hAnsi="Helvetica" w:cs="Helvetica"/>
          <w:color w:val="000000"/>
          <w:sz w:val="19"/>
          <w:szCs w:val="19"/>
        </w:rPr>
        <w:t>Academic Leaders – Secondary (ALS</w:t>
      </w:r>
      <w:r>
        <w:rPr>
          <w:rFonts w:ascii="Helvetica" w:hAnsi="Helvetica" w:cs="Helvetica"/>
          <w:color w:val="000000"/>
          <w:sz w:val="19"/>
          <w:szCs w:val="19"/>
        </w:rPr>
        <w:t xml:space="preserve">), or </w:t>
      </w:r>
    </w:p>
    <w:p w:rsidR="00F341BA" w:rsidRDefault="00F341BA" w:rsidP="00F341BA">
      <w:pPr>
        <w:numPr>
          <w:ilvl w:val="1"/>
          <w:numId w:val="1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Higher Expectations </w:t>
      </w:r>
      <w:r w:rsidR="00FB7441">
        <w:rPr>
          <w:rFonts w:ascii="Helvetica" w:hAnsi="Helvetica" w:cs="Helvetica"/>
          <w:color w:val="000000"/>
          <w:sz w:val="19"/>
          <w:szCs w:val="19"/>
        </w:rPr>
        <w:t>Programme</w:t>
      </w:r>
      <w:r>
        <w:rPr>
          <w:rFonts w:ascii="Helvetica" w:hAnsi="Helvetica" w:cs="Helvetica"/>
          <w:color w:val="000000"/>
          <w:sz w:val="19"/>
          <w:szCs w:val="19"/>
        </w:rPr>
        <w:t xml:space="preserve"> (Northern Territory), or </w:t>
      </w:r>
    </w:p>
    <w:p w:rsidR="00F341BA" w:rsidRDefault="00F341BA" w:rsidP="00F341BA">
      <w:pPr>
        <w:numPr>
          <w:ilvl w:val="1"/>
          <w:numId w:val="1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Rosemary Bishop Indigenous Education Scholarship (RBS), or </w:t>
      </w:r>
    </w:p>
    <w:p w:rsidR="00F341BA" w:rsidRDefault="00F341BA" w:rsidP="00F341BA">
      <w:pPr>
        <w:numPr>
          <w:ilvl w:val="1"/>
          <w:numId w:val="1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Sporting Chance </w:t>
      </w:r>
      <w:r w:rsidR="00FB7441">
        <w:rPr>
          <w:rFonts w:ascii="Helvetica" w:hAnsi="Helvetica" w:cs="Helvetica"/>
          <w:color w:val="000000"/>
          <w:sz w:val="19"/>
          <w:szCs w:val="19"/>
        </w:rPr>
        <w:t>Programme</w:t>
      </w:r>
      <w:r>
        <w:rPr>
          <w:rFonts w:ascii="Helvetica" w:hAnsi="Helvetica" w:cs="Helvetica"/>
          <w:color w:val="000000"/>
          <w:sz w:val="19"/>
          <w:szCs w:val="19"/>
        </w:rPr>
        <w:t xml:space="preserve">, or </w:t>
      </w:r>
    </w:p>
    <w:p w:rsidR="00F341BA" w:rsidRDefault="00F341BA" w:rsidP="00F341BA">
      <w:pPr>
        <w:numPr>
          <w:ilvl w:val="1"/>
          <w:numId w:val="1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Kajji Foundation Scholarship, or </w:t>
      </w:r>
    </w:p>
    <w:p w:rsidR="00F341BA" w:rsidRDefault="00F341BA" w:rsidP="00F341BA">
      <w:pPr>
        <w:numPr>
          <w:ilvl w:val="1"/>
          <w:numId w:val="1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Australian Indigenous Education Foundation Scholarship </w:t>
      </w:r>
      <w:r w:rsidR="00FB7441">
        <w:rPr>
          <w:rFonts w:ascii="Helvetica" w:hAnsi="Helvetica" w:cs="Helvetica"/>
          <w:color w:val="000000"/>
          <w:sz w:val="19"/>
          <w:szCs w:val="19"/>
        </w:rPr>
        <w:t>Programme</w:t>
      </w:r>
      <w:r>
        <w:rPr>
          <w:rFonts w:ascii="Helvetica" w:hAnsi="Helvetica" w:cs="Helvetica"/>
          <w:color w:val="000000"/>
          <w:sz w:val="19"/>
          <w:szCs w:val="19"/>
        </w:rPr>
        <w:t>me (AIEF).</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Further scholarships may be added, as approved by the </w:t>
      </w:r>
      <w:r w:rsidR="008575AE">
        <w:rPr>
          <w:rFonts w:ascii="Helvetica" w:hAnsi="Helvetica" w:cs="Helvetica"/>
          <w:sz w:val="19"/>
          <w:szCs w:val="19"/>
        </w:rPr>
        <w:t xml:space="preserve">relevant </w:t>
      </w:r>
      <w:r>
        <w:rPr>
          <w:rFonts w:ascii="Helvetica" w:hAnsi="Helvetica" w:cs="Helvetica"/>
          <w:sz w:val="19"/>
          <w:szCs w:val="19"/>
        </w:rPr>
        <w:t>Minist</w:t>
      </w:r>
      <w:r w:rsidR="008575AE">
        <w:rPr>
          <w:rFonts w:ascii="Helvetica" w:hAnsi="Helvetica" w:cs="Helvetica"/>
          <w:sz w:val="19"/>
          <w:szCs w:val="19"/>
        </w:rPr>
        <w:t>er,</w:t>
      </w:r>
      <w:r>
        <w:rPr>
          <w:rFonts w:ascii="Helvetica" w:hAnsi="Helvetica" w:cs="Helvetica"/>
          <w:sz w:val="19"/>
          <w:szCs w:val="19"/>
        </w:rPr>
        <w:t xml:space="preserve"> from time to time.</w:t>
      </w:r>
    </w:p>
    <w:p w:rsidR="00F341BA" w:rsidRDefault="00F341BA" w:rsidP="00F341BA">
      <w:pPr>
        <w:pStyle w:val="Heading3"/>
      </w:pPr>
      <w:bookmarkStart w:id="259" w:name="_Toc344109295"/>
      <w:r>
        <w:t xml:space="preserve">35.3 Mobility </w:t>
      </w:r>
      <w:r w:rsidRPr="00F464A3">
        <w:t>Provisions</w:t>
      </w:r>
      <w:r>
        <w:t xml:space="preserve"> for Welfare Reform Designated Trial Sites</w:t>
      </w:r>
      <w:bookmarkEnd w:id="25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Cape York Welfare Reform is a partnership between the four communities of Aurukun, Coen, Hope Vale, and Mossman Gorge, the Australian Government, the Queensland Government and the Cape York Institute for Policy and Leadership. The period for the Reform runs from 1 July 2008 to 31 December </w:t>
      </w:r>
      <w:r w:rsidR="00191979">
        <w:rPr>
          <w:rFonts w:ascii="Helvetica" w:hAnsi="Helvetica" w:cs="Helvetica"/>
          <w:sz w:val="19"/>
          <w:szCs w:val="19"/>
        </w:rPr>
        <w:t>2013</w:t>
      </w:r>
      <w:r>
        <w:rPr>
          <w:rFonts w:ascii="Helvetica" w:hAnsi="Helvetica" w:cs="Helvetica"/>
          <w:sz w:val="19"/>
          <w:szCs w:val="19"/>
        </w:rPr>
        <w:t>. The Mobility Provisions enable eligible students in the four communities to receive the ABSTUDY away from home entitlements to attend a secondary school outside their community.</w:t>
      </w:r>
    </w:p>
    <w:p w:rsidR="00F341BA" w:rsidRDefault="00F341BA" w:rsidP="00F341BA">
      <w:pPr>
        <w:pStyle w:val="Heading4"/>
      </w:pPr>
      <w:r>
        <w:lastRenderedPageBreak/>
        <w:t xml:space="preserve">35.3.1 </w:t>
      </w:r>
      <w:r w:rsidRPr="00F464A3">
        <w:t>Qualification</w:t>
      </w:r>
      <w:r>
        <w:t xml:space="preserve"> for Mobility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Secondary school students may be approved for the ABSTUDY Away from Home provisions to enable the student to live away from the community and attend a school at another location. To be eligible for this provision, the student must permanently reside in one of four designated Cape York trial sites. These sites are Aurukun, Coen, Hope Vale, and Mossman Gorge. Students must also meet all other ABSTUDY eligibility criteria.</w:t>
      </w:r>
    </w:p>
    <w:p w:rsidR="00F341BA" w:rsidRDefault="00F341BA" w:rsidP="00F341BA">
      <w:pPr>
        <w:pStyle w:val="Heading4"/>
      </w:pPr>
      <w:r>
        <w:t xml:space="preserve">35.3.2 Change </w:t>
      </w:r>
      <w:r w:rsidRPr="00F464A3">
        <w:t>in</w:t>
      </w:r>
      <w:r>
        <w:t xml:space="preserve"> Location of Permanent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Approval of Away from Home entitlements on the basis of Mobility Provisions, ceases if;</w:t>
      </w:r>
    </w:p>
    <w:p w:rsidR="00F341BA" w:rsidRDefault="00F341BA" w:rsidP="00F341BA">
      <w:pPr>
        <w:numPr>
          <w:ilvl w:val="0"/>
          <w:numId w:val="13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permanent home changes to a location that is outside of a designated trial site, or </w:t>
      </w:r>
    </w:p>
    <w:p w:rsidR="00F341BA" w:rsidRDefault="00F341BA" w:rsidP="00F341BA">
      <w:pPr>
        <w:numPr>
          <w:ilvl w:val="0"/>
          <w:numId w:val="13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returns from the boarding school to live on a permanent basis in the permanent home, unless </w:t>
      </w:r>
    </w:p>
    <w:p w:rsidR="00F341BA" w:rsidRDefault="00F341BA" w:rsidP="00F341BA">
      <w:pPr>
        <w:numPr>
          <w:ilvl w:val="0"/>
          <w:numId w:val="13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continuity of study provisions, as set out at </w:t>
      </w:r>
      <w:hyperlink w:anchor="_32.1_Continuity_of" w:history="1">
        <w:r>
          <w:rPr>
            <w:rStyle w:val="Hyperlink"/>
            <w:rFonts w:ascii="Helvetica" w:hAnsi="Helvetica" w:cs="Helvetica"/>
            <w:sz w:val="19"/>
            <w:szCs w:val="19"/>
          </w:rPr>
          <w:t>Chapter 32</w:t>
        </w:r>
      </w:hyperlink>
      <w:r>
        <w:rPr>
          <w:rFonts w:ascii="Helvetica" w:hAnsi="Helvetica" w:cs="Helvetica"/>
          <w:color w:val="000000"/>
          <w:sz w:val="19"/>
          <w:szCs w:val="19"/>
        </w:rPr>
        <w:t>, apply.</w:t>
      </w:r>
    </w:p>
    <w:p w:rsidR="00F341BA" w:rsidRDefault="00F341BA" w:rsidP="00F341BA">
      <w:pPr>
        <w:pStyle w:val="Heading3"/>
      </w:pPr>
      <w:bookmarkStart w:id="260" w:name="_36.1_Compulsory_Residence"/>
      <w:bookmarkStart w:id="261" w:name="_Toc344109296"/>
      <w:bookmarkEnd w:id="260"/>
      <w:r>
        <w:t xml:space="preserve">36.1 </w:t>
      </w:r>
      <w:r w:rsidRPr="00F464A3">
        <w:t>Compulsory</w:t>
      </w:r>
      <w:r>
        <w:t xml:space="preserve"> Residence</w:t>
      </w:r>
      <w:bookmarkEnd w:id="26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Tertiary students may be approved for Away from Home entitlements for any period that they must, as a compulsory requirement of the approved tertiary course, reside at the education institution while studying.</w:t>
      </w:r>
    </w:p>
    <w:p w:rsidR="00F341BA" w:rsidRDefault="00F341BA" w:rsidP="00F341BA">
      <w:pPr>
        <w:pStyle w:val="Heading3"/>
      </w:pPr>
      <w:bookmarkStart w:id="262" w:name="_37.1_Independent_Status"/>
      <w:bookmarkStart w:id="263" w:name="_Toc344109297"/>
      <w:bookmarkEnd w:id="262"/>
      <w:r>
        <w:t xml:space="preserve">37.1 </w:t>
      </w:r>
      <w:r w:rsidRPr="00F464A3">
        <w:t>Independent</w:t>
      </w:r>
      <w:r>
        <w:t xml:space="preserve"> Status</w:t>
      </w:r>
      <w:bookmarkEnd w:id="26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independent status if s/he:</w:t>
      </w:r>
    </w:p>
    <w:p w:rsidR="00F341BA" w:rsidRDefault="00F341BA" w:rsidP="00F341BA">
      <w:pPr>
        <w:numPr>
          <w:ilvl w:val="0"/>
          <w:numId w:val="1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meets one of the criteria for independent status, </w:t>
      </w:r>
    </w:p>
    <w:p w:rsidR="00F341BA" w:rsidRDefault="00F341BA" w:rsidP="00F341BA">
      <w:pPr>
        <w:numPr>
          <w:ilvl w:val="0"/>
          <w:numId w:val="1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does not receive a pension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the </w:t>
      </w:r>
      <w:r>
        <w:rPr>
          <w:rFonts w:ascii="Helvetica" w:hAnsi="Helvetica" w:cs="Helvetica"/>
          <w:i/>
          <w:iCs/>
          <w:color w:val="000000"/>
          <w:sz w:val="19"/>
          <w:szCs w:val="19"/>
        </w:rPr>
        <w:t>Veterans’ Entitlement Act 1991</w:t>
      </w:r>
      <w:r>
        <w:rPr>
          <w:rFonts w:ascii="Helvetica" w:hAnsi="Helvetica" w:cs="Helvetica"/>
          <w:color w:val="000000"/>
          <w:sz w:val="19"/>
          <w:szCs w:val="19"/>
        </w:rPr>
        <w:t xml:space="preserve">, and </w:t>
      </w:r>
    </w:p>
    <w:p w:rsidR="00F341BA" w:rsidRDefault="00F341BA" w:rsidP="00F341BA">
      <w:pPr>
        <w:numPr>
          <w:ilvl w:val="0"/>
          <w:numId w:val="1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not a </w:t>
      </w:r>
      <w:hyperlink w:anchor="_45.1_Student_or" w:history="1">
        <w:r>
          <w:rPr>
            <w:rStyle w:val="Hyperlink"/>
            <w:rFonts w:ascii="Helvetica" w:hAnsi="Helvetica" w:cs="Helvetica"/>
            <w:sz w:val="19"/>
            <w:szCs w:val="19"/>
          </w:rPr>
          <w:t>student or Australian Apprentice in State Care</w:t>
        </w:r>
      </w:hyperlink>
      <w:r>
        <w:rPr>
          <w:rFonts w:ascii="Helvetica" w:hAnsi="Helvetica" w:cs="Helvetica"/>
          <w:color w:val="000000"/>
          <w:sz w:val="19"/>
          <w:szCs w:val="19"/>
        </w:rPr>
        <w:t xml:space="preserve">, and </w:t>
      </w:r>
    </w:p>
    <w:p w:rsidR="00F341BA" w:rsidRDefault="00F341BA" w:rsidP="00F341BA">
      <w:pPr>
        <w:numPr>
          <w:ilvl w:val="0"/>
          <w:numId w:val="1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not in lawful custody.</w:t>
      </w:r>
    </w:p>
    <w:p w:rsidR="00F341BA" w:rsidRDefault="00F341BA" w:rsidP="00F341BA">
      <w:pPr>
        <w:pStyle w:val="Heading3"/>
      </w:pPr>
      <w:bookmarkStart w:id="264" w:name="_Toc344109298"/>
      <w:r>
        <w:t xml:space="preserve">37.2 Types </w:t>
      </w:r>
      <w:r w:rsidRPr="00F464A3">
        <w:t>of</w:t>
      </w:r>
      <w:r>
        <w:t xml:space="preserve"> Independent Status</w:t>
      </w:r>
      <w:bookmarkEnd w:id="26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two types of independent status:</w:t>
      </w:r>
    </w:p>
    <w:p w:rsidR="00F341BA" w:rsidRDefault="00F341BA" w:rsidP="00F341BA">
      <w:pPr>
        <w:numPr>
          <w:ilvl w:val="0"/>
          <w:numId w:val="1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permanent independent status, and </w:t>
      </w:r>
    </w:p>
    <w:p w:rsidR="00F341BA" w:rsidRDefault="00F341BA" w:rsidP="00F341BA">
      <w:pPr>
        <w:numPr>
          <w:ilvl w:val="0"/>
          <w:numId w:val="1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reviewable independent status.</w:t>
      </w:r>
    </w:p>
    <w:p w:rsidR="00F341BA" w:rsidRDefault="00F341BA" w:rsidP="00F341BA">
      <w:pPr>
        <w:rPr>
          <w:rFonts w:asciiTheme="majorHAnsi" w:eastAsiaTheme="majorEastAsia" w:hAnsiTheme="majorHAnsi" w:cstheme="majorBidi"/>
          <w:b/>
          <w:bCs/>
          <w:i/>
          <w:iCs/>
          <w:color w:val="4F81BD" w:themeColor="accent1"/>
        </w:rPr>
      </w:pPr>
      <w:r>
        <w:br w:type="page"/>
      </w:r>
    </w:p>
    <w:p w:rsidR="00F341BA" w:rsidRDefault="00F341BA" w:rsidP="00F341BA">
      <w:pPr>
        <w:pStyle w:val="Heading4"/>
        <w:rPr>
          <w:color w:val="333333"/>
        </w:rPr>
      </w:pPr>
      <w:r>
        <w:lastRenderedPageBreak/>
        <w:t xml:space="preserve">37.2.1 </w:t>
      </w:r>
      <w:r w:rsidRPr="00F464A3">
        <w:t>Permanent</w:t>
      </w:r>
      <w:r>
        <w:t xml:space="preserve"> independent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Permanent independent status is granted on the basis of a condition that </w:t>
      </w:r>
      <w:r>
        <w:rPr>
          <w:rFonts w:ascii="Helvetica" w:hAnsi="Helvetica" w:cs="Helvetica"/>
          <w:b/>
          <w:bCs/>
          <w:sz w:val="19"/>
          <w:szCs w:val="19"/>
        </w:rPr>
        <w:t>cannot</w:t>
      </w:r>
      <w:r>
        <w:rPr>
          <w:rFonts w:ascii="Helvetica" w:hAnsi="Helvetica" w:cs="Helvetica"/>
          <w:sz w:val="19"/>
          <w:szCs w:val="19"/>
        </w:rPr>
        <w:t xml:space="preserve"> change.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are granted permanent independent status retain their status under ABSTUDY without reassessment, whether or not they continue in unbroken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meet criteria for permanent independent status the student or Australian Apprentice must:</w:t>
      </w:r>
    </w:p>
    <w:p w:rsidR="00F341BA" w:rsidRDefault="00F341BA" w:rsidP="00F341BA">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rPr>
      </w:pPr>
      <w:r w:rsidRPr="00DA56AE">
        <w:rPr>
          <w:rFonts w:ascii="Helvetica" w:hAnsi="Helvetica" w:cs="Helvetica"/>
          <w:sz w:val="19"/>
          <w:szCs w:val="19"/>
        </w:rPr>
        <w:t>meet the age criteria</w:t>
      </w:r>
      <w:r>
        <w:rPr>
          <w:rFonts w:ascii="Helvetica" w:hAnsi="Helvetica" w:cs="Helvetica"/>
          <w:color w:val="000000"/>
          <w:sz w:val="19"/>
          <w:szCs w:val="19"/>
        </w:rPr>
        <w:t xml:space="preserve">, or </w:t>
      </w:r>
    </w:p>
    <w:p w:rsidR="00F341BA" w:rsidRDefault="00F341BA" w:rsidP="00F341BA">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a member of a couple, including being </w:t>
      </w:r>
    </w:p>
    <w:p w:rsidR="00F341BA" w:rsidRDefault="00F341BA" w:rsidP="00F341BA">
      <w:pPr>
        <w:numPr>
          <w:ilvl w:val="1"/>
          <w:numId w:val="137"/>
        </w:numPr>
        <w:shd w:val="clear" w:color="auto" w:fill="FFFFFF"/>
        <w:spacing w:before="100" w:beforeAutospacing="1" w:after="100" w:afterAutospacing="1" w:line="240" w:lineRule="auto"/>
        <w:ind w:left="600"/>
        <w:rPr>
          <w:rFonts w:ascii="Helvetica" w:hAnsi="Helvetica" w:cs="Helvetica"/>
          <w:color w:val="000000"/>
          <w:sz w:val="19"/>
          <w:szCs w:val="19"/>
        </w:rPr>
      </w:pPr>
      <w:r w:rsidRPr="00DA56AE">
        <w:rPr>
          <w:rFonts w:ascii="Helvetica" w:hAnsi="Helvetica" w:cs="Helvetica"/>
          <w:sz w:val="19"/>
          <w:szCs w:val="19"/>
        </w:rPr>
        <w:t>married or have been married</w:t>
      </w:r>
      <w:r>
        <w:rPr>
          <w:rFonts w:ascii="Helvetica" w:hAnsi="Helvetica" w:cs="Helvetica"/>
          <w:color w:val="000000"/>
          <w:sz w:val="19"/>
          <w:szCs w:val="19"/>
        </w:rPr>
        <w:t xml:space="preserve">, or </w:t>
      </w:r>
    </w:p>
    <w:p w:rsidR="00F341BA" w:rsidRDefault="00F341BA" w:rsidP="00F341BA">
      <w:pPr>
        <w:numPr>
          <w:ilvl w:val="1"/>
          <w:numId w:val="13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 or have been in a registered relationship (different or same-sex), or </w:t>
      </w:r>
    </w:p>
    <w:p w:rsidR="00F341BA" w:rsidRDefault="00F341BA" w:rsidP="00F341BA">
      <w:pPr>
        <w:numPr>
          <w:ilvl w:val="1"/>
          <w:numId w:val="13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married under Aboriginal or Torres Strait Islander Law </w:t>
      </w:r>
    </w:p>
    <w:p w:rsidR="00F341BA" w:rsidRDefault="00D135C6" w:rsidP="00F341BA">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8.3_Parenthood" w:history="1">
        <w:r w:rsidR="00F341BA">
          <w:rPr>
            <w:rStyle w:val="Hyperlink"/>
            <w:rFonts w:ascii="Helvetica" w:hAnsi="Helvetica" w:cs="Helvetica"/>
            <w:sz w:val="19"/>
            <w:szCs w:val="19"/>
          </w:rPr>
          <w:t>have or have had a dependent child</w:t>
        </w:r>
      </w:hyperlink>
      <w:r w:rsidR="00F341BA">
        <w:rPr>
          <w:rFonts w:ascii="Helvetica" w:hAnsi="Helvetica" w:cs="Helvetica"/>
          <w:color w:val="000000"/>
          <w:sz w:val="19"/>
          <w:szCs w:val="19"/>
        </w:rPr>
        <w:t xml:space="preserve">, or </w:t>
      </w:r>
    </w:p>
    <w:p w:rsidR="00F341BA" w:rsidRDefault="00D135C6" w:rsidP="00F341BA">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8.4_Workforce_Participation" w:history="1">
        <w:r w:rsidR="00F341BA">
          <w:rPr>
            <w:rStyle w:val="Hyperlink"/>
            <w:rFonts w:ascii="Helvetica" w:hAnsi="Helvetica" w:cs="Helvetica"/>
            <w:sz w:val="19"/>
            <w:szCs w:val="19"/>
          </w:rPr>
          <w:t>meet certain workforce criteria</w:t>
        </w:r>
      </w:hyperlink>
      <w:r w:rsidR="00F341BA">
        <w:rPr>
          <w:rFonts w:ascii="Helvetica" w:hAnsi="Helvetica" w:cs="Helvetica"/>
          <w:color w:val="000000"/>
          <w:sz w:val="19"/>
          <w:szCs w:val="19"/>
        </w:rPr>
        <w:t xml:space="preserve">, or </w:t>
      </w:r>
    </w:p>
    <w:p w:rsidR="00F341BA" w:rsidRDefault="00D135C6" w:rsidP="00F341BA">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8.5_Previous_Lawful" w:history="1">
        <w:r w:rsidR="00F341BA">
          <w:rPr>
            <w:rStyle w:val="Hyperlink"/>
            <w:rFonts w:ascii="Helvetica" w:hAnsi="Helvetica" w:cs="Helvetica"/>
            <w:sz w:val="19"/>
            <w:szCs w:val="19"/>
          </w:rPr>
          <w:t>have been in lawful custody for a cumulative period of six months or more</w:t>
        </w:r>
      </w:hyperlink>
      <w:r w:rsidR="00F341BA">
        <w:rPr>
          <w:rFonts w:ascii="Helvetica" w:hAnsi="Helvetica" w:cs="Helvetica"/>
          <w:color w:val="000000"/>
          <w:sz w:val="19"/>
          <w:szCs w:val="19"/>
        </w:rPr>
        <w:t xml:space="preserve">, or </w:t>
      </w:r>
    </w:p>
    <w:p w:rsidR="00F341BA" w:rsidRDefault="00D135C6" w:rsidP="00F341BA">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8.6_Orphanhood" w:history="1">
        <w:r w:rsidR="00F341BA">
          <w:rPr>
            <w:rStyle w:val="Hyperlink"/>
            <w:rFonts w:ascii="Helvetica" w:hAnsi="Helvetica" w:cs="Helvetica"/>
            <w:sz w:val="19"/>
            <w:szCs w:val="19"/>
          </w:rPr>
          <w:t>be an orphan</w:t>
        </w:r>
      </w:hyperlink>
      <w:r w:rsidR="00F341BA">
        <w:rPr>
          <w:rFonts w:ascii="Helvetica" w:hAnsi="Helvetica" w:cs="Helvetica"/>
          <w:color w:val="000000"/>
          <w:sz w:val="19"/>
          <w:szCs w:val="19"/>
        </w:rPr>
        <w:t xml:space="preserve">, or </w:t>
      </w:r>
    </w:p>
    <w:p w:rsidR="00F341BA" w:rsidRDefault="00D135C6" w:rsidP="00F341BA">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8.7_Special_Adult" w:history="1">
        <w:r w:rsidR="00F341BA">
          <w:rPr>
            <w:rStyle w:val="Hyperlink"/>
            <w:rFonts w:ascii="Helvetica" w:hAnsi="Helvetica" w:cs="Helvetica"/>
            <w:sz w:val="19"/>
            <w:szCs w:val="19"/>
          </w:rPr>
          <w:t>be 15 years of age or older and has undergone and completed a traditional initiation ceremony</w:t>
        </w:r>
      </w:hyperlink>
      <w:r w:rsidR="00F341BA">
        <w:rPr>
          <w:rFonts w:ascii="Helvetica" w:hAnsi="Helvetica" w:cs="Helvetica"/>
          <w:color w:val="000000"/>
          <w:sz w:val="19"/>
          <w:szCs w:val="19"/>
        </w:rPr>
        <w:t>. The student or Australian Apprentice must be living in the traditional community independently of family.</w:t>
      </w:r>
    </w:p>
    <w:p w:rsidR="00F341BA" w:rsidRDefault="00F341BA" w:rsidP="00F341BA">
      <w:pPr>
        <w:pStyle w:val="Heading4"/>
        <w:rPr>
          <w:color w:val="333333"/>
        </w:rPr>
      </w:pPr>
      <w:r>
        <w:t xml:space="preserve">37.2.2 </w:t>
      </w:r>
      <w:r w:rsidRPr="00F464A3">
        <w:t>Reviewable</w:t>
      </w:r>
      <w:r>
        <w:t xml:space="preserve"> independent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Reviewable independent status is granted on the basis of a condition that </w:t>
      </w:r>
      <w:r>
        <w:rPr>
          <w:rFonts w:ascii="Helvetica" w:hAnsi="Helvetica" w:cs="Helvetica"/>
          <w:b/>
          <w:bCs/>
          <w:sz w:val="19"/>
          <w:szCs w:val="19"/>
        </w:rPr>
        <w:t>can</w:t>
      </w:r>
      <w:r>
        <w:rPr>
          <w:rFonts w:ascii="Helvetica" w:hAnsi="Helvetica" w:cs="Helvetica"/>
          <w:sz w:val="19"/>
          <w:szCs w:val="19"/>
        </w:rPr>
        <w:t xml:space="preserve"> change.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who are granted reviewable independent status cease to have independent status if they cease to meet the conditions for reviewable independence.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meet the criteria of reviewable independent status the student or Australian Apprentice must:</w:t>
      </w:r>
    </w:p>
    <w:p w:rsidR="00F341BA" w:rsidRDefault="00D135C6" w:rsidP="00F341BA">
      <w:pPr>
        <w:numPr>
          <w:ilvl w:val="0"/>
          <w:numId w:val="13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9.1_Student_or" w:history="1">
        <w:r w:rsidR="00F341BA" w:rsidRPr="00DA56AE">
          <w:rPr>
            <w:rStyle w:val="Hyperlink"/>
            <w:rFonts w:ascii="Helvetica" w:hAnsi="Helvetica" w:cs="Helvetica"/>
            <w:sz w:val="19"/>
            <w:szCs w:val="19"/>
          </w:rPr>
          <w:t>be 16 years of age or older and living in a de facto relationship (different or same-sex) which is of at least six months in duration or has the care or custody of another person's dependent child/student</w:t>
        </w:r>
      </w:hyperlink>
      <w:r w:rsidR="00F341BA">
        <w:rPr>
          <w:rFonts w:ascii="Helvetica" w:hAnsi="Helvetica" w:cs="Helvetica"/>
          <w:color w:val="000000"/>
          <w:sz w:val="19"/>
          <w:szCs w:val="19"/>
        </w:rPr>
        <w:t xml:space="preserve">, or </w:t>
      </w:r>
    </w:p>
    <w:p w:rsidR="00F341BA" w:rsidRDefault="00D135C6" w:rsidP="00F341BA">
      <w:pPr>
        <w:numPr>
          <w:ilvl w:val="0"/>
          <w:numId w:val="13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9.2_Care_or" w:history="1">
        <w:r w:rsidR="00F341BA" w:rsidRPr="00DA56AE">
          <w:rPr>
            <w:rStyle w:val="Hyperlink"/>
            <w:rFonts w:ascii="Helvetica" w:hAnsi="Helvetica" w:cs="Helvetica"/>
            <w:sz w:val="19"/>
            <w:szCs w:val="19"/>
          </w:rPr>
          <w:t>currently have the care or custody of another person's dependent child or student</w:t>
        </w:r>
      </w:hyperlink>
      <w:r w:rsidR="00F341BA">
        <w:rPr>
          <w:rFonts w:ascii="Helvetica" w:hAnsi="Helvetica" w:cs="Helvetica"/>
          <w:color w:val="000000"/>
          <w:sz w:val="19"/>
          <w:szCs w:val="19"/>
        </w:rPr>
        <w:t xml:space="preserve">, or </w:t>
      </w:r>
    </w:p>
    <w:p w:rsidR="00F341BA" w:rsidRDefault="00D135C6" w:rsidP="00F341BA">
      <w:pPr>
        <w:numPr>
          <w:ilvl w:val="0"/>
          <w:numId w:val="13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9.3_Parents_Cannot" w:history="1">
        <w:r w:rsidR="00F341BA" w:rsidRPr="00DA56AE">
          <w:rPr>
            <w:rStyle w:val="Hyperlink"/>
            <w:rFonts w:ascii="Helvetica" w:hAnsi="Helvetica" w:cs="Helvetica"/>
            <w:sz w:val="19"/>
            <w:szCs w:val="19"/>
          </w:rPr>
          <w:t>be 15 years of age or over and have parent(s) who cannot exercise parental responsibilities</w:t>
        </w:r>
      </w:hyperlink>
      <w:r w:rsidR="00F341BA">
        <w:rPr>
          <w:rFonts w:ascii="Helvetica" w:hAnsi="Helvetica" w:cs="Helvetica"/>
          <w:color w:val="000000"/>
          <w:sz w:val="19"/>
          <w:szCs w:val="19"/>
        </w:rPr>
        <w:t xml:space="preserve">, or </w:t>
      </w:r>
    </w:p>
    <w:p w:rsidR="00F341BA" w:rsidRDefault="00D135C6" w:rsidP="00F341BA">
      <w:pPr>
        <w:numPr>
          <w:ilvl w:val="0"/>
          <w:numId w:val="13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9.4_Returning_to" w:history="1">
        <w:r w:rsidR="00F341BA" w:rsidRPr="00DA56AE">
          <w:rPr>
            <w:rStyle w:val="Hyperlink"/>
            <w:rFonts w:ascii="Helvetica" w:hAnsi="Helvetica" w:cs="Helvetica"/>
            <w:sz w:val="19"/>
            <w:szCs w:val="19"/>
          </w:rPr>
          <w:t>be 16 years of age or over and living in an Aboriginal community after previously being adopted or fostered by a non-Aboriginal family for more than two years</w:t>
        </w:r>
      </w:hyperlink>
      <w:r w:rsidR="00F341BA">
        <w:rPr>
          <w:rFonts w:ascii="Helvetica" w:hAnsi="Helvetica" w:cs="Helvetica"/>
          <w:color w:val="000000"/>
          <w:sz w:val="19"/>
          <w:szCs w:val="19"/>
        </w:rPr>
        <w:t xml:space="preserve">, or </w:t>
      </w:r>
    </w:p>
    <w:p w:rsidR="00F341BA" w:rsidRDefault="00D135C6" w:rsidP="00F341BA">
      <w:pPr>
        <w:numPr>
          <w:ilvl w:val="0"/>
          <w:numId w:val="13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39.5_Unreasonable_to" w:history="1">
        <w:r w:rsidR="00F341BA" w:rsidRPr="00DA56AE">
          <w:rPr>
            <w:rStyle w:val="Hyperlink"/>
            <w:rFonts w:ascii="Helvetica" w:hAnsi="Helvetica" w:cs="Helvetica"/>
            <w:sz w:val="19"/>
            <w:szCs w:val="19"/>
          </w:rPr>
          <w:t>be of school leaving age in the particular state or territory or at least 16 years of age, and meet the Unreasonable to Live At Home criteria</w:t>
        </w:r>
      </w:hyperlink>
      <w:r w:rsidR="00F341BA">
        <w:rPr>
          <w:rFonts w:ascii="Helvetica" w:hAnsi="Helvetica" w:cs="Helvetica"/>
          <w:color w:val="000000"/>
          <w:sz w:val="19"/>
          <w:szCs w:val="19"/>
        </w:rPr>
        <w:t>.</w:t>
      </w:r>
    </w:p>
    <w:p w:rsidR="00F341BA" w:rsidRDefault="00F341BA" w:rsidP="00F341BA">
      <w:pPr>
        <w:pStyle w:val="Heading3"/>
      </w:pPr>
      <w:bookmarkStart w:id="265" w:name="_Toc344109299"/>
      <w:r>
        <w:t xml:space="preserve">38.1 </w:t>
      </w:r>
      <w:r w:rsidRPr="00F464A3">
        <w:t>Age</w:t>
      </w:r>
      <w:bookmarkEnd w:id="26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sidRPr="00DA56AE">
          <w:rPr>
            <w:rStyle w:val="Hyperlink"/>
            <w:rFonts w:ascii="Helvetica" w:hAnsi="Helvetica" w:cs="Helvetica"/>
            <w:sz w:val="19"/>
            <w:szCs w:val="19"/>
          </w:rPr>
          <w:t>Australian Apprentice</w:t>
        </w:r>
      </w:hyperlink>
      <w:r>
        <w:rPr>
          <w:rFonts w:ascii="Helvetica" w:hAnsi="Helvetica" w:cs="Helvetica"/>
          <w:sz w:val="19"/>
          <w:szCs w:val="19"/>
        </w:rPr>
        <w:t xml:space="preserve"> does not already qualify for independent status under another provision from 1 January 2012, s/he is considered to have permanent independent status once s/he turns 22.</w:t>
      </w:r>
    </w:p>
    <w:p w:rsidR="00F341BA" w:rsidRDefault="00F341BA" w:rsidP="00F341BA">
      <w:pPr>
        <w:pStyle w:val="Heading3"/>
      </w:pPr>
      <w:bookmarkStart w:id="266" w:name="_38.2_Current_or"/>
      <w:bookmarkStart w:id="267" w:name="_Toc344109300"/>
      <w:bookmarkEnd w:id="266"/>
      <w:r>
        <w:t xml:space="preserve">38.2 Current or </w:t>
      </w:r>
      <w:r w:rsidRPr="00F464A3">
        <w:t>Previous</w:t>
      </w:r>
      <w:r>
        <w:t xml:space="preserve"> Marriage or Registered Relationship</w:t>
      </w:r>
      <w:bookmarkEnd w:id="26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Pr="00DA56AE">
          <w:rPr>
            <w:rStyle w:val="Hyperlink"/>
            <w:rFonts w:ascii="Helvetica" w:hAnsi="Helvetica" w:cs="Helvetica"/>
            <w:sz w:val="19"/>
            <w:szCs w:val="19"/>
          </w:rPr>
          <w:t>Australian Apprentice</w:t>
        </w:r>
      </w:hyperlink>
      <w:r>
        <w:rPr>
          <w:rFonts w:ascii="Helvetica" w:hAnsi="Helvetica" w:cs="Helvetica"/>
          <w:sz w:val="19"/>
          <w:szCs w:val="19"/>
        </w:rPr>
        <w:t> is considered to have independent status if s/he is:</w:t>
      </w:r>
    </w:p>
    <w:p w:rsidR="00F341BA" w:rsidRDefault="00F341BA" w:rsidP="00F341BA">
      <w:pPr>
        <w:numPr>
          <w:ilvl w:val="0"/>
          <w:numId w:val="1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legally married or married under Aboriginal/Torres Strait Islander law, or </w:t>
      </w:r>
    </w:p>
    <w:p w:rsidR="00F341BA" w:rsidRDefault="00F341BA" w:rsidP="00F341BA">
      <w:pPr>
        <w:numPr>
          <w:ilvl w:val="0"/>
          <w:numId w:val="1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a </w:t>
      </w:r>
      <w:hyperlink w:anchor="_38.2_Current_or" w:tgtFrame="_blank" w:history="1">
        <w:r>
          <w:rPr>
            <w:rStyle w:val="Hyperlink"/>
            <w:rFonts w:ascii="Helvetica" w:hAnsi="Helvetica" w:cs="Helvetica"/>
            <w:sz w:val="19"/>
            <w:szCs w:val="19"/>
          </w:rPr>
          <w:t>registered relationship</w:t>
        </w:r>
      </w:hyperlink>
      <w:r>
        <w:rPr>
          <w:rFonts w:ascii="Helvetica" w:hAnsi="Helvetica" w:cs="Helvetica"/>
          <w:color w:val="000000"/>
          <w:sz w:val="19"/>
          <w:szCs w:val="19"/>
        </w:rPr>
        <w:t xml:space="preserve"> (different or same-sex), </w:t>
      </w:r>
    </w:p>
    <w:p w:rsidR="00F341BA" w:rsidRDefault="00F341BA" w:rsidP="00F341BA">
      <w:pPr>
        <w:numPr>
          <w:ilvl w:val="0"/>
          <w:numId w:val="1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divorced or separated from his/her </w:t>
      </w:r>
      <w:r w:rsidRPr="00DA56AE">
        <w:rPr>
          <w:rFonts w:ascii="Helvetica" w:hAnsi="Helvetica" w:cs="Helvetica"/>
          <w:sz w:val="19"/>
          <w:szCs w:val="19"/>
        </w:rPr>
        <w:t>partner</w:t>
      </w:r>
      <w:r>
        <w:rPr>
          <w:rFonts w:ascii="Helvetica" w:hAnsi="Helvetica" w:cs="Helvetica"/>
          <w:color w:val="000000"/>
          <w:sz w:val="19"/>
          <w:szCs w:val="19"/>
        </w:rPr>
        <w:t xml:space="preserve"> to whom s/he is/was previously legally married or in a registered relationship.</w:t>
      </w:r>
    </w:p>
    <w:p w:rsidR="00F341BA" w:rsidRDefault="00F341BA" w:rsidP="00F341BA">
      <w:pPr>
        <w:pStyle w:val="Heading3"/>
      </w:pPr>
      <w:bookmarkStart w:id="268" w:name="_38.3_Parenthood"/>
      <w:bookmarkStart w:id="269" w:name="_Toc344109301"/>
      <w:bookmarkEnd w:id="268"/>
      <w:r>
        <w:lastRenderedPageBreak/>
        <w:t xml:space="preserve">38.3 </w:t>
      </w:r>
      <w:r w:rsidRPr="00F464A3">
        <w:t>Parenthood</w:t>
      </w:r>
      <w:bookmarkEnd w:id="26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considered to have independent status if they have or previously had a </w:t>
      </w:r>
      <w:hyperlink w:anchor="Dependent_child" w:history="1">
        <w:r>
          <w:rPr>
            <w:rStyle w:val="Hyperlink"/>
            <w:rFonts w:ascii="Helvetica" w:hAnsi="Helvetica" w:cs="Helvetica"/>
            <w:sz w:val="19"/>
            <w:szCs w:val="19"/>
          </w:rPr>
          <w:t>dependent child</w:t>
        </w:r>
      </w:hyperlink>
      <w:r>
        <w:rPr>
          <w:rFonts w:ascii="Helvetica" w:hAnsi="Helvetica" w:cs="Helvetica"/>
          <w:sz w:val="19"/>
          <w:szCs w:val="19"/>
        </w:rPr>
        <w:t xml:space="preserve"> of their own.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this provision a dependent child is a child of the applicant where the child:</w:t>
      </w:r>
    </w:p>
    <w:p w:rsidR="00F341BA" w:rsidRDefault="00F341BA" w:rsidP="00F341BA">
      <w:pPr>
        <w:numPr>
          <w:ilvl w:val="0"/>
          <w:numId w:val="1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wholly or substantially dependant on the person or person’s partner; or </w:t>
      </w:r>
    </w:p>
    <w:p w:rsidR="00F341BA" w:rsidRDefault="00F341BA" w:rsidP="00F341BA">
      <w:pPr>
        <w:numPr>
          <w:ilvl w:val="0"/>
          <w:numId w:val="1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was previously wholly or substantially dependant on the person or person’s partner, assuming the child was in the care of the partner at the same time that the relationship existed.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child who is adopted or dies immediately after birth is a </w:t>
      </w:r>
      <w:hyperlink w:anchor="Dependent_child" w:history="1">
        <w:r>
          <w:rPr>
            <w:rStyle w:val="Hyperlink"/>
            <w:rFonts w:ascii="Helvetica" w:hAnsi="Helvetica" w:cs="Helvetica"/>
            <w:sz w:val="19"/>
            <w:szCs w:val="19"/>
          </w:rPr>
          <w:t>dependent child</w:t>
        </w:r>
      </w:hyperlink>
      <w:r>
        <w:rPr>
          <w:rStyle w:val="Hyperlink"/>
          <w:rFonts w:ascii="Helvetica" w:hAnsi="Helvetica" w:cs="Helvetica"/>
          <w:sz w:val="19"/>
          <w:szCs w:val="19"/>
        </w:rPr>
        <w:t xml:space="preserve"> </w:t>
      </w:r>
      <w:r>
        <w:rPr>
          <w:rFonts w:ascii="Helvetica" w:hAnsi="Helvetica" w:cs="Helvetica"/>
          <w:sz w:val="19"/>
          <w:szCs w:val="19"/>
        </w:rPr>
        <w:t>for ABSTUDY independence purposes, as is a stillborn child for whom Maternity Allowance is paid.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ABSTUDY independence purposes, a non-custodial parent can demonstrate that their child is substantially dependant through circumstances including:</w:t>
      </w:r>
    </w:p>
    <w:p w:rsidR="00F341BA" w:rsidRDefault="00F341BA" w:rsidP="00F341BA">
      <w:pPr>
        <w:numPr>
          <w:ilvl w:val="0"/>
          <w:numId w:val="1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providing material support towards the care of the child, and/or </w:t>
      </w:r>
    </w:p>
    <w:p w:rsidR="00F341BA" w:rsidRDefault="00F341BA" w:rsidP="00F341BA">
      <w:pPr>
        <w:numPr>
          <w:ilvl w:val="0"/>
          <w:numId w:val="1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having regular or periodic care of the child, and/or </w:t>
      </w:r>
    </w:p>
    <w:p w:rsidR="00F341BA" w:rsidRDefault="00F341BA" w:rsidP="00F341BA">
      <w:pPr>
        <w:numPr>
          <w:ilvl w:val="0"/>
          <w:numId w:val="1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having ongoing involvement in decision making affecting the child, and/or </w:t>
      </w:r>
    </w:p>
    <w:p w:rsidR="00F341BA" w:rsidRDefault="00F341BA" w:rsidP="00F341BA">
      <w:pPr>
        <w:numPr>
          <w:ilvl w:val="0"/>
          <w:numId w:val="1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paying court ordered or voluntary child maintenance in respect of the child.</w:t>
      </w:r>
    </w:p>
    <w:p w:rsidR="00F341BA" w:rsidRDefault="00F341BA" w:rsidP="00F341BA">
      <w:pPr>
        <w:pStyle w:val="Heading3"/>
      </w:pPr>
      <w:bookmarkStart w:id="270" w:name="_38.4_Workforce_Participation"/>
      <w:bookmarkStart w:id="271" w:name="_Toc344109302"/>
      <w:bookmarkEnd w:id="270"/>
      <w:r>
        <w:t xml:space="preserve">38.4 </w:t>
      </w:r>
      <w:r w:rsidRPr="00F464A3">
        <w:t>Workforce</w:t>
      </w:r>
      <w:r>
        <w:t xml:space="preserve"> Participation</w:t>
      </w:r>
      <w:bookmarkEnd w:id="27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Independent status can be established through either of two categories, as follows:</w:t>
      </w:r>
    </w:p>
    <w:p w:rsidR="00F341BA" w:rsidRDefault="00F341BA" w:rsidP="00F341BA">
      <w:pPr>
        <w:pStyle w:val="Heading4"/>
      </w:pPr>
      <w:r>
        <w:t xml:space="preserve">38.4.1 </w:t>
      </w:r>
      <w:r w:rsidRPr="00F464A3">
        <w:t>Workforce</w:t>
      </w:r>
      <w:r>
        <w:t xml:space="preserve"> Participation - Self Supporting through paid employment category (effective from 1 January 2012)</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may be considered independent for ABSTUDY purposes if:</w:t>
      </w:r>
    </w:p>
    <w:p w:rsidR="00F341BA" w:rsidRDefault="00F341BA" w:rsidP="00F341BA">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have supported themselves through paid work consisting of employment of full-time employment averaging at least 30 hours per week, in one or more jobs, for 18 months or more during any period of 2 years, or </w:t>
      </w:r>
    </w:p>
    <w:p w:rsidR="00F341BA" w:rsidRDefault="00F341BA" w:rsidP="00F341BA">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qualify under the paid employment criterion for students from Inner Regional, Outer Regional, Remote or Very Remote locations. (Refer 38.4.1.4) </w:t>
      </w:r>
    </w:p>
    <w:p w:rsidR="00F341BA" w:rsidRDefault="00F341BA" w:rsidP="00F341BA">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qualified prior to 1 January 2011 for independence under the transitional arrangements for 2009 “gap year” students. (Refer 38.4.1.2) </w:t>
      </w:r>
    </w:p>
    <w:p w:rsidR="00F341BA" w:rsidRDefault="00F341BA" w:rsidP="00F341BA">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qualify for independence under the grandfathered arrangements. (Refer 38.4.1.3) </w:t>
      </w:r>
    </w:p>
    <w:p w:rsidR="00F341BA" w:rsidRDefault="00F341BA" w:rsidP="00F341BA">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3 out of 4 years (156 out of 208 weeks) rule remains in force.</w:t>
      </w:r>
    </w:p>
    <w:p w:rsidR="00F341BA" w:rsidRDefault="00F341BA" w:rsidP="00F341BA">
      <w:pPr>
        <w:pStyle w:val="Heading5"/>
        <w:rPr>
          <w:color w:val="333333"/>
        </w:rPr>
      </w:pPr>
      <w:r>
        <w:t xml:space="preserve">38.4.1.1 Full-time </w:t>
      </w:r>
      <w:r w:rsidRPr="008E3283">
        <w:t>employment</w:t>
      </w:r>
      <w:r>
        <w:t xml:space="preserve"> averaging at least 30 hours per week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From 1 July 2010 a young person may be considered independent for ABSTUDY purposes if they have supported themselves through paid work consisting of full-time employment averaging at least 30 hours per week, in one or more jobs, for at least 18 months during any period of 2 years.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assessment under this criterion may be made in respect of one or more jobs, whether consecutive and/or concurrent.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young person has been working in a job that has not consistently provided them with 30 hours per week work, their hours of work can be averaged over periods of a maximum of 13 weeks, provided that the young person can reasonably be considered to have been engaged in full-time employment over the duration of the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This means, for example, that a young person can be considered to meet this criterion where they have undertaken:</w:t>
      </w:r>
    </w:p>
    <w:p w:rsidR="00F341BA" w:rsidRDefault="00F341BA" w:rsidP="00F341BA">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At least 120 hours of work in each of 19 periods of four weeks; or s/he can reasonably be considered to have been engaged in full-time employment over the duration of the period, </w:t>
      </w:r>
    </w:p>
    <w:p w:rsidR="00F341BA" w:rsidRDefault="00F341BA" w:rsidP="00F341BA">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At least 390 hours of work in each of 6 periods of 13 weeks, or </w:t>
      </w:r>
    </w:p>
    <w:p w:rsidR="00F341BA" w:rsidRDefault="00F341BA" w:rsidP="00F341BA">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At least 30 hours of work in each of 78 weeks (i.e. 30 hours or more for 78 weeks).</w:t>
      </w:r>
    </w:p>
    <w:p w:rsidR="00F341BA" w:rsidRDefault="00F341BA" w:rsidP="00F341BA">
      <w:pPr>
        <w:pStyle w:val="Heading5"/>
        <w:rPr>
          <w:color w:val="333333"/>
        </w:rPr>
      </w:pPr>
      <w:r>
        <w:t xml:space="preserve">38.4.1.2 Transitional </w:t>
      </w:r>
      <w:r w:rsidRPr="008E3283">
        <w:t>arrangements</w:t>
      </w:r>
      <w:r>
        <w:t xml:space="preserve"> for 2009 “gap year”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From 1 January 2011, students can no longer qualify for ABSTUDY under the transitional gap year provision. Details about this provision can be found </w:t>
      </w:r>
      <w:r w:rsidRPr="00286579">
        <w:rPr>
          <w:rFonts w:ascii="Helvetica" w:hAnsi="Helvetica" w:cs="Helvetica"/>
          <w:sz w:val="19"/>
          <w:szCs w:val="19"/>
        </w:rPr>
        <w:t>in Section 38.4.1.2 of the 2010 version of ABSTUDY.</w:t>
      </w:r>
    </w:p>
    <w:p w:rsidR="00F341BA" w:rsidRDefault="00F341BA" w:rsidP="00F341BA">
      <w:pPr>
        <w:pStyle w:val="Heading5"/>
      </w:pPr>
      <w:r>
        <w:t xml:space="preserve">38.4.1.3 </w:t>
      </w:r>
      <w:r w:rsidRPr="008E3283">
        <w:t>Grandfathered</w:t>
      </w:r>
      <w:r>
        <w:t xml:space="preserve"> arrangements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Young people who qualified for ABSTUDY as an independent person prior to 1 July 2010 under the following criteria will retain their independent status for ABSTUDY purposes if they have supported themselves through paid work consisting of:</w:t>
      </w:r>
    </w:p>
    <w:p w:rsidR="00F341BA" w:rsidRDefault="00F341BA" w:rsidP="00F341BA">
      <w:pPr>
        <w:numPr>
          <w:ilvl w:val="0"/>
          <w:numId w:val="1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part-time employment of at least 15 hours per week for at least 2 years since the person last left secondary school, OR </w:t>
      </w:r>
    </w:p>
    <w:p w:rsidR="00F341BA" w:rsidRDefault="00F341BA" w:rsidP="00F341BA">
      <w:pPr>
        <w:numPr>
          <w:ilvl w:val="0"/>
          <w:numId w:val="1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period or periods of employment over an 18 month period since the person last left secondary school, with cumulative earnings totalling at least 75 per cent of the appropriate maximum rate of the</w:t>
      </w:r>
      <w:r w:rsidRPr="00286579">
        <w:rPr>
          <w:rFonts w:ascii="Helvetica" w:hAnsi="Helvetica" w:cs="Helvetica"/>
          <w:sz w:val="19"/>
          <w:szCs w:val="19"/>
        </w:rPr>
        <w:t xml:space="preserve"> Wage Level A of the National Training Wage Schedule included in a modern award</w:t>
      </w:r>
      <w:r>
        <w:rPr>
          <w:rFonts w:ascii="Helvetica" w:hAnsi="Helvetica" w:cs="Helvetica"/>
          <w:color w:val="000000"/>
          <w:sz w:val="19"/>
          <w:szCs w:val="19"/>
        </w:rPr>
        <w:t> or that maximum rate as varied or replaced by Fair Work Australia.</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xml:space="preserve"> The appropriate rate of the Wage Level A of the National Training Wage Schedule included in a modern award is the rate that applied when the employment began.</w:t>
      </w:r>
    </w:p>
    <w:p w:rsidR="00F341BA" w:rsidRDefault="00F341BA" w:rsidP="00F341BA">
      <w:pPr>
        <w:pStyle w:val="Heading5"/>
      </w:pPr>
      <w:r>
        <w:t xml:space="preserve">38.4.1.4 Inner </w:t>
      </w:r>
      <w:r w:rsidRPr="008E3283">
        <w:t>Regional</w:t>
      </w:r>
      <w:r>
        <w:t>, Outer Regional, Remote and Very Remote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From 1 January 2011, a young person whose family home is in a location categorized under the Australian Standard Geographical Classification (AGSC) as outer regional Australia, remote Australia or very remote Australia may be considered independent for ABSTUDY purposes if they have supported themselves through paid work consisting of:</w:t>
      </w:r>
    </w:p>
    <w:p w:rsidR="00F341BA" w:rsidRDefault="00F341BA" w:rsidP="00F341BA">
      <w:pPr>
        <w:numPr>
          <w:ilvl w:val="0"/>
          <w:numId w:val="1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part time employment of at least 15 hours per week for at least 2 years since the person last left secondary school, OR </w:t>
      </w:r>
    </w:p>
    <w:p w:rsidR="00F341BA" w:rsidRDefault="00F341BA" w:rsidP="00F341BA">
      <w:pPr>
        <w:numPr>
          <w:ilvl w:val="0"/>
          <w:numId w:val="1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period or periods of employment over an 18 month period since the person last left secondary school, with cumulative earnings totalling at least 75 per cent of the </w:t>
      </w:r>
      <w:r w:rsidRPr="00286579">
        <w:rPr>
          <w:rFonts w:ascii="Helvetica" w:hAnsi="Helvetica" w:cs="Helvetica"/>
          <w:sz w:val="19"/>
          <w:szCs w:val="19"/>
        </w:rPr>
        <w:t>Wage Level A of the National Training Wage Schedule included in a modern award</w:t>
      </w:r>
      <w:r>
        <w:rPr>
          <w:rFonts w:ascii="Helvetica" w:hAnsi="Helvetica" w:cs="Helvetica"/>
          <w:color w:val="000000"/>
          <w:sz w:val="19"/>
          <w:szCs w:val="19"/>
        </w:rPr>
        <w:t xml:space="preserve"> or that maximum rate as varied or replaced by Fair Work Australia. </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xml:space="preserve"> The appropriate rate of the Wage Level A of the National Training Wage Schedule included in a modern award is the rate that applied when the employment began.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person can be considered independent under one of these criteria if</w:t>
      </w:r>
    </w:p>
    <w:p w:rsidR="00F341BA" w:rsidRDefault="00F341BA" w:rsidP="00F341BA">
      <w:pPr>
        <w:numPr>
          <w:ilvl w:val="0"/>
          <w:numId w:val="1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 is required to live away from home (</w:t>
      </w:r>
      <w:hyperlink w:anchor="_25.1_Eligibility_Criteria" w:history="1">
        <w:r>
          <w:rPr>
            <w:rStyle w:val="Hyperlink"/>
            <w:rFonts w:ascii="Helvetica" w:hAnsi="Helvetica" w:cs="Helvetica"/>
            <w:sz w:val="19"/>
            <w:szCs w:val="19"/>
          </w:rPr>
          <w:t>Refer Chapter 25</w:t>
        </w:r>
      </w:hyperlink>
      <w:r>
        <w:rPr>
          <w:rFonts w:ascii="Helvetica" w:hAnsi="Helvetica" w:cs="Helvetica"/>
          <w:color w:val="000000"/>
          <w:sz w:val="19"/>
          <w:szCs w:val="19"/>
        </w:rPr>
        <w:t xml:space="preserve">), and </w:t>
      </w:r>
    </w:p>
    <w:p w:rsidR="00F341BA" w:rsidRDefault="00F341BA" w:rsidP="00F341BA">
      <w:pPr>
        <w:numPr>
          <w:ilvl w:val="0"/>
          <w:numId w:val="1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 is undertaking full-time study (</w:t>
      </w:r>
      <w:hyperlink w:anchor="_47.1_Study-load_Requirements" w:history="1">
        <w:r>
          <w:rPr>
            <w:rStyle w:val="Hyperlink"/>
            <w:rFonts w:ascii="Helvetica" w:hAnsi="Helvetica" w:cs="Helvetica"/>
            <w:sz w:val="19"/>
            <w:szCs w:val="19"/>
          </w:rPr>
          <w:t>Refer Chapter 47</w:t>
        </w:r>
      </w:hyperlink>
      <w:r>
        <w:rPr>
          <w:rFonts w:ascii="Helvetica" w:hAnsi="Helvetica" w:cs="Helvetica"/>
          <w:color w:val="000000"/>
          <w:sz w:val="19"/>
          <w:szCs w:val="19"/>
        </w:rPr>
        <w:t xml:space="preserve">), and </w:t>
      </w:r>
    </w:p>
    <w:p w:rsidR="00F341BA" w:rsidRDefault="00F341BA" w:rsidP="00F341BA">
      <w:pPr>
        <w:numPr>
          <w:ilvl w:val="0"/>
          <w:numId w:val="1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person’s combine parental income for the appropriate tax year (</w:t>
      </w:r>
      <w:hyperlink w:anchor="_58.1_Exemptions_from" w:history="1">
        <w:r>
          <w:rPr>
            <w:rStyle w:val="Hyperlink"/>
            <w:rFonts w:ascii="Helvetica" w:hAnsi="Helvetica" w:cs="Helvetica"/>
            <w:sz w:val="19"/>
            <w:szCs w:val="19"/>
          </w:rPr>
          <w:t>Refer Chapter 58</w:t>
        </w:r>
      </w:hyperlink>
      <w:r>
        <w:rPr>
          <w:rFonts w:ascii="Helvetica" w:hAnsi="Helvetica" w:cs="Helvetica"/>
          <w:color w:val="000000"/>
          <w:sz w:val="19"/>
          <w:szCs w:val="19"/>
        </w:rPr>
        <w:t>) is less than $150,000.</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From 1 January 2012, these same arrangements apply also to a young person whose family home is in a location categorised under the AGSC as inner regional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Note: Information on the geographical location of a place can be found on the </w:t>
      </w:r>
      <w:hyperlink r:id="rId32" w:tgtFrame="_blank" w:history="1">
        <w:r>
          <w:rPr>
            <w:rStyle w:val="Hyperlink"/>
            <w:rFonts w:ascii="Helvetica" w:hAnsi="Helvetica" w:cs="Helvetica"/>
            <w:sz w:val="19"/>
            <w:szCs w:val="19"/>
          </w:rPr>
          <w:t>youth.gov.au</w:t>
        </w:r>
      </w:hyperlink>
      <w:r>
        <w:rPr>
          <w:rFonts w:ascii="Helvetica" w:hAnsi="Helvetica" w:cs="Helvetica"/>
          <w:sz w:val="19"/>
          <w:szCs w:val="19"/>
        </w:rPr>
        <w:t xml:space="preserve"> website.</w:t>
      </w:r>
    </w:p>
    <w:p w:rsidR="00F341BA" w:rsidRDefault="00F341BA" w:rsidP="00F341BA">
      <w:pPr>
        <w:pStyle w:val="Heading4"/>
      </w:pPr>
      <w:bookmarkStart w:id="272" w:name="_38.4.2_Workforce_Participation"/>
      <w:bookmarkEnd w:id="272"/>
      <w:r>
        <w:t xml:space="preserve">38.4.2 </w:t>
      </w:r>
      <w:r w:rsidRPr="008E3283">
        <w:t>Workforce</w:t>
      </w:r>
      <w:r>
        <w:t xml:space="preserve"> Participation - other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considered to have independent status if they have been in some form of workforce participation for periods totalling at least 156 weeks during the previous 208 weeks. This can be any combination of the activities listed below. These are:</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engaged full-time paid employment or self-employment,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undertaking an apprenticeship or full-time training agreement,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an income support payment such as Youth Allowance (Other), Newstart, youth training or formal training allowance, special benefit or support under </w:t>
      </w:r>
      <w:r w:rsidRPr="005246CA">
        <w:rPr>
          <w:rFonts w:ascii="Helvetica" w:hAnsi="Helvetica" w:cs="Helvetica"/>
          <w:sz w:val="19"/>
          <w:szCs w:val="19"/>
          <w:highlight w:val="yellow"/>
        </w:rPr>
        <w:t>NEIS</w:t>
      </w:r>
      <w:r w:rsidRPr="00EC5F4B">
        <w:rPr>
          <w:rFonts w:ascii="Helvetica" w:hAnsi="Helvetica" w:cs="Helvetica"/>
          <w:color w:val="000000"/>
          <w:sz w:val="19"/>
          <w:szCs w:val="19"/>
          <w:highlight w:val="yellow"/>
        </w:rPr>
        <w:t>,</w:t>
      </w:r>
      <w:r>
        <w:rPr>
          <w:rFonts w:ascii="Helvetica" w:hAnsi="Helvetica" w:cs="Helvetica"/>
          <w:color w:val="000000"/>
          <w:sz w:val="19"/>
          <w:szCs w:val="19"/>
        </w:rPr>
        <w:t xml:space="preserve">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unemployed and registered with Centrelink, but waiting to receive a benefit under Social Security Law,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 sick, maternity or recreation leave (but not paid study leave),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an income support pension under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or sickness allowance or carer payment or disability support or sole parent pension (parenting payment - single) or similar pension or benefit under Social Security Law,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available for full-time employment but supporting medical evidence indicates that illness or incapacity prevented employment,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member of a religious order where it can be demonstrated that the student was supported by the order (eg, board and lodgings),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lawful custody, or </w:t>
      </w:r>
    </w:p>
    <w:p w:rsidR="00F341BA" w:rsidRDefault="00F341BA" w:rsidP="00F341BA">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a </w:t>
      </w:r>
      <w:hyperlink w:anchor="12_1_3" w:tooltip="Glossary" w:history="1">
        <w:r>
          <w:rPr>
            <w:rStyle w:val="Hyperlink"/>
            <w:rFonts w:ascii="Helvetica" w:hAnsi="Helvetica" w:cs="Helvetica"/>
            <w:sz w:val="19"/>
            <w:szCs w:val="19"/>
          </w:rPr>
          <w:t>CDEP</w:t>
        </w:r>
      </w:hyperlink>
      <w:r>
        <w:rPr>
          <w:rFonts w:ascii="Helvetica" w:hAnsi="Helvetica" w:cs="Helvetica"/>
          <w:color w:val="000000"/>
          <w:sz w:val="19"/>
          <w:szCs w:val="19"/>
        </w:rPr>
        <w:t xml:space="preserve"> scheme wage.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 1 CDEP Participants</w:t>
      </w:r>
      <w:r>
        <w:rPr>
          <w:rFonts w:ascii="Helvetica" w:hAnsi="Helvetica" w:cs="Helvetica"/>
          <w:sz w:val="19"/>
          <w:szCs w:val="19"/>
        </w:rPr>
        <w:t>: Participation in a CDEP Scheme is considered employment for the purposes of establishing independence in accordance with ABSTUDY rules. When a person ceases CDEP participation in order to receive the independent rate of ABSTUDY the person will have to show that they have supported himself/herself through paid work.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 2 Overseas employment</w:t>
      </w:r>
      <w:r>
        <w:rPr>
          <w:rFonts w:ascii="Helvetica" w:hAnsi="Helvetica" w:cs="Helvetica"/>
          <w:sz w:val="19"/>
          <w:szCs w:val="19"/>
        </w:rPr>
        <w:t>: From 6 July 2000, periods of employment overseas can be regarded for the purposes of this category.</w:t>
      </w:r>
    </w:p>
    <w:p w:rsidR="00F341BA" w:rsidRDefault="00F341BA" w:rsidP="00F341BA">
      <w:pPr>
        <w:pStyle w:val="Heading5"/>
      </w:pPr>
      <w:r>
        <w:t xml:space="preserve">38.4.2.2 </w:t>
      </w:r>
      <w:r w:rsidRPr="008E3283">
        <w:t>Periods</w:t>
      </w:r>
      <w:r>
        <w:t xml:space="preserve"> excluded from workforce participation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Periods that cannot be counted towards the required 156 weeks are those where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w:t>
      </w:r>
    </w:p>
    <w:p w:rsidR="00F341BA" w:rsidRDefault="00F341BA" w:rsidP="00F341BA">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registered with Centrelink but not available for full-time employment in Australia, or </w:t>
      </w:r>
    </w:p>
    <w:p w:rsidR="00F341BA" w:rsidRDefault="00F341BA" w:rsidP="00F341BA">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undertaking full-time primary or secondary study, including vacations between study periods, or </w:t>
      </w:r>
    </w:p>
    <w:p w:rsidR="00F341BA" w:rsidRDefault="00F341BA" w:rsidP="00F341BA">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undertaking full-time post-secondary study, unless the student can demonstrate that while studying, s/he was also a full-time member of the workforce, or </w:t>
      </w:r>
    </w:p>
    <w:p w:rsidR="00F341BA" w:rsidRDefault="00F341BA" w:rsidP="00F341BA">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education assistance, such as Youth Allowance (Student) (not wages) for a course approved for ABSTUDY, or </w:t>
      </w:r>
    </w:p>
    <w:p w:rsidR="00F341BA" w:rsidRDefault="00F341BA" w:rsidP="00F341BA">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on paid study leave.</w:t>
      </w:r>
    </w:p>
    <w:p w:rsidR="00F341BA" w:rsidRDefault="00F341BA" w:rsidP="00F341BA">
      <w:pPr>
        <w:rPr>
          <w:rFonts w:ascii="Helvetica" w:eastAsiaTheme="majorEastAsia" w:hAnsi="Helvetica" w:cs="Helvetica"/>
          <w:color w:val="243F60" w:themeColor="accent1" w:themeShade="7F"/>
          <w:sz w:val="23"/>
          <w:szCs w:val="23"/>
        </w:rPr>
      </w:pPr>
      <w:r>
        <w:rPr>
          <w:rFonts w:ascii="Helvetica" w:hAnsi="Helvetica" w:cs="Helvetica"/>
          <w:sz w:val="23"/>
          <w:szCs w:val="23"/>
        </w:rPr>
        <w:br w:type="page"/>
      </w:r>
    </w:p>
    <w:p w:rsidR="00F341BA" w:rsidRDefault="00F341BA" w:rsidP="00F341BA">
      <w:pPr>
        <w:pStyle w:val="Heading5"/>
        <w:rPr>
          <w:color w:val="333333"/>
        </w:rPr>
      </w:pPr>
      <w:r>
        <w:lastRenderedPageBreak/>
        <w:t xml:space="preserve">38.4.2.3 </w:t>
      </w:r>
      <w:r w:rsidRPr="008E3283">
        <w:t>Registration</w:t>
      </w:r>
      <w:r>
        <w:t xml:space="preserve"> with Centrelink while at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 account is to be taken of registration with Centrelink during periods in which the student or </w:t>
      </w:r>
      <w:hyperlink r:id="rId33" w:anchor="new_apprentice" w:history="1">
        <w:r w:rsidRPr="005246CA">
          <w:rPr>
            <w:rFonts w:ascii="Helvetica" w:hAnsi="Helvetica" w:cs="Helvetica"/>
            <w:sz w:val="19"/>
            <w:szCs w:val="19"/>
          </w:rPr>
          <w:t>Australian Apprentice</w:t>
        </w:r>
        <w:r>
          <w:rPr>
            <w:rStyle w:val="Hyperlink"/>
            <w:rFonts w:ascii="Helvetica" w:hAnsi="Helvetica" w:cs="Helvetica"/>
            <w:sz w:val="19"/>
            <w:szCs w:val="19"/>
          </w:rPr>
          <w:t> </w:t>
        </w:r>
      </w:hyperlink>
      <w:r>
        <w:rPr>
          <w:rFonts w:ascii="Helvetica" w:hAnsi="Helvetica" w:cs="Helvetica"/>
          <w:sz w:val="19"/>
          <w:szCs w:val="19"/>
        </w:rPr>
        <w:t>undertook full-time primary or secondary study. Registration during school vacations is not to be taken into account.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Also, no account is taken of periods of registration between the end of the school year and 31 December, even in respect of the student's last year of schooling, if the student or Australian Apprentice was entitled to receive ABSTUDY (or other education assistance) for that end-of-year period. Students or Australian Apprentices who were not eligible to receive education assistance for the period from the end of schooling to 31 December can count periods of Centrelink registration during that time.</w:t>
      </w:r>
    </w:p>
    <w:p w:rsidR="00F341BA" w:rsidRDefault="00F341BA" w:rsidP="00F341BA">
      <w:pPr>
        <w:pStyle w:val="Heading5"/>
      </w:pPr>
      <w:r>
        <w:t xml:space="preserve">38.4.2.4 </w:t>
      </w:r>
      <w:r w:rsidRPr="008E3283">
        <w:t>Waiting</w:t>
      </w:r>
      <w:r>
        <w:t xml:space="preserve"> period for income support by school leavers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waiting period for Youth Allowance as a school leaver may be included, if the school leaver was registered with Centrelink for this period. However, the period from the end of the school year to 31 December cannot be counted if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 entitled to receive Youth Allowance/Austudy Payment as a full-time student for that time.</w:t>
      </w:r>
    </w:p>
    <w:p w:rsidR="00F341BA" w:rsidRDefault="00F341BA" w:rsidP="00F341BA">
      <w:pPr>
        <w:pStyle w:val="Heading5"/>
      </w:pPr>
      <w:r>
        <w:t xml:space="preserve">38.4.2.5 </w:t>
      </w:r>
      <w:r w:rsidRPr="008E3283">
        <w:t>Registration</w:t>
      </w:r>
      <w:r>
        <w:t xml:space="preserve"> </w:t>
      </w:r>
      <w:r w:rsidRPr="008E3283">
        <w:t>with</w:t>
      </w:r>
      <w:r>
        <w:t xml:space="preserve"> Centrelink while qualified to get ABSTUDY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 account is to be taken of periods that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 registered for full-time employment with Centrelink, if the student or Australian Apprentice was also eligible and qualified to receive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F341BA" w:rsidRDefault="00F341BA" w:rsidP="00F341BA">
      <w:pPr>
        <w:pStyle w:val="Heading5"/>
      </w:pPr>
      <w:r>
        <w:t>38.4.2.6 Periods of full time post secondary education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Periods during which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was undertaking full-time post-secondary study are not generally counted towards workforce requirements unless the student or Australian Apprentice can demonstrate that, while studying, s/he was also a full-time member of the workforce.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Periods of paid study leave or periods during which a student or Australian Apprentice was under a training agreement or in receipt of educational assistance (such as teacher scholarships or ABSTUDY Living Allowance) will not usually be included in the workforce requirement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Periods during which a student or Australian Apprentice undertook academic studies at the Australian Defence Force Academy (ADFA) in Canberra cannot be counted. However, periods of military training in the academic vacations may be counted.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Periods of industrial experience forming part of a student's or Australian Apprentice's course may be counted if normal wages are paid (but periods of industrial training for which ABSTUDY Living Allowance is paid are not).</w:t>
      </w:r>
    </w:p>
    <w:p w:rsidR="00F341BA" w:rsidRDefault="00F341BA" w:rsidP="00F341BA">
      <w:pPr>
        <w:rPr>
          <w:rFonts w:ascii="Helvetica" w:eastAsiaTheme="majorEastAsia" w:hAnsi="Helvetica" w:cs="Helvetica"/>
          <w:color w:val="243F60" w:themeColor="accent1" w:themeShade="7F"/>
          <w:sz w:val="23"/>
          <w:szCs w:val="23"/>
        </w:rPr>
      </w:pPr>
      <w:r>
        <w:rPr>
          <w:rFonts w:ascii="Helvetica" w:hAnsi="Helvetica" w:cs="Helvetica"/>
          <w:sz w:val="23"/>
          <w:szCs w:val="23"/>
        </w:rPr>
        <w:br w:type="page"/>
      </w:r>
    </w:p>
    <w:p w:rsidR="00F341BA" w:rsidRDefault="00F341BA" w:rsidP="00F341BA">
      <w:pPr>
        <w:pStyle w:val="Heading5"/>
      </w:pPr>
      <w:r>
        <w:lastRenderedPageBreak/>
        <w:t xml:space="preserve">38.4.2.7 </w:t>
      </w:r>
      <w:r w:rsidRPr="008E3283">
        <w:t>Sporting</w:t>
      </w:r>
      <w:r>
        <w:t xml:space="preserve"> activities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Periods spent training for and playing sport are not counted, even though the person may have received some remuneration from a sporting club, unless:</w:t>
      </w:r>
    </w:p>
    <w:p w:rsidR="00F341BA" w:rsidRDefault="00F341BA" w:rsidP="00F341BA">
      <w:pPr>
        <w:numPr>
          <w:ilvl w:val="0"/>
          <w:numId w:val="1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was a professional sportsperson, and </w:t>
      </w:r>
    </w:p>
    <w:p w:rsidR="00F341BA" w:rsidRDefault="00F341BA" w:rsidP="00F341BA">
      <w:pPr>
        <w:numPr>
          <w:ilvl w:val="0"/>
          <w:numId w:val="1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sporting activity was his/her occupation.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sporting activity must be the person's primary occupation. Someone who plays for a local club, trains during the week and receives match fees for a game cannot be said to be a professional sportsperson.</w:t>
      </w:r>
    </w:p>
    <w:p w:rsidR="00F341BA" w:rsidRDefault="00F341BA" w:rsidP="00973D4B">
      <w:pPr>
        <w:pStyle w:val="Heading5"/>
      </w:pPr>
      <w:r>
        <w:t xml:space="preserve">38.4.2.8 </w:t>
      </w:r>
      <w:r w:rsidRPr="008E3283">
        <w:t>Unemployment</w:t>
      </w:r>
      <w:r>
        <w:t xml:space="preserve"> while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Periods while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 overseas but not in full-time employment are not counted.</w:t>
      </w:r>
    </w:p>
    <w:p w:rsidR="00F341BA" w:rsidRDefault="00F341BA" w:rsidP="00973D4B">
      <w:pPr>
        <w:pStyle w:val="Heading5"/>
      </w:pPr>
      <w:r>
        <w:t xml:space="preserve">38.4.2.9 </w:t>
      </w:r>
      <w:r w:rsidRPr="008E3283">
        <w:t>Periods</w:t>
      </w:r>
      <w:r>
        <w:t xml:space="preserve"> in self-development and adventure </w:t>
      </w:r>
      <w:r w:rsidR="00FB7441">
        <w:t>programme</w:t>
      </w:r>
      <w:r>
        <w: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Periods that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spent as a participant in a youth self-development </w:t>
      </w:r>
      <w:r w:rsidR="00FB7441">
        <w:rPr>
          <w:rFonts w:ascii="Helvetica" w:hAnsi="Helvetica" w:cs="Helvetica"/>
          <w:sz w:val="19"/>
          <w:szCs w:val="19"/>
        </w:rPr>
        <w:t>programme</w:t>
      </w:r>
      <w:r>
        <w:rPr>
          <w:rFonts w:ascii="Helvetica" w:hAnsi="Helvetica" w:cs="Helvetica"/>
          <w:sz w:val="19"/>
          <w:szCs w:val="19"/>
        </w:rPr>
        <w:t xml:space="preserve"> (such as the Duke of Edinburgh's Award Scheme or Operation Rally) are not counted for independent status purposes. This applies even if:</w:t>
      </w:r>
    </w:p>
    <w:p w:rsidR="00F341BA" w:rsidRDefault="00F341BA" w:rsidP="00F341BA">
      <w:pPr>
        <w:numPr>
          <w:ilvl w:val="0"/>
          <w:numId w:val="1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all upkeep is provided by the </w:t>
      </w:r>
      <w:r w:rsidR="00FB7441">
        <w:rPr>
          <w:rFonts w:ascii="Helvetica" w:hAnsi="Helvetica" w:cs="Helvetica"/>
          <w:color w:val="000000"/>
          <w:sz w:val="19"/>
          <w:szCs w:val="19"/>
        </w:rPr>
        <w:t>programme</w:t>
      </w:r>
      <w:r>
        <w:rPr>
          <w:rFonts w:ascii="Helvetica" w:hAnsi="Helvetica" w:cs="Helvetica"/>
          <w:color w:val="000000"/>
          <w:sz w:val="19"/>
          <w:szCs w:val="19"/>
        </w:rPr>
        <w:t xml:space="preserve"> involved, and </w:t>
      </w:r>
    </w:p>
    <w:p w:rsidR="00F341BA" w:rsidRDefault="00F341BA" w:rsidP="00F341BA">
      <w:pPr>
        <w:numPr>
          <w:ilvl w:val="0"/>
          <w:numId w:val="1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some community services are performed.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[Return to top]</w:t>
      </w:r>
    </w:p>
    <w:p w:rsidR="00F341BA" w:rsidRDefault="00F341BA" w:rsidP="00F341BA">
      <w:pPr>
        <w:pStyle w:val="Heading3"/>
      </w:pPr>
      <w:bookmarkStart w:id="273" w:name="_38.5_Previous_Lawful"/>
      <w:bookmarkStart w:id="274" w:name="_Toc344109303"/>
      <w:bookmarkEnd w:id="273"/>
      <w:r>
        <w:t>38.5 Previous Lawful Custody</w:t>
      </w:r>
      <w:bookmarkEnd w:id="274"/>
    </w:p>
    <w:p w:rsidR="00F341BA" w:rsidRDefault="00F341BA" w:rsidP="00F341BA">
      <w:pPr>
        <w:pStyle w:val="Heading4"/>
      </w:pPr>
      <w:r>
        <w:t>38.5.1 Previous Lawful Custody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are considered to have independent status if they are either secondary students aged 18 years or older or tertiary students, and were previously, for a six month cumulative period or more, in lawful custody at:</w:t>
      </w:r>
    </w:p>
    <w:p w:rsidR="00F341BA" w:rsidRDefault="00F341BA" w:rsidP="00F341BA">
      <w:pPr>
        <w:numPr>
          <w:ilvl w:val="0"/>
          <w:numId w:val="1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corrective institution, or </w:t>
      </w:r>
    </w:p>
    <w:p w:rsidR="00F341BA" w:rsidRDefault="00F341BA" w:rsidP="00F341BA">
      <w:pPr>
        <w:numPr>
          <w:ilvl w:val="0"/>
          <w:numId w:val="1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remand centre, and/or </w:t>
      </w:r>
    </w:p>
    <w:p w:rsidR="00F341BA" w:rsidRDefault="00F341BA" w:rsidP="00F341BA">
      <w:pPr>
        <w:numPr>
          <w:ilvl w:val="0"/>
          <w:numId w:val="1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youth training centre.</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75" w:name="_38.6_Orphanhood"/>
      <w:bookmarkStart w:id="276" w:name="_Toc344109304"/>
      <w:bookmarkEnd w:id="275"/>
      <w:r>
        <w:lastRenderedPageBreak/>
        <w:t xml:space="preserve">38.6 </w:t>
      </w:r>
      <w:r w:rsidRPr="008E3283">
        <w:t>Orphanhood</w:t>
      </w:r>
      <w:bookmarkEnd w:id="2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independent status if s/he is 15 years of age or older and an orphan.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or Australian Apprentice is considered to be an orphan where of his/her natural, or, adoptive, or relationship parents are either:</w:t>
      </w:r>
    </w:p>
    <w:p w:rsidR="00F341BA" w:rsidRDefault="00F341BA" w:rsidP="00F341BA">
      <w:pPr>
        <w:numPr>
          <w:ilvl w:val="0"/>
          <w:numId w:val="1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dead, or </w:t>
      </w:r>
    </w:p>
    <w:p w:rsidR="00F341BA" w:rsidRDefault="00F341BA" w:rsidP="00F341BA">
      <w:pPr>
        <w:numPr>
          <w:ilvl w:val="0"/>
          <w:numId w:val="1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missing and presumed dead.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If a student's or Australian Apprentice's parent has been missing (whose whereabouts is unknown) for not less than seven years, under common law the parent may be presumed dead. State or Territory laws may vary the length of time and/or conditions under which a person may be presumed dead.</w:t>
      </w:r>
    </w:p>
    <w:p w:rsidR="00F341BA" w:rsidRDefault="00F341BA" w:rsidP="00F341BA">
      <w:pPr>
        <w:pStyle w:val="Heading3"/>
      </w:pPr>
      <w:bookmarkStart w:id="277" w:name="_38.7_Special_Adult"/>
      <w:bookmarkStart w:id="278" w:name="_Toc344109305"/>
      <w:bookmarkEnd w:id="277"/>
      <w:r>
        <w:t xml:space="preserve">38.7 Special </w:t>
      </w:r>
      <w:r w:rsidRPr="008E3283">
        <w:t>Adult</w:t>
      </w:r>
      <w:r>
        <w:t xml:space="preserve"> Status</w:t>
      </w:r>
      <w:bookmarkEnd w:id="27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r:id="rId34" w:anchor="new_apprentice" w:history="1">
        <w:r w:rsidRPr="005246CA">
          <w:rPr>
            <w:rFonts w:ascii="Helvetica" w:hAnsi="Helvetica" w:cs="Helvetica"/>
            <w:sz w:val="19"/>
            <w:szCs w:val="19"/>
          </w:rPr>
          <w:t>Australian Apprentice</w:t>
        </w:r>
        <w:r>
          <w:rPr>
            <w:rStyle w:val="Hyperlink"/>
            <w:rFonts w:ascii="Helvetica" w:hAnsi="Helvetica" w:cs="Helvetica"/>
            <w:sz w:val="19"/>
            <w:szCs w:val="19"/>
          </w:rPr>
          <w:t xml:space="preserve"> </w:t>
        </w:r>
      </w:hyperlink>
      <w:r>
        <w:rPr>
          <w:rFonts w:ascii="Helvetica" w:hAnsi="Helvetica" w:cs="Helvetica"/>
          <w:sz w:val="19"/>
          <w:szCs w:val="19"/>
        </w:rPr>
        <w:t>is considered to have independent status if the student is 15 years or older and has special adult status in an Aboriginal/Torres Strait Islander community that follows a lifestyle based on adherence to traditional coming-of-age ceremonies. Such ceremony is to have been sanctioned by recognised Aboriginal or Torres Strait Islander elders of that community.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Communities that follow this lifestyle will only be recognised for ABSTUDY purposes in the Northern Territory, Queensland, South Australia and Western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be eligible, the student's or Australian Apprentice's:</w:t>
      </w:r>
    </w:p>
    <w:p w:rsidR="00F341BA" w:rsidRDefault="00F341BA" w:rsidP="00F341BA">
      <w:pPr>
        <w:numPr>
          <w:ilvl w:val="0"/>
          <w:numId w:val="1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permanent home must be in the traditional community; </w:t>
      </w:r>
    </w:p>
    <w:p w:rsidR="00F341BA" w:rsidRDefault="00F341BA" w:rsidP="00F341BA">
      <w:pPr>
        <w:numPr>
          <w:ilvl w:val="0"/>
          <w:numId w:val="1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must be required to live independently of family once they have achieved special adult status; and </w:t>
      </w:r>
    </w:p>
    <w:p w:rsidR="00F341BA" w:rsidRDefault="00F341BA" w:rsidP="00F341BA">
      <w:pPr>
        <w:numPr>
          <w:ilvl w:val="0"/>
          <w:numId w:val="1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must be living independent of the family home at the time of assessment for ABSTUDY.</w:t>
      </w:r>
    </w:p>
    <w:p w:rsidR="00F341BA" w:rsidRDefault="00F341BA" w:rsidP="00F341BA">
      <w:pPr>
        <w:pStyle w:val="Heading3"/>
      </w:pPr>
      <w:bookmarkStart w:id="279" w:name="_39.1_Student_or"/>
      <w:bookmarkStart w:id="280" w:name="_Toc344109306"/>
      <w:bookmarkEnd w:id="279"/>
      <w:r>
        <w:t xml:space="preserve">39.1 Student or </w:t>
      </w:r>
      <w:r w:rsidRPr="008E3283">
        <w:t>Australian</w:t>
      </w:r>
      <w:r>
        <w:t xml:space="preserve"> Apprentice has a De Facto Partner</w:t>
      </w:r>
      <w:bookmarkEnd w:id="28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considered to have reviewable independent status if s/he has reached the age of consent within his/her State/ Territory and currently has a lived in a de facto relationship (different or same-sex) that is of at least six months' duration.</w:t>
      </w:r>
    </w:p>
    <w:p w:rsidR="00F341BA" w:rsidRDefault="00F341BA" w:rsidP="00F341BA">
      <w:pPr>
        <w:pStyle w:val="Heading3"/>
      </w:pPr>
      <w:bookmarkStart w:id="281" w:name="_39.2_Care_or"/>
      <w:bookmarkStart w:id="282" w:name="_Toc344109307"/>
      <w:bookmarkEnd w:id="281"/>
      <w:r>
        <w:t>39.2 Care or Custody of Child</w:t>
      </w:r>
      <w:bookmarkEnd w:id="28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independent status if s/he currently has the care or custody of another person's </w:t>
      </w:r>
      <w:hyperlink w:anchor="Dependent_child" w:history="1">
        <w:r>
          <w:rPr>
            <w:rStyle w:val="Hyperlink"/>
            <w:rFonts w:ascii="Helvetica" w:hAnsi="Helvetica" w:cs="Helvetica"/>
            <w:sz w:val="19"/>
            <w:szCs w:val="19"/>
          </w:rPr>
          <w:t>dependent child</w:t>
        </w:r>
      </w:hyperlink>
      <w:r>
        <w:rPr>
          <w:rFonts w:ascii="Helvetica" w:hAnsi="Helvetica" w:cs="Helvetica"/>
          <w:sz w:val="19"/>
          <w:szCs w:val="19"/>
        </w:rPr>
        <w:t>.</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83" w:name="_39.3_Parents_Cannot"/>
      <w:bookmarkStart w:id="284" w:name="_Toc344109308"/>
      <w:bookmarkEnd w:id="283"/>
      <w:r>
        <w:lastRenderedPageBreak/>
        <w:t xml:space="preserve">39.3 Parents </w:t>
      </w:r>
      <w:r w:rsidRPr="008E3283">
        <w:t>Cannot</w:t>
      </w:r>
      <w:r>
        <w:t xml:space="preserve"> Exercise Parental Responsibilities</w:t>
      </w:r>
      <w:bookmarkEnd w:id="28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reviewable independent status where:</w:t>
      </w:r>
    </w:p>
    <w:p w:rsidR="00F341BA" w:rsidRDefault="00F341BA" w:rsidP="00F341BA">
      <w:pPr>
        <w:numPr>
          <w:ilvl w:val="0"/>
          <w:numId w:val="1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15 years of age or older, and </w:t>
      </w:r>
    </w:p>
    <w:p w:rsidR="00F341BA" w:rsidRDefault="00F341BA" w:rsidP="00F341BA">
      <w:pPr>
        <w:numPr>
          <w:ilvl w:val="0"/>
          <w:numId w:val="1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his/her </w:t>
      </w:r>
      <w:r w:rsidRPr="005A05BE">
        <w:rPr>
          <w:rFonts w:ascii="Helvetica" w:hAnsi="Helvetica" w:cs="Helvetica"/>
          <w:sz w:val="19"/>
          <w:szCs w:val="19"/>
        </w:rPr>
        <w:t>parent/s</w:t>
      </w:r>
      <w:r>
        <w:rPr>
          <w:rFonts w:ascii="Helvetica" w:hAnsi="Helvetica" w:cs="Helvetica"/>
          <w:color w:val="000000"/>
          <w:sz w:val="19"/>
          <w:szCs w:val="19"/>
        </w:rPr>
        <w:t xml:space="preserve"> are (or if the student or Australian Apprentice has only one parent, that parent is):</w:t>
      </w:r>
    </w:p>
    <w:p w:rsidR="00F341BA" w:rsidRDefault="00F341BA" w:rsidP="00F341BA">
      <w:pPr>
        <w:numPr>
          <w:ilvl w:val="1"/>
          <w:numId w:val="15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serving a prison sentence, or </w:t>
      </w:r>
    </w:p>
    <w:p w:rsidR="00F341BA" w:rsidRDefault="00F341BA" w:rsidP="00F341BA">
      <w:pPr>
        <w:numPr>
          <w:ilvl w:val="1"/>
          <w:numId w:val="15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mentally incapacitated and likely to be so for an indefinite period, or </w:t>
      </w:r>
    </w:p>
    <w:p w:rsidR="00F341BA" w:rsidRDefault="00F341BA" w:rsidP="00F341BA">
      <w:pPr>
        <w:numPr>
          <w:ilvl w:val="1"/>
          <w:numId w:val="15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living in a nursing home or similar institution and likely to be there for an indefinite period, or  </w:t>
      </w:r>
    </w:p>
    <w:p w:rsidR="00F341BA" w:rsidRDefault="00F341BA" w:rsidP="00F341BA">
      <w:pPr>
        <w:numPr>
          <w:ilvl w:val="1"/>
          <w:numId w:val="15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missing (and all reasonable attempts to locate or contact them have failed).</w:t>
      </w:r>
    </w:p>
    <w:p w:rsidR="00F341BA" w:rsidRDefault="00F341BA" w:rsidP="00F341BA">
      <w:pPr>
        <w:pStyle w:val="Heading3"/>
      </w:pPr>
      <w:bookmarkStart w:id="285" w:name="_39.4_Returning_to"/>
      <w:bookmarkStart w:id="286" w:name="_Toc344109309"/>
      <w:bookmarkEnd w:id="285"/>
      <w:r>
        <w:t xml:space="preserve">39.4 </w:t>
      </w:r>
      <w:r w:rsidRPr="008E3283">
        <w:t>Returning</w:t>
      </w:r>
      <w:r>
        <w:t xml:space="preserve"> to an Indigenous community</w:t>
      </w:r>
      <w:bookmarkEnd w:id="28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reviewable independent status if s/he is 16 years of age or over and has returned to live in an Indigenous community after having been adopted or fostered by a non-Indigenous family for more than two years. Independent status approved on the basis of returning to the home community may be withdrawn if the student or Australian Apprentice reverts to adoptive, foster or another form of State Care.</w:t>
      </w:r>
    </w:p>
    <w:p w:rsidR="00F341BA" w:rsidRDefault="00F341BA" w:rsidP="00F341BA">
      <w:pPr>
        <w:pStyle w:val="Heading3"/>
      </w:pPr>
      <w:bookmarkStart w:id="287" w:name="_39.5_Unreasonable_to"/>
      <w:bookmarkStart w:id="288" w:name="_Toc344109310"/>
      <w:bookmarkEnd w:id="287"/>
      <w:r>
        <w:t xml:space="preserve">39.5 </w:t>
      </w:r>
      <w:r w:rsidRPr="008E3283">
        <w:t>Unreasonable</w:t>
      </w:r>
      <w:r>
        <w:t xml:space="preserve"> to Live at Home</w:t>
      </w:r>
      <w:bookmarkEnd w:id="28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See </w:t>
      </w:r>
      <w:hyperlink w:anchor="_40.1_Overview_of" w:history="1">
        <w:r>
          <w:rPr>
            <w:rStyle w:val="Hyperlink"/>
            <w:rFonts w:ascii="Helvetica" w:hAnsi="Helvetica" w:cs="Helvetica"/>
            <w:sz w:val="19"/>
            <w:szCs w:val="19"/>
          </w:rPr>
          <w:t>Chapter 40</w:t>
        </w:r>
      </w:hyperlink>
      <w:r>
        <w:rPr>
          <w:rFonts w:ascii="Helvetica" w:hAnsi="Helvetica" w:cs="Helvetica"/>
          <w:sz w:val="19"/>
          <w:szCs w:val="19"/>
        </w:rPr>
        <w:t xml:space="preserve"> for the approval criteria for reviewable independent status on the basis that it is unreasonable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live at home.</w:t>
      </w:r>
    </w:p>
    <w:p w:rsidR="00F341BA" w:rsidRDefault="00F341BA" w:rsidP="00F341BA">
      <w:pPr>
        <w:pStyle w:val="Heading3"/>
      </w:pPr>
      <w:bookmarkStart w:id="289" w:name="_40.1_Overview_of"/>
      <w:bookmarkStart w:id="290" w:name="_Toc344109311"/>
      <w:bookmarkEnd w:id="289"/>
      <w:r>
        <w:t>40.1 Overview of Unreasonable to Live at Home (UTLAH) Provisions</w:t>
      </w:r>
      <w:bookmarkEnd w:id="29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Unreasonable to Live at Home (UTLAH) (also known as Homeless Rate) provisions are intended to assist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may be at risk of giving up their studies or apprenticeship, traineeship or trainee apprenticeship because of traumatic family circumstances. This provision recognises that there are situations where students or Australian Apprentices face serious physical or mental harm in the family home. It gives such students or Australian Apprentices the opportunity to continue in their studies or Australian Apprenticeship after they have moved to a safer, more stable environment. The provision is for students or Australian Apprentices who cannot reasonably remain at home and therefore must live independently for the sake of their wellbeing.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provision is not intended to encourage students or Australian Apprentices to leave home nor to encourage parents to cease contributing towards their children's education. It is not a means for students or Australian Apprentices to choose to leave home so that they can get a higher rate of ABSTUDY.</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91" w:name="_40.2_Eligibility_for"/>
      <w:bookmarkStart w:id="292" w:name="_Toc344109312"/>
      <w:bookmarkEnd w:id="291"/>
      <w:r>
        <w:lastRenderedPageBreak/>
        <w:t xml:space="preserve">40.2 Eligibility for </w:t>
      </w:r>
      <w:r w:rsidRPr="008E3283">
        <w:t>Independent</w:t>
      </w:r>
      <w:r>
        <w:t xml:space="preserve"> Status – Unreasonable to Live at Home</w:t>
      </w:r>
      <w:bookmarkEnd w:id="29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qualify for reviewable </w:t>
      </w:r>
      <w:hyperlink w:anchor="_37.1_Independent_Status" w:history="1">
        <w:r>
          <w:rPr>
            <w:rStyle w:val="Hyperlink"/>
            <w:rFonts w:ascii="Helvetica" w:hAnsi="Helvetica" w:cs="Helvetica"/>
            <w:sz w:val="19"/>
            <w:szCs w:val="19"/>
          </w:rPr>
          <w:t>independent status</w:t>
        </w:r>
      </w:hyperlink>
      <w:r>
        <w:rPr>
          <w:rFonts w:ascii="Helvetica" w:hAnsi="Helvetica" w:cs="Helvetica"/>
          <w:sz w:val="19"/>
          <w:szCs w:val="19"/>
        </w:rPr>
        <w:t xml:space="preserve"> on the basis that it is unreasonable that s/he live at home, if:</w:t>
      </w:r>
    </w:p>
    <w:p w:rsidR="00F341BA" w:rsidRDefault="00F341BA" w:rsidP="00F341BA">
      <w:pPr>
        <w:numPr>
          <w:ilvl w:val="0"/>
          <w:numId w:val="1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of school leaving age in the particular State or Territory or at least 16 years of age, and </w:t>
      </w:r>
    </w:p>
    <w:p w:rsidR="00F341BA" w:rsidRDefault="00F341BA" w:rsidP="00F341BA">
      <w:pPr>
        <w:numPr>
          <w:ilvl w:val="0"/>
          <w:numId w:val="1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cannot live at the home of her/his natural, adoptive, or relationship parents, either: </w:t>
      </w:r>
    </w:p>
    <w:p w:rsidR="00F341BA" w:rsidRDefault="00F341BA" w:rsidP="00F341BA">
      <w:pPr>
        <w:numPr>
          <w:ilvl w:val="1"/>
          <w:numId w:val="1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because of </w:t>
      </w:r>
      <w:hyperlink w:anchor="_41.1_What_is" w:history="1">
        <w:r>
          <w:rPr>
            <w:rStyle w:val="Hyperlink"/>
            <w:rFonts w:ascii="Helvetica" w:hAnsi="Helvetica" w:cs="Helvetica"/>
            <w:sz w:val="19"/>
            <w:szCs w:val="19"/>
          </w:rPr>
          <w:t>extreme family breakdown or other similar exceptional circumstances</w:t>
        </w:r>
      </w:hyperlink>
      <w:r>
        <w:rPr>
          <w:rFonts w:ascii="Helvetica" w:hAnsi="Helvetica" w:cs="Helvetica"/>
          <w:color w:val="000000"/>
          <w:sz w:val="19"/>
          <w:szCs w:val="19"/>
        </w:rPr>
        <w:t xml:space="preserve">, or </w:t>
      </w:r>
    </w:p>
    <w:p w:rsidR="00F341BA" w:rsidRDefault="00F341BA" w:rsidP="00F341BA">
      <w:pPr>
        <w:numPr>
          <w:ilvl w:val="1"/>
          <w:numId w:val="1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because to do so would cause </w:t>
      </w:r>
      <w:hyperlink w:anchor="_42.1_What_is" w:history="1">
        <w:r w:rsidRPr="005A05BE">
          <w:rPr>
            <w:rStyle w:val="Hyperlink"/>
            <w:rFonts w:ascii="Helvetica" w:hAnsi="Helvetica" w:cs="Helvetica"/>
            <w:sz w:val="19"/>
            <w:szCs w:val="19"/>
          </w:rPr>
          <w:t>serious risk to</w:t>
        </w:r>
      </w:hyperlink>
      <w:r>
        <w:rPr>
          <w:rFonts w:ascii="Helvetica" w:hAnsi="Helvetica" w:cs="Helvetica"/>
          <w:color w:val="000000"/>
          <w:sz w:val="19"/>
          <w:szCs w:val="19"/>
        </w:rPr>
        <w:t xml:space="preserve"> her/his physical or mental well-being due to violence, sexual abuse or other similar unreasonable circumstance, or </w:t>
      </w:r>
    </w:p>
    <w:p w:rsidR="00F341BA" w:rsidRDefault="00F341BA" w:rsidP="00F341BA">
      <w:pPr>
        <w:numPr>
          <w:ilvl w:val="1"/>
          <w:numId w:val="1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because the </w:t>
      </w:r>
      <w:r w:rsidRPr="005A05BE">
        <w:rPr>
          <w:rFonts w:ascii="Helvetica" w:hAnsi="Helvetica" w:cs="Helvetica"/>
          <w:sz w:val="19"/>
          <w:szCs w:val="19"/>
        </w:rPr>
        <w:t>parents are unable to provide the student or Australian Apprentice with a suitable home</w:t>
      </w:r>
      <w:r>
        <w:rPr>
          <w:rFonts w:ascii="Helvetica" w:hAnsi="Helvetica" w:cs="Helvetica"/>
          <w:color w:val="000000"/>
          <w:sz w:val="19"/>
          <w:szCs w:val="19"/>
        </w:rPr>
        <w:t xml:space="preserve"> owing to a lack of stable accommodation, </w:t>
      </w:r>
    </w:p>
    <w:p w:rsidR="00F341BA" w:rsidRDefault="00F341BA" w:rsidP="00F341BA">
      <w:pPr>
        <w:shd w:val="clear" w:color="auto" w:fill="FFFFFF"/>
        <w:spacing w:beforeAutospacing="1" w:after="0" w:afterAutospacing="1"/>
        <w:ind w:left="300"/>
        <w:rPr>
          <w:rFonts w:ascii="Helvetica" w:hAnsi="Helvetica" w:cs="Helvetica"/>
          <w:color w:val="000000"/>
          <w:sz w:val="19"/>
          <w:szCs w:val="19"/>
        </w:rPr>
      </w:pPr>
      <w:r>
        <w:rPr>
          <w:rFonts w:ascii="Helvetica" w:hAnsi="Helvetica" w:cs="Helvetica"/>
          <w:color w:val="000000"/>
          <w:sz w:val="19"/>
          <w:szCs w:val="19"/>
        </w:rPr>
        <w:t xml:space="preserve">and </w:t>
      </w:r>
    </w:p>
    <w:p w:rsidR="00F341BA" w:rsidRDefault="00F341BA" w:rsidP="00F341BA">
      <w:pPr>
        <w:numPr>
          <w:ilvl w:val="0"/>
          <w:numId w:val="1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not receiving continuous financial or other support, directly or indirectly, from either: </w:t>
      </w:r>
    </w:p>
    <w:p w:rsidR="00F341BA" w:rsidRDefault="00F341BA" w:rsidP="00F341BA">
      <w:pPr>
        <w:numPr>
          <w:ilvl w:val="1"/>
          <w:numId w:val="1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parent of the student or Australian Apprentice, or </w:t>
      </w:r>
    </w:p>
    <w:p w:rsidR="00F341BA" w:rsidRDefault="00F341BA" w:rsidP="00F341BA">
      <w:pPr>
        <w:numPr>
          <w:ilvl w:val="1"/>
          <w:numId w:val="1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another person who is acting as the student’s, or Australian Apprentice's guardian on a long-term basis, </w:t>
      </w:r>
    </w:p>
    <w:p w:rsidR="00F341BA" w:rsidRDefault="00F341BA" w:rsidP="00F341BA">
      <w:pPr>
        <w:shd w:val="clear" w:color="auto" w:fill="FFFFFF"/>
        <w:spacing w:beforeAutospacing="1" w:after="0" w:afterAutospacing="1"/>
        <w:ind w:left="300"/>
        <w:rPr>
          <w:rFonts w:ascii="Helvetica" w:hAnsi="Helvetica" w:cs="Helvetica"/>
          <w:color w:val="000000"/>
          <w:sz w:val="19"/>
          <w:szCs w:val="19"/>
        </w:rPr>
      </w:pPr>
      <w:r>
        <w:rPr>
          <w:rFonts w:ascii="Helvetica" w:hAnsi="Helvetica" w:cs="Helvetica"/>
          <w:color w:val="000000"/>
          <w:sz w:val="19"/>
          <w:szCs w:val="19"/>
        </w:rPr>
        <w:t xml:space="preserve">and </w:t>
      </w:r>
    </w:p>
    <w:p w:rsidR="00F341BA" w:rsidRDefault="00F341BA" w:rsidP="00F341BA">
      <w:pPr>
        <w:numPr>
          <w:ilvl w:val="0"/>
          <w:numId w:val="1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not receiving a regular government payment of welfare or student assistance (other than ABSTUDY or a social security payment), or </w:t>
      </w:r>
    </w:p>
    <w:p w:rsidR="00F341BA" w:rsidRDefault="00F341BA" w:rsidP="00F341BA">
      <w:pPr>
        <w:numPr>
          <w:ilvl w:val="0"/>
          <w:numId w:val="1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NOT considered to be in State care (see </w:t>
      </w:r>
      <w:hyperlink w:anchor="_45.1.2_Independent_rate" w:history="1">
        <w:r>
          <w:rPr>
            <w:rStyle w:val="Hyperlink"/>
            <w:rFonts w:ascii="Helvetica" w:hAnsi="Helvetica" w:cs="Helvetica"/>
            <w:sz w:val="19"/>
            <w:szCs w:val="19"/>
          </w:rPr>
          <w:t>Chapter 45.1.2</w:t>
        </w:r>
      </w:hyperlink>
      <w:r>
        <w:rPr>
          <w:rFonts w:ascii="Helvetica" w:hAnsi="Helvetica" w:cs="Helvetica"/>
          <w:color w:val="000000"/>
          <w:sz w:val="19"/>
          <w:szCs w:val="19"/>
        </w:rPr>
        <w:t>)</w:t>
      </w:r>
    </w:p>
    <w:p w:rsidR="00F341BA" w:rsidRDefault="00F341BA" w:rsidP="00F341BA">
      <w:pPr>
        <w:pStyle w:val="Heading4"/>
        <w:rPr>
          <w:color w:val="333333"/>
        </w:rPr>
      </w:pPr>
      <w:r>
        <w:t xml:space="preserve">40.2.1 Natural, </w:t>
      </w:r>
      <w:r w:rsidRPr="008E3283">
        <w:t>adoptive</w:t>
      </w:r>
      <w:r>
        <w:t xml:space="preserve"> or relationship parents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Eligibility for independent (UTLAH) status is determined in relation to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natural (i.e. birth) parent/s, legally/traditionally adoptive parent/s, or relationship parent/s.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student's or Australian Apprentice's natural, legally/traditionally adoptive, or relationship parent/s live in separate households, the student or Australian Apprentice must satisfy the UTLAH criteria in relation to each household.</w:t>
      </w:r>
    </w:p>
    <w:p w:rsidR="00F341BA" w:rsidRDefault="00F341BA" w:rsidP="00F341BA">
      <w:pPr>
        <w:pStyle w:val="Heading4"/>
      </w:pPr>
      <w:r>
        <w:t xml:space="preserve">40.2.2 </w:t>
      </w:r>
      <w:r w:rsidRPr="008E3283">
        <w:t>Approval</w:t>
      </w:r>
      <w:r>
        <w:t xml:space="preserve"> of Independent (UTLAH)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Approval of independent (UTLAH) status may be backdated to the date the student or </w:t>
      </w:r>
      <w:hyperlink w:anchor="Apprenticeship" w:history="1">
        <w:r>
          <w:rPr>
            <w:rStyle w:val="Hyperlink"/>
            <w:rFonts w:ascii="Helvetica" w:hAnsi="Helvetica" w:cs="Helvetica"/>
            <w:sz w:val="19"/>
            <w:szCs w:val="19"/>
          </w:rPr>
          <w:t>Australian Apprentice</w:t>
        </w:r>
      </w:hyperlink>
      <w:r w:rsidR="00990447">
        <w:rPr>
          <w:rStyle w:val="Hyperlink"/>
          <w:rFonts w:ascii="Helvetica" w:hAnsi="Helvetica" w:cs="Helvetica"/>
          <w:sz w:val="19"/>
          <w:szCs w:val="19"/>
        </w:rPr>
        <w:t xml:space="preserve"> </w:t>
      </w:r>
      <w:r>
        <w:rPr>
          <w:rFonts w:ascii="Helvetica" w:hAnsi="Helvetica" w:cs="Helvetica"/>
          <w:sz w:val="19"/>
          <w:szCs w:val="19"/>
        </w:rPr>
        <w:t>started living away from the parental home, provided that the student or Australian Apprentice had reached minimum school leaving age and was otherwise eligible for ABSTUDY.</w:t>
      </w:r>
    </w:p>
    <w:p w:rsidR="00F341BA" w:rsidRDefault="00F341BA" w:rsidP="00F341BA">
      <w:pPr>
        <w:pStyle w:val="Heading3"/>
        <w:shd w:val="clear" w:color="auto" w:fill="FFFFFF"/>
        <w:rPr>
          <w:rFonts w:ascii="Helvetica" w:hAnsi="Helvetica" w:cs="Helvetica"/>
          <w:sz w:val="27"/>
          <w:szCs w:val="27"/>
        </w:rPr>
      </w:pPr>
      <w:bookmarkStart w:id="293" w:name="_Toc344109313"/>
      <w:r>
        <w:rPr>
          <w:rFonts w:ascii="Helvetica" w:hAnsi="Helvetica" w:cs="Helvetica"/>
          <w:sz w:val="27"/>
          <w:szCs w:val="27"/>
        </w:rPr>
        <w:t>40.3 Financial or Other Support from Parent or Long-term Guardian</w:t>
      </w:r>
      <w:bookmarkEnd w:id="293"/>
    </w:p>
    <w:p w:rsidR="00F341BA" w:rsidRDefault="00F341BA" w:rsidP="00F341BA">
      <w:pPr>
        <w:pStyle w:val="Heading4"/>
      </w:pPr>
      <w:r>
        <w:t xml:space="preserve">40.3.1 </w:t>
      </w:r>
      <w:r w:rsidRPr="008E3283">
        <w:t>Continuous</w:t>
      </w:r>
      <w:r>
        <w:t xml:space="preserve"> support from a parent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cannot be approved for independent (UTLAH) status if s/he is receiving continuous support from a natural, adoptive or relationship parent.</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r>
        <w:lastRenderedPageBreak/>
        <w:t xml:space="preserve">40.3.2 What is </w:t>
      </w:r>
      <w:r w:rsidRPr="008E3283">
        <w:t>continuous</w:t>
      </w:r>
      <w:r>
        <w:t xml:space="preserve">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‘Continuous’ is not tied to any specific period of time, nor to a specified amount or type of support. Continuous support must have a regularity or stability that enables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have a reasonable expectation that it will be received. Consideration should be given to the nature and intention of the support, that is, whether it is continuous rather than emergency in nature and intent, and whether it shows on-going concern for the student or Australian Apprentice.</w:t>
      </w:r>
    </w:p>
    <w:p w:rsidR="00F341BA" w:rsidRDefault="00F341BA" w:rsidP="00F341BA">
      <w:pPr>
        <w:pStyle w:val="Heading5"/>
      </w:pPr>
      <w:r>
        <w:t xml:space="preserve">40.3.2.1 </w:t>
      </w:r>
      <w:r w:rsidRPr="008E3283">
        <w:t>Examples</w:t>
      </w:r>
      <w:r>
        <w:t xml:space="preserve"> of continuous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These include:</w:t>
      </w:r>
    </w:p>
    <w:p w:rsidR="00F341BA" w:rsidRDefault="00F341BA" w:rsidP="00F341BA">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regular payments (eg, weekly, fortnightly, monthly, annually), regardless of the amount, and/or </w:t>
      </w:r>
    </w:p>
    <w:p w:rsidR="00F341BA" w:rsidRDefault="00F341BA" w:rsidP="00F341BA">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payments made in advance for, eg, school fees, HECS or rent, and/or </w:t>
      </w:r>
    </w:p>
    <w:p w:rsidR="00F341BA" w:rsidRDefault="00F341BA" w:rsidP="00F341BA">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regular payments for certain items, eg, car registration/maintenance, mobile phone upkeep, text books, student and sporting fees, and/or </w:t>
      </w:r>
    </w:p>
    <w:p w:rsidR="00F341BA" w:rsidRDefault="00F341BA" w:rsidP="00F341BA">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regular provision of food, meals, services such as laundry, use of a family car, and/or </w:t>
      </w:r>
    </w:p>
    <w:p w:rsidR="00F341BA" w:rsidRDefault="00F341BA" w:rsidP="00F341BA">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use of accommodation owned, leased or rented by a parent, or where a parent holds the lease and/or has paid the bond for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accommodation.</w:t>
      </w:r>
    </w:p>
    <w:p w:rsidR="00F341BA" w:rsidRDefault="00F341BA" w:rsidP="00F341BA">
      <w:pPr>
        <w:pStyle w:val="Heading4"/>
        <w:rPr>
          <w:color w:val="333333"/>
        </w:rPr>
      </w:pPr>
      <w:r>
        <w:t xml:space="preserve">40.3.3 </w:t>
      </w:r>
      <w:r w:rsidRPr="008E3283">
        <w:t>Indirect</w:t>
      </w:r>
      <w:r>
        <w:t xml:space="preserve"> support from a parent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Independent (UTLAH) status cannot be approved where a parent provides continuous support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on an indirect basis. This includes where parents arrange for assistance to be provided through a third party or organisation.</w:t>
      </w:r>
    </w:p>
    <w:p w:rsidR="00F341BA" w:rsidRDefault="00F341BA" w:rsidP="00F341BA">
      <w:pPr>
        <w:pStyle w:val="Heading5"/>
      </w:pPr>
      <w:r>
        <w:t xml:space="preserve">40.3.3.1 </w:t>
      </w:r>
      <w:r w:rsidRPr="008E3283">
        <w:t>Examples</w:t>
      </w:r>
      <w:r>
        <w:t xml:space="preserve"> of indirect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These include:</w:t>
      </w:r>
    </w:p>
    <w:p w:rsidR="00F341BA" w:rsidRDefault="00F341BA" w:rsidP="00F341BA">
      <w:pPr>
        <w:numPr>
          <w:ilvl w:val="0"/>
          <w:numId w:val="1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employing the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in a family business, and/or </w:t>
      </w:r>
    </w:p>
    <w:p w:rsidR="00F341BA" w:rsidRDefault="00F341BA" w:rsidP="00F341BA">
      <w:pPr>
        <w:numPr>
          <w:ilvl w:val="0"/>
          <w:numId w:val="1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leasing or subsidising accommodation for the student's or Australian Apprentice's use, and/or </w:t>
      </w:r>
    </w:p>
    <w:p w:rsidR="00F341BA" w:rsidRDefault="00F341BA" w:rsidP="00F341BA">
      <w:pPr>
        <w:numPr>
          <w:ilvl w:val="0"/>
          <w:numId w:val="1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accepting education or other subsidies from the parent's employer on behalf of the student or Australian Apprentice.</w:t>
      </w:r>
    </w:p>
    <w:p w:rsidR="00F341BA" w:rsidRDefault="00F341BA" w:rsidP="00F341BA">
      <w:pPr>
        <w:pStyle w:val="Heading4"/>
        <w:rPr>
          <w:color w:val="333333"/>
        </w:rPr>
      </w:pPr>
      <w:r>
        <w:t>40.3.4 Court-ordered 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Court-ordered child support of less than $50 per week from a parent is not treated as continuous support.</w:t>
      </w:r>
    </w:p>
    <w:p w:rsidR="00F341BA" w:rsidRDefault="00F341BA" w:rsidP="00F341BA">
      <w:pPr>
        <w:pStyle w:val="Heading3"/>
      </w:pPr>
      <w:bookmarkStart w:id="294" w:name="_40.4_Income_support"/>
      <w:bookmarkStart w:id="295" w:name="_Toc344109314"/>
      <w:bookmarkEnd w:id="294"/>
      <w:r>
        <w:t xml:space="preserve">40.4 </w:t>
      </w:r>
      <w:r w:rsidRPr="008E3283">
        <w:t>Income</w:t>
      </w:r>
      <w:r>
        <w:t xml:space="preserve"> support from the Commonwealth, State or Territory</w:t>
      </w:r>
      <w:bookmarkEnd w:id="29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Style w:val="Hyperlink"/>
          <w:rFonts w:ascii="Helvetica" w:hAnsi="Helvetica" w:cs="Helvetica"/>
          <w:sz w:val="19"/>
          <w:szCs w:val="19"/>
        </w:rPr>
        <w:t xml:space="preserve"> </w:t>
      </w:r>
      <w:r>
        <w:rPr>
          <w:rFonts w:ascii="Helvetica" w:hAnsi="Helvetica" w:cs="Helvetica"/>
          <w:sz w:val="19"/>
          <w:szCs w:val="19"/>
        </w:rPr>
        <w:t>cannot be approved for independent (UTLAH) status if s/he is receiving income support (other than ABSTUDY or a social security benefit) on a continuous basis from an Australian Government Department or an instrumentality of a State or Territory.</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r>
        <w:lastRenderedPageBreak/>
        <w:t xml:space="preserve">40.4.1 </w:t>
      </w:r>
      <w:r w:rsidRPr="008E3283">
        <w:t>What</w:t>
      </w:r>
      <w:r>
        <w:t xml:space="preserve"> is continuing income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Income support is defined as payments received directly or indirectly by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that are intended to meet, or to assist in meeting, his or her general living costs regardless of whether they are adequate for this purpose. Such payments can be considered to be continuing where they are received on a regular basis and the student or Australian Apprentice has a reasonable expectation that they will be available for a reasonable period of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Support provided on an emergency or temporary basis is not considered to be continuing income support.</w:t>
      </w:r>
    </w:p>
    <w:p w:rsidR="00F341BA" w:rsidRDefault="00F341BA" w:rsidP="00F341BA">
      <w:pPr>
        <w:pStyle w:val="Heading3"/>
      </w:pPr>
      <w:bookmarkStart w:id="296" w:name="_Toc344109315"/>
      <w:r>
        <w:t xml:space="preserve">40.5 Situations Not </w:t>
      </w:r>
      <w:r w:rsidRPr="008E3283">
        <w:t>Considered</w:t>
      </w:r>
      <w:r>
        <w:t xml:space="preserve"> Unreasonable to Live at Home</w:t>
      </w:r>
      <w:bookmarkEnd w:id="29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situations, in themselves, do not allow independent status to be approved on the basis that it is unreasonable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live at home:</w:t>
      </w:r>
    </w:p>
    <w:p w:rsidR="00F341BA" w:rsidRDefault="00F341BA" w:rsidP="00F341BA">
      <w:pPr>
        <w:numPr>
          <w:ilvl w:val="0"/>
          <w:numId w:val="1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parents have divorced or separated, or </w:t>
      </w:r>
    </w:p>
    <w:p w:rsidR="00F341BA" w:rsidRDefault="00F341BA" w:rsidP="00F341BA">
      <w:pPr>
        <w:numPr>
          <w:ilvl w:val="0"/>
          <w:numId w:val="1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young person chooses to live independently, or </w:t>
      </w:r>
    </w:p>
    <w:p w:rsidR="00F341BA" w:rsidRDefault="00F341BA" w:rsidP="00F341BA">
      <w:pPr>
        <w:numPr>
          <w:ilvl w:val="0"/>
          <w:numId w:val="1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family consider the young person to be independent, even when this is due to deeply held cultural or religious beliefs OR they claim they cannot afford to support the young person, or </w:t>
      </w:r>
    </w:p>
    <w:p w:rsidR="00F341BA" w:rsidRDefault="00F341BA" w:rsidP="00F341BA">
      <w:pPr>
        <w:numPr>
          <w:ilvl w:val="0"/>
          <w:numId w:val="1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parents move to a new location, including overseas.</w:t>
      </w:r>
    </w:p>
    <w:p w:rsidR="00F341BA" w:rsidRDefault="00F341BA" w:rsidP="00F341BA">
      <w:pPr>
        <w:pStyle w:val="Heading3"/>
      </w:pPr>
      <w:bookmarkStart w:id="297" w:name="_41.1_What_is"/>
      <w:bookmarkStart w:id="298" w:name="_Toc344109316"/>
      <w:bookmarkEnd w:id="297"/>
      <w:r>
        <w:t xml:space="preserve">41.1 What is </w:t>
      </w:r>
      <w:r w:rsidRPr="008E3283">
        <w:t>Extreme</w:t>
      </w:r>
      <w:r>
        <w:t xml:space="preserve"> Family Breakdown?</w:t>
      </w:r>
      <w:bookmarkEnd w:id="29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independent (UTLAH) status, family breakdown may be due to various causes but must be extreme. Family breakdown must be considered in the context of the whole family situation, and must establish circumstances where it is unreasonable to expect the person to remain in that family environment. The existence of ongoing conflict alone is insufficient grounds to grant independence under this criterion.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Factors that may indicate extreme family breakdown include:</w:t>
      </w:r>
    </w:p>
    <w:p w:rsidR="00F341BA" w:rsidRDefault="00F341BA" w:rsidP="00F341BA">
      <w:pPr>
        <w:numPr>
          <w:ilvl w:val="0"/>
          <w:numId w:val="1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or more members of the family are experiencing documented behavioural and/or health problems which can be attributed to the breakdown of the family relationship, or </w:t>
      </w:r>
    </w:p>
    <w:p w:rsidR="00F341BA" w:rsidRDefault="00F341BA" w:rsidP="00F341BA">
      <w:pPr>
        <w:numPr>
          <w:ilvl w:val="0"/>
          <w:numId w:val="1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young person's substance abuse and/or anti-social behaviour is so extreme that specialised intervention has been unsuccessful and it is beyond reasonable expectations for the parent(s) to have the capacity to resolve the situation, or </w:t>
      </w:r>
    </w:p>
    <w:p w:rsidR="00F341BA" w:rsidRDefault="00F341BA" w:rsidP="00F341BA">
      <w:pPr>
        <w:numPr>
          <w:ilvl w:val="0"/>
          <w:numId w:val="1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evidence that the emotional or physical well-being of the young person or another family member would be jeopardised if the young person were to live at home, or </w:t>
      </w:r>
    </w:p>
    <w:p w:rsidR="00F341BA" w:rsidRDefault="00F341BA" w:rsidP="00F341BA">
      <w:pPr>
        <w:numPr>
          <w:ilvl w:val="0"/>
          <w:numId w:val="1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unsuccessful attempts have been made to resolve the issue(s), for example through counselling or mediation.</w:t>
      </w:r>
    </w:p>
    <w:p w:rsidR="00F341BA" w:rsidRDefault="00F341BA" w:rsidP="00F341BA">
      <w:pPr>
        <w:pStyle w:val="Heading4"/>
        <w:rPr>
          <w:color w:val="333333"/>
        </w:rPr>
      </w:pPr>
      <w:r>
        <w:t>41.1.1 Parents refuse to allow young person to live at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refuse to allow the student or Australian Apprentice to live at home, this does not constitute 'extreme family breakdown' unless there is evidence of extreme and enduring family conflict. This applies particularly if the young person has provoked the response from parents by unwillingness to meet reasonable expectations.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299" w:name="_Toc344109317"/>
      <w:r>
        <w:lastRenderedPageBreak/>
        <w:t xml:space="preserve">41.2 What Are Other </w:t>
      </w:r>
      <w:r w:rsidRPr="008E3283">
        <w:t>Similar</w:t>
      </w:r>
      <w:r>
        <w:t xml:space="preserve"> Exceptional Circumstances?</w:t>
      </w:r>
      <w:bookmarkEnd w:id="29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Situations that constitute 'other similar exceptional circumstances', or that are similar to extreme family breakdown cannot be defined. The following list provides some examples:</w:t>
      </w:r>
    </w:p>
    <w:p w:rsidR="00F341BA" w:rsidRDefault="00F341BA" w:rsidP="00F341BA">
      <w:pPr>
        <w:numPr>
          <w:ilvl w:val="0"/>
          <w:numId w:val="1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criminal activity or substance abuse by the parents, or </w:t>
      </w:r>
    </w:p>
    <w:p w:rsidR="00F341BA" w:rsidRDefault="00F341BA" w:rsidP="00F341BA">
      <w:pPr>
        <w:numPr>
          <w:ilvl w:val="0"/>
          <w:numId w:val="1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severe neglect, where adequate food, clothing, shelter, hygiene, medical attention and supervision is not being provided, or </w:t>
      </w:r>
    </w:p>
    <w:p w:rsidR="00F341BA" w:rsidRDefault="00F341BA" w:rsidP="00F341BA">
      <w:pPr>
        <w:numPr>
          <w:ilvl w:val="0"/>
          <w:numId w:val="1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extreme and abnormal demands placed on the young person.</w:t>
      </w:r>
    </w:p>
    <w:p w:rsidR="00F341BA" w:rsidRDefault="00F341BA" w:rsidP="00F341BA">
      <w:pPr>
        <w:pStyle w:val="Heading3"/>
      </w:pPr>
      <w:bookmarkStart w:id="300" w:name="_42.1_What_is"/>
      <w:bookmarkStart w:id="301" w:name="_Toc344109318"/>
      <w:bookmarkEnd w:id="300"/>
      <w:r>
        <w:t xml:space="preserve">42.1 What is </w:t>
      </w:r>
      <w:r w:rsidRPr="008E3283">
        <w:t>Serious</w:t>
      </w:r>
      <w:r>
        <w:t xml:space="preserve"> Risk?</w:t>
      </w:r>
      <w:bookmarkEnd w:id="30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Independent (UTLAH) status may be approved where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cannot live at home because to do so would cause serious risk to the student’s or Australian Apprentice's physical or mental wellbeing.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Indicators of serious risk to the student’s or Australian Apprentice's physical or mental wellbeing include sexual, physical or psychological abuse.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claimant need not be the victim of the abuse. It would usually be accepted as unreasonable to expect the claimant to live in a home where other household members have been or are being subject to such abuse.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threat to the person comes from someone outside the family home, such as from a neighbour, serious risk is established after all attempts to avoid the abuse have been made, without success, and the young person has been forced to move.</w:t>
      </w:r>
    </w:p>
    <w:p w:rsidR="00F341BA" w:rsidRDefault="00F341BA" w:rsidP="00F341BA">
      <w:pPr>
        <w:pStyle w:val="Heading3"/>
      </w:pPr>
      <w:bookmarkStart w:id="302" w:name="_Toc344109319"/>
      <w:r>
        <w:t xml:space="preserve">43.1 When </w:t>
      </w:r>
      <w:r w:rsidRPr="008E3283">
        <w:t>Parents</w:t>
      </w:r>
      <w:r>
        <w:t xml:space="preserve"> Cannot Provide a Home</w:t>
      </w:r>
      <w:bookmarkEnd w:id="30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Independent (UTLAH) status may be approved where </w:t>
      </w:r>
      <w:r w:rsidRPr="004925AB">
        <w:rPr>
          <w:rFonts w:ascii="Helvetica" w:hAnsi="Helvetica" w:cs="Helvetica"/>
          <w:sz w:val="19"/>
          <w:szCs w:val="19"/>
        </w:rPr>
        <w:t>parents</w:t>
      </w:r>
      <w:r>
        <w:rPr>
          <w:rFonts w:ascii="Helvetica" w:hAnsi="Helvetica" w:cs="Helvetica"/>
          <w:sz w:val="19"/>
          <w:szCs w:val="19"/>
        </w:rPr>
        <w:t xml:space="preserve"> are unable to provide a suitable home because they lack stable accommodation themselves.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lack of stable accommodation is a temporary situation resulting from choices made by the parent, then this would NOT meet the 'unable to provide a home' provision. Parents are assumed to have some choice about their accommodation, and this includes taking responsibility for ensuring their children can live with them.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Example</w:t>
      </w:r>
      <w:r>
        <w:rPr>
          <w:rFonts w:ascii="Helvetica" w:hAnsi="Helvetica" w:cs="Helvetica"/>
          <w:sz w:val="19"/>
          <w:szCs w:val="19"/>
        </w:rPr>
        <w:t>: Inadequate housing, unsuitable locations, moving to another town and travelling are all areas in which parents would have some choice about accommodation.</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03" w:name="_Toc344109320"/>
      <w:r>
        <w:lastRenderedPageBreak/>
        <w:t>44.1 Mandatory Procedures in Assessment of UTLAH</w:t>
      </w:r>
      <w:bookmarkEnd w:id="30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assessments for independent status on the basis that it is unreasonable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live at home must follow a number of mandatory procedures.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mandatory procedures are as follows:</w:t>
      </w:r>
    </w:p>
    <w:p w:rsidR="00F341BA" w:rsidRDefault="00F341BA" w:rsidP="00F341BA">
      <w:pPr>
        <w:numPr>
          <w:ilvl w:val="0"/>
          <w:numId w:val="1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personal contact with customers, </w:t>
      </w:r>
    </w:p>
    <w:p w:rsidR="00F341BA" w:rsidRDefault="00F341BA" w:rsidP="00F341BA">
      <w:pPr>
        <w:numPr>
          <w:ilvl w:val="0"/>
          <w:numId w:val="1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contact with parents unless:</w:t>
      </w:r>
    </w:p>
    <w:p w:rsidR="00F341BA" w:rsidRDefault="00F341BA" w:rsidP="00F341BA">
      <w:pPr>
        <w:numPr>
          <w:ilvl w:val="1"/>
          <w:numId w:val="1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young person refuses permission, or </w:t>
      </w:r>
    </w:p>
    <w:p w:rsidR="00F341BA" w:rsidRDefault="00F341BA" w:rsidP="00F341BA">
      <w:pPr>
        <w:numPr>
          <w:ilvl w:val="1"/>
          <w:numId w:val="1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if contact with the parent presents a severe risk to the young person or others such as siblings, or </w:t>
      </w:r>
    </w:p>
    <w:p w:rsidR="00F341BA" w:rsidRDefault="00F341BA" w:rsidP="00F341BA">
      <w:pPr>
        <w:numPr>
          <w:ilvl w:val="1"/>
          <w:numId w:val="1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it has been verified that there has been no parental concern for at least the past 2 years, </w:t>
      </w:r>
    </w:p>
    <w:p w:rsidR="00F341BA" w:rsidRDefault="00F341BA" w:rsidP="00F341BA">
      <w:pPr>
        <w:numPr>
          <w:ilvl w:val="0"/>
          <w:numId w:val="1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independent third party verification of the circumstances claimed (e.g. grandparents, school counsellors, religious leaders), AND </w:t>
      </w:r>
    </w:p>
    <w:p w:rsidR="00F341BA" w:rsidRDefault="00F341BA" w:rsidP="00F341BA">
      <w:pPr>
        <w:numPr>
          <w:ilvl w:val="0"/>
          <w:numId w:val="1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privacy provisions governing the release of information about homeless customers where this is in the public interest.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additional mandatory procedures for students or Australian Apprentices under 18 years of age:</w:t>
      </w:r>
    </w:p>
    <w:p w:rsidR="00F341BA" w:rsidRDefault="00F341BA" w:rsidP="00F341BA">
      <w:pPr>
        <w:numPr>
          <w:ilvl w:val="0"/>
          <w:numId w:val="1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referral under the Youth Protocol as set out in the Commonwealth/State/Territory Youth Protocol requirements, and </w:t>
      </w:r>
    </w:p>
    <w:p w:rsidR="00F341BA" w:rsidRDefault="00F341BA" w:rsidP="00F341BA">
      <w:pPr>
        <w:numPr>
          <w:ilvl w:val="0"/>
          <w:numId w:val="1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referral to a Reconnect Service where available and appropriate, and </w:t>
      </w:r>
    </w:p>
    <w:p w:rsidR="00F341BA" w:rsidRDefault="00F341BA" w:rsidP="00F341BA">
      <w:pPr>
        <w:numPr>
          <w:ilvl w:val="0"/>
          <w:numId w:val="1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intensive follow up of all UTLAH customers identified through the social work assessment as being at high risk.</w:t>
      </w:r>
    </w:p>
    <w:p w:rsidR="00F341BA" w:rsidRDefault="00F341BA" w:rsidP="00F341BA">
      <w:pPr>
        <w:pStyle w:val="Heading3"/>
      </w:pPr>
      <w:bookmarkStart w:id="304" w:name="_Toc344109321"/>
      <w:r>
        <w:t>44.2 Assessment for Under-18 Year Olds</w:t>
      </w:r>
      <w:bookmarkEnd w:id="30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assessments of eligibility for independent status based on UTLAH provisions for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aged less than 18 years will always be conducted by a Centrelink social worker. This assessment must include the following:</w:t>
      </w:r>
    </w:p>
    <w:p w:rsidR="00F341BA" w:rsidRDefault="00F341BA" w:rsidP="00F341BA">
      <w:pPr>
        <w:numPr>
          <w:ilvl w:val="0"/>
          <w:numId w:val="1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referral for appropriate support, including to relevant government and community facilities, </w:t>
      </w:r>
    </w:p>
    <w:p w:rsidR="00F341BA" w:rsidRDefault="00F341BA" w:rsidP="00F341BA">
      <w:pPr>
        <w:numPr>
          <w:ilvl w:val="0"/>
          <w:numId w:val="1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assessment of whether the young person can be regarded as independent under ABSTUDY Policy, AND </w:t>
      </w:r>
    </w:p>
    <w:p w:rsidR="00F341BA" w:rsidRDefault="00F341BA" w:rsidP="00F341BA">
      <w:pPr>
        <w:numPr>
          <w:ilvl w:val="0"/>
          <w:numId w:val="1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ongoing social worker contact with severely disadvantaged or vulnerable people, especially those aged under 16 years.</w:t>
      </w:r>
    </w:p>
    <w:p w:rsidR="00F341BA" w:rsidRDefault="00F341BA" w:rsidP="00F341BA">
      <w:pPr>
        <w:pStyle w:val="Heading3"/>
      </w:pPr>
      <w:bookmarkStart w:id="305" w:name="_Toc344109322"/>
      <w:r>
        <w:t>44.3 Assessment for Over-18 Year Olds</w:t>
      </w:r>
      <w:bookmarkEnd w:id="30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Assessment of independent status based on UTLAH provisions for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aged 18 years or older will generally be conducted by a Centrelink social worker.</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06" w:name="_Toc344109323"/>
      <w:r>
        <w:lastRenderedPageBreak/>
        <w:t xml:space="preserve">44.4 Release of </w:t>
      </w:r>
      <w:r w:rsidRPr="008E3283">
        <w:t>Information</w:t>
      </w:r>
      <w:r>
        <w:t xml:space="preserve"> under the Student Assistance Act</w:t>
      </w:r>
      <w:bookmarkEnd w:id="30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w:t>
      </w:r>
      <w:r>
        <w:rPr>
          <w:rFonts w:ascii="Helvetica" w:hAnsi="Helvetica" w:cs="Helvetica"/>
          <w:i/>
          <w:iCs/>
          <w:sz w:val="19"/>
          <w:szCs w:val="19"/>
        </w:rPr>
        <w:t>Student Assistance Act 1973</w:t>
      </w:r>
      <w:r>
        <w:rPr>
          <w:rFonts w:ascii="Helvetica" w:hAnsi="Helvetica" w:cs="Helvetica"/>
          <w:sz w:val="19"/>
          <w:szCs w:val="19"/>
        </w:rPr>
        <w:t xml:space="preserve"> allows for the release of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information in certain circumstances. The most relevant of these to assessment of independent (UTLAH) status are that information may be released:</w:t>
      </w:r>
    </w:p>
    <w:p w:rsidR="00F341BA" w:rsidRDefault="00F341BA" w:rsidP="00F341BA">
      <w:pPr>
        <w:numPr>
          <w:ilvl w:val="0"/>
          <w:numId w:val="1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authorised by the student or Australian Apprentice (paragraph 355(1)(d), or </w:t>
      </w:r>
    </w:p>
    <w:p w:rsidR="00F341BA" w:rsidRDefault="00F341BA" w:rsidP="00F341BA">
      <w:pPr>
        <w:numPr>
          <w:ilvl w:val="0"/>
          <w:numId w:val="1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the public interest and certified by a delegate that the release is in accordance with Ministerial Guidelines (paragraph 355(1)(a), or </w:t>
      </w:r>
    </w:p>
    <w:p w:rsidR="00F341BA" w:rsidRDefault="00F341BA" w:rsidP="00F341BA">
      <w:pPr>
        <w:numPr>
          <w:ilvl w:val="0"/>
          <w:numId w:val="1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Secretary has authorised the release to other Australian Government Departments for their administrative purposes (paragraph 355(1)(b)).</w:t>
      </w:r>
    </w:p>
    <w:p w:rsidR="00F341BA" w:rsidRDefault="00F341BA" w:rsidP="00F341BA">
      <w:pPr>
        <w:pStyle w:val="Heading3"/>
      </w:pPr>
      <w:bookmarkStart w:id="307" w:name="_45.1_Student_or"/>
      <w:bookmarkStart w:id="308" w:name="_Toc344109324"/>
      <w:bookmarkEnd w:id="307"/>
      <w:r>
        <w:t xml:space="preserve">45.1 Student or </w:t>
      </w:r>
      <w:r w:rsidRPr="008E3283">
        <w:t>Australian</w:t>
      </w:r>
      <w:r>
        <w:t xml:space="preserve"> Apprentice in State Care</w:t>
      </w:r>
      <w:bookmarkEnd w:id="30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be in State Care if:</w:t>
      </w:r>
    </w:p>
    <w:p w:rsidR="00F341BA" w:rsidRDefault="00F341BA" w:rsidP="00F341BA">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not living with a </w:t>
      </w:r>
      <w:r w:rsidRPr="000A72C0">
        <w:rPr>
          <w:rFonts w:ascii="Helvetica" w:hAnsi="Helvetica" w:cs="Helvetica"/>
          <w:sz w:val="19"/>
          <w:szCs w:val="19"/>
        </w:rPr>
        <w:t>parent</w:t>
      </w:r>
      <w:r>
        <w:rPr>
          <w:rFonts w:ascii="Helvetica" w:hAnsi="Helvetica" w:cs="Helvetica"/>
          <w:color w:val="000000"/>
          <w:sz w:val="19"/>
          <w:szCs w:val="19"/>
        </w:rPr>
        <w:t xml:space="preserve">, and </w:t>
      </w:r>
    </w:p>
    <w:p w:rsidR="00F341BA" w:rsidRDefault="00F341BA" w:rsidP="00F341BA">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in the guardianship, care or custody of a court, a Minister, or a Department of either the Australian, State or Territory Government, or </w:t>
      </w:r>
    </w:p>
    <w:p w:rsidR="00F341BA" w:rsidRDefault="00F341BA" w:rsidP="00F341BA">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is a current direction from a court, Minister or Department placing the student or Australian Apprentice in the guardianship, care or custody of someone who is NOT the student's or Australian Apprentice's parent, or </w:t>
      </w:r>
    </w:p>
    <w:p w:rsidR="00F341BA" w:rsidRDefault="00F341BA" w:rsidP="00F341BA">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stopped being in one of the above situations only because of their 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or Australian Apprentice under a court, Ministerial or Departmental order or direction is considered to be in state care regardless of their legal guardianship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In general, States and Territories provide for the upkeep of children in their care until the child is 16 years old. State and Territory Governments retain a welfare responsibility for young people in state care.</w:t>
      </w:r>
    </w:p>
    <w:p w:rsidR="00F341BA" w:rsidRDefault="00F341BA" w:rsidP="00F341BA">
      <w:pPr>
        <w:pStyle w:val="Heading4"/>
      </w:pPr>
      <w:r>
        <w:t xml:space="preserve">45.1.1 Not </w:t>
      </w:r>
      <w:r w:rsidRPr="008E3283">
        <w:t>considered</w:t>
      </w:r>
      <w:r>
        <w:t xml:space="preserve"> to be in State Care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has left the carer's home to live in a government funded or subsidised refuge or residential care facility and the State/Territory Welfare Department has not accepted ongoing responsibility for the student or Australian Apprentice, the student or Australian Apprentice is not considered to be in State Care.</w:t>
      </w:r>
    </w:p>
    <w:p w:rsidR="00F341BA" w:rsidRDefault="00F341BA" w:rsidP="00F341BA">
      <w:pPr>
        <w:pStyle w:val="Heading4"/>
      </w:pPr>
      <w:bookmarkStart w:id="309" w:name="_45.1.2_Independent_rate"/>
      <w:bookmarkEnd w:id="309"/>
      <w:r>
        <w:t xml:space="preserve">45.1.2 </w:t>
      </w:r>
      <w:r w:rsidRPr="008E3283">
        <w:t>Independent</w:t>
      </w:r>
      <w:r>
        <w:t xml:space="preserve"> rate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independent (homeless) rate of Living Allowance may be paid if the student, who was formerly in State Care, has reached the minimum school leaving age, has left the carer's home to live in a government funded or subsidised refuge or residential care facility and the State/Territory Welfare Department has not accepted ongoing responsibility for the student or Australian Apprentice.</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10" w:name="_Toc344109325"/>
      <w:r>
        <w:lastRenderedPageBreak/>
        <w:t xml:space="preserve">45.2 </w:t>
      </w:r>
      <w:r w:rsidRPr="008E3283">
        <w:t>Allowances</w:t>
      </w:r>
      <w:r>
        <w:t xml:space="preserve"> and Benefits</w:t>
      </w:r>
      <w:bookmarkEnd w:id="31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in State Care may be eligible for:</w:t>
      </w:r>
    </w:p>
    <w:p w:rsidR="00F341BA" w:rsidRDefault="00D135C6" w:rsidP="00F341BA">
      <w:pPr>
        <w:numPr>
          <w:ilvl w:val="0"/>
          <w:numId w:val="16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color w:val="000000"/>
          <w:sz w:val="19"/>
          <w:szCs w:val="19"/>
        </w:rPr>
        <w:t xml:space="preserve"> or </w:t>
      </w:r>
      <w:hyperlink w:anchor="_20.2_Allowances_and" w:history="1">
        <w:r w:rsidR="00F341BA">
          <w:rPr>
            <w:rStyle w:val="Hyperlink"/>
            <w:rFonts w:ascii="Helvetica" w:hAnsi="Helvetica" w:cs="Helvetica"/>
            <w:sz w:val="19"/>
            <w:szCs w:val="19"/>
          </w:rPr>
          <w:t>Masters and Doctorate Award</w:t>
        </w:r>
      </w:hyperlink>
      <w:r w:rsidR="00F341BA">
        <w:rPr>
          <w:rFonts w:ascii="Helvetica" w:hAnsi="Helvetica" w:cs="Helvetica"/>
          <w:color w:val="000000"/>
          <w:sz w:val="19"/>
          <w:szCs w:val="19"/>
        </w:rPr>
        <w:t xml:space="preserve">, including ABSTUDY </w:t>
      </w: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if s/he is studying a full-time post-secondary course or concessional study load, and either: </w:t>
      </w:r>
    </w:p>
    <w:p w:rsidR="00F341BA" w:rsidRDefault="00F341BA" w:rsidP="00F341BA">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has reached the minimum school leaving age for the State or Territory in which the person is living, or </w:t>
      </w:r>
    </w:p>
    <w:p w:rsidR="00F341BA" w:rsidRDefault="00F341BA" w:rsidP="00F341BA">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s/he is under the minimum school leaving age but meets the criteria for Away from Home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p>
    <w:p w:rsidR="00F341BA" w:rsidRDefault="00D135C6" w:rsidP="00F341BA">
      <w:pPr>
        <w:numPr>
          <w:ilvl w:val="0"/>
          <w:numId w:val="17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6.2_Allowances_and" w:history="1">
        <w:r w:rsidR="00F341BA">
          <w:rPr>
            <w:rStyle w:val="Hyperlink"/>
            <w:rFonts w:ascii="Helvetica" w:hAnsi="Helvetica" w:cs="Helvetica"/>
            <w:sz w:val="19"/>
            <w:szCs w:val="19"/>
          </w:rPr>
          <w:t>Schooling B Award</w:t>
        </w:r>
      </w:hyperlink>
      <w:r w:rsidR="00F341BA">
        <w:rPr>
          <w:rFonts w:ascii="Helvetica" w:hAnsi="Helvetica" w:cs="Helvetica"/>
          <w:color w:val="000000"/>
          <w:sz w:val="19"/>
          <w:szCs w:val="19"/>
        </w:rPr>
        <w:t xml:space="preserve"> if s/he has reached 15 years of age (refer to </w:t>
      </w:r>
      <w:hyperlink w:anchor="_16.1_Specific_Eligibility" w:history="1">
        <w:r w:rsidR="00F341BA" w:rsidRPr="000A72C0">
          <w:rPr>
            <w:rStyle w:val="Hyperlink"/>
            <w:rFonts w:ascii="Helvetica" w:hAnsi="Helvetica" w:cs="Helvetica"/>
            <w:sz w:val="19"/>
            <w:szCs w:val="19"/>
          </w:rPr>
          <w:t>16.1 Specific Eligibility Criteria for Schooling B Award</w:t>
        </w:r>
      </w:hyperlink>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p>
    <w:p w:rsidR="00F341BA" w:rsidRDefault="00D135C6" w:rsidP="00F341BA">
      <w:pPr>
        <w:numPr>
          <w:ilvl w:val="0"/>
          <w:numId w:val="17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5.1_Specific_Eligibility" w:history="1">
        <w:r w:rsidR="00F341BA">
          <w:rPr>
            <w:rStyle w:val="Hyperlink"/>
            <w:rFonts w:ascii="Helvetica" w:hAnsi="Helvetica" w:cs="Helvetica"/>
            <w:sz w:val="19"/>
            <w:szCs w:val="19"/>
          </w:rPr>
          <w:t>Schooling A Award</w:t>
        </w:r>
      </w:hyperlink>
      <w:r w:rsidR="00F341BA">
        <w:rPr>
          <w:rFonts w:ascii="Helvetica" w:hAnsi="Helvetica" w:cs="Helvetica"/>
          <w:color w:val="000000"/>
          <w:sz w:val="19"/>
          <w:szCs w:val="19"/>
        </w:rPr>
        <w:t xml:space="preserve">, including School Term Allowance and School Fees Allowance, if s/he is: </w:t>
      </w:r>
    </w:p>
    <w:p w:rsidR="00F341BA" w:rsidRDefault="00F341BA" w:rsidP="00F341BA">
      <w:pPr>
        <w:numPr>
          <w:ilvl w:val="1"/>
          <w:numId w:val="17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studying a full-time secondary course, and 15 years of age or younger, and </w:t>
      </w:r>
    </w:p>
    <w:p w:rsidR="00F341BA" w:rsidRDefault="00F341BA" w:rsidP="00F341BA">
      <w:pPr>
        <w:numPr>
          <w:ilvl w:val="2"/>
          <w:numId w:val="171"/>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either living at home, or</w:t>
      </w:r>
    </w:p>
    <w:p w:rsidR="00F341BA" w:rsidRDefault="00F341BA" w:rsidP="00F341BA">
      <w:pPr>
        <w:numPr>
          <w:ilvl w:val="2"/>
          <w:numId w:val="171"/>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not approved for the living away from home or independent rates;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w:t>
      </w:r>
    </w:p>
    <w:p w:rsidR="00F341BA" w:rsidRDefault="00F341BA" w:rsidP="00F341BA">
      <w:pPr>
        <w:numPr>
          <w:ilvl w:val="1"/>
          <w:numId w:val="17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 full-time primary school student, and 14 years of age or more at 1 January in the year of study, and</w:t>
      </w:r>
    </w:p>
    <w:p w:rsidR="00F341BA" w:rsidRDefault="00F341BA" w:rsidP="00F341BA">
      <w:pPr>
        <w:numPr>
          <w:ilvl w:val="1"/>
          <w:numId w:val="17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living at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 State Care may be eligible for ABSTUDY Tertiary Award, if s/he has a current Commonwealth Registration Number, and either:</w:t>
      </w:r>
    </w:p>
    <w:p w:rsidR="00F341BA" w:rsidRDefault="00F341BA" w:rsidP="00F341BA">
      <w:pPr>
        <w:numPr>
          <w:ilvl w:val="0"/>
          <w:numId w:val="1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has reached the minimum school leaving age, or </w:t>
      </w:r>
    </w:p>
    <w:p w:rsidR="00F341BA" w:rsidRDefault="00F341BA" w:rsidP="00F341BA">
      <w:pPr>
        <w:numPr>
          <w:ilvl w:val="0"/>
          <w:numId w:val="1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s/he is under the minimum school leaving age but meets the criteria for Away from Home entitlements.</w:t>
      </w:r>
    </w:p>
    <w:p w:rsidR="00F341BA" w:rsidRDefault="00F341BA" w:rsidP="00F341BA">
      <w:pPr>
        <w:pStyle w:val="Heading4"/>
        <w:rPr>
          <w:color w:val="333333"/>
        </w:rPr>
      </w:pPr>
      <w:r>
        <w:t xml:space="preserve">45.2.1 </w:t>
      </w:r>
      <w:r w:rsidRPr="008E3283">
        <w:t>Exemption</w:t>
      </w:r>
      <w:r>
        <w:t xml:space="preserve"> from Parental Means Test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in State Care, s/he is exempt from the ABSTUDY </w:t>
      </w:r>
      <w:hyperlink w:anchor="_66.2_Family_Actual" w:history="1">
        <w:r>
          <w:rPr>
            <w:rStyle w:val="Hyperlink"/>
            <w:rFonts w:ascii="Helvetica" w:hAnsi="Helvetica" w:cs="Helvetica"/>
            <w:sz w:val="19"/>
            <w:szCs w:val="19"/>
          </w:rPr>
          <w:t>Parental Means Test</w:t>
        </w:r>
      </w:hyperlink>
      <w:r>
        <w:rPr>
          <w:rFonts w:ascii="Helvetica" w:hAnsi="Helvetica" w:cs="Helvetica"/>
          <w:sz w:val="19"/>
          <w:szCs w:val="19"/>
        </w:rPr>
        <w:t>.</w:t>
      </w:r>
    </w:p>
    <w:p w:rsidR="00F341BA" w:rsidRDefault="00F341BA" w:rsidP="00F341BA">
      <w:pPr>
        <w:pStyle w:val="Heading3"/>
      </w:pPr>
      <w:bookmarkStart w:id="311" w:name="_45.3_Rate_of"/>
      <w:bookmarkStart w:id="312" w:name="_Toc344109326"/>
      <w:bookmarkEnd w:id="311"/>
      <w:r>
        <w:t>45.3 Rate of Living Allowance</w:t>
      </w:r>
      <w:bookmarkEnd w:id="31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 State Care is entitled to receive Living Allowance, it is paid at the following rates:</w:t>
      </w:r>
    </w:p>
    <w:p w:rsidR="00F341BA" w:rsidRDefault="00F341BA" w:rsidP="00F341BA">
      <w:pPr>
        <w:numPr>
          <w:ilvl w:val="0"/>
          <w:numId w:val="1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carer receives a regular foster care allowance for the student's or Australian Apprentice's upkeep, the standard rate of Living Allowance is payable, or </w:t>
      </w:r>
    </w:p>
    <w:p w:rsidR="00F341BA" w:rsidRDefault="00F341BA" w:rsidP="00F341BA">
      <w:pPr>
        <w:numPr>
          <w:ilvl w:val="0"/>
          <w:numId w:val="1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if the carer does not receive a regular foster care allowance, the Away from Home rate of Living Allowance is payable.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above applies even where a student or Australian Apprentice meets the criteria for Away from Home entitlements set out in </w:t>
      </w:r>
      <w:hyperlink w:anchor="25.5_Entitlement_Period_for_Away_from_Ho" w:history="1">
        <w:r>
          <w:rPr>
            <w:rStyle w:val="Hyperlink"/>
            <w:rFonts w:ascii="Helvetica" w:hAnsi="Helvetica" w:cs="Helvetica"/>
            <w:sz w:val="19"/>
            <w:szCs w:val="19"/>
          </w:rPr>
          <w:t>Chapter 25</w:t>
        </w:r>
      </w:hyperlink>
      <w:r>
        <w:rPr>
          <w:rFonts w:ascii="Helvetica" w:hAnsi="Helvetica" w:cs="Helvetica"/>
          <w:sz w:val="19"/>
          <w:szCs w:val="19"/>
        </w:rPr>
        <w:t>.</w:t>
      </w:r>
    </w:p>
    <w:p w:rsidR="00F341BA" w:rsidRDefault="00F341BA" w:rsidP="00F341BA">
      <w:pPr>
        <w:pStyle w:val="Heading4"/>
      </w:pPr>
      <w:r>
        <w:lastRenderedPageBreak/>
        <w:t xml:space="preserve">45.3.1 Does the </w:t>
      </w:r>
      <w:r w:rsidRPr="008E3283">
        <w:t>carer</w:t>
      </w:r>
      <w:r>
        <w:t xml:space="preserve"> receive a regular foster care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carer will be considered to be receiving a regular foster care allowance where they receive either:</w:t>
      </w:r>
    </w:p>
    <w:p w:rsidR="00F341BA" w:rsidRDefault="00F341BA" w:rsidP="00F341BA">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regular foster care allowance, or </w:t>
      </w:r>
    </w:p>
    <w:p w:rsidR="00F341BA" w:rsidRDefault="00F341BA" w:rsidP="00F341BA">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 allowance which is intended directly for the student's or Australian Apprentice's upkeep or personal use (eg, regular Adolescent Community Placement or Placement Provider Reimbursement payments made directly or indirectly by the Victorian Government).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However, where the authority pays the carer directly to compensate for extra costs involved in caring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eg, setting up a bedroom or repairing damage done by the student or Australian Apprentice, the carer is not considered to be receiving a regular foster care allowance.</w:t>
      </w:r>
    </w:p>
    <w:p w:rsidR="00F341BA" w:rsidRDefault="00F341BA" w:rsidP="00F341BA">
      <w:pPr>
        <w:pStyle w:val="Heading4"/>
      </w:pPr>
      <w:r>
        <w:t>45.3.2 Fifteen-year-old students or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fifteen-year-old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 State Care is entitled to Living Allowance, s/he is paid at the aged 16-17 year old rate of Living Allowance. </w:t>
      </w:r>
      <w:r w:rsidRPr="00E46F9B">
        <w:rPr>
          <w:rFonts w:ascii="Helvetica" w:hAnsi="Helvetica" w:cs="Helvetica"/>
          <w:sz w:val="19"/>
          <w:szCs w:val="19"/>
        </w:rPr>
        <w:t>See the Guide to Australian Government Payments for details</w:t>
      </w:r>
      <w:r>
        <w:rPr>
          <w:rFonts w:ascii="Helvetica" w:hAnsi="Helvetica" w:cs="Helvetica"/>
          <w:sz w:val="19"/>
          <w:szCs w:val="19"/>
        </w:rPr>
        <w:t>.</w:t>
      </w:r>
    </w:p>
    <w:p w:rsidR="00F341BA" w:rsidRDefault="00F341BA" w:rsidP="00F341BA">
      <w:pPr>
        <w:pStyle w:val="Heading3"/>
      </w:pPr>
      <w:bookmarkStart w:id="313" w:name="_Toc344109327"/>
      <w:r>
        <w:t xml:space="preserve">45.4 </w:t>
      </w:r>
      <w:r w:rsidRPr="008E3283">
        <w:t>Payees</w:t>
      </w:r>
      <w:bookmarkEnd w:id="31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general,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qualify for ABSTUDY under this provision receive their allowances direct, or where a student attends a boarding school, some or all of the payments are made to the institution. The carer does not receive payments on the student's or Australian Apprentice's behalf.</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However, the authority may request that payment be made direct to the care giver or a person nominated by the student or Australian Apprentice, if:</w:t>
      </w:r>
    </w:p>
    <w:p w:rsidR="00F341BA" w:rsidRDefault="00F341BA" w:rsidP="00F341BA">
      <w:pPr>
        <w:numPr>
          <w:ilvl w:val="0"/>
          <w:numId w:val="1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relevant government authority or an organisation approved by that authority believes that payment of allowances direct to younger students or Australian Apprentices could jeopardise the student-carer or Australian Apprentice-carer relationship, or </w:t>
      </w:r>
    </w:p>
    <w:p w:rsidR="00F341BA" w:rsidRDefault="00F341BA" w:rsidP="00F341BA">
      <w:pPr>
        <w:numPr>
          <w:ilvl w:val="0"/>
          <w:numId w:val="1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it is determined that the student or Australian Apprentice is unable to manage his/her own finances, eg, a student in a special school.</w:t>
      </w:r>
    </w:p>
    <w:p w:rsidR="00F341BA" w:rsidRDefault="00F341BA" w:rsidP="00F341BA">
      <w:r>
        <w:br w:type="page"/>
      </w:r>
    </w:p>
    <w:p w:rsidR="00F341BA" w:rsidRDefault="00F341BA" w:rsidP="00F341BA">
      <w:pPr>
        <w:pStyle w:val="Heading2"/>
        <w:jc w:val="center"/>
      </w:pPr>
      <w:bookmarkStart w:id="314" w:name="_Toc344109328"/>
      <w:r>
        <w:lastRenderedPageBreak/>
        <w:t>Part VI Study Requirement</w:t>
      </w:r>
      <w:bookmarkEnd w:id="314"/>
    </w:p>
    <w:p w:rsidR="00F341BA" w:rsidRDefault="00F341BA" w:rsidP="00F341BA">
      <w:pPr>
        <w:pStyle w:val="Heading3"/>
      </w:pPr>
      <w:bookmarkStart w:id="315" w:name="_Toc344109329"/>
      <w:r>
        <w:t>46.1 General Study Requirements for ABSTUDY Assistance</w:t>
      </w:r>
      <w:bookmarkEnd w:id="31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be eligible for ABSTUDY assistance,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must be either:</w:t>
      </w:r>
    </w:p>
    <w:p w:rsidR="00F341BA" w:rsidRDefault="00F341BA" w:rsidP="00F341BA">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enrolled 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xml:space="preserve"> at an </w:t>
      </w:r>
      <w:hyperlink w:anchor="_11.2_Approved_education" w:history="1">
        <w:r>
          <w:rPr>
            <w:rStyle w:val="Hyperlink"/>
            <w:rFonts w:ascii="Helvetica" w:hAnsi="Helvetica" w:cs="Helvetica"/>
            <w:sz w:val="19"/>
            <w:szCs w:val="19"/>
          </w:rPr>
          <w:t>approved education institution</w:t>
        </w:r>
      </w:hyperlink>
      <w:r>
        <w:rPr>
          <w:rFonts w:ascii="Helvetica" w:hAnsi="Helvetica" w:cs="Helvetica"/>
          <w:color w:val="000000"/>
          <w:sz w:val="19"/>
          <w:szCs w:val="19"/>
        </w:rPr>
        <w:t xml:space="preserve">; or </w:t>
      </w:r>
    </w:p>
    <w:p w:rsidR="00F341BA" w:rsidRDefault="00F341BA" w:rsidP="00F341BA">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undertaking an approved Testing and Assessment activity to determine their suitability to undertake an </w:t>
      </w:r>
      <w:hyperlink w:anchor="_11.5_Approved_Courses" w:history="1">
        <w:r w:rsidRPr="005246CA">
          <w:rPr>
            <w:rFonts w:ascii="Helvetica" w:hAnsi="Helvetica" w:cs="Helvetica"/>
            <w:sz w:val="19"/>
            <w:szCs w:val="19"/>
          </w:rPr>
          <w:t>approved course</w:t>
        </w:r>
      </w:hyperlink>
      <w:r w:rsidR="005246CA">
        <w:rPr>
          <w:rFonts w:ascii="Helvetica" w:hAnsi="Helvetica" w:cs="Helvetica"/>
          <w:sz w:val="19"/>
          <w:szCs w:val="19"/>
        </w:rPr>
        <w:t xml:space="preserve"> </w:t>
      </w:r>
      <w:r>
        <w:rPr>
          <w:rFonts w:ascii="Helvetica" w:hAnsi="Helvetica" w:cs="Helvetica"/>
          <w:color w:val="000000"/>
          <w:sz w:val="19"/>
          <w:szCs w:val="19"/>
        </w:rPr>
        <w:t xml:space="preserve">; or </w:t>
      </w:r>
    </w:p>
    <w:p w:rsidR="00F341BA" w:rsidRDefault="00F341BA" w:rsidP="00F341BA">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undertaking a full-time apprenticeship, traineeship or trainee apprenticeship under the Australian Apprenticeships Scheme.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students to be eligible for the full range of ABSTUDY Awards, the course must also be approved as a </w:t>
      </w:r>
      <w:hyperlink w:anchor="11_7_1" w:history="1">
        <w:r>
          <w:rPr>
            <w:rStyle w:val="Hyperlink"/>
            <w:rFonts w:ascii="Helvetica" w:hAnsi="Helvetica" w:cs="Helvetica"/>
            <w:sz w:val="19"/>
            <w:szCs w:val="19"/>
          </w:rPr>
          <w:t>full-time course</w:t>
        </w:r>
      </w:hyperlink>
      <w:r>
        <w:rPr>
          <w:rFonts w:ascii="Helvetica" w:hAnsi="Helvetica" w:cs="Helvetica"/>
          <w:sz w:val="19"/>
          <w:szCs w:val="19"/>
        </w:rPr>
        <w:t xml:space="preserve">. Where a course can only be approved as a </w:t>
      </w:r>
      <w:hyperlink w:anchor="_11.7.2_Part-time_courses" w:history="1">
        <w:r>
          <w:rPr>
            <w:rStyle w:val="Hyperlink"/>
            <w:rFonts w:ascii="Helvetica" w:hAnsi="Helvetica" w:cs="Helvetica"/>
            <w:sz w:val="19"/>
            <w:szCs w:val="19"/>
          </w:rPr>
          <w:t>part-time course</w:t>
        </w:r>
      </w:hyperlink>
      <w:r>
        <w:rPr>
          <w:rFonts w:ascii="Helvetica" w:hAnsi="Helvetica" w:cs="Helvetica"/>
          <w:sz w:val="19"/>
          <w:szCs w:val="19"/>
        </w:rPr>
        <w:t xml:space="preserve">, the </w:t>
      </w:r>
      <w:hyperlink w:anchor="12_1_2_1" w:history="1">
        <w:r>
          <w:rPr>
            <w:rStyle w:val="Hyperlink"/>
            <w:rFonts w:ascii="Helvetica" w:hAnsi="Helvetica" w:cs="Helvetica"/>
            <w:sz w:val="19"/>
            <w:szCs w:val="19"/>
          </w:rPr>
          <w:t>Part-time Award</w:t>
        </w:r>
      </w:hyperlink>
      <w:r>
        <w:rPr>
          <w:rFonts w:ascii="Helvetica" w:hAnsi="Helvetica" w:cs="Helvetica"/>
          <w:sz w:val="19"/>
          <w:szCs w:val="19"/>
        </w:rPr>
        <w:t xml:space="preserve"> is payable.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 must have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sz w:val="19"/>
          <w:szCs w:val="19"/>
        </w:rPr>
        <w:t xml:space="preserve"> in relation to their </w:t>
      </w:r>
      <w:r w:rsidRPr="00E46F9B">
        <w:rPr>
          <w:rFonts w:ascii="Helvetica" w:hAnsi="Helvetica" w:cs="Helvetica"/>
          <w:sz w:val="19"/>
          <w:szCs w:val="19"/>
        </w:rPr>
        <w:t>full-time apprenticeship</w:t>
      </w:r>
      <w:r>
        <w:rPr>
          <w:rFonts w:ascii="Helvetica" w:hAnsi="Helvetica" w:cs="Helvetica"/>
          <w:sz w:val="19"/>
          <w:szCs w:val="19"/>
        </w:rPr>
        <w:t>, traineeship or trainee apprenticeship.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policy regarding approved education institutions, approved courses, full-time courses, and the determination of whether a course is secondary or tertiary is addressed in </w:t>
      </w:r>
      <w:hyperlink w:anchor="_11.1_Approved_study" w:history="1">
        <w:r>
          <w:rPr>
            <w:rStyle w:val="Hyperlink"/>
            <w:rFonts w:ascii="Helvetica" w:hAnsi="Helvetica" w:cs="Helvetica"/>
            <w:sz w:val="19"/>
            <w:szCs w:val="19"/>
          </w:rPr>
          <w:t>Chapter 11</w:t>
        </w:r>
      </w:hyperlink>
      <w:r>
        <w:rPr>
          <w:rFonts w:ascii="Helvetica" w:hAnsi="Helvetica" w:cs="Helvetica"/>
          <w:sz w:val="19"/>
          <w:szCs w:val="19"/>
        </w:rPr>
        <w:t xml:space="preserve"> Approved Courses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provisions where a student or New Apprentice may be entitled to ABSTUDY Living Allowance prior to or following a period of enrolment in an approved course or while undertaking their apprenticeship, traineeship or trainee apprenticeship, i.e. during vacation periods, are set out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w:t>
      </w:r>
    </w:p>
    <w:p w:rsidR="00F341BA" w:rsidRDefault="00F341BA" w:rsidP="00F341BA">
      <w:pPr>
        <w:pStyle w:val="Heading3"/>
      </w:pPr>
      <w:bookmarkStart w:id="316" w:name="_Toc344109330"/>
      <w:r>
        <w:t xml:space="preserve">46.2 Specific Study </w:t>
      </w:r>
      <w:r w:rsidRPr="008E3283">
        <w:t>Requirements</w:t>
      </w:r>
      <w:r>
        <w:t xml:space="preserve"> for ABSTUDY Awards</w:t>
      </w:r>
      <w:bookmarkEnd w:id="31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further specific study requirements depending on, firstly, the ABSTUDY Award for which the customer is applying, and secondly, the level of study being undertaken.</w:t>
      </w:r>
    </w:p>
    <w:p w:rsidR="00F341BA" w:rsidRDefault="00F341BA" w:rsidP="00F341BA">
      <w:pPr>
        <w:pStyle w:val="Heading4"/>
      </w:pPr>
      <w:r>
        <w:t xml:space="preserve">46.2.1 Schooling A and </w:t>
      </w:r>
      <w:r w:rsidRPr="008E3283">
        <w:t>Schooling</w:t>
      </w:r>
      <w:r>
        <w:t xml:space="preserve"> B Awards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specific study requirements for the Schooling A and Schooling B Awards are dependent upon the level of study being undertaken.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qualify for the </w:t>
      </w:r>
      <w:hyperlink w:anchor="_15.2_Allowances_and" w:history="1">
        <w:r>
          <w:rPr>
            <w:rStyle w:val="Hyperlink"/>
            <w:rFonts w:ascii="Helvetica" w:hAnsi="Helvetica" w:cs="Helvetica"/>
            <w:sz w:val="19"/>
            <w:szCs w:val="19"/>
          </w:rPr>
          <w:t>Schooling A Award</w:t>
        </w:r>
      </w:hyperlink>
      <w:r>
        <w:rPr>
          <w:rFonts w:ascii="Helvetica" w:hAnsi="Helvetica" w:cs="Helvetica"/>
          <w:sz w:val="19"/>
          <w:szCs w:val="19"/>
        </w:rPr>
        <w:t>, a primary or secondary school student must either:</w:t>
      </w:r>
    </w:p>
    <w:p w:rsidR="00F341BA" w:rsidRDefault="00F341BA" w:rsidP="00F341BA">
      <w:pPr>
        <w:numPr>
          <w:ilvl w:val="0"/>
          <w:numId w:val="1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study a </w:t>
      </w:r>
      <w:hyperlink w:anchor="_47.1_Study-load_Requirements" w:history="1">
        <w:r>
          <w:rPr>
            <w:rStyle w:val="Hyperlink"/>
            <w:rFonts w:ascii="Helvetica" w:hAnsi="Helvetica" w:cs="Helvetica"/>
            <w:sz w:val="19"/>
            <w:szCs w:val="19"/>
          </w:rPr>
          <w:t>full-time study-load</w:t>
        </w:r>
      </w:hyperlink>
      <w:r>
        <w:rPr>
          <w:rFonts w:ascii="Helvetica" w:hAnsi="Helvetica" w:cs="Helvetica"/>
          <w:color w:val="000000"/>
          <w:sz w:val="19"/>
          <w:szCs w:val="19"/>
        </w:rPr>
        <w:t xml:space="preserve">; or </w:t>
      </w:r>
    </w:p>
    <w:p w:rsidR="00F341BA" w:rsidRDefault="00F341BA" w:rsidP="00F341BA">
      <w:pPr>
        <w:numPr>
          <w:ilvl w:val="0"/>
          <w:numId w:val="1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qualify for the </w:t>
      </w:r>
      <w:hyperlink w:anchor="_16.1_Specific_Eligibility" w:history="1">
        <w:r>
          <w:rPr>
            <w:rStyle w:val="Hyperlink"/>
            <w:rFonts w:ascii="Helvetica" w:hAnsi="Helvetica" w:cs="Helvetica"/>
            <w:sz w:val="19"/>
            <w:szCs w:val="19"/>
          </w:rPr>
          <w:t>Schooling B Award</w:t>
        </w:r>
      </w:hyperlink>
      <w:r>
        <w:rPr>
          <w:rFonts w:ascii="Helvetica" w:hAnsi="Helvetica" w:cs="Helvetica"/>
          <w:sz w:val="19"/>
          <w:szCs w:val="19"/>
        </w:rPr>
        <w:t>, a primary or secondary school student must:</w:t>
      </w:r>
    </w:p>
    <w:p w:rsidR="00F341BA" w:rsidRDefault="00F341BA" w:rsidP="00F341BA">
      <w:pPr>
        <w:numPr>
          <w:ilvl w:val="0"/>
          <w:numId w:val="1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17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study a full-time study-load; or </w:t>
      </w:r>
    </w:p>
    <w:p w:rsidR="00F341BA" w:rsidRDefault="00F341BA" w:rsidP="00F341BA">
      <w:pPr>
        <w:numPr>
          <w:ilvl w:val="1"/>
          <w:numId w:val="17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qualify for a study-load concession; and</w:t>
      </w:r>
    </w:p>
    <w:p w:rsidR="00F341BA" w:rsidRDefault="00F341BA" w:rsidP="00F341BA">
      <w:pPr>
        <w:numPr>
          <w:ilvl w:val="0"/>
          <w:numId w:val="1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w:t>
      </w:r>
      <w:hyperlink w:anchor="_50.1_Requirement_to" w:history="1">
        <w:r>
          <w:rPr>
            <w:rStyle w:val="Hyperlink"/>
            <w:rFonts w:ascii="Helvetica" w:hAnsi="Helvetica" w:cs="Helvetica"/>
            <w:sz w:val="19"/>
            <w:szCs w:val="19"/>
          </w:rPr>
          <w:t>attendance requirements for secondary school students</w:t>
        </w:r>
      </w:hyperlink>
      <w:r>
        <w:rPr>
          <w:rFonts w:ascii="Helvetica" w:hAnsi="Helvetica" w:cs="Helvetica"/>
          <w:color w:val="000000"/>
          <w:sz w:val="19"/>
          <w:szCs w:val="19"/>
        </w:rPr>
        <w:t>.</w:t>
      </w:r>
    </w:p>
    <w:p w:rsidR="00F341BA" w:rsidRDefault="00F341BA" w:rsidP="00F341BA">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To qualify for the </w:t>
      </w:r>
      <w:hyperlink w:anchor="_15.1_Specific_Eligibility" w:history="1">
        <w:r>
          <w:rPr>
            <w:rStyle w:val="Hyperlink"/>
            <w:rFonts w:ascii="Helvetica" w:hAnsi="Helvetica" w:cs="Helvetica"/>
            <w:sz w:val="19"/>
            <w:szCs w:val="19"/>
          </w:rPr>
          <w:t>Schooling A</w:t>
        </w:r>
      </w:hyperlink>
      <w:r>
        <w:rPr>
          <w:rFonts w:ascii="Helvetica" w:hAnsi="Helvetica" w:cs="Helvetica"/>
          <w:sz w:val="19"/>
          <w:szCs w:val="19"/>
        </w:rPr>
        <w:t xml:space="preserve"> or </w:t>
      </w:r>
      <w:hyperlink w:anchor="_16.1_Specific_Eligibility" w:history="1">
        <w:r>
          <w:rPr>
            <w:rStyle w:val="Hyperlink"/>
            <w:rFonts w:ascii="Helvetica" w:hAnsi="Helvetica" w:cs="Helvetica"/>
            <w:sz w:val="19"/>
            <w:szCs w:val="19"/>
          </w:rPr>
          <w:t>Schooling B</w:t>
        </w:r>
      </w:hyperlink>
      <w:r>
        <w:rPr>
          <w:rFonts w:ascii="Helvetica" w:hAnsi="Helvetica" w:cs="Helvetica"/>
          <w:sz w:val="19"/>
          <w:szCs w:val="19"/>
        </w:rPr>
        <w:t xml:space="preserve"> Awards, a secondary non-school student must</w:t>
      </w:r>
    </w:p>
    <w:p w:rsidR="00F341BA" w:rsidRDefault="00F341BA" w:rsidP="00F341BA">
      <w:pPr>
        <w:numPr>
          <w:ilvl w:val="0"/>
          <w:numId w:val="1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18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enrolled in a </w:t>
      </w:r>
      <w:hyperlink w:anchor="_47.1_Study-load_Requirements" w:history="1">
        <w:r>
          <w:rPr>
            <w:rStyle w:val="Hyperlink"/>
            <w:rFonts w:ascii="Helvetica" w:hAnsi="Helvetica" w:cs="Helvetica"/>
            <w:sz w:val="19"/>
            <w:szCs w:val="19"/>
          </w:rPr>
          <w:t>full-time study-load</w:t>
        </w:r>
      </w:hyperlink>
      <w:r>
        <w:rPr>
          <w:rFonts w:ascii="Helvetica" w:hAnsi="Helvetica" w:cs="Helvetica"/>
          <w:color w:val="000000"/>
          <w:sz w:val="19"/>
          <w:szCs w:val="19"/>
        </w:rPr>
        <w:t xml:space="preserve">; or </w:t>
      </w:r>
    </w:p>
    <w:p w:rsidR="00F341BA" w:rsidRDefault="00F341BA" w:rsidP="00F341BA">
      <w:pPr>
        <w:numPr>
          <w:ilvl w:val="1"/>
          <w:numId w:val="18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 and</w:t>
      </w:r>
    </w:p>
    <w:p w:rsidR="00F341BA" w:rsidRDefault="00F341BA" w:rsidP="00F341BA">
      <w:pPr>
        <w:numPr>
          <w:ilvl w:val="0"/>
          <w:numId w:val="1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w:t>
      </w:r>
      <w:r w:rsidRPr="00F90410">
        <w:rPr>
          <w:rFonts w:ascii="Helvetica" w:hAnsi="Helvetica" w:cs="Helvetica"/>
          <w:sz w:val="19"/>
          <w:szCs w:val="19"/>
        </w:rPr>
        <w:t>considered to be undertaking the course by the institution</w:t>
      </w:r>
      <w:r>
        <w:rPr>
          <w:rFonts w:ascii="Helvetica" w:hAnsi="Helvetica" w:cs="Helvetica"/>
          <w:color w:val="000000"/>
          <w:sz w:val="19"/>
          <w:szCs w:val="19"/>
        </w:rPr>
        <w:t xml:space="preserve">; and </w:t>
      </w:r>
    </w:p>
    <w:p w:rsidR="00F341BA" w:rsidRDefault="00F341BA" w:rsidP="00F341BA">
      <w:pPr>
        <w:numPr>
          <w:ilvl w:val="0"/>
          <w:numId w:val="1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complete the course within a </w:t>
      </w:r>
      <w:hyperlink w:anchor="_51.2_Reasonable_Time" w:history="1">
        <w:r>
          <w:rPr>
            <w:rStyle w:val="Hyperlink"/>
            <w:rFonts w:ascii="Helvetica" w:hAnsi="Helvetica" w:cs="Helvetica"/>
            <w:sz w:val="19"/>
            <w:szCs w:val="19"/>
          </w:rPr>
          <w:t>reasonable time</w:t>
        </w:r>
      </w:hyperlink>
      <w:r>
        <w:rPr>
          <w:rFonts w:ascii="Helvetica" w:hAnsi="Helvetica" w:cs="Helvetica"/>
          <w:color w:val="000000"/>
          <w:sz w:val="19"/>
          <w:szCs w:val="19"/>
        </w:rPr>
        <w:t>.</w:t>
      </w:r>
    </w:p>
    <w:p w:rsidR="00F341BA" w:rsidRDefault="00F341BA" w:rsidP="00F341BA">
      <w:pPr>
        <w:pStyle w:val="Heading4"/>
        <w:rPr>
          <w:color w:val="333333"/>
        </w:rPr>
      </w:pPr>
      <w:r>
        <w:t xml:space="preserve">46.2.2 </w:t>
      </w:r>
      <w:r w:rsidRPr="008E3283">
        <w:t>Tertiary</w:t>
      </w:r>
      <w:r>
        <w:t xml:space="preserve"> and Masters &amp; Doctorate Awards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qualify for the </w:t>
      </w:r>
      <w:hyperlink w:anchor="_47.4_Full-time_Study-load" w:history="1">
        <w:r>
          <w:rPr>
            <w:rStyle w:val="Hyperlink"/>
            <w:rFonts w:ascii="Helvetica" w:hAnsi="Helvetica" w:cs="Helvetica"/>
            <w:sz w:val="19"/>
            <w:szCs w:val="19"/>
          </w:rPr>
          <w:t>Tertiary</w:t>
        </w:r>
      </w:hyperlink>
      <w:r>
        <w:rPr>
          <w:rFonts w:ascii="Helvetica" w:hAnsi="Helvetica" w:cs="Helvetica"/>
          <w:sz w:val="19"/>
          <w:szCs w:val="19"/>
        </w:rPr>
        <w:t xml:space="preserve"> or </w:t>
      </w:r>
      <w:hyperlink w:anchor="_20.1_Specific_Eligibility" w:history="1">
        <w:r>
          <w:rPr>
            <w:rStyle w:val="Hyperlink"/>
            <w:rFonts w:ascii="Helvetica" w:hAnsi="Helvetica" w:cs="Helvetica"/>
            <w:sz w:val="19"/>
            <w:szCs w:val="19"/>
          </w:rPr>
          <w:t>Masters and Doctorate Awards</w:t>
        </w:r>
      </w:hyperlink>
      <w:r>
        <w:rPr>
          <w:rFonts w:ascii="Helvetica" w:hAnsi="Helvetica" w:cs="Helvetica"/>
          <w:sz w:val="19"/>
          <w:szCs w:val="19"/>
        </w:rPr>
        <w:t>, a tertiary student (including those studying at Masters or Doctorate level) must:</w:t>
      </w:r>
    </w:p>
    <w:p w:rsidR="00F341BA" w:rsidRDefault="00F341BA" w:rsidP="00F341BA">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18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enrolled in a </w:t>
      </w:r>
      <w:hyperlink r:id="rId35" w:anchor="47.3 full-time study-load for a secondary non-school or higher education tertiary student" w:history="1">
        <w:hyperlink w:anchor="_47.1_Study-load_Requirements" w:history="1">
          <w:r>
            <w:rPr>
              <w:rStyle w:val="Hyperlink"/>
              <w:rFonts w:ascii="Helvetica" w:hAnsi="Helvetica" w:cs="Helvetica"/>
              <w:sz w:val="19"/>
              <w:szCs w:val="19"/>
            </w:rPr>
            <w:t>full-time study-load</w:t>
          </w:r>
        </w:hyperlink>
      </w:hyperlink>
      <w:r>
        <w:rPr>
          <w:rFonts w:ascii="Helvetica" w:hAnsi="Helvetica" w:cs="Helvetica"/>
          <w:color w:val="000000"/>
          <w:sz w:val="19"/>
          <w:szCs w:val="19"/>
        </w:rPr>
        <w:t xml:space="preserve">; or </w:t>
      </w:r>
    </w:p>
    <w:p w:rsidR="00F341BA" w:rsidRDefault="00F341BA" w:rsidP="00F341BA">
      <w:pPr>
        <w:numPr>
          <w:ilvl w:val="1"/>
          <w:numId w:val="18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 and</w:t>
      </w:r>
    </w:p>
    <w:p w:rsidR="00F341BA" w:rsidRDefault="00F341BA" w:rsidP="00F341BA">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w:t>
      </w:r>
      <w:r w:rsidRPr="0032320B">
        <w:rPr>
          <w:rFonts w:ascii="Helvetica" w:hAnsi="Helvetica" w:cs="Helvetica"/>
          <w:sz w:val="19"/>
          <w:szCs w:val="19"/>
        </w:rPr>
        <w:t>considered to be undertaking the course by the institution</w:t>
      </w:r>
      <w:r>
        <w:rPr>
          <w:rFonts w:ascii="Helvetica" w:hAnsi="Helvetica" w:cs="Helvetica"/>
          <w:color w:val="000000"/>
          <w:sz w:val="19"/>
          <w:szCs w:val="19"/>
        </w:rPr>
        <w:t xml:space="preserve">; and </w:t>
      </w:r>
    </w:p>
    <w:p w:rsidR="00F341BA" w:rsidRDefault="00F341BA" w:rsidP="00F341BA">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complete the course within a </w:t>
      </w:r>
      <w:hyperlink w:anchor="_51.2_Reasonable_Time" w:history="1">
        <w:r>
          <w:rPr>
            <w:rStyle w:val="Hyperlink"/>
            <w:rFonts w:ascii="Helvetica" w:hAnsi="Helvetica" w:cs="Helvetica"/>
            <w:sz w:val="19"/>
            <w:szCs w:val="19"/>
          </w:rPr>
          <w:t>reasonable time</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addition, a student undertaking study at a Bachelor, Masters or Doctorate level, must not have exceeded the limits of assistance for degree courses.</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46.2.2.1 Australian Apprentices under the Tertiary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qualify for the Tertiary Award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must:</w:t>
      </w:r>
    </w:p>
    <w:p w:rsidR="00F341BA" w:rsidRDefault="00F341BA" w:rsidP="00F341BA">
      <w:pPr>
        <w:numPr>
          <w:ilvl w:val="0"/>
          <w:numId w:val="1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undertaking a </w:t>
      </w:r>
      <w:hyperlink r:id="rId36" w:anchor="6_1_5" w:history="1">
        <w:r w:rsidRPr="0032320B">
          <w:rPr>
            <w:color w:val="000000"/>
          </w:rPr>
          <w:t>full-time apprenticeship</w:t>
        </w:r>
      </w:hyperlink>
      <w:r>
        <w:rPr>
          <w:rFonts w:ascii="Helvetica" w:hAnsi="Helvetica" w:cs="Helvetica"/>
          <w:color w:val="000000"/>
          <w:sz w:val="19"/>
          <w:szCs w:val="19"/>
        </w:rPr>
        <w:t xml:space="preserve">, traineeship or trainee apprenticeship; and </w:t>
      </w:r>
    </w:p>
    <w:p w:rsidR="00F341BA" w:rsidRDefault="00F341BA" w:rsidP="00F341BA">
      <w:pPr>
        <w:numPr>
          <w:ilvl w:val="0"/>
          <w:numId w:val="1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w:t>
      </w:r>
    </w:p>
    <w:p w:rsidR="00F341BA" w:rsidRDefault="00F341BA" w:rsidP="00F341BA">
      <w:pPr>
        <w:pStyle w:val="Heading4"/>
        <w:rPr>
          <w:color w:val="333333"/>
        </w:rPr>
      </w:pPr>
      <w:r>
        <w:t>46.2.3 Part-time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11.7_Full-time_and" w:history="1">
        <w:r>
          <w:rPr>
            <w:rStyle w:val="Hyperlink"/>
            <w:rFonts w:ascii="Helvetica" w:hAnsi="Helvetica" w:cs="Helvetica"/>
            <w:sz w:val="19"/>
            <w:szCs w:val="19"/>
          </w:rPr>
          <w:t>Part-time Award</w:t>
        </w:r>
      </w:hyperlink>
      <w:r>
        <w:rPr>
          <w:rFonts w:ascii="Helvetica" w:hAnsi="Helvetica" w:cs="Helvetica"/>
          <w:sz w:val="19"/>
          <w:szCs w:val="19"/>
        </w:rPr>
        <w:t>, a student must be enrolled in and undertaking a part-time study load. There is no minimum study-load requirement for the Part-time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Tertiary and secondary non-school students must also meet the </w:t>
      </w:r>
      <w:hyperlink w:anchor="_51.1_ABSTUDY_Progress" w:history="1">
        <w:r>
          <w:rPr>
            <w:rStyle w:val="Hyperlink"/>
            <w:rFonts w:ascii="Helvetica" w:hAnsi="Helvetica" w:cs="Helvetica"/>
            <w:sz w:val="19"/>
            <w:szCs w:val="19"/>
          </w:rPr>
          <w:t>progress rules</w:t>
        </w:r>
      </w:hyperlink>
      <w:r>
        <w:rPr>
          <w:rFonts w:ascii="Helvetica" w:hAnsi="Helvetica" w:cs="Helvetica"/>
          <w:sz w:val="19"/>
          <w:szCs w:val="19"/>
        </w:rPr>
        <w:t> to qualify for the Part-time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 are not eligible to access entitlements under the ABSTUDY Part-time Award where the claim for entitlement relates to their Australian Apprenticeship. Australian Apprentices may only be entitled to assistance under ABSTUDY if they are undertaking their apprenticeship, traineeship or trainee apprenticeship on a </w:t>
      </w:r>
      <w:hyperlink w:anchor="_54.1.2_Vocational_and" w:history="1">
        <w:r>
          <w:rPr>
            <w:rStyle w:val="Hyperlink"/>
            <w:rFonts w:ascii="Helvetica" w:hAnsi="Helvetica" w:cs="Helvetica"/>
            <w:sz w:val="19"/>
            <w:szCs w:val="19"/>
          </w:rPr>
          <w:t>full-time basis</w:t>
        </w:r>
      </w:hyperlink>
      <w:r>
        <w:rPr>
          <w:rFonts w:ascii="Helvetica" w:hAnsi="Helvetica" w:cs="Helvetica"/>
          <w:sz w:val="19"/>
          <w:szCs w:val="19"/>
        </w:rPr>
        <w:t>.</w:t>
      </w:r>
    </w:p>
    <w:p w:rsidR="00F341BA" w:rsidRDefault="00F341BA" w:rsidP="00F341BA">
      <w:pPr>
        <w:pStyle w:val="Heading4"/>
      </w:pPr>
      <w:r>
        <w:t>46.2.4 Lawful Custody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 a student can be studying either a full-time or part-time study-load. There is no minimum study-load requirement for the Lawful Custody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 must be undertaking a </w:t>
      </w:r>
      <w:r w:rsidRPr="0032320B">
        <w:rPr>
          <w:rFonts w:ascii="Helvetica" w:hAnsi="Helvetica" w:cs="Helvetica"/>
          <w:sz w:val="19"/>
          <w:szCs w:val="19"/>
        </w:rPr>
        <w:t>full-time apprenticeship</w:t>
      </w:r>
      <w:r>
        <w:rPr>
          <w:rFonts w:ascii="Helvetica" w:hAnsi="Helvetica" w:cs="Helvetica"/>
          <w:sz w:val="19"/>
          <w:szCs w:val="19"/>
        </w:rPr>
        <w:t>, traineeship or trainee apprenticeship to qualify for the Lawful Custody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Tertiary and secondary non-school students must also complete the course within a </w:t>
      </w:r>
      <w:hyperlink w:anchor="_51.2_Reasonable_Time" w:history="1">
        <w:r>
          <w:rPr>
            <w:rStyle w:val="Hyperlink"/>
            <w:rFonts w:ascii="Helvetica" w:hAnsi="Helvetica" w:cs="Helvetica"/>
            <w:sz w:val="19"/>
            <w:szCs w:val="19"/>
          </w:rPr>
          <w:t>reasonable time</w:t>
        </w:r>
      </w:hyperlink>
      <w:r>
        <w:rPr>
          <w:rFonts w:ascii="Helvetica" w:hAnsi="Helvetica" w:cs="Helvetica"/>
          <w:sz w:val="19"/>
          <w:szCs w:val="19"/>
        </w:rPr>
        <w:t xml:space="preserve"> to qualify for Lawful Custody Award.</w:t>
      </w:r>
    </w:p>
    <w:p w:rsidR="00F341BA" w:rsidRDefault="00F341BA" w:rsidP="00F341BA">
      <w:pPr>
        <w:pStyle w:val="Heading4"/>
      </w:pPr>
      <w:bookmarkStart w:id="317" w:name="_46.2.5_Testing_and"/>
      <w:bookmarkEnd w:id="317"/>
      <w:r>
        <w:lastRenderedPageBreak/>
        <w:t xml:space="preserve">46.2.5 </w:t>
      </w:r>
      <w:r w:rsidRPr="008E3283">
        <w:t>Testing</w:t>
      </w:r>
      <w:r>
        <w:t xml:space="preserve"> and Assessment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46.2.5_Testing_and" w:history="1">
        <w:r>
          <w:rPr>
            <w:rStyle w:val="Hyperlink"/>
            <w:rFonts w:ascii="Helvetica" w:hAnsi="Helvetica" w:cs="Helvetica"/>
            <w:sz w:val="19"/>
            <w:szCs w:val="19"/>
          </w:rPr>
          <w:t>Testing and Assessment Award</w:t>
        </w:r>
      </w:hyperlink>
      <w:r>
        <w:rPr>
          <w:rFonts w:ascii="Helvetica" w:hAnsi="Helvetica" w:cs="Helvetica"/>
          <w:sz w:val="19"/>
          <w:szCs w:val="19"/>
        </w:rPr>
        <w:t>, customers must be undertaking an approved Testing and Assessment activity to determine their suitability to study an approved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There are limits on the number of Testing and Assessment </w:t>
      </w:r>
      <w:r w:rsidR="00FB7441">
        <w:rPr>
          <w:rFonts w:ascii="Helvetica" w:hAnsi="Helvetica" w:cs="Helvetica"/>
          <w:sz w:val="19"/>
          <w:szCs w:val="19"/>
        </w:rPr>
        <w:t>programme</w:t>
      </w:r>
      <w:r>
        <w:rPr>
          <w:rFonts w:ascii="Helvetica" w:hAnsi="Helvetica" w:cs="Helvetica"/>
          <w:sz w:val="19"/>
          <w:szCs w:val="19"/>
        </w:rPr>
        <w:t xml:space="preserve">s a customer can be assisted to attend each year. See </w:t>
      </w:r>
      <w:hyperlink w:anchor="94.3_Testing_and_Assessment_programmes" w:history="1">
        <w:r>
          <w:rPr>
            <w:rStyle w:val="Hyperlink"/>
            <w:rFonts w:ascii="Helvetica" w:hAnsi="Helvetica" w:cs="Helvetica"/>
            <w:sz w:val="19"/>
            <w:szCs w:val="19"/>
          </w:rPr>
          <w:t>94.3</w:t>
        </w:r>
      </w:hyperlink>
      <w:r>
        <w:rPr>
          <w:rFonts w:ascii="Helvetica" w:hAnsi="Helvetica" w:cs="Helvetica"/>
          <w:sz w:val="19"/>
          <w:szCs w:val="19"/>
        </w:rPr>
        <w:t xml:space="preserve"> for details.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be eligible to access ABSTUDY entitlements under the Testing and Assessment Award to undertake an approved </w:t>
      </w:r>
      <w:hyperlink w:anchor="_94.3_Testing_and" w:history="1">
        <w:r>
          <w:rPr>
            <w:rStyle w:val="Hyperlink"/>
            <w:rFonts w:ascii="Helvetica" w:hAnsi="Helvetica" w:cs="Helvetica"/>
            <w:sz w:val="19"/>
            <w:szCs w:val="19"/>
          </w:rPr>
          <w:t>Testing and Assessment</w:t>
        </w:r>
      </w:hyperlink>
      <w:r>
        <w:rPr>
          <w:rFonts w:ascii="Helvetica" w:hAnsi="Helvetica" w:cs="Helvetica"/>
          <w:sz w:val="19"/>
          <w:szCs w:val="19"/>
        </w:rPr>
        <w:t xml:space="preserve"> activity to determine their suitability to study a course in the future that is not related to their Australian Apprenticeship.</w:t>
      </w:r>
    </w:p>
    <w:p w:rsidR="00F341BA" w:rsidRDefault="00F341BA" w:rsidP="00F341BA">
      <w:pPr>
        <w:pStyle w:val="Heading3"/>
      </w:pPr>
      <w:bookmarkStart w:id="318" w:name="_47.1_Study-load_Requirements"/>
      <w:bookmarkStart w:id="319" w:name="_Toc344109331"/>
      <w:bookmarkEnd w:id="318"/>
      <w:r>
        <w:t xml:space="preserve">47.1 </w:t>
      </w:r>
      <w:r w:rsidRPr="008E3283">
        <w:t>Study</w:t>
      </w:r>
      <w:r>
        <w:t>-load Requirements</w:t>
      </w:r>
      <w:bookmarkEnd w:id="31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15.1_Specific_Eligibility" w:history="1">
        <w:r>
          <w:rPr>
            <w:rStyle w:val="Hyperlink"/>
            <w:rFonts w:ascii="Helvetica" w:hAnsi="Helvetica" w:cs="Helvetica"/>
            <w:sz w:val="19"/>
            <w:szCs w:val="19"/>
          </w:rPr>
          <w:t>Schooling A</w:t>
        </w:r>
      </w:hyperlink>
      <w:r>
        <w:rPr>
          <w:rFonts w:ascii="Helvetica" w:hAnsi="Helvetica" w:cs="Helvetica"/>
          <w:sz w:val="19"/>
          <w:szCs w:val="19"/>
        </w:rPr>
        <w:t xml:space="preserve">, </w:t>
      </w:r>
      <w:hyperlink w:anchor="_16.1_Specific_Eligibility" w:history="1">
        <w:r>
          <w:rPr>
            <w:rStyle w:val="Hyperlink"/>
            <w:rFonts w:ascii="Helvetica" w:hAnsi="Helvetica" w:cs="Helvetica"/>
            <w:sz w:val="19"/>
            <w:szCs w:val="19"/>
          </w:rPr>
          <w:t>Schooling B</w:t>
        </w:r>
      </w:hyperlink>
      <w:r>
        <w:rPr>
          <w:rFonts w:ascii="Helvetica" w:hAnsi="Helvetica" w:cs="Helvetica"/>
          <w:sz w:val="19"/>
          <w:szCs w:val="19"/>
        </w:rPr>
        <w:t xml:space="preserve">, </w:t>
      </w:r>
      <w:hyperlink w:anchor="_17.2_Student_Allowances" w:history="1">
        <w:r>
          <w:rPr>
            <w:rStyle w:val="Hyperlink"/>
            <w:rFonts w:ascii="Helvetica" w:hAnsi="Helvetica" w:cs="Helvetica"/>
            <w:sz w:val="19"/>
            <w:szCs w:val="19"/>
          </w:rPr>
          <w:t>Tertiary</w:t>
        </w:r>
      </w:hyperlink>
      <w:r>
        <w:rPr>
          <w:rFonts w:ascii="Helvetica" w:hAnsi="Helvetica" w:cs="Helvetica"/>
          <w:sz w:val="19"/>
          <w:szCs w:val="19"/>
        </w:rPr>
        <w:t xml:space="preserve"> or </w:t>
      </w:r>
      <w:hyperlink w:anchor="_97.1_Purpose_of" w:history="1">
        <w:r>
          <w:rPr>
            <w:rStyle w:val="Hyperlink"/>
            <w:rFonts w:ascii="Helvetica" w:hAnsi="Helvetica" w:cs="Helvetica"/>
            <w:sz w:val="19"/>
            <w:szCs w:val="19"/>
          </w:rPr>
          <w:t>Masters and Doctorate Awards</w:t>
        </w:r>
      </w:hyperlink>
      <w:r>
        <w:rPr>
          <w:rFonts w:ascii="Helvetica" w:hAnsi="Helvetica" w:cs="Helvetica"/>
          <w:sz w:val="19"/>
          <w:szCs w:val="19"/>
        </w:rPr>
        <w:t>, a student must either:</w:t>
      </w:r>
    </w:p>
    <w:p w:rsidR="00F341BA" w:rsidRDefault="00F341BA" w:rsidP="00F341BA">
      <w:pPr>
        <w:numPr>
          <w:ilvl w:val="0"/>
          <w:numId w:val="1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study a full-time study-load or </w:t>
      </w:r>
    </w:p>
    <w:p w:rsidR="00F341BA" w:rsidRDefault="00F341BA" w:rsidP="00F341BA">
      <w:pPr>
        <w:numPr>
          <w:ilvl w:val="0"/>
          <w:numId w:val="1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provisions for approving a study-load concession are set out in </w:t>
      </w:r>
      <w:hyperlink w:anchor="_48.1_Study-load_concessions" w:history="1">
        <w:r>
          <w:rPr>
            <w:rStyle w:val="Hyperlink"/>
            <w:rFonts w:ascii="Helvetica" w:hAnsi="Helvetica" w:cs="Helvetica"/>
            <w:sz w:val="19"/>
            <w:szCs w:val="19"/>
          </w:rPr>
          <w:t>Chapter 48 Study-load Concessions</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definition of what it means to study a full-time study-load depends on whether the student is undertaking:</w:t>
      </w:r>
    </w:p>
    <w:p w:rsidR="00F341BA" w:rsidRDefault="00F341BA" w:rsidP="00F341BA">
      <w:pPr>
        <w:numPr>
          <w:ilvl w:val="0"/>
          <w:numId w:val="1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secondary school studies(or Primary school studies for students aged 14 years or over at 1 January of the study year); </w:t>
      </w:r>
    </w:p>
    <w:p w:rsidR="00F341BA" w:rsidRDefault="00F341BA" w:rsidP="00F341BA">
      <w:pPr>
        <w:numPr>
          <w:ilvl w:val="0"/>
          <w:numId w:val="1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secondary non-school or Tertiary level studies; or </w:t>
      </w:r>
    </w:p>
    <w:p w:rsidR="00F341BA" w:rsidRDefault="00F341BA" w:rsidP="00F341BA">
      <w:pPr>
        <w:numPr>
          <w:ilvl w:val="0"/>
          <w:numId w:val="1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Masters and Doctorate studies.</w:t>
      </w:r>
    </w:p>
    <w:p w:rsidR="00286579" w:rsidRDefault="00286579" w:rsidP="00F341BA">
      <w:pPr>
        <w:pStyle w:val="Heading3"/>
      </w:pPr>
      <w:bookmarkStart w:id="320" w:name="_47.2_Full-time_Study-load"/>
      <w:bookmarkEnd w:id="320"/>
      <w:r>
        <w:br w:type="page"/>
      </w:r>
    </w:p>
    <w:p w:rsidR="00F341BA" w:rsidRDefault="00F341BA" w:rsidP="00F341BA">
      <w:pPr>
        <w:pStyle w:val="Heading3"/>
      </w:pPr>
      <w:bookmarkStart w:id="321" w:name="_Toc344109332"/>
      <w:r>
        <w:lastRenderedPageBreak/>
        <w:t>47.2 Full-time Study-</w:t>
      </w:r>
      <w:r w:rsidRPr="008E3283">
        <w:t>load</w:t>
      </w:r>
      <w:r>
        <w:t xml:space="preserve"> for a Secondary School Student</w:t>
      </w:r>
      <w:bookmarkEnd w:id="32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Secondary school students are considered to be studying a full-time study-load if they:</w:t>
      </w:r>
    </w:p>
    <w:p w:rsidR="00F341BA" w:rsidRDefault="00F341BA" w:rsidP="00F341BA">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attend school daily; </w:t>
      </w:r>
    </w:p>
    <w:p w:rsidR="00F341BA" w:rsidRDefault="00F341BA" w:rsidP="00F341BA">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 not attend school daily but the school advises that the student is studying a full-time study-load; or </w:t>
      </w:r>
    </w:p>
    <w:p w:rsidR="00F341BA" w:rsidRDefault="00F341BA" w:rsidP="00F341BA">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 not attend school daily but undertake home-based schooling where: </w:t>
      </w:r>
    </w:p>
    <w:p w:rsidR="00F341BA" w:rsidRDefault="00F341BA" w:rsidP="00F341BA">
      <w:pPr>
        <w:numPr>
          <w:ilvl w:val="1"/>
          <w:numId w:val="1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has been approved by the relevant State/Territory education authority to study course work at home; and </w:t>
      </w:r>
    </w:p>
    <w:p w:rsidR="00F341BA" w:rsidRDefault="00F341BA" w:rsidP="00F341BA">
      <w:pPr>
        <w:numPr>
          <w:ilvl w:val="1"/>
          <w:numId w:val="1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authority confirms that the study is full-time and conforms with, and will be accredited towards, the secondary qualification accredited by that authority; or </w:t>
      </w:r>
    </w:p>
    <w:p w:rsidR="00F341BA" w:rsidRDefault="00F341BA" w:rsidP="00F341BA">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 not attend school daily but study course work at home where: </w:t>
      </w:r>
    </w:p>
    <w:p w:rsidR="00F341BA" w:rsidRDefault="00F341BA" w:rsidP="00F341BA">
      <w:pPr>
        <w:numPr>
          <w:ilvl w:val="1"/>
          <w:numId w:val="1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formally registered at a secondary school; and </w:t>
      </w:r>
    </w:p>
    <w:p w:rsidR="00F341BA" w:rsidRDefault="00F341BA" w:rsidP="00F341BA">
      <w:pPr>
        <w:numPr>
          <w:ilvl w:val="1"/>
          <w:numId w:val="1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course work is set by the school; and </w:t>
      </w:r>
    </w:p>
    <w:p w:rsidR="00F341BA" w:rsidRDefault="00F341BA" w:rsidP="00F341BA">
      <w:pPr>
        <w:numPr>
          <w:ilvl w:val="1"/>
          <w:numId w:val="1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undertaking a workload deemed to be full-time by the school; and  </w:t>
      </w:r>
    </w:p>
    <w:p w:rsidR="00F341BA" w:rsidRDefault="00F341BA" w:rsidP="00F341BA">
      <w:pPr>
        <w:numPr>
          <w:ilvl w:val="1"/>
          <w:numId w:val="1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supervised regularly by the school; and </w:t>
      </w:r>
    </w:p>
    <w:p w:rsidR="00F341BA" w:rsidRDefault="00F341BA" w:rsidP="00F341BA">
      <w:pPr>
        <w:numPr>
          <w:ilvl w:val="1"/>
          <w:numId w:val="18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study mode is approved by the school. This study mode will only be approved because of injury, illness or other circumstances beyond the student's control; or</w:t>
      </w:r>
    </w:p>
    <w:p w:rsidR="00F341BA" w:rsidRDefault="00F341BA" w:rsidP="00F341BA">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 not attend school daily but meet the requirements of their school </w:t>
      </w:r>
      <w:r w:rsidR="00FB7441">
        <w:rPr>
          <w:rFonts w:ascii="Helvetica" w:hAnsi="Helvetica" w:cs="Helvetica"/>
          <w:color w:val="000000"/>
          <w:sz w:val="19"/>
          <w:szCs w:val="19"/>
        </w:rPr>
        <w:t>programme</w:t>
      </w:r>
      <w:r>
        <w:rPr>
          <w:rFonts w:ascii="Helvetica" w:hAnsi="Helvetica" w:cs="Helvetica"/>
          <w:color w:val="000000"/>
          <w:sz w:val="19"/>
          <w:szCs w:val="19"/>
        </w:rPr>
        <w:t xml:space="preserve">me as determined by the secondary school, e.g. modified school </w:t>
      </w:r>
      <w:r w:rsidR="00FB7441">
        <w:rPr>
          <w:rFonts w:ascii="Helvetica" w:hAnsi="Helvetica" w:cs="Helvetica"/>
          <w:color w:val="000000"/>
          <w:sz w:val="19"/>
          <w:szCs w:val="19"/>
        </w:rPr>
        <w:t>programme</w:t>
      </w:r>
      <w:r>
        <w:rPr>
          <w:rFonts w:ascii="Helvetica" w:hAnsi="Helvetica" w:cs="Helvetica"/>
          <w:color w:val="000000"/>
          <w:sz w:val="19"/>
          <w:szCs w:val="19"/>
        </w:rPr>
        <w:t>me aimed at high-risk students or students with a disability or health-related condition.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above study-load requirements also apply to primary school students aged 14 years or over at 1 January of the school year.</w:t>
      </w:r>
    </w:p>
    <w:p w:rsidR="00F341BA" w:rsidRDefault="00F341BA" w:rsidP="00F341BA">
      <w:pPr>
        <w:pStyle w:val="Heading4"/>
      </w:pPr>
      <w:r>
        <w:t>47.2.1 Secondary school studies at more than one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student may study at more than one institution, providing her/his total study-load is full-time.</w:t>
      </w:r>
    </w:p>
    <w:p w:rsidR="00F341BA" w:rsidRDefault="00F341BA" w:rsidP="00F341BA">
      <w:pPr>
        <w:pStyle w:val="Heading4"/>
      </w:pPr>
      <w:r>
        <w:t xml:space="preserve">47.2.2 School </w:t>
      </w:r>
      <w:r w:rsidRPr="008E3283">
        <w:t>students</w:t>
      </w:r>
      <w:r>
        <w:t xml:space="preserve"> who are also undertaking Vocation and Technical Education  (VTE) studies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Secondary school students who attend  a Vocation and Technical Education institution for one or more days a week as part of their secondary school requirements, including students participating in a school-based </w:t>
      </w:r>
      <w:r w:rsidRPr="003869F1">
        <w:rPr>
          <w:rFonts w:ascii="Helvetica" w:hAnsi="Helvetica" w:cs="Helvetica"/>
          <w:sz w:val="19"/>
          <w:szCs w:val="19"/>
        </w:rPr>
        <w:t>apprenticeship</w:t>
      </w:r>
      <w:r>
        <w:rPr>
          <w:rFonts w:ascii="Helvetica" w:hAnsi="Helvetica" w:cs="Helvetica"/>
          <w:sz w:val="19"/>
          <w:szCs w:val="19"/>
        </w:rPr>
        <w:t>/</w:t>
      </w:r>
      <w:r w:rsidRPr="003869F1">
        <w:rPr>
          <w:rFonts w:ascii="Helvetica" w:hAnsi="Helvetica" w:cs="Helvetica"/>
          <w:sz w:val="19"/>
          <w:szCs w:val="19"/>
        </w:rPr>
        <w:t>traineeship</w:t>
      </w:r>
      <w:r>
        <w:rPr>
          <w:rFonts w:ascii="Helvetica" w:hAnsi="Helvetica" w:cs="Helvetica"/>
          <w:sz w:val="19"/>
          <w:szCs w:val="19"/>
        </w:rPr>
        <w:t>, are considered to be undertaking full-time secondary school studies for ABSTUDY purposes.</w:t>
      </w:r>
    </w:p>
    <w:p w:rsidR="00F341BA" w:rsidRDefault="00F341BA" w:rsidP="00F341BA">
      <w:pPr>
        <w:pStyle w:val="Heading3"/>
      </w:pPr>
      <w:bookmarkStart w:id="322" w:name="_Toc344109333"/>
      <w:r>
        <w:t>47.3 Full-time Study-load for a secondary non-school students and students studying Vocation and Technical Education courses</w:t>
      </w:r>
      <w:bookmarkEnd w:id="32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normal study-load for secondary non-school courses and Vocation and Technical Education courses is the normal study </w:t>
      </w:r>
      <w:r w:rsidR="00FB7441">
        <w:rPr>
          <w:rFonts w:ascii="Helvetica" w:hAnsi="Helvetica" w:cs="Helvetica"/>
          <w:sz w:val="19"/>
          <w:szCs w:val="19"/>
        </w:rPr>
        <w:t>programme</w:t>
      </w:r>
      <w:r>
        <w:rPr>
          <w:rFonts w:ascii="Helvetica" w:hAnsi="Helvetica" w:cs="Helvetica"/>
          <w:sz w:val="19"/>
          <w:szCs w:val="19"/>
        </w:rPr>
        <w:t>me as set down in course documentation. Students who are enrolled in at least three-quarters (75%) of the normal full-time study-load for any given enrolment period are regarded as full-time students for that enrolment period.</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23" w:name="_47.4_Full-time_Study-load"/>
      <w:bookmarkStart w:id="324" w:name="_Toc344109334"/>
      <w:bookmarkEnd w:id="323"/>
      <w:r>
        <w:lastRenderedPageBreak/>
        <w:t xml:space="preserve">47.4 Full-time Study-load </w:t>
      </w:r>
      <w:r w:rsidRPr="008E3283">
        <w:t>for</w:t>
      </w:r>
      <w:r>
        <w:t xml:space="preserve"> a Tertiary Student at a Higher Education Institution</w:t>
      </w:r>
      <w:bookmarkEnd w:id="32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higher education student is to be considered to be undertaking a full-time study load over a particular study period if they meet at least one of the following criteria: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1. The student has an aggregated Equivalent Full Time Study Load (EFTSL) of at least 0.375 allocated to a particular half-year period. The half-year periods are 1 January to 30 June and 1 July to 31 December.</w:t>
      </w:r>
    </w:p>
    <w:p w:rsidR="00F341BA" w:rsidRDefault="00F341BA" w:rsidP="00F341BA">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is undertaking a subject/unit that begins and ends in the same half-year period, the EFTSL weighting is allocated to that half-year period. </w:t>
      </w:r>
    </w:p>
    <w:p w:rsidR="00F341BA" w:rsidRDefault="00F341BA" w:rsidP="00F341BA">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person is undertaking a subject/unit that begins and ends in different half-year periods, the EFTSL weighting may be allocated to either half-year period, depending upon which alternative provides the most beneficial outcome for the student.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2. The student is undertaking at least ¾ of the normal full-time study load for a shorter period of enrolment (e.g. summer school), where the institution can define a full-time study load for that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OR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3. The student has an aggregated EFTSL of at least 0.750 over the calendar year where either:</w:t>
      </w:r>
    </w:p>
    <w:p w:rsidR="00F341BA" w:rsidRDefault="00F341BA" w:rsidP="00F341BA">
      <w:pPr>
        <w:numPr>
          <w:ilvl w:val="0"/>
          <w:numId w:val="1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institution's normal period of enrolment is a year; or </w:t>
      </w:r>
    </w:p>
    <w:p w:rsidR="00F341BA" w:rsidRDefault="00F341BA" w:rsidP="00F341BA">
      <w:pPr>
        <w:numPr>
          <w:ilvl w:val="0"/>
          <w:numId w:val="1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is undertaking a year-long subject/unit within their course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is undertaking a subject/unit that begins and ends in different half-year periods, or different calendar years, or in separate shorter periods of enrolment, the EFTSL weighting may be allocated to whichever half-year period or calendar year or shorter period of enrolment provides the most beneficial outcome for the student.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Provided that the student meets </w:t>
      </w:r>
      <w:r>
        <w:rPr>
          <w:rFonts w:ascii="Helvetica" w:hAnsi="Helvetica" w:cs="Helvetica"/>
          <w:b/>
          <w:bCs/>
          <w:sz w:val="19"/>
          <w:szCs w:val="19"/>
        </w:rPr>
        <w:t>any one</w:t>
      </w:r>
      <w:r>
        <w:rPr>
          <w:rFonts w:ascii="Helvetica" w:hAnsi="Helvetica" w:cs="Helvetica"/>
          <w:sz w:val="19"/>
          <w:szCs w:val="19"/>
        </w:rPr>
        <w:t xml:space="preserve"> of these criteria at any given point in time, they should be considered to be a full-time student for the length of the course (and through the period of study break if they meet the criteria for remaining a full-time continuing student).  It is possible for an individual student to meet more than one of these definitions of full-time study load at any one point in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all three scenarios, the “particular study period” is taken to start from the earliest commencement of the first subject/unit that is included in the study load and ends at the conclusion of the latest subject/unit that is included in the study load.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“additional period” for allowable/reasonable time purposes is also taken to start from the earliest commencement of the subject/unit that is included in the study load and ends at the conclusion of the latest subject/unit that is included in the study load.</w:t>
      </w:r>
    </w:p>
    <w:p w:rsidR="00F341BA" w:rsidRDefault="00F341BA" w:rsidP="00F341BA">
      <w:pPr>
        <w:pStyle w:val="Heading4"/>
      </w:pPr>
      <w:r>
        <w:lastRenderedPageBreak/>
        <w:t xml:space="preserve">47.4.1 </w:t>
      </w:r>
      <w:r w:rsidRPr="008E3283">
        <w:t>Withdrawal</w:t>
      </w:r>
      <w:r>
        <w:t xml:space="preserve"> from study before or after the census date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who withdraws from or ceases studying in a unit of study after the census date for that unit of study decreases her/his study-load by that unit of study’s EFTSL value from the date of withdrawal or cessation, irrespective of whether the student remains liable for the student contribution amount or HECS-HELP debt associated with that unit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who withdraws from a unit of study before the unit of study census date and who undertook, and was enrolled in, the unit of study is considered to be undertaking that unit of study until the date of withdrawal.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A student becomes liable to pay student contributions on the census date for each unit of study in which the student is enrolled.</w:t>
      </w:r>
    </w:p>
    <w:p w:rsidR="00F341BA" w:rsidRDefault="00F341BA" w:rsidP="00F341BA">
      <w:pPr>
        <w:pStyle w:val="Heading3"/>
      </w:pPr>
      <w:bookmarkStart w:id="325" w:name="_Toc344109335"/>
      <w:r>
        <w:t>47.5 Full-</w:t>
      </w:r>
      <w:r w:rsidRPr="008E3283">
        <w:t>time</w:t>
      </w:r>
      <w:r>
        <w:t xml:space="preserve"> study-load for Masters and Doctorate level study</w:t>
      </w:r>
      <w:bookmarkEnd w:id="32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studying a Masters or Doctorate course are considered to be studying a full-time study-load if they meet the requirements of the university for studying full-time in the particular Masters or Doctorate course being undertaken, or the workload provisions at 47.4 are met.</w:t>
      </w:r>
    </w:p>
    <w:p w:rsidR="00F341BA" w:rsidRDefault="00F341BA" w:rsidP="00F341BA">
      <w:pPr>
        <w:pStyle w:val="Heading3"/>
      </w:pPr>
      <w:bookmarkStart w:id="326" w:name="_Toc344109336"/>
      <w:r>
        <w:t>47.6 Enrolment in more than one course at one or more institutions</w:t>
      </w:r>
      <w:bookmarkEnd w:id="32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may be eligible for ABSTUDY to study more than one course at one or more institutions in certain circumstances. Where the student is undertaking a full-time or </w:t>
      </w:r>
      <w:hyperlink w:anchor="_48.1_Study-load_concessions" w:history="1">
        <w:r>
          <w:rPr>
            <w:rStyle w:val="Hyperlink"/>
            <w:rFonts w:ascii="Helvetica" w:hAnsi="Helvetica" w:cs="Helvetica"/>
            <w:sz w:val="19"/>
            <w:szCs w:val="19"/>
          </w:rPr>
          <w:t>study-load concession</w:t>
        </w:r>
      </w:hyperlink>
      <w:r>
        <w:rPr>
          <w:rFonts w:ascii="Helvetica" w:hAnsi="Helvetica" w:cs="Helvetica"/>
          <w:sz w:val="19"/>
          <w:szCs w:val="19"/>
        </w:rPr>
        <w:t xml:space="preserve"> in at least one of those courses, ABSTUDY is payable under normal study-load provisions. ABSTUDY is also payable under the normal study-load provisions for students undertaking a single course at different campuses of the same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However, if the study-load in the additional course(s) needs to be considered in order for the student to meet a full-time or concessional study-load, then studies in the other course(s) can be counted for study-load purposes only where:</w:t>
      </w:r>
    </w:p>
    <w:p w:rsidR="00F341BA" w:rsidRDefault="00F341BA" w:rsidP="00F341BA">
      <w:pPr>
        <w:numPr>
          <w:ilvl w:val="0"/>
          <w:numId w:val="1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institution(s) and course(s) are approved for ABSTUDY; and </w:t>
      </w:r>
    </w:p>
    <w:p w:rsidR="00F341BA" w:rsidRDefault="00F341BA" w:rsidP="00F341BA">
      <w:pPr>
        <w:numPr>
          <w:ilvl w:val="0"/>
          <w:numId w:val="1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18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subjects are recorded as part of the enrolment in the first course; or </w:t>
      </w:r>
    </w:p>
    <w:p w:rsidR="00F341BA" w:rsidRDefault="00F341BA" w:rsidP="00F341BA">
      <w:pPr>
        <w:numPr>
          <w:ilvl w:val="1"/>
          <w:numId w:val="18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student provides evidence that the subjects will be counted towards the approved course on completion (eg a statement from the main institution that the results will be recognised towards the student’s main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cannot add together workloads in subjects that do not form part of an approved course, unless the above dot points apply.</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27" w:name="_Toc344109337"/>
      <w:r>
        <w:lastRenderedPageBreak/>
        <w:t>47.7 Australian Apprenticeships</w:t>
      </w:r>
      <w:bookmarkEnd w:id="327"/>
    </w:p>
    <w:p w:rsidR="00F341BA" w:rsidRDefault="00F341BA" w:rsidP="00F341BA">
      <w:pPr>
        <w:pStyle w:val="Heading4"/>
      </w:pPr>
      <w:bookmarkStart w:id="328" w:name="_47.7.1_Full-time_study-load"/>
      <w:bookmarkEnd w:id="328"/>
      <w:r>
        <w:t>47.7.1 Full-time study-load for Australian Apprenticeships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Australian Apprenticeships combine practical work with structured training to give a nationally recognised qualification and work experience.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Apprenticeships are covered by formal agreements known as either “Training Agreements” or “Contracts of Training”. These agreements set out the training and supervisions an employer must provide for the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as well as their obligations as an Australian Apprentice. The agreements are registered with the relevant State/Territory Training Authority.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Training can be delivered on-the-job, off-the-job, or a combination of both. Off-the-job training must be conducted with TAFE colleges, business colleges or other approved training providers.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Australian Apprentices to qualify for ABSTUDY entitlements they must be undertaking their apprenticeship, traineeship or trainee apprenticeship on a </w:t>
      </w:r>
      <w:r w:rsidRPr="00777D82">
        <w:rPr>
          <w:rFonts w:ascii="Helvetica" w:hAnsi="Helvetica" w:cs="Helvetica"/>
          <w:sz w:val="19"/>
          <w:szCs w:val="19"/>
        </w:rPr>
        <w:t>full-time basis</w:t>
      </w:r>
      <w:r>
        <w:rPr>
          <w:rFonts w:ascii="Helvetica" w:hAnsi="Helvetica" w:cs="Helvetica"/>
          <w:sz w:val="19"/>
          <w:szCs w:val="19"/>
        </w:rPr>
        <w:t xml:space="preserve"> as determined by </w:t>
      </w:r>
      <w:r w:rsidR="008575AE">
        <w:rPr>
          <w:rFonts w:ascii="Helvetica" w:hAnsi="Helvetica" w:cs="Helvetica"/>
          <w:sz w:val="19"/>
          <w:szCs w:val="19"/>
        </w:rPr>
        <w:t>DSS</w:t>
      </w:r>
      <w:r>
        <w:rPr>
          <w:rFonts w:ascii="Helvetica" w:hAnsi="Helvetica" w:cs="Helvetica"/>
          <w:sz w:val="19"/>
          <w:szCs w:val="19"/>
        </w:rPr>
        <w:t>.</w:t>
      </w:r>
    </w:p>
    <w:p w:rsidR="00F341BA" w:rsidRDefault="00F341BA" w:rsidP="00F341BA">
      <w:pPr>
        <w:pStyle w:val="Heading4"/>
      </w:pPr>
      <w:r>
        <w:t xml:space="preserve">47.7.2 Full-time </w:t>
      </w:r>
      <w:r w:rsidRPr="008E3283">
        <w:t>study</w:t>
      </w:r>
      <w:r>
        <w:t>-load for AAAP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Apprenticeships Access </w:t>
      </w:r>
      <w:r w:rsidR="00FB7441">
        <w:rPr>
          <w:rFonts w:ascii="Helvetica" w:hAnsi="Helvetica" w:cs="Helvetica"/>
          <w:sz w:val="19"/>
          <w:szCs w:val="19"/>
        </w:rPr>
        <w:t>Programme</w:t>
      </w:r>
      <w:r>
        <w:rPr>
          <w:rFonts w:ascii="Helvetica" w:hAnsi="Helvetica" w:cs="Helvetica"/>
          <w:sz w:val="19"/>
          <w:szCs w:val="19"/>
        </w:rPr>
        <w:t>me (AAAP), or generically approved courses, should be considered to have nominal class contact of 20 hours a week. This value should then be used as the benchmark for assessing the study-load for a AAAP participant.</w:t>
      </w:r>
    </w:p>
    <w:p w:rsidR="00F341BA" w:rsidRDefault="00F341BA" w:rsidP="00F341BA">
      <w:pPr>
        <w:pStyle w:val="Heading3"/>
      </w:pPr>
      <w:bookmarkStart w:id="329" w:name="_Toc344109338"/>
      <w:r>
        <w:t xml:space="preserve">47.8 Not counted for </w:t>
      </w:r>
      <w:r w:rsidRPr="008E3283">
        <w:t>study</w:t>
      </w:r>
      <w:r>
        <w:t>-load purposes</w:t>
      </w:r>
      <w:bookmarkEnd w:id="32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are not counted for the purposes of assessing study-load:</w:t>
      </w:r>
    </w:p>
    <w:p w:rsidR="00F341BA" w:rsidRDefault="00F341BA" w:rsidP="00F341BA">
      <w:pPr>
        <w:numPr>
          <w:ilvl w:val="0"/>
          <w:numId w:val="1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subjects, units or points credited for work done previously; </w:t>
      </w:r>
    </w:p>
    <w:p w:rsidR="00F341BA" w:rsidRDefault="00F341BA" w:rsidP="00F341BA">
      <w:pPr>
        <w:numPr>
          <w:ilvl w:val="0"/>
          <w:numId w:val="1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subjects in which the student is not currently enrolled; and </w:t>
      </w:r>
    </w:p>
    <w:p w:rsidR="00F341BA" w:rsidRDefault="00F341BA" w:rsidP="00F341BA">
      <w:pPr>
        <w:numPr>
          <w:ilvl w:val="0"/>
          <w:numId w:val="1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tutorial assistance sessions funded under the </w:t>
      </w:r>
      <w:r w:rsidR="008575AE">
        <w:rPr>
          <w:rFonts w:ascii="Helvetica" w:hAnsi="Helvetica" w:cs="Helvetica"/>
          <w:color w:val="000000"/>
          <w:sz w:val="19"/>
          <w:szCs w:val="19"/>
        </w:rPr>
        <w:t>DSS</w:t>
      </w:r>
      <w:r>
        <w:rPr>
          <w:rFonts w:ascii="Helvetica" w:hAnsi="Helvetica" w:cs="Helvetica"/>
          <w:color w:val="000000"/>
          <w:sz w:val="19"/>
          <w:szCs w:val="19"/>
        </w:rPr>
        <w:t xml:space="preserve"> Indigenous Tutorial Assistance Scheme (</w:t>
      </w:r>
      <w:hyperlink w:anchor="ITAS" w:history="1">
        <w:r>
          <w:rPr>
            <w:rStyle w:val="Hyperlink"/>
            <w:rFonts w:ascii="Helvetica" w:hAnsi="Helvetica" w:cs="Helvetica"/>
            <w:sz w:val="19"/>
            <w:szCs w:val="19"/>
          </w:rPr>
          <w:t>ITAS</w:t>
        </w:r>
      </w:hyperlink>
      <w:r>
        <w:rPr>
          <w:rFonts w:ascii="Helvetica" w:hAnsi="Helvetica" w:cs="Helvetica"/>
          <w:color w:val="000000"/>
          <w:sz w:val="19"/>
          <w:szCs w:val="19"/>
        </w:rPr>
        <w:t>).</w:t>
      </w:r>
    </w:p>
    <w:p w:rsidR="00F341BA" w:rsidRDefault="00F341BA" w:rsidP="00F341BA">
      <w:pPr>
        <w:pStyle w:val="Heading3"/>
      </w:pPr>
      <w:bookmarkStart w:id="330" w:name="_48.1_Study-load_concessions"/>
      <w:bookmarkStart w:id="331" w:name="_Toc344109339"/>
      <w:bookmarkEnd w:id="330"/>
      <w:r>
        <w:t>48.1 Study-</w:t>
      </w:r>
      <w:r w:rsidRPr="008E3283">
        <w:t>load</w:t>
      </w:r>
      <w:r>
        <w:t xml:space="preserve"> concessions</w:t>
      </w:r>
      <w:bookmarkEnd w:id="33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primary or secondary school, secondary non-school, tertiary, or Masters and Doctorate level student can be considered a concessional study-load student in the following circumstances.</w:t>
      </w:r>
    </w:p>
    <w:p w:rsidR="00F341BA" w:rsidRDefault="00D135C6" w:rsidP="00F341BA">
      <w:pPr>
        <w:numPr>
          <w:ilvl w:val="0"/>
          <w:numId w:val="19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48.3_Disability_(25" w:history="1">
        <w:r w:rsidR="00F341BA">
          <w:rPr>
            <w:rStyle w:val="Hyperlink"/>
            <w:rFonts w:ascii="Helvetica" w:hAnsi="Helvetica" w:cs="Helvetica"/>
            <w:sz w:val="19"/>
            <w:szCs w:val="19"/>
          </w:rPr>
          <w:t>disability (25%) concessional study-load</w:t>
        </w:r>
      </w:hyperlink>
      <w:r w:rsidR="00F341BA">
        <w:rPr>
          <w:rFonts w:ascii="Helvetica" w:hAnsi="Helvetica" w:cs="Helvetica"/>
          <w:color w:val="000000"/>
          <w:sz w:val="19"/>
          <w:szCs w:val="19"/>
        </w:rPr>
        <w:t xml:space="preserve">; and </w:t>
      </w:r>
    </w:p>
    <w:p w:rsidR="00F341BA" w:rsidRDefault="00D135C6" w:rsidP="00F341BA">
      <w:pPr>
        <w:numPr>
          <w:ilvl w:val="0"/>
          <w:numId w:val="19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1.1_Purpose_of" w:history="1">
        <w:r w:rsidR="00F341BA">
          <w:rPr>
            <w:rStyle w:val="Hyperlink"/>
            <w:rFonts w:ascii="Helvetica" w:hAnsi="Helvetica" w:cs="Helvetica"/>
            <w:sz w:val="19"/>
            <w:szCs w:val="19"/>
          </w:rPr>
          <w:t>25% concessional study-load for the purposes of ABSTUDY PES</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non-school, tertiary, or Masters and Doctorate level student can be considered a concessional study-load student in the following circumstance:</w:t>
      </w:r>
    </w:p>
    <w:p w:rsidR="00F341BA" w:rsidRDefault="00D135C6" w:rsidP="00F341BA">
      <w:pPr>
        <w:numPr>
          <w:ilvl w:val="0"/>
          <w:numId w:val="19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48.2_Two-thirds_(66" w:history="1">
        <w:r w:rsidR="00F341BA">
          <w:rPr>
            <w:rStyle w:val="Hyperlink"/>
            <w:rFonts w:ascii="Helvetica" w:hAnsi="Helvetica" w:cs="Helvetica"/>
            <w:sz w:val="19"/>
            <w:szCs w:val="19"/>
          </w:rPr>
          <w:t>two-thirds (66%) concessional study-load</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study-load concession has been approved, a student’s concessional study-load will be assessed against the normal full-time study-load for their course, as set out in </w:t>
      </w:r>
      <w:hyperlink w:anchor="_47.1_Study-load_Requirements" w:history="1">
        <w:r>
          <w:rPr>
            <w:rStyle w:val="Hyperlink"/>
            <w:rFonts w:ascii="Helvetica" w:hAnsi="Helvetica" w:cs="Helvetica"/>
            <w:sz w:val="19"/>
            <w:szCs w:val="19"/>
          </w:rPr>
          <w:t>Chapter 47 Study-load Requirements</w:t>
        </w:r>
      </w:hyperlink>
    </w:p>
    <w:p w:rsidR="00F341BA" w:rsidRDefault="00F341BA" w:rsidP="00F341BA">
      <w:pPr>
        <w:pStyle w:val="Heading4"/>
      </w:pPr>
      <w:bookmarkStart w:id="332" w:name="48_1_1"/>
      <w:bookmarkEnd w:id="332"/>
      <w:r>
        <w:lastRenderedPageBreak/>
        <w:br/>
        <w:t xml:space="preserve">48.1.1 </w:t>
      </w:r>
      <w:r w:rsidRPr="008E3283">
        <w:t>Evidence</w:t>
      </w:r>
      <w:r>
        <w:t xml:space="preserve"> supporting claims for study-load concession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determined by Centrelink, evidence may be required to support a student’s claim for a study-load concession.</w:t>
      </w:r>
    </w:p>
    <w:p w:rsidR="00F341BA" w:rsidRDefault="00F341BA" w:rsidP="00F341BA">
      <w:pPr>
        <w:pStyle w:val="Heading3"/>
      </w:pPr>
      <w:bookmarkStart w:id="333" w:name="_48.2_Two-thirds_(66"/>
      <w:bookmarkStart w:id="334" w:name="_Toc344109340"/>
      <w:bookmarkEnd w:id="333"/>
      <w:r>
        <w:t>48.2 Two-</w:t>
      </w:r>
      <w:r w:rsidRPr="008E3283">
        <w:t>thirds</w:t>
      </w:r>
      <w:r>
        <w:t xml:space="preserve"> (66 per cent) concessional study-load students</w:t>
      </w:r>
      <w:bookmarkEnd w:id="33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non-school, tertiary or Masters and Doctorate level student may be considered a two-thirds concessional study-load student if:</w:t>
      </w:r>
    </w:p>
    <w:p w:rsidR="00F341BA" w:rsidRDefault="00F341BA" w:rsidP="00F341BA">
      <w:pPr>
        <w:numPr>
          <w:ilvl w:val="0"/>
          <w:numId w:val="1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enrolled in at least two-thirds of the normal full-time workload for that course; and </w:t>
      </w:r>
    </w:p>
    <w:p w:rsidR="00F341BA" w:rsidRDefault="00F341BA" w:rsidP="00F341BA">
      <w:pPr>
        <w:numPr>
          <w:ilvl w:val="0"/>
          <w:numId w:val="1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is not possible to study 75per cent of the normal study-load because of one of the following: </w:t>
      </w:r>
    </w:p>
    <w:p w:rsidR="00F341BA" w:rsidRDefault="00F341BA" w:rsidP="00F341BA">
      <w:pPr>
        <w:numPr>
          <w:ilvl w:val="1"/>
          <w:numId w:val="1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institution's normal requirements for the course; or </w:t>
      </w:r>
    </w:p>
    <w:p w:rsidR="00F341BA" w:rsidRDefault="00F341BA" w:rsidP="00F341BA">
      <w:pPr>
        <w:numPr>
          <w:ilvl w:val="1"/>
          <w:numId w:val="1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specific direction in writing from the academic registrar or an equivalent officer; or  </w:t>
      </w:r>
    </w:p>
    <w:p w:rsidR="00F341BA" w:rsidRDefault="00F341BA" w:rsidP="00F341BA">
      <w:pPr>
        <w:numPr>
          <w:ilvl w:val="1"/>
          <w:numId w:val="1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 recommendation in writing from the academic registrar or equivalent officer, for academic or vocational reasons. The institution does not have to specify the reasons on which the recommendation is based.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Study-load requirements cannot be reduced for academic or vocational reasons for more than one semester or half of the academic year.</w:t>
      </w:r>
    </w:p>
    <w:p w:rsidR="00F341BA" w:rsidRDefault="00F341BA" w:rsidP="00F341BA">
      <w:pPr>
        <w:pStyle w:val="Heading3"/>
      </w:pPr>
      <w:bookmarkStart w:id="335" w:name="_48.3_Disability_(25"/>
      <w:bookmarkStart w:id="336" w:name="_Toc344109341"/>
      <w:bookmarkEnd w:id="335"/>
      <w:r>
        <w:t xml:space="preserve">48.3 </w:t>
      </w:r>
      <w:r w:rsidRPr="008E3283">
        <w:t>Disability</w:t>
      </w:r>
      <w:r>
        <w:t xml:space="preserve"> (25 per cent) concessional study-load students</w:t>
      </w:r>
      <w:bookmarkEnd w:id="33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may be considered a disability concessional study-load student if:</w:t>
      </w:r>
    </w:p>
    <w:p w:rsidR="00F341BA" w:rsidRDefault="00F341BA" w:rsidP="00F341BA">
      <w:pPr>
        <w:numPr>
          <w:ilvl w:val="0"/>
          <w:numId w:val="1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enrolled in at least 25 per cent of the normal full-time study-load for that course; and </w:t>
      </w:r>
    </w:p>
    <w:p w:rsidR="00F341BA" w:rsidRDefault="00F341BA" w:rsidP="00F341BA">
      <w:pPr>
        <w:numPr>
          <w:ilvl w:val="0"/>
          <w:numId w:val="1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s/he is unable to study under normal study-load requirements because of substantial physical, psychiatric or intellectual disability.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This concession is intended to be used beneficially in circumstances where a student is incapable of, or would face additional educational barriers or disadvantage through studying under normal ABSTUDY study-load requirements because of substantial physical, psychiatric or intellectual disability.</w:t>
      </w:r>
    </w:p>
    <w:p w:rsidR="00F341BA" w:rsidRDefault="00F341BA" w:rsidP="00F341BA">
      <w:pPr>
        <w:pStyle w:val="Heading4"/>
      </w:pPr>
      <w:bookmarkStart w:id="337" w:name="48_3_2"/>
      <w:bookmarkEnd w:id="337"/>
      <w:r>
        <w:t xml:space="preserve">48.3.2 Disability </w:t>
      </w:r>
      <w:r w:rsidRPr="008E3283">
        <w:t>Support</w:t>
      </w:r>
      <w:r>
        <w:t xml:space="preserve"> pensioner ceases to receive the pension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recipient of Disability Support Pension ceases to receive this pension, s/he is considered to be eligible for the 25% disability concessional study-load for the remainder of the enrolment period, for the purposes of assessing eligibility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38" w:name="_Toc344109342"/>
      <w:r>
        <w:lastRenderedPageBreak/>
        <w:t xml:space="preserve">48.4 25 per cent </w:t>
      </w:r>
      <w:r w:rsidRPr="008E3283">
        <w:t>Concessional</w:t>
      </w:r>
      <w:r>
        <w:t xml:space="preserve"> study-load students for the purposes of ABSTUDY PES</w:t>
      </w:r>
      <w:bookmarkEnd w:id="33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may be considered a concessional study-load student for the purposes of the ABSTUDY </w:t>
      </w:r>
      <w:hyperlink w:anchor="81.2_Qualification_for_ABSTUDY_Pensioner" w:history="1">
        <w:r>
          <w:rPr>
            <w:rStyle w:val="Hyperlink"/>
            <w:rFonts w:ascii="Helvetica" w:hAnsi="Helvetica" w:cs="Helvetica"/>
            <w:sz w:val="19"/>
            <w:szCs w:val="19"/>
          </w:rPr>
          <w:t>Pensioner Education Supplement</w:t>
        </w:r>
      </w:hyperlink>
      <w:r>
        <w:rPr>
          <w:rFonts w:ascii="Helvetica" w:hAnsi="Helvetica" w:cs="Helvetica"/>
          <w:sz w:val="19"/>
          <w:szCs w:val="19"/>
        </w:rPr>
        <w:t xml:space="preserve"> (PES) if:</w:t>
      </w:r>
    </w:p>
    <w:p w:rsidR="00F341BA" w:rsidRDefault="00F341BA" w:rsidP="00F341BA">
      <w:pPr>
        <w:numPr>
          <w:ilvl w:val="0"/>
          <w:numId w:val="1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enrolled in at least 25% of the normal full-time study-load for that course; and </w:t>
      </w:r>
    </w:p>
    <w:p w:rsidR="00F341BA" w:rsidRDefault="00F341BA" w:rsidP="00F341BA">
      <w:pPr>
        <w:numPr>
          <w:ilvl w:val="0"/>
          <w:numId w:val="1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in receipt of one of the following income support payments as detailed below: </w:t>
      </w:r>
    </w:p>
    <w:p w:rsidR="00F341BA" w:rsidRDefault="00F341BA" w:rsidP="00F341BA">
      <w:pPr>
        <w:numPr>
          <w:ilvl w:val="0"/>
          <w:numId w:val="1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Centrelink benefits: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Parenting Payment (Single);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Disability Support Pension;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Carer Payment;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Special Benefit (as a sole parent, if s/he has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under 16 years of age);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Widow B Pension (if s/he has a dependent child under 16 years of age);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Widow Allowance (if s/he has a dependent child under 16 years of age); or</w:t>
      </w:r>
    </w:p>
    <w:p w:rsidR="00F341BA" w:rsidRDefault="00F341BA" w:rsidP="00F341BA">
      <w:pPr>
        <w:numPr>
          <w:ilvl w:val="0"/>
          <w:numId w:val="1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benefits from the Department of Veterans' Affairs: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Invalidity Service Pension;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Carer Service Pension;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Defence Widow/er Pension (if s/he has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under 16 years of age); </w:t>
      </w:r>
    </w:p>
    <w:p w:rsidR="00F341BA" w:rsidRDefault="00F341BA" w:rsidP="00F341BA">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War Widow/er Pension (if s/he has a dependent child under 16 years of 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who is qualified for ABSTUDY </w:t>
      </w:r>
      <w:hyperlink w:anchor="81.2_Qualification_for_ABSTUDY_Pensioner" w:history="1">
        <w:r>
          <w:rPr>
            <w:rStyle w:val="Hyperlink"/>
            <w:rFonts w:ascii="Helvetica" w:hAnsi="Helvetica" w:cs="Helvetica"/>
            <w:sz w:val="19"/>
            <w:szCs w:val="19"/>
          </w:rPr>
          <w:t>PES</w:t>
        </w:r>
      </w:hyperlink>
      <w:r>
        <w:rPr>
          <w:rFonts w:ascii="Helvetica" w:hAnsi="Helvetica" w:cs="Helvetica"/>
          <w:sz w:val="19"/>
          <w:szCs w:val="19"/>
        </w:rPr>
        <w:t xml:space="preserve">, but whose circumstances are not listed above, may qualify for a two-thirds concessional study-load or a disability concessional study-load if s/he meets the provisions set out in </w:t>
      </w:r>
      <w:hyperlink w:anchor="_48.2_Two-thirds_(66" w:history="1">
        <w:r>
          <w:rPr>
            <w:rStyle w:val="Hyperlink"/>
            <w:rFonts w:ascii="Helvetica" w:hAnsi="Helvetica" w:cs="Helvetica"/>
            <w:sz w:val="19"/>
            <w:szCs w:val="19"/>
          </w:rPr>
          <w:t>48.2</w:t>
        </w:r>
      </w:hyperlink>
      <w:r>
        <w:rPr>
          <w:rFonts w:ascii="Helvetica" w:hAnsi="Helvetica" w:cs="Helvetica"/>
          <w:sz w:val="19"/>
          <w:szCs w:val="19"/>
        </w:rPr>
        <w:t xml:space="preserve"> or </w:t>
      </w:r>
      <w:hyperlink w:anchor="_48.3_Disability_(25" w:history="1">
        <w:r>
          <w:rPr>
            <w:rStyle w:val="Hyperlink"/>
            <w:rFonts w:ascii="Helvetica" w:hAnsi="Helvetica" w:cs="Helvetica"/>
            <w:sz w:val="19"/>
            <w:szCs w:val="19"/>
          </w:rPr>
          <w:t>48.3</w:t>
        </w:r>
      </w:hyperlink>
      <w:r>
        <w:rPr>
          <w:rFonts w:ascii="Helvetica" w:hAnsi="Helvetica" w:cs="Helvetica"/>
          <w:sz w:val="19"/>
          <w:szCs w:val="19"/>
        </w:rPr>
        <w:t>.</w:t>
      </w:r>
    </w:p>
    <w:p w:rsidR="00F341BA" w:rsidRDefault="00F341BA" w:rsidP="00F341BA">
      <w:pPr>
        <w:pStyle w:val="Heading4"/>
      </w:pPr>
      <w:bookmarkStart w:id="339" w:name="48_4_1"/>
      <w:bookmarkEnd w:id="339"/>
      <w:r>
        <w:br/>
        <w:t xml:space="preserve">48.4.1 Pension </w:t>
      </w:r>
      <w:r w:rsidRPr="008E3283">
        <w:t>ceases</w:t>
      </w:r>
      <w:r>
        <w:t xml:space="preserve"> during the course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ABSTUDY PES customer who ceases to be in receipt of one of the payments listed in 48.4 during an enrolment period can retain the 25% study-load concession until the end of that enrolment period for the purposes of assessing eligibility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ABSTUDY PES customer who ceases to be in receipt of one of the payments listed in 48.4 outside an enrolment period, that is, during a mid-year or long vacation, will need to meet normal study-load requirements from the start of the next enrolment period for the purposes of assessing eligibility for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See also 48.3.2 for policy when a Disability Support pensioner ceases to be in receipt of that pension.</w:t>
      </w:r>
    </w:p>
    <w:p w:rsidR="00F341BA" w:rsidRDefault="00F341BA" w:rsidP="00F341BA">
      <w:pPr>
        <w:pStyle w:val="Heading3"/>
        <w:shd w:val="clear" w:color="auto" w:fill="FFFFFF"/>
        <w:rPr>
          <w:rFonts w:ascii="Helvetica" w:hAnsi="Helvetica" w:cs="Helvetica"/>
          <w:sz w:val="27"/>
          <w:szCs w:val="27"/>
        </w:rPr>
      </w:pPr>
      <w:bookmarkStart w:id="340" w:name="_Toc344109343"/>
      <w:r>
        <w:rPr>
          <w:rFonts w:ascii="Helvetica" w:hAnsi="Helvetica" w:cs="Helvetica"/>
          <w:sz w:val="27"/>
          <w:szCs w:val="27"/>
        </w:rPr>
        <w:t>49.1 Attendance r</w:t>
      </w:r>
      <w:r w:rsidRPr="008E3283">
        <w:t>e</w:t>
      </w:r>
      <w:r>
        <w:rPr>
          <w:rFonts w:ascii="Helvetica" w:hAnsi="Helvetica" w:cs="Helvetica"/>
          <w:sz w:val="27"/>
          <w:szCs w:val="27"/>
        </w:rPr>
        <w:t>quirements</w:t>
      </w:r>
      <w:bookmarkEnd w:id="34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15.2_Allowances_and" w:history="1">
        <w:r>
          <w:rPr>
            <w:rStyle w:val="Hyperlink"/>
            <w:rFonts w:ascii="Helvetica" w:hAnsi="Helvetica" w:cs="Helvetica"/>
            <w:sz w:val="19"/>
            <w:szCs w:val="19"/>
          </w:rPr>
          <w:t>Schooling B Award</w:t>
        </w:r>
      </w:hyperlink>
      <w:r>
        <w:rPr>
          <w:rFonts w:ascii="Helvetica" w:hAnsi="Helvetica" w:cs="Helvetica"/>
          <w:sz w:val="19"/>
          <w:szCs w:val="19"/>
        </w:rPr>
        <w:t xml:space="preserve">, a secondary school student must participate in </w:t>
      </w:r>
      <w:hyperlink w:anchor="_11.7_Full-time_and" w:history="1">
        <w:r>
          <w:rPr>
            <w:rStyle w:val="Hyperlink"/>
            <w:rFonts w:ascii="Helvetica" w:hAnsi="Helvetica" w:cs="Helvetica"/>
            <w:sz w:val="19"/>
            <w:szCs w:val="19"/>
          </w:rPr>
          <w:t>full-time study</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student must also meet the requirements of the </w:t>
      </w:r>
      <w:hyperlink w:anchor="_49.7_Activity_Agreement" w:history="1">
        <w:r>
          <w:rPr>
            <w:rStyle w:val="Hyperlink"/>
            <w:rFonts w:ascii="Helvetica" w:hAnsi="Helvetica" w:cs="Helvetica"/>
            <w:sz w:val="19"/>
            <w:szCs w:val="19"/>
          </w:rPr>
          <w:t>Activity Test</w:t>
        </w:r>
      </w:hyperlink>
      <w:r>
        <w:rPr>
          <w:rFonts w:ascii="Helvetica" w:hAnsi="Helvetica" w:cs="Helvetica"/>
          <w:sz w:val="19"/>
          <w:szCs w:val="19"/>
        </w:rPr>
        <w:t xml:space="preserve"> for secondary school students.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41" w:name="_49.2_Activity_Test"/>
      <w:bookmarkStart w:id="342" w:name="_Toc344109344"/>
      <w:bookmarkEnd w:id="341"/>
      <w:r>
        <w:lastRenderedPageBreak/>
        <w:t xml:space="preserve">49.2 </w:t>
      </w:r>
      <w:r w:rsidRPr="008E3283">
        <w:t>Activity</w:t>
      </w:r>
      <w:r>
        <w:t xml:space="preserve"> Test</w:t>
      </w:r>
      <w:bookmarkEnd w:id="34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student is considered to meet the Activity Test for ABSTUDY if s/he:</w:t>
      </w:r>
    </w:p>
    <w:p w:rsidR="00F341BA" w:rsidRDefault="00F341BA" w:rsidP="00F341BA">
      <w:pPr>
        <w:numPr>
          <w:ilvl w:val="0"/>
          <w:numId w:val="1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19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attends school on a daily basis; or </w:t>
      </w:r>
    </w:p>
    <w:p w:rsidR="00F341BA" w:rsidRDefault="00F341BA" w:rsidP="00F341BA">
      <w:pPr>
        <w:numPr>
          <w:ilvl w:val="1"/>
          <w:numId w:val="19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does not attend school daily but meets the relevant State/Territory education authority’s requirements for home-based schooling; or </w:t>
      </w:r>
    </w:p>
    <w:p w:rsidR="00F341BA" w:rsidRDefault="00F341BA" w:rsidP="00F341BA">
      <w:pPr>
        <w:numPr>
          <w:ilvl w:val="1"/>
          <w:numId w:val="19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does not attend school daily but meets the school’s requirements for study of course work at home; or </w:t>
      </w:r>
    </w:p>
    <w:p w:rsidR="00F341BA" w:rsidRDefault="00F341BA" w:rsidP="00F341BA">
      <w:pPr>
        <w:numPr>
          <w:ilvl w:val="1"/>
          <w:numId w:val="19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does not attend school daily but meets the attendance requirements of their school </w:t>
      </w:r>
      <w:r w:rsidR="00FB7441">
        <w:rPr>
          <w:rFonts w:ascii="Helvetica" w:hAnsi="Helvetica" w:cs="Helvetica"/>
          <w:color w:val="000000"/>
          <w:sz w:val="19"/>
          <w:szCs w:val="19"/>
        </w:rPr>
        <w:t>programme</w:t>
      </w:r>
      <w:r>
        <w:rPr>
          <w:rFonts w:ascii="Helvetica" w:hAnsi="Helvetica" w:cs="Helvetica"/>
          <w:color w:val="000000"/>
          <w:sz w:val="19"/>
          <w:szCs w:val="19"/>
        </w:rPr>
        <w:t xml:space="preserve">me as determined by the school e.g. modified school </w:t>
      </w:r>
      <w:r w:rsidR="00FB7441">
        <w:rPr>
          <w:rFonts w:ascii="Helvetica" w:hAnsi="Helvetica" w:cs="Helvetica"/>
          <w:color w:val="000000"/>
          <w:sz w:val="19"/>
          <w:szCs w:val="19"/>
        </w:rPr>
        <w:t>programme</w:t>
      </w:r>
      <w:r>
        <w:rPr>
          <w:rFonts w:ascii="Helvetica" w:hAnsi="Helvetica" w:cs="Helvetica"/>
          <w:color w:val="000000"/>
          <w:sz w:val="19"/>
          <w:szCs w:val="19"/>
        </w:rPr>
        <w:t>me for high risk students; and</w:t>
      </w:r>
    </w:p>
    <w:p w:rsidR="00F341BA" w:rsidRDefault="00F341BA" w:rsidP="00F341BA">
      <w:pPr>
        <w:numPr>
          <w:ilvl w:val="0"/>
          <w:numId w:val="1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does not accumulate a total of more than five unapproved absences in a school term.</w:t>
      </w:r>
    </w:p>
    <w:p w:rsidR="00F341BA" w:rsidRDefault="00F341BA" w:rsidP="00F341BA">
      <w:pPr>
        <w:pStyle w:val="Heading4"/>
        <w:rPr>
          <w:color w:val="333333"/>
        </w:rPr>
      </w:pPr>
      <w:r>
        <w:t xml:space="preserve">49.2.1 Activity </w:t>
      </w:r>
      <w:r w:rsidRPr="008E3283">
        <w:t>Test</w:t>
      </w:r>
      <w:r>
        <w:t xml:space="preserve"> not applicable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secondary school students are not subject to an Activity Test:</w:t>
      </w:r>
    </w:p>
    <w:p w:rsidR="00F341BA" w:rsidRDefault="00D135C6" w:rsidP="00F341BA">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5.2_Allowances_and" w:history="1">
        <w:r w:rsidR="00F341BA">
          <w:rPr>
            <w:rStyle w:val="Hyperlink"/>
            <w:rFonts w:ascii="Helvetica" w:hAnsi="Helvetica" w:cs="Helvetica"/>
            <w:sz w:val="19"/>
            <w:szCs w:val="19"/>
          </w:rPr>
          <w:t>Schooling A Award</w:t>
        </w:r>
      </w:hyperlink>
      <w:r w:rsidR="00F341BA">
        <w:rPr>
          <w:rFonts w:ascii="Helvetica" w:hAnsi="Helvetica" w:cs="Helvetica"/>
          <w:color w:val="000000"/>
          <w:sz w:val="19"/>
          <w:szCs w:val="19"/>
        </w:rPr>
        <w:t xml:space="preserve"> students; </w:t>
      </w:r>
    </w:p>
    <w:p w:rsidR="00F341BA" w:rsidRDefault="00F341BA" w:rsidP="00F341BA">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aged less than 16 years and in receipt of ABSTUDY Living Allowance, and </w:t>
      </w:r>
    </w:p>
    <w:p w:rsidR="00F341BA" w:rsidRDefault="00F341BA" w:rsidP="00F341BA">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of any age who are approved for </w:t>
      </w:r>
      <w:hyperlink w:anchor="_25.1_Eligibility_Criteria" w:history="1">
        <w:r>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who reside at a boarding school or hostel.</w:t>
      </w:r>
    </w:p>
    <w:p w:rsidR="00F341BA" w:rsidRDefault="00F341BA" w:rsidP="00F341BA">
      <w:pPr>
        <w:pStyle w:val="Heading3"/>
      </w:pPr>
      <w:bookmarkStart w:id="343" w:name="_Toc344109345"/>
      <w:r>
        <w:t xml:space="preserve">49.3 </w:t>
      </w:r>
      <w:r w:rsidRPr="008E3283">
        <w:t>Absences</w:t>
      </w:r>
      <w:bookmarkEnd w:id="34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student is considered to have an absence from school where s/he does not attend school on a day where attendance was required. There are two types of absences for secondary school students:</w:t>
      </w:r>
    </w:p>
    <w:p w:rsidR="00F341BA" w:rsidRDefault="00F341BA" w:rsidP="00F341BA">
      <w:pPr>
        <w:numPr>
          <w:ilvl w:val="0"/>
          <w:numId w:val="198"/>
        </w:numPr>
        <w:shd w:val="clear" w:color="auto" w:fill="FFFFFF"/>
        <w:spacing w:before="100" w:beforeAutospacing="1" w:after="100" w:afterAutospacing="1" w:line="240" w:lineRule="auto"/>
        <w:ind w:left="300"/>
        <w:rPr>
          <w:rFonts w:ascii="Helvetica" w:hAnsi="Helvetica" w:cs="Helvetica"/>
          <w:color w:val="000000"/>
          <w:sz w:val="19"/>
          <w:szCs w:val="19"/>
        </w:rPr>
      </w:pPr>
      <w:r w:rsidRPr="001C4023">
        <w:rPr>
          <w:rFonts w:ascii="Helvetica" w:hAnsi="Helvetica" w:cs="Helvetica"/>
          <w:sz w:val="19"/>
          <w:szCs w:val="19"/>
        </w:rPr>
        <w:t>approved absence</w:t>
      </w:r>
      <w:r>
        <w:rPr>
          <w:rFonts w:ascii="Helvetica" w:hAnsi="Helvetica" w:cs="Helvetica"/>
          <w:color w:val="000000"/>
          <w:sz w:val="19"/>
          <w:szCs w:val="19"/>
        </w:rPr>
        <w:t xml:space="preserve">; and </w:t>
      </w:r>
    </w:p>
    <w:p w:rsidR="00F341BA" w:rsidRDefault="00F341BA" w:rsidP="00F341BA">
      <w:pPr>
        <w:numPr>
          <w:ilvl w:val="0"/>
          <w:numId w:val="198"/>
        </w:numPr>
        <w:shd w:val="clear" w:color="auto" w:fill="FFFFFF"/>
        <w:spacing w:before="100" w:beforeAutospacing="1" w:after="100" w:afterAutospacing="1" w:line="240" w:lineRule="auto"/>
        <w:ind w:left="300"/>
        <w:rPr>
          <w:rFonts w:ascii="Helvetica" w:hAnsi="Helvetica" w:cs="Helvetica"/>
          <w:color w:val="000000"/>
          <w:sz w:val="19"/>
          <w:szCs w:val="19"/>
        </w:rPr>
      </w:pPr>
      <w:r w:rsidRPr="001C4023">
        <w:rPr>
          <w:rFonts w:ascii="Helvetica" w:hAnsi="Helvetica" w:cs="Helvetica"/>
          <w:sz w:val="19"/>
          <w:szCs w:val="19"/>
        </w:rPr>
        <w:t>unapproved absence</w:t>
      </w:r>
      <w:r>
        <w:rPr>
          <w:rFonts w:ascii="Helvetica" w:hAnsi="Helvetica" w:cs="Helvetica"/>
          <w:color w:val="000000"/>
          <w:sz w:val="19"/>
          <w:szCs w:val="19"/>
        </w:rPr>
        <w:t>.</w:t>
      </w:r>
    </w:p>
    <w:p w:rsidR="00F341BA" w:rsidRDefault="00F341BA" w:rsidP="00F341BA">
      <w:pPr>
        <w:pStyle w:val="Heading4"/>
        <w:rPr>
          <w:color w:val="333333"/>
        </w:rPr>
      </w:pPr>
      <w:r>
        <w:t xml:space="preserve">49.3.1 </w:t>
      </w:r>
      <w:r w:rsidRPr="008E3283">
        <w:t>Approved</w:t>
      </w:r>
      <w:r>
        <w:t xml:space="preserve">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approved absence is a period of absence that results from circumstances beyond the student or applicant’s control, and is approved by the school as such.</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49.3.1.1 Absence due to transfer between schools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absence of up to 10 days may be disregarded where it results from a transfer between schools.</w:t>
      </w:r>
    </w:p>
    <w:p w:rsidR="00F341BA" w:rsidRDefault="00F341BA" w:rsidP="00F341BA">
      <w:pPr>
        <w:pStyle w:val="Heading4"/>
      </w:pPr>
      <w:r>
        <w:t xml:space="preserve">49.3.2 </w:t>
      </w:r>
      <w:r w:rsidRPr="008E3283">
        <w:t>Unapproved</w:t>
      </w:r>
      <w:r>
        <w:t xml:space="preserve"> Absences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Unapproved absences include full days of absence from classes in respect of which:</w:t>
      </w:r>
    </w:p>
    <w:p w:rsidR="00F341BA" w:rsidRDefault="00F341BA" w:rsidP="00F341BA">
      <w:pPr>
        <w:numPr>
          <w:ilvl w:val="0"/>
          <w:numId w:val="1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19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Principal or delegate of the approved education institution certifies that the secondary school student has not been in attendance at the school for the day; or </w:t>
      </w:r>
    </w:p>
    <w:p w:rsidR="00F341BA" w:rsidRDefault="00F341BA" w:rsidP="00F341BA">
      <w:pPr>
        <w:numPr>
          <w:ilvl w:val="1"/>
          <w:numId w:val="19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applicant informs Centrelink that the secondary school student has not been in attendance at the school for the day; and</w:t>
      </w:r>
    </w:p>
    <w:p w:rsidR="00F341BA" w:rsidRDefault="00F341BA" w:rsidP="00F341BA">
      <w:pPr>
        <w:numPr>
          <w:ilvl w:val="0"/>
          <w:numId w:val="1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secondary school student's absence was not approved by the education institution.</w:t>
      </w:r>
    </w:p>
    <w:p w:rsidR="00F341BA" w:rsidRDefault="00F341BA" w:rsidP="00F341BA">
      <w:pPr>
        <w:pStyle w:val="Heading5"/>
        <w:rPr>
          <w:color w:val="333333"/>
        </w:rPr>
      </w:pPr>
      <w:r>
        <w:t xml:space="preserve">49.3.2.1 </w:t>
      </w:r>
      <w:r w:rsidRPr="008E3283">
        <w:t>Retrospective</w:t>
      </w:r>
      <w:r>
        <w:t xml:space="preserve"> approval of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retrospective approval of an absence has been granted by the school, the secondary school student will be considered to have had an approved absence.</w:t>
      </w:r>
    </w:p>
    <w:p w:rsidR="00F341BA" w:rsidRDefault="00F341BA" w:rsidP="00F341BA">
      <w:pPr>
        <w:pStyle w:val="Heading3"/>
      </w:pPr>
      <w:bookmarkStart w:id="344" w:name="_Toc344109346"/>
      <w:r>
        <w:lastRenderedPageBreak/>
        <w:t xml:space="preserve">49.4 </w:t>
      </w:r>
      <w:r w:rsidRPr="008E3283">
        <w:t>Extended</w:t>
      </w:r>
      <w:r>
        <w:t xml:space="preserve"> Period of Absence</w:t>
      </w:r>
      <w:bookmarkEnd w:id="344"/>
    </w:p>
    <w:p w:rsidR="00F341BA" w:rsidRDefault="00F341BA" w:rsidP="00F341BA">
      <w:pPr>
        <w:pStyle w:val="Heading4"/>
      </w:pPr>
      <w:bookmarkStart w:id="345" w:name="_49.4.1_Extended_period"/>
      <w:bookmarkEnd w:id="345"/>
      <w:r>
        <w:t>49.4.1 Extended period of unapproved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an education institution advises that a secondary school student has continuously failed to meet compulsory attendance requirements for a period in excess of two weeks without an acceptable reason, the secondary school student will be deemed to have discontinued full-time study. Refer to </w:t>
      </w:r>
      <w:hyperlink w:anchor="_73.3_Circumstances_affecting" w:history="1">
        <w:r>
          <w:rPr>
            <w:rStyle w:val="Hyperlink"/>
            <w:rFonts w:ascii="Helvetica" w:hAnsi="Helvetica" w:cs="Helvetica"/>
            <w:sz w:val="19"/>
            <w:szCs w:val="19"/>
          </w:rPr>
          <w:t>73.3</w:t>
        </w:r>
      </w:hyperlink>
      <w:r>
        <w:rPr>
          <w:rFonts w:ascii="Helvetica" w:hAnsi="Helvetica" w:cs="Helvetica"/>
          <w:sz w:val="19"/>
          <w:szCs w:val="19"/>
        </w:rPr>
        <w:t xml:space="preserve"> to determine the date from which payments should be cancelled.</w:t>
      </w:r>
    </w:p>
    <w:p w:rsidR="00F341BA" w:rsidRDefault="00F341BA" w:rsidP="00F341BA">
      <w:pPr>
        <w:pStyle w:val="Heading4"/>
      </w:pPr>
      <w:r>
        <w:t xml:space="preserve">49.4.2 </w:t>
      </w:r>
      <w:r w:rsidRPr="008E3283">
        <w:t>Extended</w:t>
      </w:r>
      <w:r>
        <w:t xml:space="preserve"> period of approved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Full-time secondary school students will retain their entitlement to ABSTUDY during extended periods of approved absence, unless they discontinue study.</w:t>
      </w:r>
    </w:p>
    <w:p w:rsidR="00F341BA" w:rsidRDefault="00F341BA" w:rsidP="00F341BA">
      <w:pPr>
        <w:pStyle w:val="Heading4"/>
      </w:pPr>
      <w:r>
        <w:t xml:space="preserve">49.4.3 Subsequent </w:t>
      </w:r>
      <w:r w:rsidRPr="008E3283">
        <w:t>resumption</w:t>
      </w:r>
      <w:r>
        <w:t xml:space="preserve">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secondary school student subsequently resumes after an extended period of unapproved absence, the provisions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 xml:space="preserve"> will apply unless the education institution retrospectively approves the period of absence.</w:t>
      </w:r>
    </w:p>
    <w:p w:rsidR="00F341BA" w:rsidRDefault="00F341BA" w:rsidP="00F341BA">
      <w:pPr>
        <w:pStyle w:val="Heading4"/>
      </w:pPr>
      <w:r>
        <w:t xml:space="preserve">49.4.4 Retrospective approval of </w:t>
      </w:r>
      <w:r w:rsidRPr="008E3283">
        <w:t>extended</w:t>
      </w:r>
      <w:r>
        <w:t xml:space="preserve">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retrospective approval for an absence has been granted the secondary school student will not be considered to have discontinued full-time study.</w:t>
      </w:r>
    </w:p>
    <w:p w:rsidR="00F341BA" w:rsidRDefault="00F341BA" w:rsidP="00F341BA">
      <w:pPr>
        <w:pStyle w:val="Heading3"/>
      </w:pPr>
      <w:bookmarkStart w:id="346" w:name="_Toc344109347"/>
      <w:r>
        <w:t xml:space="preserve">49.5 Absence due to </w:t>
      </w:r>
      <w:r w:rsidRPr="008E3283">
        <w:t>Suspension</w:t>
      </w:r>
      <w:r>
        <w:t xml:space="preserve"> or Expulsion</w:t>
      </w:r>
      <w:bookmarkEnd w:id="34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student has no entitlement to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or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for a period during which s/he is expelled, suspended or excluded from school.</w:t>
      </w:r>
    </w:p>
    <w:p w:rsidR="00F341BA" w:rsidRDefault="00F341BA" w:rsidP="00F341BA">
      <w:pPr>
        <w:pStyle w:val="Heading4"/>
      </w:pPr>
      <w:r>
        <w:t xml:space="preserve">49.5.1 Boarding </w:t>
      </w:r>
      <w:r w:rsidRPr="008E3283">
        <w:t>school</w:t>
      </w:r>
      <w:r>
        <w:t xml:space="preserve"> or hostel entitlement where student suspended or expelled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have been made to a boarding school or hostel on a term-in-advance basis, and the student is subsequently suspended or expelled, refer to </w:t>
      </w:r>
      <w:hyperlink w:anchor="_73.2.2_Resuming_study" w:history="1">
        <w:r>
          <w:rPr>
            <w:rStyle w:val="Hyperlink"/>
            <w:rFonts w:ascii="Helvetica" w:hAnsi="Helvetica" w:cs="Helvetica"/>
            <w:sz w:val="19"/>
            <w:szCs w:val="19"/>
          </w:rPr>
          <w:t>73.3.2</w:t>
        </w:r>
      </w:hyperlink>
      <w:r>
        <w:rPr>
          <w:rFonts w:ascii="Helvetica" w:hAnsi="Helvetica" w:cs="Helvetica"/>
          <w:sz w:val="19"/>
          <w:szCs w:val="19"/>
        </w:rPr>
        <w:t xml:space="preserve"> Discontinued boarding at a boarding school and </w:t>
      </w:r>
      <w:hyperlink w:anchor="_73.3.3_Discontinued_boarding" w:history="1">
        <w:r>
          <w:rPr>
            <w:rStyle w:val="Hyperlink"/>
            <w:rFonts w:ascii="Helvetica" w:hAnsi="Helvetica" w:cs="Helvetica"/>
            <w:sz w:val="19"/>
            <w:szCs w:val="19"/>
          </w:rPr>
          <w:t>73.3.3</w:t>
        </w:r>
      </w:hyperlink>
      <w:r>
        <w:rPr>
          <w:rFonts w:ascii="Helvetica" w:hAnsi="Helvetica" w:cs="Helvetica"/>
          <w:sz w:val="19"/>
          <w:szCs w:val="19"/>
        </w:rPr>
        <w:t xml:space="preserve"> Discontinued boarding at a hostel to determine the effect of the suspension or expulsion upon the term-in-advance payment.</w:t>
      </w:r>
    </w:p>
    <w:p w:rsidR="00F341BA" w:rsidRDefault="00F341BA" w:rsidP="00F341BA">
      <w:pPr>
        <w:pStyle w:val="Heading3"/>
      </w:pPr>
      <w:bookmarkStart w:id="347" w:name="_Toc344109348"/>
      <w:r>
        <w:t xml:space="preserve">49.6 Penalties </w:t>
      </w:r>
      <w:r w:rsidRPr="008E3283">
        <w:t>for</w:t>
      </w:r>
      <w:r>
        <w:t xml:space="preserve"> Failure to Meet the Activity Test Requirements</w:t>
      </w:r>
      <w:bookmarkEnd w:id="347"/>
    </w:p>
    <w:p w:rsidR="00F341BA" w:rsidRDefault="00F341BA" w:rsidP="00F341BA">
      <w:pPr>
        <w:pStyle w:val="Heading4"/>
      </w:pPr>
      <w:r>
        <w:t xml:space="preserve">49.6.1 </w:t>
      </w:r>
      <w:r w:rsidRPr="008E3283">
        <w:t>Breaches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fails to meet the requirements of the Activity Test, a breach may be applied.</w:t>
      </w:r>
    </w:p>
    <w:p w:rsidR="00F341BA" w:rsidRDefault="00F341BA" w:rsidP="00F341BA">
      <w:pPr>
        <w:pStyle w:val="Heading5"/>
      </w:pPr>
      <w:bookmarkStart w:id="348" w:name="_49.6.1.1_First_breach"/>
      <w:bookmarkEnd w:id="348"/>
      <w:r>
        <w:t>49.6.1.1 First breach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first breach of the Activity Test occurs where a student has accumulated a total of more than five days of unapproved absences in a school term. Where this has occurred, the secondary school student </w:t>
      </w:r>
      <w:r>
        <w:rPr>
          <w:rFonts w:ascii="Helvetica" w:hAnsi="Helvetica" w:cs="Helvetica"/>
          <w:b/>
          <w:bCs/>
          <w:sz w:val="19"/>
          <w:szCs w:val="19"/>
        </w:rPr>
        <w:t>will be required</w:t>
      </w:r>
      <w:r>
        <w:rPr>
          <w:rFonts w:ascii="Helvetica" w:hAnsi="Helvetica" w:cs="Helvetica"/>
          <w:sz w:val="19"/>
          <w:szCs w:val="19"/>
        </w:rPr>
        <w:t xml:space="preserve"> to enter into an ABSTUDY </w:t>
      </w:r>
      <w:hyperlink w:anchor="_49.7_Activity_Agreement" w:history="1">
        <w:r>
          <w:rPr>
            <w:rStyle w:val="Hyperlink"/>
            <w:rFonts w:ascii="Helvetica" w:hAnsi="Helvetica" w:cs="Helvetica"/>
            <w:sz w:val="19"/>
            <w:szCs w:val="19"/>
          </w:rPr>
          <w:t>Activity Agreement</w:t>
        </w:r>
      </w:hyperlink>
      <w:r>
        <w:rPr>
          <w:rFonts w:ascii="Helvetica" w:hAnsi="Helvetica" w:cs="Helvetica"/>
          <w:sz w:val="19"/>
          <w:szCs w:val="19"/>
        </w:rPr>
        <w:t xml:space="preserve"> in order to remain eligible for ABSTUDY.</w:t>
      </w:r>
    </w:p>
    <w:p w:rsidR="00F341BA" w:rsidRDefault="00F341BA" w:rsidP="00F341BA">
      <w:pPr>
        <w:pStyle w:val="Heading5"/>
      </w:pPr>
      <w:r>
        <w:lastRenderedPageBreak/>
        <w:t>49.6.1.2 Second breach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second breach of the Activity Test occurs where a student has not complied with the terms of the Activity Agreement. Where a second breach has occurred, a penalty of 18% reduction of Maximum basic rate (Living Allowance) is applied for a period of 26 weeks.</w:t>
      </w:r>
    </w:p>
    <w:p w:rsidR="00F341BA" w:rsidRDefault="00F341BA" w:rsidP="00F341BA">
      <w:pPr>
        <w:pStyle w:val="Heading5"/>
      </w:pPr>
      <w:r>
        <w:t>49.6.1.3 Third breach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third breach of the Activity Test occurs where a student has again not complied with the terms of the Activity Agreement. Where a third breach has occurred, a penalty of 24% reduction of Maximum basic rate (Living Allowance) is applied for a period of 26 weeks.</w:t>
      </w:r>
    </w:p>
    <w:p w:rsidR="00F341BA" w:rsidRDefault="00F341BA" w:rsidP="00F341BA">
      <w:pPr>
        <w:pStyle w:val="Heading5"/>
      </w:pPr>
      <w:r>
        <w:t xml:space="preserve">49.6.1.4 </w:t>
      </w:r>
      <w:r w:rsidRPr="008E3283">
        <w:t>Fourth</w:t>
      </w:r>
      <w:r>
        <w:t xml:space="preserve"> and subsequent breaches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fourth breach of the Activity Test occurs where a student has still not complied with the terms of the Activity Agreement. Where a fourth (or subsequent) breach has occurred, a penalty of 100% reduction of Maximum basic rate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plus add-ons (i.e. </w:t>
      </w:r>
      <w:hyperlink w:anchor="_78.5_Rent_Assistance" w:history="1">
        <w:r>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is applied for a period of 8 weeks.</w:t>
      </w:r>
    </w:p>
    <w:p w:rsidR="00F341BA" w:rsidRDefault="00F341BA" w:rsidP="00F341BA">
      <w:pPr>
        <w:pStyle w:val="Heading4"/>
      </w:pPr>
      <w:r>
        <w:t xml:space="preserve">49.6.2 </w:t>
      </w:r>
      <w:r w:rsidRPr="008E3283">
        <w:t>Concurrent</w:t>
      </w:r>
      <w:r>
        <w:t xml:space="preserve"> Breach Penalties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at the time of the application of one of the breach penalties detailed in </w:t>
      </w:r>
      <w:hyperlink w:anchor="_49.4.1_Extended_period" w:history="1">
        <w:r>
          <w:rPr>
            <w:rStyle w:val="Hyperlink"/>
            <w:rFonts w:ascii="Helvetica" w:hAnsi="Helvetica" w:cs="Helvetica"/>
            <w:sz w:val="19"/>
            <w:szCs w:val="19"/>
          </w:rPr>
          <w:t>49.4.1</w:t>
        </w:r>
      </w:hyperlink>
      <w:r>
        <w:rPr>
          <w:rFonts w:ascii="Helvetica" w:hAnsi="Helvetica" w:cs="Helvetica"/>
          <w:sz w:val="19"/>
          <w:szCs w:val="19"/>
        </w:rPr>
        <w:t>, the secondary school student is already subject to one or more pre-existing breach penalties, these penalties are served concurrently, with the greater penalty being applied. That is, subsequent penalties replace pre-existing penalties.</w:t>
      </w:r>
    </w:p>
    <w:p w:rsidR="00F341BA" w:rsidRDefault="00F341BA" w:rsidP="00F341BA">
      <w:pPr>
        <w:pStyle w:val="Heading3"/>
      </w:pPr>
      <w:bookmarkStart w:id="349" w:name="_49.7_Activity_Agreement"/>
      <w:bookmarkStart w:id="350" w:name="_Toc344109349"/>
      <w:bookmarkEnd w:id="349"/>
      <w:r>
        <w:t>49.7 Activity Agreement</w:t>
      </w:r>
      <w:bookmarkEnd w:id="35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secondary school student incurs the </w:t>
      </w:r>
      <w:hyperlink w:anchor="_49.6.1.1_First_breach" w:history="1">
        <w:r>
          <w:rPr>
            <w:rStyle w:val="Hyperlink"/>
            <w:rFonts w:ascii="Helvetica" w:hAnsi="Helvetica" w:cs="Helvetica"/>
            <w:sz w:val="19"/>
            <w:szCs w:val="19"/>
          </w:rPr>
          <w:t>first breach in a year</w:t>
        </w:r>
      </w:hyperlink>
      <w:r>
        <w:rPr>
          <w:rFonts w:ascii="Helvetica" w:hAnsi="Helvetica" w:cs="Helvetica"/>
          <w:sz w:val="19"/>
          <w:szCs w:val="19"/>
        </w:rPr>
        <w:t xml:space="preserve"> by accumulating unapproved absences totalling more than 5 days in a term, s/he must enter into an ABSTUDY Activity Agreement in order to retain eligibility for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Activity Agreement is a written commitment by the student to undertake agreed activities in order to retain his/her entitlement to ABSTUDY. These activities are formulated as an outcome of negotiations between the secondary school student and Centrelink. The activity agreement is designed to reaffirm the student’s commitment to full-time study, and as such will take into account the student’s individual circumstances and will be based on reasonable and achievable activities that will lead to educational outcomes. This will include a requirement that the student must participate in full-time study, including attendance at school where required.</w:t>
      </w:r>
    </w:p>
    <w:p w:rsidR="00F341BA" w:rsidRDefault="00F341BA" w:rsidP="00F341BA">
      <w:pPr>
        <w:pStyle w:val="Heading4"/>
      </w:pPr>
      <w:r>
        <w:t xml:space="preserve">49.7.1 Exemptions </w:t>
      </w:r>
      <w:r w:rsidRPr="008E3283">
        <w:t>from</w:t>
      </w:r>
      <w:r>
        <w:t xml:space="preserve"> requirement to enter Activity Agreement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student may be exempt from the requirement to enter an Activity Agreement where:</w:t>
      </w:r>
    </w:p>
    <w:p w:rsidR="00F341BA" w:rsidRDefault="00F341BA" w:rsidP="00F341BA">
      <w:pPr>
        <w:numPr>
          <w:ilvl w:val="0"/>
          <w:numId w:val="2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are circumstances that make it unreasonable for the student to meet normal attendance requirements, for example, major personal crisis, homelessness, caring responsibilities, bereavement or confinement; and </w:t>
      </w:r>
    </w:p>
    <w:p w:rsidR="00F341BA" w:rsidRDefault="00F341BA" w:rsidP="00F341BA">
      <w:pPr>
        <w:numPr>
          <w:ilvl w:val="0"/>
          <w:numId w:val="2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school approves the student’s exemption from normal attendance requirements.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51" w:name="_50.1_Requirement_to"/>
      <w:bookmarkStart w:id="352" w:name="_Toc344109350"/>
      <w:bookmarkEnd w:id="351"/>
      <w:r>
        <w:lastRenderedPageBreak/>
        <w:t xml:space="preserve">50.1 Requirement to </w:t>
      </w:r>
      <w:r w:rsidRPr="008E3283">
        <w:t>be</w:t>
      </w:r>
      <w:r>
        <w:t xml:space="preserve"> undertaking the course</w:t>
      </w:r>
      <w:bookmarkEnd w:id="35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There are no specific attendance requirements for students under the </w:t>
      </w:r>
      <w:r w:rsidRPr="000D25A8">
        <w:rPr>
          <w:rFonts w:ascii="Helvetica" w:hAnsi="Helvetica" w:cs="Helvetica"/>
          <w:sz w:val="19"/>
          <w:szCs w:val="19"/>
        </w:rPr>
        <w:t>Secondary</w:t>
      </w:r>
      <w:r>
        <w:rPr>
          <w:rFonts w:ascii="Helvetica" w:hAnsi="Helvetica" w:cs="Helvetica"/>
          <w:sz w:val="19"/>
          <w:szCs w:val="19"/>
        </w:rPr>
        <w:t xml:space="preserve"> (non-school), </w:t>
      </w:r>
      <w:r w:rsidRPr="000D25A8">
        <w:rPr>
          <w:rFonts w:ascii="Helvetica" w:hAnsi="Helvetica" w:cs="Helvetica"/>
          <w:sz w:val="19"/>
          <w:szCs w:val="19"/>
        </w:rPr>
        <w:t>Tertiary</w:t>
      </w:r>
      <w:r>
        <w:rPr>
          <w:rFonts w:ascii="Helvetica" w:hAnsi="Helvetica" w:cs="Helvetica"/>
          <w:sz w:val="19"/>
          <w:szCs w:val="19"/>
        </w:rPr>
        <w:t xml:space="preserve"> and </w:t>
      </w:r>
      <w:r w:rsidRPr="000D25A8">
        <w:rPr>
          <w:rFonts w:ascii="Helvetica" w:hAnsi="Helvetica" w:cs="Helvetica"/>
          <w:sz w:val="19"/>
          <w:szCs w:val="19"/>
        </w:rPr>
        <w:t>Masters &amp; Doctorate Awards</w:t>
      </w:r>
      <w:r>
        <w:rPr>
          <w:rFonts w:ascii="Helvetica" w:hAnsi="Helvetica" w:cs="Helvetica"/>
          <w:sz w:val="19"/>
          <w:szCs w:val="19"/>
        </w:rPr>
        <w:t>, however, to qualify for these Awards, a secondary non-school, tertiary, and Masters and Doctorate level student must undertake the course in which s/he is enrolled.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is considered to be undertaking the course where s/he meets the institution’s requirements in relation to attendance and submission of coursework. A student will be considered to be not undertaking the course where the institution advises that the student is not meeting the institution’s requirements in relation to attendance and submission of coursework.</w:t>
      </w:r>
    </w:p>
    <w:p w:rsidR="00F341BA" w:rsidRDefault="00F341BA" w:rsidP="00F341BA">
      <w:pPr>
        <w:pStyle w:val="Heading4"/>
        <w:shd w:val="clear" w:color="auto" w:fill="FFFFFF"/>
        <w:rPr>
          <w:rFonts w:ascii="Helvetica" w:hAnsi="Helvetica" w:cs="Helvetica"/>
          <w:sz w:val="25"/>
          <w:szCs w:val="25"/>
        </w:rPr>
      </w:pPr>
      <w:r>
        <w:rPr>
          <w:rFonts w:ascii="Helvetica" w:hAnsi="Helvetica" w:cs="Helvetica"/>
          <w:sz w:val="25"/>
          <w:szCs w:val="25"/>
        </w:rPr>
        <w:t>50.1.1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under the tertiary award must be undertaking an apprenticeship, traineeship, trainee apprenticeship on a </w:t>
      </w:r>
      <w:hyperlink w:anchor="_47.7.1_Full-time_study-load" w:history="1">
        <w:r>
          <w:rPr>
            <w:rStyle w:val="Hyperlink"/>
            <w:rFonts w:ascii="Helvetica" w:hAnsi="Helvetica" w:cs="Helvetica"/>
            <w:sz w:val="19"/>
            <w:szCs w:val="19"/>
          </w:rPr>
          <w:t>full-time basis</w:t>
        </w:r>
      </w:hyperlink>
      <w:r>
        <w:rPr>
          <w:rFonts w:ascii="Helvetica" w:hAnsi="Helvetica" w:cs="Helvetica"/>
          <w:sz w:val="19"/>
          <w:szCs w:val="19"/>
        </w:rPr>
        <w:t xml:space="preserve"> under the Australian Apprenticeship Scheme.  A “Training Agreement” or “Contract of Training” will be registered with the relevant State/Territory Training Authority and based on the information contained in the document, </w:t>
      </w:r>
      <w:r w:rsidR="008575AE">
        <w:rPr>
          <w:rFonts w:ascii="Helvetica" w:hAnsi="Helvetica" w:cs="Helvetica"/>
          <w:sz w:val="19"/>
          <w:szCs w:val="19"/>
        </w:rPr>
        <w:t>DSS</w:t>
      </w:r>
      <w:r>
        <w:rPr>
          <w:rFonts w:ascii="Helvetica" w:hAnsi="Helvetica" w:cs="Helvetica"/>
          <w:sz w:val="19"/>
          <w:szCs w:val="19"/>
        </w:rPr>
        <w:t xml:space="preserve"> will determine whether the Australian Apprentice is full-time.  For an Australian Apprentice to be considered to be undertaking an apprenticeship, traineeship or trainee apprenticeship, they must also have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sz w:val="19"/>
          <w:szCs w:val="19"/>
        </w:rPr>
        <w:t>.</w:t>
      </w:r>
    </w:p>
    <w:p w:rsidR="00F341BA" w:rsidRDefault="00F341BA" w:rsidP="00F341BA">
      <w:pPr>
        <w:pStyle w:val="Heading3"/>
      </w:pPr>
      <w:bookmarkStart w:id="353" w:name="_Toc344109351"/>
      <w:r>
        <w:t xml:space="preserve">50.2 </w:t>
      </w:r>
      <w:r w:rsidRPr="008E3283">
        <w:t>Extended</w:t>
      </w:r>
      <w:r>
        <w:t xml:space="preserve"> periods of absence</w:t>
      </w:r>
      <w:bookmarkEnd w:id="35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non-school, tertiary, and Masters and Doctorate level student will continue to be regarded as a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student during an extended period of absence of up to eight weeks provided they:</w:t>
      </w:r>
    </w:p>
    <w:p w:rsidR="00F341BA" w:rsidRDefault="00F341BA" w:rsidP="00F341BA">
      <w:pPr>
        <w:numPr>
          <w:ilvl w:val="0"/>
          <w:numId w:val="2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remain enrolled by the education institution; and </w:t>
      </w:r>
    </w:p>
    <w:p w:rsidR="00F341BA" w:rsidRDefault="00F341BA" w:rsidP="00F341BA">
      <w:pPr>
        <w:numPr>
          <w:ilvl w:val="0"/>
          <w:numId w:val="2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provide evidence, such as a medical certificate, that: </w:t>
      </w:r>
      <w:r>
        <w:rPr>
          <w:rFonts w:ascii="Helvetica" w:hAnsi="Helvetica" w:cs="Helvetica"/>
          <w:color w:val="000000"/>
          <w:sz w:val="19"/>
          <w:szCs w:val="19"/>
        </w:rPr>
        <w:br/>
        <w:t xml:space="preserve">o states the nature of the condition leading to absence and confirms that the condition prevents the student from studying full-time; and </w:t>
      </w:r>
      <w:r>
        <w:rPr>
          <w:rFonts w:ascii="Helvetica" w:hAnsi="Helvetica" w:cs="Helvetica"/>
          <w:color w:val="000000"/>
          <w:sz w:val="19"/>
          <w:szCs w:val="19"/>
        </w:rPr>
        <w:br/>
        <w:t>o confirms that the condition is of a temporary nature and states the date on which the period of incapacity commenced and the date on which the student is expected to be able to resume full-time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will be considered to have discontinued study at the end of the period as specified in the medical certificate unless they resume study or receive an additional extension as detailed below.</w:t>
      </w:r>
    </w:p>
    <w:p w:rsidR="00F341BA" w:rsidRDefault="00F341BA" w:rsidP="00F341BA">
      <w:pPr>
        <w:pStyle w:val="Heading4"/>
      </w:pPr>
      <w:r>
        <w:t xml:space="preserve">50.2.1 Additional </w:t>
      </w:r>
      <w:r w:rsidRPr="008E3283">
        <w:t>extended</w:t>
      </w:r>
      <w:r>
        <w:t xml:space="preserve"> period of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additional period of extension of entitlement may be granted if:</w:t>
      </w:r>
    </w:p>
    <w:p w:rsidR="00F341BA" w:rsidRDefault="00F341BA" w:rsidP="00F341BA">
      <w:pPr>
        <w:numPr>
          <w:ilvl w:val="0"/>
          <w:numId w:val="2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continues to remain enrolled in the course; and </w:t>
      </w:r>
    </w:p>
    <w:p w:rsidR="00F341BA" w:rsidRDefault="00F341BA" w:rsidP="00F341BA">
      <w:pPr>
        <w:numPr>
          <w:ilvl w:val="0"/>
          <w:numId w:val="2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further medical certificate is provided containing the information indicated under extended period above; and </w:t>
      </w:r>
    </w:p>
    <w:p w:rsidR="00F341BA" w:rsidRDefault="00F341BA" w:rsidP="00F341BA">
      <w:pPr>
        <w:numPr>
          <w:ilvl w:val="0"/>
          <w:numId w:val="2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statement is received from the institution's Academic Registrar, or equivalent officer, which states that, at the end of the expected period of incapacity, the student will be allowed to resume full-time study in the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will be considered to have discontinued study on the last day of the period specified in the second medical certificate if they do not resume full-time study on the following day. No further extension to the period of absence may be approved.</w:t>
      </w:r>
    </w:p>
    <w:p w:rsidR="00F341BA" w:rsidRDefault="00F341BA" w:rsidP="00F341BA">
      <w:pPr>
        <w:pStyle w:val="Heading4"/>
      </w:pPr>
      <w:r>
        <w:lastRenderedPageBreak/>
        <w:t xml:space="preserve">50.2.2 </w:t>
      </w:r>
      <w:r w:rsidRPr="008E3283">
        <w:t>Australian</w:t>
      </w:r>
      <w:r>
        <w:t xml:space="preserve"> Apprentice absences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will continue to be regarded as a </w:t>
      </w:r>
      <w:hyperlink w:anchor="_47.1_Study-load_Requirements" w:history="1">
        <w:r>
          <w:rPr>
            <w:rStyle w:val="Hyperlink"/>
            <w:rFonts w:ascii="Helvetica" w:hAnsi="Helvetica" w:cs="Helvetica"/>
            <w:sz w:val="19"/>
            <w:szCs w:val="19"/>
          </w:rPr>
          <w:t>full-time Australian Apprentice</w:t>
        </w:r>
      </w:hyperlink>
      <w:r>
        <w:rPr>
          <w:rFonts w:ascii="Helvetica" w:hAnsi="Helvetica" w:cs="Helvetica"/>
          <w:sz w:val="19"/>
          <w:szCs w:val="19"/>
        </w:rPr>
        <w:t xml:space="preserve"> during any periods of absence, as long as they are considered to:</w:t>
      </w:r>
    </w:p>
    <w:p w:rsidR="00F341BA" w:rsidRDefault="00F341BA" w:rsidP="00F341BA">
      <w:pPr>
        <w:numPr>
          <w:ilvl w:val="0"/>
          <w:numId w:val="2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undertaking an apprenticeship, traineeship or trainee apprenticeship under the Australian Apprenticeship Scheme; and </w:t>
      </w:r>
    </w:p>
    <w:p w:rsidR="00F341BA" w:rsidRDefault="00F341BA" w:rsidP="00F341BA">
      <w:pPr>
        <w:numPr>
          <w:ilvl w:val="0"/>
          <w:numId w:val="2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but does not include a person whose registration number is suspended.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absences will normally be advised or negotiated with employers, Australian Apprentices will be considered to have continuing entitlement to ABSTUDY as long as they continue to meet all other relevant criteria.  It is the responsibility of the Australian Apprentice to provide the employer with notification and any evidence regarding absences due to a medical condition or other requirements under their employment conditions.  These requirements would normally be contained within the Australian Apprentices Training Agreement.</w:t>
      </w:r>
    </w:p>
    <w:p w:rsidR="00F341BA" w:rsidRDefault="00F341BA" w:rsidP="00F341BA">
      <w:pPr>
        <w:pStyle w:val="Heading3"/>
      </w:pPr>
      <w:bookmarkStart w:id="354" w:name="_51.1_ABSTUDY_Progress"/>
      <w:bookmarkStart w:id="355" w:name="_Toc344109352"/>
      <w:bookmarkEnd w:id="354"/>
      <w:r>
        <w:t xml:space="preserve">51.1 </w:t>
      </w:r>
      <w:r w:rsidRPr="008E3283">
        <w:t>ABSTUDY</w:t>
      </w:r>
      <w:r>
        <w:t xml:space="preserve"> </w:t>
      </w:r>
      <w:r w:rsidRPr="008E3283">
        <w:t>Progress</w:t>
      </w:r>
      <w:r>
        <w:t xml:space="preserve"> Rules</w:t>
      </w:r>
      <w:bookmarkEnd w:id="35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two aspects to ABSTUDY progress rules:</w:t>
      </w:r>
    </w:p>
    <w:p w:rsidR="00F341BA" w:rsidRDefault="00D135C6" w:rsidP="00F341BA">
      <w:pPr>
        <w:numPr>
          <w:ilvl w:val="0"/>
          <w:numId w:val="20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1.2_Reasonable_Time_1" w:tgtFrame="_blank" w:history="1">
        <w:r w:rsidR="00F341BA">
          <w:rPr>
            <w:rStyle w:val="Hyperlink"/>
            <w:rFonts w:ascii="Helvetica" w:hAnsi="Helvetica" w:cs="Helvetica"/>
            <w:sz w:val="19"/>
            <w:szCs w:val="19"/>
          </w:rPr>
          <w:t>Reasonable time</w:t>
        </w:r>
      </w:hyperlink>
      <w:r w:rsidR="00F341BA">
        <w:rPr>
          <w:rFonts w:ascii="Helvetica" w:hAnsi="Helvetica" w:cs="Helvetica"/>
          <w:color w:val="000000"/>
          <w:sz w:val="19"/>
          <w:szCs w:val="19"/>
        </w:rPr>
        <w:t xml:space="preserve">; and </w:t>
      </w:r>
    </w:p>
    <w:p w:rsidR="00F341BA" w:rsidRDefault="00D135C6" w:rsidP="00F341BA">
      <w:pPr>
        <w:numPr>
          <w:ilvl w:val="0"/>
          <w:numId w:val="20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1.3_Limits_on" w:tgtFrame="_blank" w:history="1">
        <w:r w:rsidR="00F341BA">
          <w:rPr>
            <w:rStyle w:val="Hyperlink"/>
            <w:rFonts w:ascii="Helvetica" w:hAnsi="Helvetica" w:cs="Helvetica"/>
            <w:sz w:val="19"/>
            <w:szCs w:val="19"/>
          </w:rPr>
          <w:t>Limits on duration of assistance for degree level courses</w:t>
        </w:r>
      </w:hyperlink>
      <w:r w:rsidR="00F341BA">
        <w:rPr>
          <w:rFonts w:ascii="Helvetica" w:hAnsi="Helvetica" w:cs="Helvetica"/>
          <w:color w:val="000000"/>
          <w:sz w:val="19"/>
          <w:szCs w:val="19"/>
        </w:rPr>
        <w:t>.</w:t>
      </w:r>
    </w:p>
    <w:p w:rsidR="00F341BA" w:rsidRDefault="00F341BA" w:rsidP="00F341BA">
      <w:pPr>
        <w:pStyle w:val="Heading4"/>
        <w:rPr>
          <w:color w:val="333333"/>
        </w:rPr>
      </w:pPr>
      <w:r>
        <w:t xml:space="preserve">51.1.2 </w:t>
      </w:r>
      <w:r w:rsidRPr="008E3283">
        <w:t>ABSTUDY</w:t>
      </w:r>
      <w:r>
        <w:t xml:space="preserve"> Awards subject to Progress Rules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Progress rules apply to students studying secondary non-school courses and tertiary level courses.  The following ABSTUDY Awards are subject to progress rules:</w:t>
      </w:r>
    </w:p>
    <w:p w:rsidR="00F341BA" w:rsidRDefault="00D135C6" w:rsidP="00F341BA">
      <w:pPr>
        <w:numPr>
          <w:ilvl w:val="0"/>
          <w:numId w:val="2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5.1_Specific_Eligibility" w:history="1">
        <w:r w:rsidR="00F341BA">
          <w:rPr>
            <w:rStyle w:val="Hyperlink"/>
            <w:rFonts w:ascii="Helvetica" w:hAnsi="Helvetica" w:cs="Helvetica"/>
            <w:sz w:val="19"/>
            <w:szCs w:val="19"/>
          </w:rPr>
          <w:t>Schooling A Award</w:t>
        </w:r>
      </w:hyperlink>
      <w:r w:rsidR="00F341BA">
        <w:rPr>
          <w:rFonts w:ascii="Helvetica" w:hAnsi="Helvetica" w:cs="Helvetica"/>
          <w:color w:val="000000"/>
          <w:sz w:val="19"/>
          <w:szCs w:val="19"/>
        </w:rPr>
        <w:t xml:space="preserve">; </w:t>
      </w:r>
    </w:p>
    <w:p w:rsidR="00F341BA" w:rsidRDefault="00D135C6" w:rsidP="00F341BA">
      <w:pPr>
        <w:numPr>
          <w:ilvl w:val="0"/>
          <w:numId w:val="2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6.1_Specific_Eligibility" w:history="1">
        <w:r w:rsidR="00F341BA">
          <w:rPr>
            <w:rStyle w:val="Hyperlink"/>
            <w:rFonts w:ascii="Helvetica" w:hAnsi="Helvetica" w:cs="Helvetica"/>
            <w:sz w:val="19"/>
            <w:szCs w:val="19"/>
          </w:rPr>
          <w:t>Schooling B Award</w:t>
        </w:r>
      </w:hyperlink>
      <w:r w:rsidR="00F341BA">
        <w:rPr>
          <w:rFonts w:ascii="Helvetica" w:hAnsi="Helvetica" w:cs="Helvetica"/>
          <w:color w:val="000000"/>
          <w:sz w:val="19"/>
          <w:szCs w:val="19"/>
        </w:rPr>
        <w:t xml:space="preserve">; </w:t>
      </w:r>
    </w:p>
    <w:p w:rsidR="00F341BA" w:rsidRDefault="00D135C6" w:rsidP="00F341BA">
      <w:pPr>
        <w:numPr>
          <w:ilvl w:val="0"/>
          <w:numId w:val="2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color w:val="000000"/>
          <w:sz w:val="19"/>
          <w:szCs w:val="19"/>
        </w:rPr>
        <w:t xml:space="preserve">; </w:t>
      </w:r>
    </w:p>
    <w:p w:rsidR="00F341BA" w:rsidRDefault="00D135C6" w:rsidP="00F341BA">
      <w:pPr>
        <w:numPr>
          <w:ilvl w:val="0"/>
          <w:numId w:val="2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0.1_Specific_Eligibility" w:history="1">
        <w:r w:rsidR="00F341BA">
          <w:rPr>
            <w:rStyle w:val="Hyperlink"/>
            <w:rFonts w:ascii="Helvetica" w:hAnsi="Helvetica" w:cs="Helvetica"/>
            <w:sz w:val="19"/>
            <w:szCs w:val="19"/>
          </w:rPr>
          <w:t>Masters and Doctorate Award</w:t>
        </w:r>
      </w:hyperlink>
      <w:r w:rsidR="00F341BA">
        <w:rPr>
          <w:rFonts w:ascii="Helvetica" w:hAnsi="Helvetica" w:cs="Helvetica"/>
          <w:color w:val="000000"/>
          <w:sz w:val="19"/>
          <w:szCs w:val="19"/>
        </w:rPr>
        <w:t xml:space="preserve">; </w:t>
      </w:r>
    </w:p>
    <w:p w:rsidR="00F341BA" w:rsidRDefault="00D135C6" w:rsidP="00F341BA">
      <w:pPr>
        <w:numPr>
          <w:ilvl w:val="0"/>
          <w:numId w:val="2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1.7_Full-time_and" w:history="1">
        <w:r w:rsidR="00F341BA">
          <w:rPr>
            <w:rStyle w:val="Hyperlink"/>
            <w:rFonts w:ascii="Helvetica" w:hAnsi="Helvetica" w:cs="Helvetica"/>
            <w:sz w:val="19"/>
            <w:szCs w:val="19"/>
          </w:rPr>
          <w:t>Part-time Award</w:t>
        </w:r>
      </w:hyperlink>
      <w:r w:rsidR="00F341BA">
        <w:rPr>
          <w:rFonts w:ascii="Helvetica" w:hAnsi="Helvetica" w:cs="Helvetica"/>
          <w:color w:val="000000"/>
          <w:sz w:val="19"/>
          <w:szCs w:val="19"/>
        </w:rPr>
        <w:t xml:space="preserve">; and </w:t>
      </w:r>
    </w:p>
    <w:p w:rsidR="00F341BA" w:rsidRDefault="00D135C6" w:rsidP="00F341BA">
      <w:pPr>
        <w:numPr>
          <w:ilvl w:val="0"/>
          <w:numId w:val="2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1.1_Student_or" w:history="1">
        <w:r w:rsidR="00F341BA">
          <w:rPr>
            <w:rStyle w:val="Hyperlink"/>
            <w:rFonts w:ascii="Helvetica" w:hAnsi="Helvetica" w:cs="Helvetica"/>
            <w:sz w:val="19"/>
            <w:szCs w:val="19"/>
          </w:rPr>
          <w:t>Lawful Custody Award</w:t>
        </w:r>
      </w:hyperlink>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progress rules do not apply to Australian Apprenticeships.</w:t>
      </w:r>
    </w:p>
    <w:p w:rsidR="00F341BA" w:rsidRDefault="00F341BA" w:rsidP="00F341BA">
      <w:pPr>
        <w:pStyle w:val="Heading3"/>
      </w:pPr>
      <w:bookmarkStart w:id="356" w:name="_51.2_Reasonable_Time_1"/>
      <w:bookmarkStart w:id="357" w:name="_Toc344109353"/>
      <w:bookmarkEnd w:id="356"/>
      <w:r>
        <w:t xml:space="preserve">51.2 </w:t>
      </w:r>
      <w:r w:rsidRPr="008E3283">
        <w:t>Reasonable</w:t>
      </w:r>
      <w:r>
        <w:t xml:space="preserve"> Time</w:t>
      </w:r>
      <w:bookmarkEnd w:id="35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reasonable time rules limit the length of time a student may receive ABSTUDY to study in a particular course.  Where a student has reached or exceeded the reasonable time for study in a course, ABSTUDY is no longer payable.</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bookmarkStart w:id="358" w:name="_51.2.1_Reasonable_time"/>
      <w:bookmarkEnd w:id="358"/>
      <w:r>
        <w:lastRenderedPageBreak/>
        <w:t xml:space="preserve">51.2.1 </w:t>
      </w:r>
      <w:r w:rsidRPr="008E3283">
        <w:t>Reasonable</w:t>
      </w:r>
      <w:r>
        <w:t xml:space="preserve"> time for different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table below defines what constitutes a reasonable time for different secondary non-school (including enabling/bridging courses) and tertiary courses (including Certificate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45"/>
        <w:gridCol w:w="4590"/>
      </w:tblGrid>
      <w:tr w:rsidR="00F341BA" w:rsidTr="00F341BA">
        <w:trPr>
          <w:tblCellSpacing w:w="15" w:type="dxa"/>
        </w:trPr>
        <w:tc>
          <w:tcPr>
            <w:tcW w:w="330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If the course is... </w:t>
            </w:r>
          </w:p>
        </w:tc>
        <w:tc>
          <w:tcPr>
            <w:tcW w:w="4545"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then a reasonable time to complete the course is... </w:t>
            </w:r>
          </w:p>
        </w:tc>
      </w:tr>
      <w:tr w:rsidR="00F341BA" w:rsidTr="00F341BA">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two years' duration or less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twice the normal course duration. </w:t>
            </w:r>
          </w:p>
        </w:tc>
      </w:tr>
      <w:tr w:rsidR="00F341BA" w:rsidTr="00F341BA">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course of more than two years' duration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the normal course duration plus two years.</w:t>
            </w:r>
          </w:p>
        </w:tc>
      </w:tr>
    </w:tbl>
    <w:p w:rsidR="00F341BA" w:rsidRDefault="00F341BA" w:rsidP="00F341BA">
      <w:pPr>
        <w:pStyle w:val="Heading4"/>
        <w:shd w:val="clear" w:color="auto" w:fill="FFFFFF"/>
        <w:rPr>
          <w:rFonts w:ascii="Helvetica" w:hAnsi="Helvetica" w:cs="Helvetica"/>
          <w:color w:val="333333"/>
          <w:sz w:val="25"/>
          <w:szCs w:val="25"/>
        </w:rPr>
      </w:pPr>
      <w:r>
        <w:rPr>
          <w:rFonts w:ascii="Helvetica" w:hAnsi="Helvetica" w:cs="Helvetica"/>
          <w:sz w:val="25"/>
          <w:szCs w:val="25"/>
        </w:rPr>
        <w:t> </w:t>
      </w:r>
    </w:p>
    <w:p w:rsidR="00F341BA" w:rsidRDefault="00F341BA" w:rsidP="00F341BA">
      <w:pPr>
        <w:pStyle w:val="Heading4"/>
      </w:pPr>
      <w:r>
        <w:t xml:space="preserve">51.2.2 </w:t>
      </w:r>
      <w:r w:rsidRPr="008E3283">
        <w:t>C</w:t>
      </w:r>
      <w:r>
        <w:t>alculating reasonable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assessment of whether a student has reached or exceeded the reasonable time for study in a particular course involves a comparison of the reasonable time for that course with the length of time the student has studied in that particular course. All time spent in that course is taken into equal account, regardless of the study-load.</w:t>
      </w:r>
    </w:p>
    <w:p w:rsidR="00F341BA" w:rsidRDefault="00F341BA" w:rsidP="00F341BA">
      <w:pPr>
        <w:pStyle w:val="Heading4"/>
      </w:pPr>
      <w:r>
        <w:t xml:space="preserve">51.2.3 </w:t>
      </w:r>
      <w:r w:rsidRPr="008E3283">
        <w:t>Study</w:t>
      </w:r>
      <w:r>
        <w:t xml:space="preserve"> to be disregarded when calculating reasonable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When calculating reasonable time, the following are disregarded:</w:t>
      </w:r>
    </w:p>
    <w:p w:rsidR="00F341BA" w:rsidRDefault="00F341BA" w:rsidP="00F341BA">
      <w:pPr>
        <w:numPr>
          <w:ilvl w:val="0"/>
          <w:numId w:val="2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periods of study for which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hyperlink w:anchor="81.2_Qualification_for_ABSTUDY_Pensioner" w:history="1">
        <w:r>
          <w:rPr>
            <w:rStyle w:val="Hyperlink"/>
            <w:rFonts w:ascii="Helvetica" w:hAnsi="Helvetica" w:cs="Helvetica"/>
            <w:sz w:val="19"/>
            <w:szCs w:val="19"/>
          </w:rPr>
          <w:t>Pensioner Education Supplement</w:t>
        </w:r>
      </w:hyperlink>
      <w:r>
        <w:rPr>
          <w:rFonts w:ascii="Helvetica" w:hAnsi="Helvetica" w:cs="Helvetica"/>
          <w:color w:val="000000"/>
          <w:sz w:val="19"/>
          <w:szCs w:val="19"/>
        </w:rPr>
        <w:t xml:space="preserve"> (PES) was not paid, regardless of the reason why these were not paid; </w:t>
      </w:r>
    </w:p>
    <w:p w:rsidR="00F341BA" w:rsidRDefault="00F341BA" w:rsidP="00F341BA">
      <w:pPr>
        <w:numPr>
          <w:ilvl w:val="0"/>
          <w:numId w:val="2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periods of study in courses other than the one for which reasonable time is being calculated are not taken into account, and; </w:t>
      </w:r>
    </w:p>
    <w:p w:rsidR="00F341BA" w:rsidRDefault="00F341BA" w:rsidP="00F341BA">
      <w:pPr>
        <w:numPr>
          <w:ilvl w:val="0"/>
          <w:numId w:val="2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studies undertaken more than 10 years before the year for which assistance is being claimed.</w:t>
      </w:r>
    </w:p>
    <w:p w:rsidR="00F341BA" w:rsidRDefault="00F341BA" w:rsidP="00F341BA">
      <w:pPr>
        <w:pStyle w:val="Heading4"/>
        <w:rPr>
          <w:color w:val="333333"/>
        </w:rPr>
      </w:pPr>
      <w:r>
        <w:t xml:space="preserve">51.2.4 When is </w:t>
      </w:r>
      <w:r w:rsidRPr="00C83E13">
        <w:t>reasonable</w:t>
      </w:r>
      <w:r>
        <w:t xml:space="preserve"> time measured?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student's eligibility under reasonable time rules is measured at the start of the academic year for which assistance is being sought, and at that time, the student must have studied less than the maximum time allowed.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is eligible under reasonable time rules at the start of the academic year, they remain eligible under reasonable time rules until the end of the academic year, even where reasonable time would have been met or exceeded during that year.</w:t>
      </w:r>
    </w:p>
    <w:p w:rsidR="00F341BA" w:rsidRDefault="00F341BA" w:rsidP="00F341BA">
      <w:pPr>
        <w:pStyle w:val="Heading4"/>
      </w:pPr>
      <w:r>
        <w:t xml:space="preserve">51.2.5 </w:t>
      </w:r>
      <w:r w:rsidRPr="00C83E13">
        <w:t>Approval</w:t>
      </w:r>
      <w:r>
        <w:t xml:space="preserve"> of an extension to reasonable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student’s eligibility under the reasonable time rules may be extended by up to one year beyond the reasonable time duration specified in </w:t>
      </w:r>
      <w:hyperlink w:anchor="_51.2.1_Reasonable_time" w:history="1">
        <w:r>
          <w:rPr>
            <w:rStyle w:val="Hyperlink"/>
            <w:rFonts w:ascii="Helvetica" w:hAnsi="Helvetica" w:cs="Helvetica"/>
            <w:sz w:val="19"/>
            <w:szCs w:val="19"/>
          </w:rPr>
          <w:t>51.2.1</w:t>
        </w:r>
      </w:hyperlink>
      <w:r>
        <w:rPr>
          <w:rFonts w:ascii="Helvetica" w:hAnsi="Helvetica" w:cs="Helvetica"/>
          <w:sz w:val="19"/>
          <w:szCs w:val="19"/>
        </w:rPr>
        <w:t> if:</w:t>
      </w:r>
    </w:p>
    <w:p w:rsidR="00F341BA" w:rsidRDefault="00F341BA" w:rsidP="00F341BA">
      <w:pPr>
        <w:numPr>
          <w:ilvl w:val="0"/>
          <w:numId w:val="2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progress has been impeded by physical, psychiatric or intellectual disability or other circumstance beyond her/his control, and; </w:t>
      </w:r>
    </w:p>
    <w:p w:rsidR="00F341BA" w:rsidRDefault="00F341BA" w:rsidP="00F341BA">
      <w:pPr>
        <w:numPr>
          <w:ilvl w:val="0"/>
          <w:numId w:val="2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education institution recommends in writing that the student continues the course and indicates that the student is expected to complete the course in this year.</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59" w:name="_Toc344109354"/>
      <w:r>
        <w:lastRenderedPageBreak/>
        <w:t>51.3 Limits of Assistance</w:t>
      </w:r>
      <w:bookmarkEnd w:id="35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limits of assistance rules limit the length of time a student may receive ABSTUDY to study Certificate I and II level courses, degree and Masters and Doctorate courses.  When a student has met or exceeded the limits, ABSTUDY is no longer payable.</w:t>
      </w:r>
    </w:p>
    <w:p w:rsidR="00F341BA" w:rsidRDefault="00F341BA" w:rsidP="00F341BA">
      <w:pPr>
        <w:pStyle w:val="Heading4"/>
      </w:pPr>
      <w:r>
        <w:t xml:space="preserve">51.3.1 Limits of </w:t>
      </w:r>
      <w:r w:rsidRPr="00C83E13">
        <w:t>assistance</w:t>
      </w:r>
      <w:r>
        <w:t xml:space="preserve"> for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assistance is limited to:</w:t>
      </w:r>
    </w:p>
    <w:p w:rsidR="00F341BA" w:rsidRDefault="00F341BA" w:rsidP="00F341BA">
      <w:pPr>
        <w:numPr>
          <w:ilvl w:val="0"/>
          <w:numId w:val="2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four years of study for </w:t>
      </w:r>
      <w:r>
        <w:rPr>
          <w:rFonts w:ascii="Helvetica" w:hAnsi="Helvetica" w:cs="Helvetica"/>
          <w:i/>
          <w:iCs/>
          <w:color w:val="000000"/>
          <w:sz w:val="19"/>
          <w:szCs w:val="19"/>
        </w:rPr>
        <w:t>any combination</w:t>
      </w:r>
      <w:r>
        <w:rPr>
          <w:rFonts w:ascii="Helvetica" w:hAnsi="Helvetica" w:cs="Helvetica"/>
          <w:color w:val="000000"/>
          <w:sz w:val="19"/>
          <w:szCs w:val="19"/>
        </w:rPr>
        <w:t xml:space="preserve"> of Statement of Attainment, Certificate I or II level courses; and </w:t>
      </w:r>
    </w:p>
    <w:p w:rsidR="00F341BA" w:rsidRDefault="00F341BA" w:rsidP="00F341BA">
      <w:pPr>
        <w:numPr>
          <w:ilvl w:val="0"/>
          <w:numId w:val="2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undergraduate Bachelor degree (including Honours, Masters qualifying year/s, combined degrees and/or prerequisite studies); and </w:t>
      </w:r>
    </w:p>
    <w:p w:rsidR="00F341BA" w:rsidRDefault="00F341BA" w:rsidP="00F341BA">
      <w:pPr>
        <w:numPr>
          <w:ilvl w:val="0"/>
          <w:numId w:val="2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three options: </w:t>
      </w:r>
    </w:p>
    <w:p w:rsidR="00F341BA" w:rsidRDefault="00F341BA" w:rsidP="00F341BA">
      <w:pPr>
        <w:numPr>
          <w:ilvl w:val="1"/>
          <w:numId w:val="20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one degree at Master level and one degree at Doctorate level; or </w:t>
      </w:r>
    </w:p>
    <w:p w:rsidR="00F341BA" w:rsidRDefault="00F341BA" w:rsidP="00F341BA">
      <w:pPr>
        <w:numPr>
          <w:ilvl w:val="1"/>
          <w:numId w:val="20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two degrees at Masters level; or </w:t>
      </w:r>
    </w:p>
    <w:p w:rsidR="00F341BA" w:rsidRDefault="00F341BA" w:rsidP="00F341BA">
      <w:pPr>
        <w:numPr>
          <w:ilvl w:val="1"/>
          <w:numId w:val="20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two degrees at Doctorate level.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Limits of assistance rules do not apply to studies other than Statement of Attainment, Certificate levels I and II, Bachelor, Masters or Doctorate level courses.</w:t>
      </w:r>
    </w:p>
    <w:p w:rsidR="00F341BA" w:rsidRDefault="00F341BA" w:rsidP="00F341BA">
      <w:pPr>
        <w:pStyle w:val="Heading4"/>
      </w:pPr>
      <w:r>
        <w:t xml:space="preserve">51.3.2 </w:t>
      </w:r>
      <w:r w:rsidRPr="00C83E13">
        <w:t>Calculating</w:t>
      </w:r>
      <w:r>
        <w:t xml:space="preserve"> limits of assistance for Certificate I and II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undertaking Certificates I and/or II can receive ABSTUDY Living Allowance and/or PES for a maximum of four years in total, for any combination of Certificate I or II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at the commencement of the year of claim, the length of time that the student has received ABSTUDY Living Allowance or PES for study at the Certificate I or II level is greater than or equal to four years, then the student is not eligible for further assistance.</w:t>
      </w:r>
    </w:p>
    <w:p w:rsidR="00F341BA" w:rsidRDefault="00F341BA" w:rsidP="00F341BA">
      <w:pPr>
        <w:pStyle w:val="Heading4"/>
      </w:pPr>
      <w:r>
        <w:t xml:space="preserve">51.3.3 </w:t>
      </w:r>
      <w:r w:rsidRPr="00C83E13">
        <w:t>Calculating</w:t>
      </w:r>
      <w:r>
        <w:t xml:space="preserve"> limits of assistance for Bachelor, Masters and Doctorate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assessment of whether a student has met or exceeded the limits of assistance is to include a comparison of the </w:t>
      </w:r>
      <w:hyperlink w:anchor="_51.2_Reasonable_Time_1" w:tgtFrame="_blank" w:history="1">
        <w:r>
          <w:rPr>
            <w:rStyle w:val="Hyperlink"/>
            <w:rFonts w:ascii="Helvetica" w:hAnsi="Helvetica" w:cs="Helvetica"/>
            <w:sz w:val="19"/>
            <w:szCs w:val="19"/>
          </w:rPr>
          <w:t>Reasonable time</w:t>
        </w:r>
      </w:hyperlink>
      <w:r>
        <w:rPr>
          <w:rFonts w:ascii="Helvetica" w:hAnsi="Helvetica" w:cs="Helvetica"/>
          <w:sz w:val="19"/>
          <w:szCs w:val="19"/>
        </w:rPr>
        <w:t xml:space="preserve"> for the course (plus any extension approved under 51.2.5) with the length of time for which the student has received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or </w:t>
      </w:r>
      <w:hyperlink w:anchor="81.2_Qualification_for_ABSTUDY_Pensioner" w:history="1">
        <w:r>
          <w:rPr>
            <w:rStyle w:val="Hyperlink"/>
            <w:rFonts w:ascii="Helvetica" w:hAnsi="Helvetica" w:cs="Helvetica"/>
            <w:sz w:val="19"/>
            <w:szCs w:val="19"/>
          </w:rPr>
          <w:t>Pensioner Education Supplement</w:t>
        </w:r>
      </w:hyperlink>
      <w:r>
        <w:rPr>
          <w:rFonts w:ascii="Helvetica" w:hAnsi="Helvetica" w:cs="Helvetica"/>
          <w:sz w:val="19"/>
          <w:szCs w:val="19"/>
        </w:rPr>
        <w:t xml:space="preserve"> for study at that study level.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at the commencement of the year of claim, the length of time that the student has received ABSTUDY Living Allowance or PES for study at that level is greater than or equal to the limit of assistance allowed, then the student is not eligible for further assistance.</w:t>
      </w:r>
    </w:p>
    <w:p w:rsidR="00F341BA" w:rsidRDefault="00F341BA" w:rsidP="00F341BA">
      <w:pPr>
        <w:pStyle w:val="Heading4"/>
      </w:pPr>
      <w:r>
        <w:t xml:space="preserve">51.3.4 Study </w:t>
      </w:r>
      <w:r w:rsidRPr="00C83E13">
        <w:t>taken</w:t>
      </w:r>
      <w:r>
        <w:t xml:space="preserve"> into account when calculating limits of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When calculating the limit of assistance, all time spent in a course of the same study level for which ABSTUDY Living Allowance and/or PES was received must be declared and counted, regardless of the study-load.</w:t>
      </w:r>
    </w:p>
    <w:p w:rsidR="00F341BA" w:rsidRDefault="00F341BA" w:rsidP="00F341BA">
      <w:pPr>
        <w:pStyle w:val="Heading3"/>
      </w:pPr>
      <w:bookmarkStart w:id="360" w:name="_Toc344109355"/>
      <w:r>
        <w:t>51.1 ABSTUDY Progress Rules pre 1 July 2007</w:t>
      </w:r>
      <w:bookmarkEnd w:id="36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two aspects to ABSTUDY progress rules:</w:t>
      </w:r>
    </w:p>
    <w:p w:rsidR="00F341BA" w:rsidRDefault="00F341BA" w:rsidP="00F341BA">
      <w:pPr>
        <w:numPr>
          <w:ilvl w:val="0"/>
          <w:numId w:val="2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Reasonable time; and </w:t>
      </w:r>
    </w:p>
    <w:p w:rsidR="00F341BA" w:rsidRDefault="00F341BA" w:rsidP="00F341BA">
      <w:pPr>
        <w:numPr>
          <w:ilvl w:val="0"/>
          <w:numId w:val="2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Limits on duration of assistance for degree level courses.</w:t>
      </w:r>
    </w:p>
    <w:p w:rsidR="00F341BA" w:rsidRDefault="00F341BA" w:rsidP="00F341BA">
      <w:pPr>
        <w:pStyle w:val="Heading3"/>
      </w:pPr>
      <w:bookmarkStart w:id="361" w:name="_51.2_Reasonable_Time"/>
      <w:bookmarkStart w:id="362" w:name="_Toc344109356"/>
      <w:bookmarkEnd w:id="361"/>
      <w:r>
        <w:lastRenderedPageBreak/>
        <w:t xml:space="preserve">51.2 </w:t>
      </w:r>
      <w:r w:rsidRPr="00C83E13">
        <w:t>Reasonable</w:t>
      </w:r>
      <w:r>
        <w:t xml:space="preserve"> Time</w:t>
      </w:r>
      <w:bookmarkEnd w:id="36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Reasonable time rules limit the length of time a student may receive ABSTUDY to study in a particular course. Reasonable time rules apply only to students studying secondary non-school or tertiary level courses; the following ABSTUDY Awards are subject to these reasonable time rules:</w:t>
      </w:r>
    </w:p>
    <w:p w:rsidR="00F341BA" w:rsidRDefault="00D135C6" w:rsidP="00F341BA">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5.1_Specific_Eligibility" w:history="1">
        <w:r w:rsidR="00F341BA">
          <w:rPr>
            <w:rStyle w:val="Hyperlink"/>
            <w:rFonts w:ascii="Helvetica" w:hAnsi="Helvetica" w:cs="Helvetica"/>
            <w:sz w:val="19"/>
            <w:szCs w:val="19"/>
          </w:rPr>
          <w:t>Schooling A Award</w:t>
        </w:r>
      </w:hyperlink>
      <w:r w:rsidR="00F341BA">
        <w:rPr>
          <w:rFonts w:ascii="Helvetica" w:hAnsi="Helvetica" w:cs="Helvetica"/>
          <w:color w:val="000000"/>
          <w:sz w:val="19"/>
          <w:szCs w:val="19"/>
        </w:rPr>
        <w:t xml:space="preserve">; </w:t>
      </w:r>
    </w:p>
    <w:p w:rsidR="00F341BA" w:rsidRDefault="00D135C6" w:rsidP="00F341BA">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6.1_Specific_Eligibility" w:history="1">
        <w:r w:rsidR="00F341BA">
          <w:rPr>
            <w:rStyle w:val="Hyperlink"/>
            <w:rFonts w:ascii="Helvetica" w:hAnsi="Helvetica" w:cs="Helvetica"/>
            <w:sz w:val="19"/>
            <w:szCs w:val="19"/>
          </w:rPr>
          <w:t>Schooling B Award</w:t>
        </w:r>
      </w:hyperlink>
      <w:r w:rsidR="00F341BA">
        <w:rPr>
          <w:rFonts w:ascii="Helvetica" w:hAnsi="Helvetica" w:cs="Helvetica"/>
          <w:color w:val="000000"/>
          <w:sz w:val="19"/>
          <w:szCs w:val="19"/>
        </w:rPr>
        <w:t xml:space="preserve">; </w:t>
      </w:r>
    </w:p>
    <w:p w:rsidR="00F341BA" w:rsidRDefault="00D135C6" w:rsidP="00F341BA">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color w:val="000000"/>
          <w:sz w:val="19"/>
          <w:szCs w:val="19"/>
        </w:rPr>
        <w:t xml:space="preserve">; </w:t>
      </w:r>
    </w:p>
    <w:p w:rsidR="00F341BA" w:rsidRDefault="00D135C6" w:rsidP="00F341BA">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0.1_Specific_Eligibility" w:history="1">
        <w:r w:rsidR="00F341BA">
          <w:rPr>
            <w:rStyle w:val="Hyperlink"/>
            <w:rFonts w:ascii="Helvetica" w:hAnsi="Helvetica" w:cs="Helvetica"/>
            <w:sz w:val="19"/>
            <w:szCs w:val="19"/>
          </w:rPr>
          <w:t>Masters and Doctorate Award</w:t>
        </w:r>
      </w:hyperlink>
      <w:r w:rsidR="00F341BA">
        <w:rPr>
          <w:rFonts w:ascii="Helvetica" w:hAnsi="Helvetica" w:cs="Helvetica"/>
          <w:color w:val="000000"/>
          <w:sz w:val="19"/>
          <w:szCs w:val="19"/>
        </w:rPr>
        <w:t xml:space="preserve">; </w:t>
      </w:r>
    </w:p>
    <w:p w:rsidR="00F341BA" w:rsidRDefault="00D135C6" w:rsidP="00F341BA">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1.7_Full-time_and" w:history="1">
        <w:r w:rsidR="00F341BA">
          <w:rPr>
            <w:rStyle w:val="Hyperlink"/>
            <w:rFonts w:ascii="Helvetica" w:hAnsi="Helvetica" w:cs="Helvetica"/>
            <w:sz w:val="19"/>
            <w:szCs w:val="19"/>
          </w:rPr>
          <w:t>Part-time Award</w:t>
        </w:r>
      </w:hyperlink>
      <w:r w:rsidR="00F341BA">
        <w:rPr>
          <w:rFonts w:ascii="Helvetica" w:hAnsi="Helvetica" w:cs="Helvetica"/>
          <w:color w:val="000000"/>
          <w:sz w:val="19"/>
          <w:szCs w:val="19"/>
        </w:rPr>
        <w:t xml:space="preserve">; and </w:t>
      </w:r>
    </w:p>
    <w:p w:rsidR="00F341BA" w:rsidRDefault="00D135C6" w:rsidP="00F341BA">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1.1_Student_or" w:history="1">
        <w:r w:rsidR="00F341BA">
          <w:rPr>
            <w:rStyle w:val="Hyperlink"/>
            <w:rFonts w:ascii="Helvetica" w:hAnsi="Helvetica" w:cs="Helvetica"/>
            <w:sz w:val="19"/>
            <w:szCs w:val="19"/>
          </w:rPr>
          <w:t>Lawful Custody Award</w:t>
        </w:r>
      </w:hyperlink>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Reasonable Time rules do not apply to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w:t>
      </w:r>
    </w:p>
    <w:p w:rsidR="00F341BA" w:rsidRDefault="00F341BA" w:rsidP="00F341BA">
      <w:pPr>
        <w:pStyle w:val="Heading3"/>
      </w:pPr>
      <w:bookmarkStart w:id="363" w:name="_51.3_Limits_on"/>
      <w:bookmarkStart w:id="364" w:name="_Toc344109357"/>
      <w:bookmarkEnd w:id="363"/>
      <w:r>
        <w:t>51.3 Limits on assistance for degree courses</w:t>
      </w:r>
      <w:bookmarkEnd w:id="36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rules regarding assistance for degree courses limit the length of time a student may receive ABSTUDY to study at the Bachelor, Masters or Doctorate level. The limits on assistance for degree courses apply only to students studying a Bachelor degree, Masters degree or a Doctorate; the following ABSTUDY Awards are subject to these limits on the assistance available for degree courses:</w:t>
      </w:r>
    </w:p>
    <w:p w:rsidR="00F341BA" w:rsidRDefault="00D135C6" w:rsidP="00F341BA">
      <w:pPr>
        <w:numPr>
          <w:ilvl w:val="0"/>
          <w:numId w:val="21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color w:val="000000"/>
          <w:sz w:val="19"/>
          <w:szCs w:val="19"/>
        </w:rPr>
        <w:t xml:space="preserve">; and </w:t>
      </w:r>
    </w:p>
    <w:p w:rsidR="00F341BA" w:rsidRDefault="00D135C6" w:rsidP="00F341BA">
      <w:pPr>
        <w:numPr>
          <w:ilvl w:val="0"/>
          <w:numId w:val="21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0.1_Specific_Eligibility" w:history="1">
        <w:r w:rsidR="00F341BA">
          <w:rPr>
            <w:rStyle w:val="Hyperlink"/>
            <w:rFonts w:ascii="Helvetica" w:hAnsi="Helvetica" w:cs="Helvetica"/>
            <w:sz w:val="19"/>
            <w:szCs w:val="19"/>
          </w:rPr>
          <w:t>Masters and Doctorate Award</w:t>
        </w:r>
      </w:hyperlink>
      <w:r w:rsidR="00F341BA">
        <w:rPr>
          <w:rFonts w:ascii="Helvetica" w:hAnsi="Helvetica" w:cs="Helvetica"/>
          <w:color w:val="000000"/>
          <w:sz w:val="19"/>
          <w:szCs w:val="19"/>
        </w:rPr>
        <w:t>.</w:t>
      </w:r>
    </w:p>
    <w:p w:rsidR="00F341BA" w:rsidRDefault="00F341BA" w:rsidP="00F341BA">
      <w:pPr>
        <w:pStyle w:val="Heading3"/>
      </w:pPr>
      <w:bookmarkStart w:id="365" w:name="_Toc344109358"/>
      <w:r>
        <w:t xml:space="preserve">52.1 </w:t>
      </w:r>
      <w:r w:rsidRPr="00C83E13">
        <w:t>Reasonable</w:t>
      </w:r>
      <w:r>
        <w:t xml:space="preserve"> time</w:t>
      </w:r>
      <w:bookmarkEnd w:id="36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Reasonable time rules limit the length of time that a student may receive ABSTUDY to study in a particular course. Where a student has reached the reasonable time for study in a course, ABSTUDY is no longer payable for that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table below defines what constitutes a reasonable time for different secondary non-school and tertiary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41"/>
        <w:gridCol w:w="5288"/>
      </w:tblGrid>
      <w:tr w:rsidR="00F341BA" w:rsidTr="00F341BA">
        <w:trPr>
          <w:tblCellSpacing w:w="15" w:type="dxa"/>
        </w:trPr>
        <w:tc>
          <w:tcPr>
            <w:tcW w:w="330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If the course is...</w:t>
            </w:r>
            <w:r>
              <w:rPr>
                <w:rFonts w:ascii="Calibri" w:hAnsi="Calibri" w:cs="Calibri"/>
                <w:color w:val="FFFFFF"/>
              </w:rPr>
              <w:t xml:space="preserve"> </w:t>
            </w:r>
          </w:p>
        </w:tc>
        <w:tc>
          <w:tcPr>
            <w:tcW w:w="525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then a reasonable time to complete the course is...</w:t>
            </w:r>
            <w:r>
              <w:rPr>
                <w:rFonts w:ascii="Calibri" w:hAnsi="Calibri" w:cs="Calibri"/>
                <w:color w:val="FFFFFF"/>
              </w:rPr>
              <w:t xml:space="preserve"> </w:t>
            </w:r>
          </w:p>
        </w:tc>
      </w:tr>
      <w:tr w:rsidR="00F341BA" w:rsidTr="00F341BA">
        <w:trPr>
          <w:tblCellSpacing w:w="15" w:type="dxa"/>
        </w:trPr>
        <w:tc>
          <w:tcPr>
            <w:tcW w:w="3300" w:type="dxa"/>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two years' duration or less </w:t>
            </w:r>
          </w:p>
        </w:tc>
        <w:tc>
          <w:tcPr>
            <w:tcW w:w="4545" w:type="dxa"/>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twice the normal course duration. </w:t>
            </w:r>
          </w:p>
        </w:tc>
      </w:tr>
      <w:tr w:rsidR="00F341BA" w:rsidTr="00F341BA">
        <w:trPr>
          <w:tblCellSpacing w:w="15" w:type="dxa"/>
        </w:trPr>
        <w:tc>
          <w:tcPr>
            <w:tcW w:w="3300" w:type="dxa"/>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course of more than two years' duration </w:t>
            </w:r>
          </w:p>
        </w:tc>
        <w:tc>
          <w:tcPr>
            <w:tcW w:w="4545" w:type="dxa"/>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the normal course duration plus two years.</w:t>
            </w:r>
          </w:p>
        </w:tc>
      </w:tr>
    </w:tbl>
    <w:p w:rsidR="00F341BA" w:rsidRDefault="00F341BA" w:rsidP="00F341BA">
      <w:pPr>
        <w:pStyle w:val="Heading4"/>
        <w:shd w:val="clear" w:color="auto" w:fill="FFFFFF"/>
        <w:rPr>
          <w:rFonts w:ascii="Helvetica" w:hAnsi="Helvetica" w:cs="Helvetica"/>
          <w:color w:val="333333"/>
          <w:sz w:val="25"/>
          <w:szCs w:val="25"/>
        </w:rPr>
      </w:pPr>
      <w:r>
        <w:rPr>
          <w:rFonts w:ascii="Helvetica" w:hAnsi="Helvetica" w:cs="Helvetica"/>
          <w:sz w:val="25"/>
          <w:szCs w:val="25"/>
        </w:rPr>
        <w:t> </w:t>
      </w:r>
    </w:p>
    <w:p w:rsidR="00F341BA" w:rsidRDefault="00F341BA" w:rsidP="00F341BA">
      <w:pPr>
        <w:pStyle w:val="Heading4"/>
      </w:pPr>
      <w:r>
        <w:t xml:space="preserve">52.1.1 </w:t>
      </w:r>
      <w:r w:rsidRPr="00C83E13">
        <w:t>Reasonable</w:t>
      </w:r>
      <w:r>
        <w:t xml:space="preserve"> time for NAAP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New Apprenticeships Access </w:t>
      </w:r>
      <w:r w:rsidR="00FB7441">
        <w:rPr>
          <w:rFonts w:ascii="Helvetica" w:hAnsi="Helvetica" w:cs="Helvetica"/>
          <w:sz w:val="19"/>
          <w:szCs w:val="19"/>
        </w:rPr>
        <w:t>Programme</w:t>
      </w:r>
      <w:r>
        <w:rPr>
          <w:rFonts w:ascii="Helvetica" w:hAnsi="Helvetica" w:cs="Helvetica"/>
          <w:sz w:val="19"/>
          <w:szCs w:val="19"/>
        </w:rPr>
        <w:t>me (NAAP) courses run for a maximum of 26 weeks.  Eligible ABSTUDY students can only be paid assistance for the actual duration of their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Not all NAAP students will be required to study for the full 26 weeks.</w:t>
      </w:r>
    </w:p>
    <w:p w:rsidR="00F341BA" w:rsidRDefault="00F341BA" w:rsidP="00F341BA">
      <w:pPr>
        <w:pStyle w:val="Heading3"/>
      </w:pPr>
      <w:bookmarkStart w:id="366" w:name="_Toc344109359"/>
      <w:r>
        <w:lastRenderedPageBreak/>
        <w:t xml:space="preserve">52.2 </w:t>
      </w:r>
      <w:r w:rsidRPr="00C83E13">
        <w:t>Calculation</w:t>
      </w:r>
      <w:r>
        <w:t xml:space="preserve"> of reasonable time</w:t>
      </w:r>
      <w:bookmarkEnd w:id="36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assessment of whether a student has reached the reasonable time for study in a particular course involves a comparison of the reasonable time for that course with the length of time the student has studied in that particular course. All time spent in that course for which ABSTUDY was received is taken into equal account, regardless of the study-load, the time elapsed since that study was undertaken, and whether or not Australian Government assistance was received for that study.</w:t>
      </w:r>
    </w:p>
    <w:p w:rsidR="00F341BA" w:rsidRDefault="00F341BA" w:rsidP="00F341BA">
      <w:pPr>
        <w:pStyle w:val="Heading4"/>
      </w:pPr>
      <w:r>
        <w:t>52.2.1 Study not taken into account when calculating reasonable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When calculating whether a student has reached the reasonable time for a particular course of study, periods of study in courses other than the one for which reasonable time is being calculated are not taken into account. </w:t>
      </w:r>
      <w:r w:rsidR="00E23EC3">
        <w:rPr>
          <w:rFonts w:ascii="Helvetica" w:hAnsi="Helvetica" w:cs="Helvetica"/>
          <w:sz w:val="19"/>
          <w:szCs w:val="19"/>
        </w:rPr>
        <w:t>Furthermore</w:t>
      </w:r>
      <w:r>
        <w:rPr>
          <w:rFonts w:ascii="Helvetica" w:hAnsi="Helvetica" w:cs="Helvetica"/>
          <w:sz w:val="19"/>
          <w:szCs w:val="19"/>
        </w:rPr>
        <w:t>, study undertaken 10 years ago or more is not taken into account. Nor is study for which ABSTUDY was not paid.</w:t>
      </w:r>
    </w:p>
    <w:p w:rsidR="00F341BA" w:rsidRDefault="00F341BA" w:rsidP="00F341BA">
      <w:pPr>
        <w:pStyle w:val="Heading3"/>
      </w:pPr>
      <w:bookmarkStart w:id="367" w:name="_Toc344109360"/>
      <w:r>
        <w:t>52.3 When is reasonable time measured?</w:t>
      </w:r>
      <w:bookmarkEnd w:id="36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student's eligibility under reasonable time rules should be measured when a student commences study for a year; at that date, the study undertaken by the student in that course must be less than the maximum time limit allowed. Where a student is eligible under reasonable time rules at the start of the academic year, a student is considered to remain eligible under reasonable time rules until the end of the academic year, even where reasonable time would have been reached during that year.</w:t>
      </w:r>
    </w:p>
    <w:p w:rsidR="00F341BA" w:rsidRDefault="00F341BA" w:rsidP="00F341BA">
      <w:pPr>
        <w:pStyle w:val="Heading3"/>
      </w:pPr>
      <w:bookmarkStart w:id="368" w:name="_Toc344109361"/>
      <w:r>
        <w:t xml:space="preserve">52.4 Approval of an </w:t>
      </w:r>
      <w:r w:rsidRPr="00C83E13">
        <w:t>extension</w:t>
      </w:r>
      <w:r>
        <w:t xml:space="preserve"> to reasonable time</w:t>
      </w:r>
      <w:bookmarkEnd w:id="36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student’s eligibility under the reasonable time rules may be extended by up to one year beyond the reasonable time duration specified in 52.1 if:</w:t>
      </w:r>
    </w:p>
    <w:p w:rsidR="00F341BA" w:rsidRDefault="00F341BA" w:rsidP="00F341BA">
      <w:pPr>
        <w:numPr>
          <w:ilvl w:val="0"/>
          <w:numId w:val="2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progress has been impeded by physical, psychiatric or intellectual disability or other circumstance beyond her/his control; and </w:t>
      </w:r>
    </w:p>
    <w:p w:rsidR="00F341BA" w:rsidRDefault="00F341BA" w:rsidP="00F341BA">
      <w:pPr>
        <w:numPr>
          <w:ilvl w:val="0"/>
          <w:numId w:val="2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education institution recommends in writing that the student continues the course and indicates that the student is expected to complete the course in this year.</w:t>
      </w:r>
    </w:p>
    <w:p w:rsidR="00F341BA" w:rsidRDefault="00F341BA" w:rsidP="00F341BA">
      <w:pPr>
        <w:pStyle w:val="Heading3"/>
      </w:pPr>
      <w:bookmarkStart w:id="369" w:name="_Toc344109362"/>
      <w:r>
        <w:t>53.1 Limits of assistance</w:t>
      </w:r>
      <w:bookmarkEnd w:id="36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assistance is normally limited to:</w:t>
      </w:r>
    </w:p>
    <w:p w:rsidR="00F341BA" w:rsidRDefault="00F341BA" w:rsidP="00F341BA">
      <w:pPr>
        <w:numPr>
          <w:ilvl w:val="0"/>
          <w:numId w:val="2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undergraduate Bachelor degree (including Honours, Masters qualifying year/s, combined degrees and/or prerequisite studies); and </w:t>
      </w:r>
    </w:p>
    <w:p w:rsidR="00F341BA" w:rsidRDefault="00F341BA" w:rsidP="00F341BA">
      <w:pPr>
        <w:numPr>
          <w:ilvl w:val="0"/>
          <w:numId w:val="2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one of the following three options:</w:t>
      </w:r>
    </w:p>
    <w:p w:rsidR="00F341BA" w:rsidRDefault="00F341BA" w:rsidP="00F341BA">
      <w:pPr>
        <w:numPr>
          <w:ilvl w:val="1"/>
          <w:numId w:val="21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one degree at Master level and one degree at Doctorate level; or </w:t>
      </w:r>
    </w:p>
    <w:p w:rsidR="00F341BA" w:rsidRDefault="00F341BA" w:rsidP="00F341BA">
      <w:pPr>
        <w:numPr>
          <w:ilvl w:val="1"/>
          <w:numId w:val="21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two degrees at Masters level; or </w:t>
      </w:r>
    </w:p>
    <w:p w:rsidR="00F341BA" w:rsidRDefault="00F341BA" w:rsidP="00F341BA">
      <w:pPr>
        <w:numPr>
          <w:ilvl w:val="1"/>
          <w:numId w:val="21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two degrees at Doctorate level.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Limits of assistance rules do not apply to studies other than Bachelor, Masters or Doctorate level courses.</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r>
        <w:lastRenderedPageBreak/>
        <w:t xml:space="preserve">53.1.1 </w:t>
      </w:r>
      <w:r w:rsidRPr="00C83E13">
        <w:t>Prerequisite</w:t>
      </w:r>
      <w:r>
        <w:t xml:space="preserve">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previously completed degree course is either:</w:t>
      </w:r>
    </w:p>
    <w:p w:rsidR="00F341BA" w:rsidRDefault="00F341BA" w:rsidP="00F341BA">
      <w:pPr>
        <w:numPr>
          <w:ilvl w:val="0"/>
          <w:numId w:val="2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recognised prerequisite for entry to another degree course; or </w:t>
      </w:r>
    </w:p>
    <w:p w:rsidR="00F341BA" w:rsidRDefault="00F341BA" w:rsidP="00F341BA">
      <w:pPr>
        <w:numPr>
          <w:ilvl w:val="0"/>
          <w:numId w:val="2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accepted as a prerequisite for entry to another degree course on the basis of an arrangement made with the institution that is specific to the student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then the previously completed degree course is disregarded for the purposes of calculating the limits of assistance for degree courses.</w:t>
      </w:r>
    </w:p>
    <w:p w:rsidR="00F341BA" w:rsidRDefault="00F341BA" w:rsidP="00F341BA">
      <w:pPr>
        <w:pStyle w:val="Heading4"/>
      </w:pPr>
      <w:r>
        <w:t xml:space="preserve">53.1.2 </w:t>
      </w:r>
      <w:r w:rsidRPr="00C83E13">
        <w:t>Professional</w:t>
      </w:r>
      <w:r>
        <w:t xml:space="preserve"> admission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Barristers or Solicitors Admission Board's course or other similar professional admission courses for graduates may be approved following completion of an undergraduate degree where it is an essential requirement for entry to the profession relevant to the completed undergraduate degree. Such courses may be completed in addition to the number of degree courses permitted under the limits of assistance rules.</w:t>
      </w:r>
    </w:p>
    <w:p w:rsidR="00F341BA" w:rsidRDefault="00F341BA" w:rsidP="00F341BA">
      <w:pPr>
        <w:pStyle w:val="Heading4"/>
      </w:pPr>
      <w:r>
        <w:t>53.1.3 Masters qualifying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Master's qualifying course can be a year of undergraduate study that is an alternative to the completion of an Honours year and enables entry to Masters or Doctorate study. The Masters Qualifying year is undertaken following the completion of an undergraduate pass degree, that is, a degree without Honours, so that a student can receive assistance to complete an Honours year or a Masters Qualifying course, but not both.</w:t>
      </w:r>
    </w:p>
    <w:p w:rsidR="00F341BA" w:rsidRDefault="00F341BA" w:rsidP="00F341BA">
      <w:pPr>
        <w:pStyle w:val="Heading4"/>
      </w:pPr>
      <w:r>
        <w:t xml:space="preserve">53.1.4 Limits </w:t>
      </w:r>
      <w:r w:rsidRPr="00C83E13">
        <w:t>of</w:t>
      </w:r>
      <w:r>
        <w:t xml:space="preserve"> assistance for students continuing study in a degree course that commenced prior to 1998</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is continuing study in a second or subsequent degree course that s/he commenced prior to 1998 and has been undertaking on a continuous basis since then, previous degree/s undertaken at that level may be disregarded for the purposes of determining eligibility under the limits of assistance rules. This exception applies until either:</w:t>
      </w:r>
    </w:p>
    <w:p w:rsidR="00F341BA" w:rsidRDefault="00F341BA" w:rsidP="00F341BA">
      <w:pPr>
        <w:numPr>
          <w:ilvl w:val="0"/>
          <w:numId w:val="2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completes the degree course in question; or </w:t>
      </w:r>
    </w:p>
    <w:p w:rsidR="00F341BA" w:rsidRDefault="00F341BA" w:rsidP="00F341BA">
      <w:pPr>
        <w:numPr>
          <w:ilvl w:val="0"/>
          <w:numId w:val="2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discontinues or defers studies.</w:t>
      </w:r>
    </w:p>
    <w:p w:rsidR="00F341BA" w:rsidRDefault="00F341BA" w:rsidP="00F341BA">
      <w:pPr>
        <w:pStyle w:val="Heading3"/>
      </w:pPr>
      <w:bookmarkStart w:id="370" w:name="_Toc344109363"/>
      <w:r>
        <w:t>53.2 Calculating limits of assistance</w:t>
      </w:r>
      <w:bookmarkEnd w:id="37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assessment of whether a student has exceeded the limits of assistance in a degree course is to include a comparison of the reasonable time for the course with the length of time for which the student has received ABSTUDY Living Allowance or Pensioner Education Supplement for study at that study level. Additional reasonable time may need to be considered in accordance with 52.4.</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at the commencement of the year of claim, the length of time that the student has received ABSTUDY Living Allowance or Pensioner Education Supplement for study at the level of the degree course is greater than or equal to the reasonable time allowed for the second course, then the student is not eligible for further assistance.</w:t>
      </w:r>
    </w:p>
    <w:p w:rsidR="00F341BA" w:rsidRDefault="00F341BA" w:rsidP="00F341BA">
      <w:pPr>
        <w:pStyle w:val="Heading4"/>
      </w:pPr>
      <w:r>
        <w:lastRenderedPageBreak/>
        <w:t xml:space="preserve">53.2.1 </w:t>
      </w:r>
      <w:r w:rsidRPr="00C83E13">
        <w:t>Study</w:t>
      </w:r>
      <w:r>
        <w:t xml:space="preserve"> not taken into account when calculating limits of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When calculating previous study time for degree level study, the following are not taken into account:</w:t>
      </w:r>
    </w:p>
    <w:p w:rsidR="00F341BA" w:rsidRDefault="00F341BA" w:rsidP="00F341BA">
      <w:pPr>
        <w:numPr>
          <w:ilvl w:val="0"/>
          <w:numId w:val="2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periods of study for which Living Allowance or Pensioner Education Supplement was not paid, regardless of the reason why these were not paid; </w:t>
      </w:r>
    </w:p>
    <w:p w:rsidR="00F341BA" w:rsidRDefault="00F341BA" w:rsidP="00F341BA">
      <w:pPr>
        <w:numPr>
          <w:ilvl w:val="0"/>
          <w:numId w:val="2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periods of study in courses other than degree level courses; and </w:t>
      </w:r>
    </w:p>
    <w:p w:rsidR="00F341BA" w:rsidRDefault="00F341BA" w:rsidP="00F341BA">
      <w:pPr>
        <w:numPr>
          <w:ilvl w:val="0"/>
          <w:numId w:val="2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studies undertaken more than 10 years before the year for which assistance is being claimed.</w:t>
      </w:r>
    </w:p>
    <w:p w:rsidR="00F341BA" w:rsidRDefault="00F341BA" w:rsidP="00F341BA">
      <w:pPr>
        <w:pStyle w:val="Heading3"/>
      </w:pPr>
      <w:bookmarkStart w:id="371" w:name="_Toc344109364"/>
      <w:r w:rsidRPr="00D60A48">
        <w:t>Chapter 53 Deleted</w:t>
      </w:r>
      <w:bookmarkEnd w:id="371"/>
    </w:p>
    <w:p w:rsidR="00F341BA" w:rsidRDefault="00F341BA" w:rsidP="00F341BA">
      <w:pPr>
        <w:pStyle w:val="Heading3"/>
      </w:pPr>
    </w:p>
    <w:p w:rsidR="00F341BA" w:rsidRDefault="00F341BA" w:rsidP="00F341BA">
      <w:pPr>
        <w:pStyle w:val="Heading3"/>
      </w:pPr>
      <w:bookmarkStart w:id="372" w:name="_Toc344109365"/>
      <w:r>
        <w:t>54.1 Study-</w:t>
      </w:r>
      <w:r w:rsidRPr="00C83E13">
        <w:t>load</w:t>
      </w:r>
      <w:r>
        <w:t xml:space="preserve"> of </w:t>
      </w:r>
      <w:r w:rsidRPr="00C83E13">
        <w:t>Open</w:t>
      </w:r>
      <w:r>
        <w:t xml:space="preserve"> Universities Australia (OUA) units</w:t>
      </w:r>
      <w:bookmarkEnd w:id="372"/>
    </w:p>
    <w:p w:rsidR="00F341BA" w:rsidRDefault="00F341BA" w:rsidP="00F341BA">
      <w:pPr>
        <w:pStyle w:val="Heading4"/>
      </w:pPr>
      <w:bookmarkStart w:id="373" w:name="_54.1.1_University_Level"/>
      <w:bookmarkEnd w:id="373"/>
      <w:r>
        <w:t xml:space="preserve">54.1.1 </w:t>
      </w:r>
      <w:r w:rsidRPr="00C83E13">
        <w:t>University</w:t>
      </w:r>
      <w:r>
        <w:t xml:space="preserve"> Level Units through OUA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University level units through OUA are either:</w:t>
      </w:r>
    </w:p>
    <w:p w:rsidR="00F341BA" w:rsidRDefault="00F341BA" w:rsidP="00F341BA">
      <w:pPr>
        <w:numPr>
          <w:ilvl w:val="0"/>
          <w:numId w:val="2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 units with a credit weighting of 1/8 or 0.125, generally run over one study period of 13 weeks and identified by a 2 number unit code (eg PSY11); or </w:t>
      </w:r>
    </w:p>
    <w:p w:rsidR="00F341BA" w:rsidRDefault="00F341BA" w:rsidP="00F341BA">
      <w:pPr>
        <w:numPr>
          <w:ilvl w:val="0"/>
          <w:numId w:val="2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double units with a credit weighting of 1/4 or 0.25, generally run over two or more consecutive study periods and identified by a 3 number unit code, (eg FRE112).</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For ABSTUDY purposes, the normal full-time (100%) workload for an OUA student undertaking university level units is 1/4 or 0.25 over a single study period of 13 weeks.</w:t>
      </w:r>
    </w:p>
    <w:p w:rsidR="00F341BA" w:rsidRDefault="00F341BA" w:rsidP="00F341BA">
      <w:pPr>
        <w:pStyle w:val="Heading4"/>
      </w:pPr>
      <w:bookmarkStart w:id="374" w:name="_54.1.2_Vocational_and"/>
      <w:bookmarkEnd w:id="374"/>
      <w:r>
        <w:t xml:space="preserve">54.1.2 </w:t>
      </w:r>
      <w:r w:rsidRPr="00C83E13">
        <w:t>Vocational</w:t>
      </w:r>
      <w:r>
        <w:t xml:space="preserve"> and Technical Education (VTE) modules through OUA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ABSTUDY purposes the normal full time study-load for an OUA student undertaking VTE modules is 214 hours in a single study period. Therefore, students who undertake OUA VTE modules equivalent to 160 hours per study period are considered to be enrolled in 75% of the normal full-time study-load.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VTE courses, the unit registration of students over two or more study periods is not averaged across the study periods.</w:t>
      </w:r>
    </w:p>
    <w:p w:rsidR="00F341BA" w:rsidRDefault="00F341BA" w:rsidP="00F341BA">
      <w:pPr>
        <w:pStyle w:val="Heading3"/>
      </w:pPr>
      <w:bookmarkStart w:id="375" w:name="_Toc344109366"/>
      <w:r>
        <w:t xml:space="preserve">54.2 </w:t>
      </w:r>
      <w:r w:rsidRPr="00C83E13">
        <w:t>Closing</w:t>
      </w:r>
      <w:r>
        <w:t xml:space="preserve"> date for claims for OUA students</w:t>
      </w:r>
      <w:bookmarkEnd w:id="37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With the exception of the closing dates, the provisions relating to lodgement of ABSTUDY claims set out in </w:t>
      </w:r>
      <w:hyperlink w:anchor="_6.3_Lodgement_dates" w:history="1">
        <w:r>
          <w:rPr>
            <w:rStyle w:val="Hyperlink"/>
            <w:rFonts w:ascii="Helvetica" w:hAnsi="Helvetica" w:cs="Helvetica"/>
            <w:sz w:val="19"/>
            <w:szCs w:val="19"/>
          </w:rPr>
          <w:t>6.3</w:t>
        </w:r>
      </w:hyperlink>
      <w:r>
        <w:rPr>
          <w:rFonts w:ascii="Helvetica" w:hAnsi="Helvetica" w:cs="Helvetica"/>
          <w:sz w:val="19"/>
          <w:szCs w:val="19"/>
        </w:rPr>
        <w:t xml:space="preserve"> apply to OUA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closing date for lodgement of ABSTUDY claims for OUA students is the last day of the study period for which the student is seeking ABSTUDY.</w:t>
      </w:r>
    </w:p>
    <w:p w:rsidR="00F341BA" w:rsidRDefault="00F341BA" w:rsidP="00F341BA">
      <w:pPr>
        <w:pStyle w:val="Heading3"/>
      </w:pPr>
      <w:bookmarkStart w:id="376" w:name="_Toc344109367"/>
      <w:r>
        <w:t xml:space="preserve">54.3 Break </w:t>
      </w:r>
      <w:r w:rsidRPr="00C83E13">
        <w:t>in</w:t>
      </w:r>
      <w:r>
        <w:t xml:space="preserve"> study rule</w:t>
      </w:r>
      <w:bookmarkEnd w:id="3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determining the start date of Living Allowance entitlement set out in </w:t>
      </w:r>
      <w:hyperlink w:anchor="_73.2_Circumstances_affecting" w:history="1">
        <w:r>
          <w:rPr>
            <w:rStyle w:val="Hyperlink"/>
            <w:rFonts w:ascii="Helvetica" w:hAnsi="Helvetica" w:cs="Helvetica"/>
            <w:sz w:val="19"/>
            <w:szCs w:val="19"/>
          </w:rPr>
          <w:t>73.2</w:t>
        </w:r>
      </w:hyperlink>
      <w:r>
        <w:rPr>
          <w:rFonts w:ascii="Helvetica" w:hAnsi="Helvetica" w:cs="Helvetica"/>
          <w:sz w:val="19"/>
          <w:szCs w:val="19"/>
        </w:rPr>
        <w:t xml:space="preserve">, OUA students who have had a break of more than two study periods are considered to have had a break in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of more than one semester.</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77" w:name="_55.1_Secondary_school"/>
      <w:bookmarkStart w:id="378" w:name="_Toc344109368"/>
      <w:bookmarkEnd w:id="377"/>
      <w:r>
        <w:lastRenderedPageBreak/>
        <w:t>55.1 Secondary school students studying overseas</w:t>
      </w:r>
      <w:bookmarkEnd w:id="378"/>
    </w:p>
    <w:p w:rsidR="00F341BA" w:rsidRDefault="00F341BA" w:rsidP="00F341BA">
      <w:pPr>
        <w:pStyle w:val="Heading4"/>
      </w:pPr>
      <w:r>
        <w:t xml:space="preserve">55.1.1 Eligibility </w:t>
      </w:r>
      <w:r w:rsidRPr="00C83E13">
        <w:t>for</w:t>
      </w:r>
      <w:r>
        <w:t xml:space="preserve"> secondary school student studying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student who is studying and residing overseas is eligible for ABSTUDY assistance where:</w:t>
      </w:r>
    </w:p>
    <w:p w:rsidR="00F341BA" w:rsidRDefault="00F341BA" w:rsidP="00F341BA">
      <w:pPr>
        <w:numPr>
          <w:ilvl w:val="0"/>
          <w:numId w:val="21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education institution at which the student is studying is equivalent to an approved education institution in Australia, and </w:t>
      </w:r>
    </w:p>
    <w:p w:rsidR="00F341BA" w:rsidRDefault="00F341BA" w:rsidP="00F341BA">
      <w:pPr>
        <w:numPr>
          <w:ilvl w:val="0"/>
          <w:numId w:val="21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course the student is studying is at secondary level and meets the </w:t>
      </w:r>
      <w:hyperlink w:anchor="_47.2_Full-time_Study-load" w:history="1">
        <w:r>
          <w:rPr>
            <w:rStyle w:val="Hyperlink"/>
            <w:rFonts w:ascii="Helvetica" w:hAnsi="Helvetica" w:cs="Helvetica"/>
            <w:sz w:val="19"/>
            <w:szCs w:val="19"/>
          </w:rPr>
          <w:t>study-load provisions set down for secondary school students</w:t>
        </w:r>
      </w:hyperlink>
      <w:r>
        <w:rPr>
          <w:rFonts w:ascii="Helvetica" w:hAnsi="Helvetica" w:cs="Helvetica"/>
          <w:color w:val="000000"/>
          <w:sz w:val="19"/>
          <w:szCs w:val="19"/>
        </w:rPr>
        <w:t>.</w:t>
      </w:r>
    </w:p>
    <w:p w:rsidR="00F341BA" w:rsidRDefault="00F341BA" w:rsidP="00F341BA">
      <w:pPr>
        <w:pStyle w:val="Heading5"/>
        <w:rPr>
          <w:color w:val="333333"/>
        </w:rPr>
      </w:pPr>
      <w:r>
        <w:t xml:space="preserve">55.1.1.1 </w:t>
      </w:r>
      <w:r w:rsidRPr="00C83E13">
        <w:t>Documentation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determined by Centrelink, evidence may be required to support the claim for assistance for a secondary school student studying overseas.</w:t>
      </w:r>
    </w:p>
    <w:p w:rsidR="00F341BA" w:rsidRDefault="00F341BA" w:rsidP="00F341BA">
      <w:pPr>
        <w:pStyle w:val="Heading4"/>
      </w:pPr>
      <w:r>
        <w:t xml:space="preserve">55.1.2 Period of </w:t>
      </w:r>
      <w:r w:rsidRPr="00C83E13">
        <w:t>assistance</w:t>
      </w:r>
      <w:r>
        <w:t xml:space="preserve"> for secondary school students studying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table below lists the periods for which overseas ABSTUDY assistance may be approved under certain circumstances.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65"/>
        <w:gridCol w:w="3645"/>
      </w:tblGrid>
      <w:tr w:rsidR="00F341BA" w:rsidTr="00F341BA">
        <w:trPr>
          <w:tblCellSpacing w:w="15" w:type="dxa"/>
        </w:trPr>
        <w:tc>
          <w:tcPr>
            <w:tcW w:w="402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If the student is... </w:t>
            </w:r>
          </w:p>
        </w:tc>
        <w:tc>
          <w:tcPr>
            <w:tcW w:w="360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then assistance is approved for... </w:t>
            </w:r>
          </w:p>
        </w:tc>
      </w:tr>
      <w:tr w:rsidR="00F341BA" w:rsidTr="00F341BA">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participating in an international educational exchange </w:t>
            </w:r>
            <w:r w:rsidR="00FB7441">
              <w:rPr>
                <w:rFonts w:ascii="Tahoma" w:hAnsi="Tahoma" w:cs="Tahoma"/>
                <w:color w:val="000000"/>
                <w:sz w:val="20"/>
                <w:szCs w:val="20"/>
              </w:rPr>
              <w:t>programme</w:t>
            </w:r>
            <w:r>
              <w:rPr>
                <w:rFonts w:ascii="Tahoma" w:hAnsi="Tahoma" w:cs="Tahoma"/>
                <w:color w:val="000000"/>
                <w:sz w:val="20"/>
                <w:szCs w:val="20"/>
              </w:rPr>
              <w:t xml:space="preserve"> recognised by the relevant State or Territory education authority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 period of the study at an overseas education institution. </w:t>
            </w:r>
          </w:p>
        </w:tc>
      </w:tr>
      <w:tr w:rsidR="00F341BA" w:rsidTr="00F341BA">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accompanying parent(s)/guardian(s) who are employed by the Australian Government (e.g. members of the Australian Defence Force)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 period of the overseas posting. </w:t>
            </w:r>
          </w:p>
        </w:tc>
      </w:tr>
      <w:tr w:rsidR="00F341BA" w:rsidTr="00F341BA">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studying overseas for any other reason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 period of 12 months from the first date of attendance at the overseas education institution, i.e. where a student does not return to Australia, ABSTUDY assistance ceases from the end of the payment period that includes the anniversary of the first date of attendance.</w:t>
            </w:r>
          </w:p>
        </w:tc>
      </w:tr>
    </w:tbl>
    <w:p w:rsidR="00F341BA" w:rsidRDefault="00F341BA" w:rsidP="00F341BA">
      <w:pPr>
        <w:pStyle w:val="Heading4"/>
        <w:shd w:val="clear" w:color="auto" w:fill="FFFFFF"/>
        <w:rPr>
          <w:rFonts w:ascii="Helvetica" w:hAnsi="Helvetica" w:cs="Helvetica"/>
          <w:color w:val="333333"/>
          <w:sz w:val="25"/>
          <w:szCs w:val="25"/>
        </w:rPr>
      </w:pPr>
      <w:r>
        <w:rPr>
          <w:rFonts w:ascii="Helvetica" w:hAnsi="Helvetica" w:cs="Helvetica"/>
          <w:sz w:val="25"/>
          <w:szCs w:val="25"/>
        </w:rPr>
        <w:t> </w:t>
      </w:r>
    </w:p>
    <w:p w:rsidR="00F341BA" w:rsidRDefault="00F341BA" w:rsidP="00F341BA">
      <w:pPr>
        <w:pStyle w:val="Heading4"/>
      </w:pPr>
      <w:bookmarkStart w:id="379" w:name="55_1_3"/>
      <w:r>
        <w:t xml:space="preserve">55.1.3 </w:t>
      </w:r>
      <w:r w:rsidRPr="00C83E13">
        <w:t>Attendance</w:t>
      </w:r>
      <w:bookmarkEnd w:id="37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w:t>
      </w:r>
      <w:r w:rsidRPr="00AC7BC3">
        <w:rPr>
          <w:rFonts w:ascii="Helvetica" w:hAnsi="Helvetica" w:cs="Helvetica"/>
          <w:sz w:val="19"/>
          <w:szCs w:val="19"/>
        </w:rPr>
        <w:t>attendance provisions</w:t>
      </w:r>
      <w:r>
        <w:rPr>
          <w:rFonts w:ascii="Helvetica" w:hAnsi="Helvetica" w:cs="Helvetica"/>
          <w:sz w:val="19"/>
          <w:szCs w:val="19"/>
        </w:rPr>
        <w:t xml:space="preserve"> applying to secondary school students studying in Australia also apply to secondary school students studying overseas.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Pr="00C83E13" w:rsidRDefault="00F341BA" w:rsidP="00F341BA">
      <w:pPr>
        <w:pStyle w:val="Heading3"/>
      </w:pPr>
      <w:bookmarkStart w:id="380" w:name="_Toc344109369"/>
      <w:r w:rsidRPr="00C83E13">
        <w:lastRenderedPageBreak/>
        <w:t>55.2 Secondary non-school, tertiary, and Masters &amp; Doctorate Level students studying overseas</w:t>
      </w:r>
      <w:bookmarkEnd w:id="380"/>
    </w:p>
    <w:p w:rsidR="00F341BA" w:rsidRDefault="00F341BA" w:rsidP="00F341BA">
      <w:pPr>
        <w:pStyle w:val="Heading4"/>
      </w:pPr>
      <w:r>
        <w:t xml:space="preserve">55.2.1 </w:t>
      </w:r>
      <w:r w:rsidRPr="00C83E13">
        <w:t>Eligibility</w:t>
      </w:r>
      <w:r>
        <w:t xml:space="preserve"> </w:t>
      </w:r>
      <w:r w:rsidRPr="00C83E13">
        <w:t>for</w:t>
      </w:r>
      <w:r>
        <w:t xml:space="preserve"> secondary non-school, tertiary, and Masters &amp; Doctorate </w:t>
      </w:r>
      <w:r w:rsidRPr="00C83E13">
        <w:t>Level</w:t>
      </w:r>
      <w:r>
        <w:t xml:space="preserve"> students studying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non-school, tertiary or Masters &amp; Doctorate level student who is studying overseas is eligible for ABSTUDY assistance where:</w:t>
      </w:r>
    </w:p>
    <w:p w:rsidR="00F341BA" w:rsidRDefault="00F341BA" w:rsidP="00F341BA">
      <w:pPr>
        <w:numPr>
          <w:ilvl w:val="0"/>
          <w:numId w:val="2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enrolled on a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color w:val="000000"/>
          <w:sz w:val="19"/>
          <w:szCs w:val="19"/>
        </w:rPr>
        <w:t xml:space="preserve"> basis in an approved course at a Australian higher education institution which approves the overseas study and is prepared to credit the results of study at the overseas education institution toward the approved course, and </w:t>
      </w:r>
    </w:p>
    <w:p w:rsidR="00F341BA" w:rsidRDefault="00F341BA" w:rsidP="00F341BA">
      <w:pPr>
        <w:numPr>
          <w:ilvl w:val="0"/>
          <w:numId w:val="2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normal </w:t>
      </w:r>
      <w:hyperlink w:anchor="_47.1_Study-load_Requirements" w:history="1">
        <w:r>
          <w:rPr>
            <w:rStyle w:val="Hyperlink"/>
            <w:rFonts w:ascii="Helvetica" w:hAnsi="Helvetica" w:cs="Helvetica"/>
            <w:sz w:val="19"/>
            <w:szCs w:val="19"/>
          </w:rPr>
          <w:t>study-load requirements</w:t>
        </w:r>
      </w:hyperlink>
      <w:r>
        <w:rPr>
          <w:rFonts w:ascii="Helvetica" w:hAnsi="Helvetica" w:cs="Helvetica"/>
          <w:color w:val="000000"/>
          <w:sz w:val="19"/>
          <w:szCs w:val="19"/>
        </w:rPr>
        <w:t xml:space="preserve"> in respect of the approved Australian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must also ensure they remain enrolled in an approved course at an Australian higher education institution.  Where a student defers their enrolment from the Australian higher education institution and is still enrolled at an overseas institution, they will no longer be eligible for ABSTUDY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period of study overseas need not be compulsory for all students.</w:t>
      </w:r>
    </w:p>
    <w:p w:rsidR="00F341BA" w:rsidRDefault="00F341BA" w:rsidP="00F341BA">
      <w:pPr>
        <w:pStyle w:val="Heading5"/>
      </w:pPr>
      <w:r>
        <w:t xml:space="preserve">55.2.1.1 </w:t>
      </w:r>
      <w:r w:rsidRPr="00C83E13">
        <w:t>Documentation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determined by Centrelink, evidence may be required to support the claim for assistance for a secondary non-school, tertiary or Masters and Doctorate level student studying overseas.</w:t>
      </w:r>
    </w:p>
    <w:p w:rsidR="00F341BA" w:rsidRDefault="00F341BA" w:rsidP="00F341BA">
      <w:pPr>
        <w:pStyle w:val="Heading4"/>
      </w:pPr>
      <w:r>
        <w:t xml:space="preserve">55.2.2 Period of </w:t>
      </w:r>
      <w:r w:rsidRPr="00C83E13">
        <w:t>assistance</w:t>
      </w:r>
      <w:r>
        <w:t xml:space="preserve"> for secondary non-school, tertiary, and Masters &amp; Doctorate Level students studying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no limit to the period of assistance for secondary non-school, tertiary or Masters and Doctorate students who are undertaking overseas study, provided other eligibility and reasonable time conditions are met.</w:t>
      </w:r>
    </w:p>
    <w:p w:rsidR="00F341BA" w:rsidRDefault="00F341BA" w:rsidP="00F341BA">
      <w:pPr>
        <w:pStyle w:val="Heading3"/>
      </w:pPr>
      <w:bookmarkStart w:id="381" w:name="_Toc344109370"/>
      <w:r>
        <w:t xml:space="preserve">55.3 </w:t>
      </w:r>
      <w:r w:rsidRPr="00C83E13">
        <w:t>Entitlements</w:t>
      </w:r>
      <w:r>
        <w:t xml:space="preserve"> for students studying overseas</w:t>
      </w:r>
      <w:bookmarkEnd w:id="381"/>
    </w:p>
    <w:p w:rsidR="00F341BA" w:rsidRDefault="00F341BA" w:rsidP="00F341BA">
      <w:pPr>
        <w:pStyle w:val="Heading4"/>
      </w:pPr>
      <w:r>
        <w:t xml:space="preserve">55.3.1 </w:t>
      </w:r>
      <w:r w:rsidRPr="00C83E13">
        <w:t>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Subject to the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and </w:t>
      </w:r>
      <w:hyperlink w:anchor="_87.1_Purpose_of" w:history="1">
        <w:r>
          <w:rPr>
            <w:rStyle w:val="Hyperlink"/>
            <w:rFonts w:ascii="Helvetica" w:hAnsi="Helvetica" w:cs="Helvetica"/>
            <w:sz w:val="19"/>
            <w:szCs w:val="19"/>
          </w:rPr>
          <w:t>Fares Allowance</w:t>
        </w:r>
      </w:hyperlink>
      <w:r>
        <w:rPr>
          <w:rFonts w:ascii="Helvetica" w:hAnsi="Helvetica" w:cs="Helvetica"/>
          <w:sz w:val="19"/>
          <w:szCs w:val="19"/>
        </w:rPr>
        <w:t> provisions, students approved to study overseas do not receive any additional entitlements over and above their entitlements if studying at an approved Australian institution.</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55.3.1.1 Rate of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Secondary school students may qualify for </w:t>
      </w:r>
      <w:hyperlink w:anchor="_71.1_Purpose_of" w:history="1">
        <w:r>
          <w:rPr>
            <w:rStyle w:val="Hyperlink"/>
            <w:rFonts w:ascii="Helvetica" w:hAnsi="Helvetica" w:cs="Helvetica"/>
            <w:sz w:val="19"/>
            <w:szCs w:val="19"/>
          </w:rPr>
          <w:t>Living Allowance at the Away From Home</w:t>
        </w:r>
      </w:hyperlink>
      <w:r>
        <w:rPr>
          <w:rFonts w:ascii="Helvetica" w:hAnsi="Helvetica" w:cs="Helvetica"/>
          <w:sz w:val="19"/>
          <w:szCs w:val="19"/>
        </w:rPr>
        <w:t xml:space="preserve"> or independent rate if their circumstances overseas would meet the requirements for these rates were the student in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non-school, tertiary, or Masters and Doctorate Level student approved for ABSTUDY while studying overseas is entitled to the Away From Home rate of Living Allowance.</w:t>
      </w:r>
    </w:p>
    <w:p w:rsidR="00F341BA" w:rsidRDefault="00F341BA" w:rsidP="00F341BA">
      <w:pPr>
        <w:pStyle w:val="Heading5"/>
      </w:pPr>
      <w:r>
        <w:lastRenderedPageBreak/>
        <w:t>55.3.1.2 Fares allowance</w:t>
      </w:r>
    </w:p>
    <w:p w:rsidR="00F341BA" w:rsidRDefault="00F341BA" w:rsidP="00F341BA">
      <w:pPr>
        <w:pStyle w:val="NormalWeb"/>
        <w:numPr>
          <w:ilvl w:val="0"/>
          <w:numId w:val="636"/>
        </w:numPr>
        <w:shd w:val="clear" w:color="auto" w:fill="FFFFFF"/>
        <w:rPr>
          <w:rFonts w:ascii="Helvetica" w:hAnsi="Helvetica" w:cs="Helvetica"/>
          <w:sz w:val="19"/>
          <w:szCs w:val="19"/>
        </w:rPr>
      </w:pPr>
      <w:r>
        <w:rPr>
          <w:rFonts w:ascii="Helvetica" w:hAnsi="Helvetica" w:cs="Helvetica"/>
          <w:sz w:val="19"/>
          <w:szCs w:val="19"/>
        </w:rPr>
        <w:t xml:space="preserve">Students approved to study overseas may receive </w:t>
      </w:r>
      <w:hyperlink w:anchor="_87.1_Purpose_of" w:history="1">
        <w:r>
          <w:rPr>
            <w:rStyle w:val="Hyperlink"/>
            <w:rFonts w:ascii="Helvetica" w:hAnsi="Helvetica" w:cs="Helvetica"/>
            <w:sz w:val="19"/>
            <w:szCs w:val="19"/>
          </w:rPr>
          <w:t>Fares Allowance entitlements</w:t>
        </w:r>
      </w:hyperlink>
      <w:r>
        <w:rPr>
          <w:rFonts w:ascii="Helvetica" w:hAnsi="Helvetica" w:cs="Helvetica"/>
          <w:sz w:val="19"/>
          <w:szCs w:val="19"/>
        </w:rPr>
        <w:t>, for travel within the overseas country, if their circumstances overseas would entitle them to Fares Allowance if these conditions were experienced in Australia, e.g. the student’s family is posted to a remote area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Fares allowance to travel between Australia and the overseas country is not available.</w:t>
      </w:r>
    </w:p>
    <w:p w:rsidR="00F341BA" w:rsidRDefault="00F341BA" w:rsidP="00F341BA">
      <w:pPr>
        <w:pStyle w:val="Heading2"/>
        <w:jc w:val="center"/>
      </w:pPr>
      <w:bookmarkStart w:id="382" w:name="_Toc344109371"/>
      <w:r>
        <w:t>Part VII Means Tests</w:t>
      </w:r>
      <w:bookmarkEnd w:id="382"/>
    </w:p>
    <w:p w:rsidR="00F341BA" w:rsidRDefault="00F341BA" w:rsidP="00F341BA">
      <w:pPr>
        <w:rPr>
          <w:b/>
        </w:rPr>
      </w:pPr>
    </w:p>
    <w:p w:rsidR="00F341BA" w:rsidRDefault="00F341BA" w:rsidP="00F341BA">
      <w:pPr>
        <w:pStyle w:val="Heading3"/>
      </w:pPr>
      <w:bookmarkStart w:id="383" w:name="_Toc344109372"/>
      <w:r>
        <w:t xml:space="preserve">56.1 </w:t>
      </w:r>
      <w:r w:rsidRPr="00C83E13">
        <w:t>Allowances</w:t>
      </w:r>
      <w:r>
        <w:t xml:space="preserve"> subject to means testing</w:t>
      </w:r>
      <w:bookmarkEnd w:id="38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allowances are subject to means tests to determine the level of entitlement payable:</w:t>
      </w:r>
    </w:p>
    <w:p w:rsidR="00F341BA" w:rsidRDefault="00D135C6" w:rsidP="00F341BA">
      <w:pPr>
        <w:numPr>
          <w:ilvl w:val="0"/>
          <w:numId w:val="22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including </w:t>
      </w:r>
      <w:hyperlink w:anchor="_78.1_Calculation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F341BA" w:rsidP="00F341BA">
      <w:pPr>
        <w:numPr>
          <w:ilvl w:val="0"/>
          <w:numId w:val="2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Group 2 </w:t>
      </w:r>
      <w:hyperlink w:anchor="_85.5_Payment_of" w:history="1">
        <w:r>
          <w:rPr>
            <w:rStyle w:val="Hyperlink"/>
            <w:rFonts w:ascii="Helvetica" w:hAnsi="Helvetica" w:cs="Helvetica"/>
            <w:sz w:val="19"/>
            <w:szCs w:val="19"/>
          </w:rPr>
          <w:t>School Fees Allowance</w:t>
        </w:r>
      </w:hyperlink>
      <w:r>
        <w:rPr>
          <w:rFonts w:ascii="Helvetica" w:hAnsi="Helvetica" w:cs="Helvetica"/>
          <w:color w:val="000000"/>
          <w:sz w:val="19"/>
          <w:szCs w:val="19"/>
        </w:rPr>
        <w:t xml:space="preserve"> greater than the non-income tested amount.</w:t>
      </w:r>
    </w:p>
    <w:p w:rsidR="00F341BA" w:rsidRDefault="00F341BA" w:rsidP="00F341BA">
      <w:pPr>
        <w:pStyle w:val="Heading4"/>
        <w:rPr>
          <w:color w:val="333333"/>
        </w:rPr>
      </w:pPr>
      <w:bookmarkStart w:id="384" w:name="56_1_1"/>
      <w:bookmarkEnd w:id="384"/>
      <w:r>
        <w:t xml:space="preserve">56.1.1 Allowances </w:t>
      </w:r>
      <w:r w:rsidRPr="00C83E13">
        <w:t>subject</w:t>
      </w:r>
      <w:r>
        <w:t xml:space="preserve"> to indirect means testing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allowances are not subject to the means tests covered in Part VII, however applicants are required to be in receipt of certain means-tested payments to qualify for these allowances:</w:t>
      </w:r>
    </w:p>
    <w:p w:rsidR="00F341BA" w:rsidRDefault="00F341BA" w:rsidP="00F341BA">
      <w:pPr>
        <w:numPr>
          <w:ilvl w:val="0"/>
          <w:numId w:val="2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School Term Allowance; </w:t>
      </w:r>
    </w:p>
    <w:p w:rsidR="00F341BA" w:rsidRDefault="00F341BA" w:rsidP="00F341BA">
      <w:pPr>
        <w:numPr>
          <w:ilvl w:val="0"/>
          <w:numId w:val="2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Group 1 </w:t>
      </w:r>
      <w:hyperlink w:anchor="_85.4_Payment_of" w:history="1">
        <w:r>
          <w:rPr>
            <w:rStyle w:val="Hyperlink"/>
            <w:rFonts w:ascii="Helvetica" w:hAnsi="Helvetica" w:cs="Helvetica"/>
            <w:sz w:val="19"/>
            <w:szCs w:val="19"/>
          </w:rPr>
          <w:t>School Fees Allowance</w:t>
        </w:r>
      </w:hyperlink>
      <w:r>
        <w:rPr>
          <w:rFonts w:ascii="Helvetica" w:hAnsi="Helvetica" w:cs="Helvetica"/>
          <w:color w:val="000000"/>
          <w:sz w:val="19"/>
          <w:szCs w:val="19"/>
        </w:rPr>
        <w:t xml:space="preserve">; and </w:t>
      </w:r>
    </w:p>
    <w:p w:rsidR="00F341BA" w:rsidRDefault="00D135C6" w:rsidP="00F341BA">
      <w:pPr>
        <w:numPr>
          <w:ilvl w:val="0"/>
          <w:numId w:val="22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81.2_Qualification_for_ABSTUDY_Pensioner"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Refer to the chapters on specific allowances for details.</w:t>
      </w:r>
    </w:p>
    <w:p w:rsidR="00F341BA" w:rsidRDefault="00F341BA" w:rsidP="00F341BA">
      <w:pPr>
        <w:pStyle w:val="Heading3"/>
      </w:pPr>
      <w:bookmarkStart w:id="385" w:name="_Toc344109373"/>
      <w:r>
        <w:t xml:space="preserve">56.2 </w:t>
      </w:r>
      <w:r w:rsidRPr="00C83E13">
        <w:t>Allowances</w:t>
      </w:r>
      <w:r>
        <w:t xml:space="preserve"> and benefits not subject to means testing</w:t>
      </w:r>
      <w:bookmarkEnd w:id="38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allowances and benefits are not subject to means tests to determine the level of entitlement payable:</w:t>
      </w:r>
    </w:p>
    <w:p w:rsidR="00F341BA" w:rsidRDefault="00F341BA"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Group 2 </w:t>
      </w:r>
      <w:hyperlink w:anchor="_85.5_Payment_of" w:history="1">
        <w:r>
          <w:rPr>
            <w:rStyle w:val="Hyperlink"/>
            <w:rFonts w:ascii="Helvetica" w:hAnsi="Helvetica" w:cs="Helvetica"/>
            <w:sz w:val="19"/>
            <w:szCs w:val="19"/>
          </w:rPr>
          <w:t>School Fees Allowance</w:t>
        </w:r>
      </w:hyperlink>
      <w:r>
        <w:rPr>
          <w:rFonts w:ascii="Helvetica" w:hAnsi="Helvetica" w:cs="Helvetica"/>
          <w:color w:val="000000"/>
          <w:sz w:val="19"/>
          <w:szCs w:val="19"/>
        </w:rPr>
        <w:t xml:space="preserve"> (non-income-tested amount) </w:t>
      </w:r>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3.1_Purpose_of" w:history="1">
        <w:r w:rsidR="00F341BA">
          <w:rPr>
            <w:rStyle w:val="Hyperlink"/>
            <w:rFonts w:ascii="Helvetica" w:hAnsi="Helvetica" w:cs="Helvetica"/>
            <w:sz w:val="19"/>
            <w:szCs w:val="19"/>
          </w:rPr>
          <w:t>Additional Incidentals Allowance</w:t>
        </w:r>
      </w:hyperlink>
      <w:r w:rsidR="00F341BA">
        <w:rPr>
          <w:rFonts w:ascii="Helvetica" w:hAnsi="Helvetica" w:cs="Helvetica"/>
          <w:color w:val="000000"/>
          <w:sz w:val="19"/>
          <w:szCs w:val="19"/>
        </w:rPr>
        <w:t xml:space="preserve"> </w:t>
      </w:r>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21.1_Student_or" w:history="1">
        <w:r w:rsidR="00F341BA">
          <w:rPr>
            <w:rStyle w:val="Hyperlink"/>
            <w:rFonts w:ascii="Helvetica" w:hAnsi="Helvetica" w:cs="Helvetica"/>
            <w:sz w:val="19"/>
            <w:szCs w:val="19"/>
          </w:rPr>
          <w:t>Lawful Custody Allowance</w:t>
        </w:r>
      </w:hyperlink>
      <w:r w:rsidR="00F341BA">
        <w:rPr>
          <w:rFonts w:ascii="Helvetica" w:hAnsi="Helvetica" w:cs="Helvetica"/>
          <w:color w:val="000000"/>
          <w:sz w:val="19"/>
          <w:szCs w:val="19"/>
        </w:rPr>
        <w:t xml:space="preserve"> </w:t>
      </w:r>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entitlements</w:t>
        </w:r>
      </w:hyperlink>
      <w:r w:rsidR="00F341BA">
        <w:rPr>
          <w:rFonts w:ascii="Helvetica" w:hAnsi="Helvetica" w:cs="Helvetica"/>
          <w:color w:val="000000"/>
          <w:sz w:val="19"/>
          <w:szCs w:val="19"/>
        </w:rPr>
        <w:t xml:space="preserve"> </w:t>
      </w:r>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4_Relocation_Allowance" w:history="1">
        <w:r w:rsidR="00F341BA">
          <w:rPr>
            <w:rStyle w:val="Hyperlink"/>
            <w:rFonts w:ascii="Helvetica" w:hAnsi="Helvetica" w:cs="Helvetica"/>
            <w:sz w:val="19"/>
            <w:szCs w:val="19"/>
          </w:rPr>
          <w:t>Relocation Allowance</w:t>
        </w:r>
      </w:hyperlink>
      <w:r w:rsidR="00F341BA">
        <w:rPr>
          <w:rFonts w:ascii="Helvetica" w:hAnsi="Helvetica" w:cs="Helvetica"/>
          <w:color w:val="000000"/>
          <w:sz w:val="19"/>
          <w:szCs w:val="19"/>
        </w:rPr>
        <w:t xml:space="preserve"> </w:t>
      </w:r>
    </w:p>
    <w:p w:rsidR="00F341BA" w:rsidRPr="00B953BE" w:rsidRDefault="00D135C6" w:rsidP="00F341BA">
      <w:pPr>
        <w:numPr>
          <w:ilvl w:val="0"/>
          <w:numId w:val="223"/>
        </w:numPr>
        <w:shd w:val="clear" w:color="auto" w:fill="FFFFFF"/>
        <w:spacing w:before="100" w:beforeAutospacing="1" w:after="100" w:afterAutospacing="1" w:line="240" w:lineRule="auto"/>
        <w:ind w:left="300"/>
        <w:rPr>
          <w:rStyle w:val="Hyperlink"/>
        </w:rPr>
      </w:pPr>
      <w:hyperlink w:anchor="97.5_Thesis_Allowance" w:history="1">
        <w:r w:rsidR="00F341BA">
          <w:rPr>
            <w:rStyle w:val="Hyperlink"/>
            <w:rFonts w:ascii="Helvetica" w:hAnsi="Helvetica" w:cs="Helvetica"/>
            <w:sz w:val="19"/>
            <w:szCs w:val="19"/>
          </w:rPr>
          <w:t>Thesis Allowance</w:t>
        </w:r>
      </w:hyperlink>
      <w:r w:rsidR="00F341BA" w:rsidRPr="00B953BE">
        <w:rPr>
          <w:rStyle w:val="Hyperlink"/>
        </w:rPr>
        <w:t xml:space="preserve"> </w:t>
      </w:r>
    </w:p>
    <w:p w:rsidR="00F341BA" w:rsidRPr="00B953BE" w:rsidRDefault="00D135C6" w:rsidP="00F341BA">
      <w:pPr>
        <w:numPr>
          <w:ilvl w:val="0"/>
          <w:numId w:val="223"/>
        </w:numPr>
        <w:shd w:val="clear" w:color="auto" w:fill="FFFFFF"/>
        <w:spacing w:before="100" w:beforeAutospacing="1" w:after="100" w:afterAutospacing="1" w:line="240" w:lineRule="auto"/>
        <w:ind w:left="300"/>
        <w:rPr>
          <w:rStyle w:val="Hyperlink"/>
          <w:rFonts w:ascii="Helvetica" w:hAnsi="Helvetica" w:cs="Helvetica"/>
          <w:sz w:val="19"/>
          <w:szCs w:val="19"/>
        </w:rPr>
      </w:pPr>
      <w:hyperlink w:anchor="_59.5.4.1_Commonwealth_Scholarships" w:history="1">
        <w:r w:rsidR="00F341BA">
          <w:rPr>
            <w:rStyle w:val="Hyperlink"/>
            <w:rFonts w:ascii="Helvetica" w:hAnsi="Helvetica" w:cs="Helvetica"/>
            <w:sz w:val="19"/>
            <w:szCs w:val="19"/>
          </w:rPr>
          <w:t>Commonwealth Scholarship</w:t>
        </w:r>
        <w:r w:rsidR="00F341BA" w:rsidRPr="00B953BE">
          <w:rPr>
            <w:rStyle w:val="Hyperlink"/>
          </w:rPr>
          <w:br/>
        </w:r>
      </w:hyperlink>
      <w:hyperlink w:anchor="_103.1__Purpose" w:history="1">
        <w:r w:rsidR="00F341BA" w:rsidRPr="00B953BE">
          <w:rPr>
            <w:rStyle w:val="Hyperlink"/>
            <w:rFonts w:ascii="Helvetica" w:hAnsi="Helvetica" w:cs="Helvetica"/>
            <w:sz w:val="19"/>
            <w:szCs w:val="19"/>
          </w:rPr>
          <w:t>Student Start-up Scholarship</w:t>
        </w:r>
      </w:hyperlink>
    </w:p>
    <w:p w:rsidR="00F341BA" w:rsidRDefault="00D135C6"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9.5.8_Merit_or" w:history="1">
        <w:r w:rsidR="00F341BA">
          <w:rPr>
            <w:rStyle w:val="Hyperlink"/>
            <w:rFonts w:ascii="Helvetica" w:hAnsi="Helvetica" w:cs="Helvetica"/>
            <w:sz w:val="19"/>
            <w:szCs w:val="19"/>
          </w:rPr>
          <w:t>Merit or equity-based scholarship</w:t>
        </w:r>
      </w:hyperlink>
      <w:r w:rsidR="00F341BA">
        <w:rPr>
          <w:rFonts w:ascii="Helvetica" w:hAnsi="Helvetica" w:cs="Helvetica"/>
          <w:color w:val="000000"/>
          <w:sz w:val="19"/>
          <w:szCs w:val="19"/>
        </w:rPr>
        <w:t xml:space="preserve"> for up to $6,762 per year (indexed annually) </w:t>
      </w:r>
    </w:p>
    <w:p w:rsidR="00F341BA" w:rsidRDefault="00F341BA" w:rsidP="00F341BA">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Assistance to pay for </w:t>
      </w:r>
      <w:hyperlink w:anchor="_History_of_ABSTUDY" w:history="1">
        <w:r>
          <w:rPr>
            <w:rStyle w:val="Hyperlink"/>
            <w:rFonts w:ascii="Helvetica" w:hAnsi="Helvetica" w:cs="Helvetica"/>
            <w:sz w:val="19"/>
            <w:szCs w:val="19"/>
          </w:rPr>
          <w:t>compulsory course fees or Commonwealth supported places</w:t>
        </w:r>
      </w:hyperlink>
      <w:r>
        <w:rPr>
          <w:rFonts w:ascii="Helvetica" w:hAnsi="Helvetica" w:cs="Helvetica"/>
          <w:color w:val="000000"/>
          <w:sz w:val="19"/>
          <w:szCs w:val="19"/>
        </w:rPr>
        <w:t>, previously known as the Higher Education Contribution Scheme (HECS).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86" w:name="_Toc344109374"/>
      <w:r>
        <w:lastRenderedPageBreak/>
        <w:t>56.3 Means tests for dependent ABSTUDY students</w:t>
      </w:r>
      <w:bookmarkEnd w:id="38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Dependent students applying for Living Allowance (plus Rent Assistance, Remote Area Allowance and Pharmaceutical Allowance) and/or Group 2 School Fees Allowance are subject to one or more of the following tests:</w:t>
      </w:r>
    </w:p>
    <w:p w:rsidR="00F341BA" w:rsidRDefault="00D135C6" w:rsidP="00F341BA">
      <w:pPr>
        <w:numPr>
          <w:ilvl w:val="0"/>
          <w:numId w:val="22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8.5_Parental_Income" w:history="1">
        <w:r w:rsidR="00F341BA">
          <w:rPr>
            <w:rStyle w:val="Hyperlink"/>
            <w:rFonts w:ascii="Helvetica" w:hAnsi="Helvetica" w:cs="Helvetica"/>
            <w:sz w:val="19"/>
            <w:szCs w:val="19"/>
          </w:rPr>
          <w:t>Parental Income Test</w:t>
        </w:r>
      </w:hyperlink>
      <w:r w:rsidR="00F341BA">
        <w:rPr>
          <w:rFonts w:ascii="Helvetica" w:hAnsi="Helvetica" w:cs="Helvetica"/>
          <w:color w:val="000000"/>
          <w:sz w:val="19"/>
          <w:szCs w:val="19"/>
        </w:rPr>
        <w:t xml:space="preserve">; </w:t>
      </w:r>
    </w:p>
    <w:p w:rsidR="00F341BA" w:rsidRDefault="00D135C6" w:rsidP="00F341BA">
      <w:pPr>
        <w:numPr>
          <w:ilvl w:val="0"/>
          <w:numId w:val="22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4.3_The_Family" w:history="1">
        <w:r w:rsidR="00F341BA">
          <w:rPr>
            <w:rStyle w:val="Hyperlink"/>
            <w:rFonts w:ascii="Helvetica" w:hAnsi="Helvetica" w:cs="Helvetica"/>
            <w:sz w:val="19"/>
            <w:szCs w:val="19"/>
          </w:rPr>
          <w:t>Family Assets Test</w:t>
        </w:r>
      </w:hyperlink>
      <w:r w:rsidR="00F341BA">
        <w:rPr>
          <w:rFonts w:ascii="Helvetica" w:hAnsi="Helvetica" w:cs="Helvetica"/>
          <w:color w:val="000000"/>
          <w:sz w:val="19"/>
          <w:szCs w:val="19"/>
        </w:rPr>
        <w:t xml:space="preserve">; </w:t>
      </w:r>
    </w:p>
    <w:p w:rsidR="00F341BA" w:rsidRDefault="00D135C6" w:rsidP="00F341BA">
      <w:pPr>
        <w:numPr>
          <w:ilvl w:val="0"/>
          <w:numId w:val="22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6.1_Purpose_of" w:history="1">
        <w:r w:rsidR="00F341BA">
          <w:rPr>
            <w:rStyle w:val="Hyperlink"/>
            <w:rFonts w:ascii="Helvetica" w:hAnsi="Helvetica" w:cs="Helvetica"/>
            <w:sz w:val="19"/>
            <w:szCs w:val="19"/>
          </w:rPr>
          <w:t>Family Actual Means Test (FAMT)</w:t>
        </w:r>
      </w:hyperlink>
      <w:r w:rsidR="00F341BA">
        <w:rPr>
          <w:rFonts w:ascii="Helvetica" w:hAnsi="Helvetica" w:cs="Helvetica"/>
          <w:color w:val="000000"/>
          <w:sz w:val="19"/>
          <w:szCs w:val="19"/>
        </w:rPr>
        <w:t xml:space="preserve">; and </w:t>
      </w:r>
    </w:p>
    <w:p w:rsidR="00F341BA" w:rsidRDefault="00D135C6" w:rsidP="00F341BA">
      <w:pPr>
        <w:numPr>
          <w:ilvl w:val="0"/>
          <w:numId w:val="22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1.1_Personal_Income" w:history="1">
        <w:r w:rsidR="00F341BA">
          <w:rPr>
            <w:rStyle w:val="Hyperlink"/>
            <w:rFonts w:ascii="Helvetica" w:hAnsi="Helvetica" w:cs="Helvetica"/>
            <w:sz w:val="19"/>
            <w:szCs w:val="19"/>
          </w:rPr>
          <w:t>Personal Income Test</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all four tests are applied, the test that produces the lowest rate out of the Parental Income Test, FAMT and Personal Income Test is used.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Dependent students aged under 16 years are not subject to the personal income test.</w:t>
      </w:r>
    </w:p>
    <w:p w:rsidR="00F341BA" w:rsidRDefault="00F341BA" w:rsidP="00F341BA">
      <w:pPr>
        <w:pStyle w:val="Heading3"/>
      </w:pPr>
      <w:bookmarkStart w:id="387" w:name="_Toc344109375"/>
      <w:r>
        <w:t xml:space="preserve">56.4 Means </w:t>
      </w:r>
      <w:r w:rsidRPr="00C83E13">
        <w:t>tests</w:t>
      </w:r>
      <w:r>
        <w:t xml:space="preserve"> </w:t>
      </w:r>
      <w:r w:rsidRPr="00C83E13">
        <w:t>for</w:t>
      </w:r>
      <w:r>
        <w:t xml:space="preserve"> independent ABSTUDY students</w:t>
      </w:r>
      <w:bookmarkEnd w:id="38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Independent students applying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(plus </w:t>
      </w:r>
      <w:r w:rsidRPr="008661AE">
        <w:rPr>
          <w:rFonts w:ascii="Helvetica" w:hAnsi="Helvetica" w:cs="Helvetica"/>
          <w:sz w:val="19"/>
          <w:szCs w:val="19"/>
        </w:rPr>
        <w:t>Rent Assistance</w:t>
      </w:r>
      <w:r>
        <w:rPr>
          <w:rFonts w:ascii="Helvetica" w:hAnsi="Helvetica" w:cs="Helvetica"/>
          <w:sz w:val="19"/>
          <w:szCs w:val="19"/>
        </w:rPr>
        <w:t xml:space="preserve">, </w:t>
      </w:r>
      <w:r w:rsidRPr="008661AE">
        <w:rPr>
          <w:rFonts w:ascii="Helvetica" w:hAnsi="Helvetica" w:cs="Helvetica"/>
          <w:sz w:val="19"/>
          <w:szCs w:val="19"/>
        </w:rPr>
        <w:t>Remote Area Allowance</w:t>
      </w:r>
      <w:r>
        <w:rPr>
          <w:rFonts w:ascii="Helvetica" w:hAnsi="Helvetica" w:cs="Helvetica"/>
          <w:sz w:val="19"/>
          <w:szCs w:val="19"/>
        </w:rPr>
        <w:t xml:space="preserve"> and </w:t>
      </w:r>
      <w:r w:rsidRPr="008661AE">
        <w:rPr>
          <w:rFonts w:ascii="Helvetica" w:hAnsi="Helvetica" w:cs="Helvetica"/>
          <w:sz w:val="19"/>
          <w:szCs w:val="19"/>
        </w:rPr>
        <w:t>Pharmaceutical Allowance</w:t>
      </w:r>
      <w:r>
        <w:rPr>
          <w:rFonts w:ascii="Helvetica" w:hAnsi="Helvetica" w:cs="Helvetica"/>
          <w:sz w:val="19"/>
          <w:szCs w:val="19"/>
        </w:rPr>
        <w:t>) are subject to the following tests:</w:t>
      </w:r>
    </w:p>
    <w:p w:rsidR="00F341BA" w:rsidRDefault="00D135C6" w:rsidP="00F341BA">
      <w:pPr>
        <w:numPr>
          <w:ilvl w:val="0"/>
          <w:numId w:val="22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5.2_The_Personal" w:history="1">
        <w:r w:rsidR="00F341BA">
          <w:rPr>
            <w:rStyle w:val="Hyperlink"/>
            <w:rFonts w:ascii="Helvetica" w:hAnsi="Helvetica" w:cs="Helvetica"/>
            <w:sz w:val="19"/>
            <w:szCs w:val="19"/>
          </w:rPr>
          <w:t>Personal Assets Test</w:t>
        </w:r>
      </w:hyperlink>
      <w:r w:rsidR="00F341BA">
        <w:rPr>
          <w:rFonts w:ascii="Helvetica" w:hAnsi="Helvetica" w:cs="Helvetica"/>
          <w:color w:val="000000"/>
          <w:sz w:val="19"/>
          <w:szCs w:val="19"/>
        </w:rPr>
        <w:t xml:space="preserve"> (if the student is partnered, this test includes the assets of the person's partner); </w:t>
      </w:r>
    </w:p>
    <w:p w:rsidR="00F341BA" w:rsidRDefault="00D135C6" w:rsidP="00F341BA">
      <w:pPr>
        <w:numPr>
          <w:ilvl w:val="0"/>
          <w:numId w:val="22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0.2_Partner_Income" w:history="1">
        <w:r w:rsidR="00F341BA">
          <w:rPr>
            <w:rStyle w:val="Hyperlink"/>
            <w:rFonts w:ascii="Helvetica" w:hAnsi="Helvetica" w:cs="Helvetica"/>
            <w:sz w:val="19"/>
            <w:szCs w:val="19"/>
          </w:rPr>
          <w:t>Partner Income Test</w:t>
        </w:r>
      </w:hyperlink>
      <w:r w:rsidR="00F341BA">
        <w:rPr>
          <w:rFonts w:ascii="Helvetica" w:hAnsi="Helvetica" w:cs="Helvetica"/>
          <w:color w:val="000000"/>
          <w:sz w:val="19"/>
          <w:szCs w:val="19"/>
        </w:rPr>
        <w:t xml:space="preserve">; and </w:t>
      </w:r>
    </w:p>
    <w:p w:rsidR="00F341BA" w:rsidRDefault="00D135C6" w:rsidP="00F341BA">
      <w:pPr>
        <w:numPr>
          <w:ilvl w:val="0"/>
          <w:numId w:val="22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1.1_Personal_Income" w:history="1">
        <w:r w:rsidR="00F341BA">
          <w:rPr>
            <w:rStyle w:val="Hyperlink"/>
            <w:rFonts w:ascii="Helvetica" w:hAnsi="Helvetica" w:cs="Helvetica"/>
            <w:sz w:val="19"/>
            <w:szCs w:val="19"/>
          </w:rPr>
          <w:t>Personal Income Test</w:t>
        </w:r>
      </w:hyperlink>
      <w:r w:rsidR="00F341BA">
        <w:rPr>
          <w:rFonts w:ascii="Helvetica" w:hAnsi="Helvetica" w:cs="Helvetica"/>
          <w:color w:val="000000"/>
          <w:sz w:val="19"/>
          <w:szCs w:val="19"/>
        </w:rPr>
        <w:t> (with the exception of Independent students aged under 16 years, who are exempted from the Personal Income Test).</w:t>
      </w:r>
    </w:p>
    <w:p w:rsidR="00F341BA" w:rsidRDefault="00D135C6" w:rsidP="00F341BA">
      <w:pPr>
        <w:pStyle w:val="NormalWeb"/>
        <w:shd w:val="clear" w:color="auto" w:fill="FFFFFF"/>
        <w:rPr>
          <w:rFonts w:ascii="Helvetica" w:hAnsi="Helvetica" w:cs="Helvetica"/>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 xml:space="preserve"> who are </w:t>
      </w:r>
      <w:hyperlink w:anchor="_37.1_Independent_Status" w:history="1">
        <w:r w:rsidR="00F341BA">
          <w:rPr>
            <w:rStyle w:val="Hyperlink"/>
            <w:rFonts w:ascii="Helvetica" w:hAnsi="Helvetica" w:cs="Helvetica"/>
            <w:sz w:val="19"/>
            <w:szCs w:val="19"/>
          </w:rPr>
          <w:t>independent</w:t>
        </w:r>
      </w:hyperlink>
      <w:r w:rsidR="00F341BA">
        <w:rPr>
          <w:rFonts w:ascii="Helvetica" w:hAnsi="Helvetica" w:cs="Helvetica"/>
          <w:sz w:val="19"/>
          <w:szCs w:val="19"/>
        </w:rPr>
        <w:t xml:space="preserve"> and under 16 years of age will have the Personal Income Test applied to their Living Allowance (plus Rent Assistance, Remote Area Allowance and Pharmaceutical Allowance) as they are considered to be earning an income working full-time as an apprentice, trainee or trainee apprentice.</w:t>
      </w:r>
    </w:p>
    <w:p w:rsidR="00F341BA" w:rsidRDefault="00F341BA" w:rsidP="00F341BA">
      <w:pPr>
        <w:pStyle w:val="Heading3"/>
      </w:pPr>
      <w:bookmarkStart w:id="388" w:name="_Toc344109376"/>
      <w:r>
        <w:t xml:space="preserve">56.5 Means tests for </w:t>
      </w:r>
      <w:r w:rsidRPr="00C83E13">
        <w:t>ABSTUDY</w:t>
      </w:r>
      <w:r>
        <w:t xml:space="preserve"> students in State Care</w:t>
      </w:r>
      <w:bookmarkEnd w:id="38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in </w:t>
      </w:r>
      <w:hyperlink w:anchor="_72.2.3_In_State" w:history="1">
        <w:r>
          <w:rPr>
            <w:rStyle w:val="Hyperlink"/>
            <w:rFonts w:ascii="Helvetica" w:hAnsi="Helvetica" w:cs="Helvetica"/>
            <w:sz w:val="19"/>
            <w:szCs w:val="19"/>
          </w:rPr>
          <w:t>State Care</w:t>
        </w:r>
      </w:hyperlink>
      <w:r>
        <w:rPr>
          <w:rFonts w:ascii="Helvetica" w:hAnsi="Helvetica" w:cs="Helvetica"/>
          <w:sz w:val="19"/>
          <w:szCs w:val="19"/>
        </w:rPr>
        <w:t xml:space="preserve"> who are applying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are subject to the following test:</w:t>
      </w:r>
    </w:p>
    <w:p w:rsidR="00F341BA" w:rsidRDefault="00D135C6" w:rsidP="00F341BA">
      <w:pPr>
        <w:numPr>
          <w:ilvl w:val="0"/>
          <w:numId w:val="226"/>
        </w:numPr>
        <w:shd w:val="clear" w:color="auto" w:fill="FFFFFF"/>
        <w:spacing w:before="100" w:beforeAutospacing="1" w:after="100" w:afterAutospacing="1" w:line="240" w:lineRule="auto"/>
        <w:ind w:left="300"/>
        <w:rPr>
          <w:rFonts w:ascii="Helvetica" w:hAnsi="Helvetica" w:cs="Helvetica"/>
          <w:color w:val="000000"/>
          <w:sz w:val="19"/>
          <w:szCs w:val="19"/>
        </w:rPr>
      </w:pPr>
      <w:hyperlink r:id="rId37" w:history="1">
        <w:r w:rsidR="00F341BA" w:rsidRPr="008772A6">
          <w:rPr>
            <w:rFonts w:ascii="Helvetica" w:hAnsi="Helvetica" w:cs="Helvetica"/>
            <w:sz w:val="19"/>
            <w:szCs w:val="19"/>
          </w:rPr>
          <w:t>Personal Income Test</w:t>
        </w:r>
      </w:hyperlink>
      <w:r w:rsidR="00F341BA">
        <w:rPr>
          <w:rFonts w:ascii="Helvetica" w:hAnsi="Helvetica" w:cs="Helvetica"/>
          <w:color w:val="000000"/>
          <w:sz w:val="19"/>
          <w:szCs w:val="19"/>
        </w:rPr>
        <w:t> (with the exception of students in State Care aged under 16 years, who are exempted from the Personal Income Test).</w:t>
      </w:r>
    </w:p>
    <w:p w:rsidR="00F341BA" w:rsidRDefault="00F341BA" w:rsidP="00F341BA">
      <w:pPr>
        <w:rPr>
          <w:rFonts w:ascii="Times New Roman" w:eastAsia="Times New Roman" w:hAnsi="Times New Roman" w:cs="Times New Roman"/>
          <w:color w:val="333333"/>
          <w:sz w:val="34"/>
          <w:szCs w:val="34"/>
          <w:lang w:eastAsia="en-AU"/>
        </w:rPr>
      </w:pPr>
      <w:r>
        <w:br w:type="page"/>
      </w:r>
    </w:p>
    <w:p w:rsidR="00F341BA" w:rsidRDefault="00F341BA" w:rsidP="00F341BA">
      <w:pPr>
        <w:pStyle w:val="Heading3"/>
      </w:pPr>
      <w:bookmarkStart w:id="389" w:name="_57.1_Overall_Living"/>
      <w:bookmarkStart w:id="390" w:name="_Toc344109377"/>
      <w:bookmarkEnd w:id="389"/>
      <w:r>
        <w:lastRenderedPageBreak/>
        <w:t xml:space="preserve">57.1 Overall Living </w:t>
      </w:r>
      <w:r w:rsidRPr="00C83E13">
        <w:t>Allowance</w:t>
      </w:r>
      <w:r>
        <w:t xml:space="preserve"> rate calculation process</w:t>
      </w:r>
      <w:bookmarkEnd w:id="390"/>
    </w:p>
    <w:p w:rsidR="00F341BA" w:rsidRDefault="00F341BA" w:rsidP="00F341BA">
      <w:pPr>
        <w:pStyle w:val="Heading4"/>
      </w:pPr>
      <w:r>
        <w:t xml:space="preserve">57.1.1 Method of calculating rate of Living Allowance (plus Youth Disability </w:t>
      </w:r>
      <w:r w:rsidRPr="00C83E13">
        <w:t>Supplement</w:t>
      </w:r>
      <w:r>
        <w:t>, Rent Assistance, Remote Area Allowance and Pharmaceutical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fortnightly (and where applicable, </w:t>
      </w:r>
      <w:hyperlink w:anchor="_71.5.1.1_Amounts_paid" w:history="1">
        <w:r>
          <w:rPr>
            <w:rStyle w:val="Hyperlink"/>
            <w:rFonts w:ascii="Helvetica" w:hAnsi="Helvetica" w:cs="Helvetica"/>
            <w:sz w:val="19"/>
            <w:szCs w:val="19"/>
          </w:rPr>
          <w:t>term-in-advance</w:t>
        </w:r>
      </w:hyperlink>
      <w:r>
        <w:rPr>
          <w:rFonts w:ascii="Helvetica" w:hAnsi="Helvetica" w:cs="Helvetica"/>
          <w:sz w:val="19"/>
          <w:szCs w:val="19"/>
        </w:rPr>
        <w:t xml:space="preserve">) payments of Living Allowance will also incorporate the recipient’s entitlement, if any, to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The income test/s are applied to the combined total of these allowances. Where a recipient is also entitled to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or Youth Disability Supplement, this also forms part of the fortnightly (and where applicable, term-in-advance)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rate of allowance is a daily rate. That rate is worked out by dividing the fortnightly rate calculated according to this Rate Calculator by 14.</w:t>
      </w:r>
    </w:p>
    <w:p w:rsidR="00F341BA" w:rsidRDefault="00F341BA" w:rsidP="00F341BA">
      <w:pPr>
        <w:pStyle w:val="Heading4"/>
      </w:pPr>
      <w:r>
        <w:t xml:space="preserve">57.1.2 Steps </w:t>
      </w:r>
      <w:r w:rsidRPr="00C83E13">
        <w:t>to</w:t>
      </w:r>
      <w:r>
        <w:t xml:space="preserve"> calculate rate of Living Allowance (plus Rent Assistance, Remote Area Allowance and Pharmaceutical Allowance)</w:t>
      </w:r>
    </w:p>
    <w:p w:rsidR="00F341BA" w:rsidRDefault="00F341BA" w:rsidP="00F341BA">
      <w:pPr>
        <w:pStyle w:val="Heading5"/>
      </w:pPr>
      <w:r>
        <w:t xml:space="preserve">57 1.2.1 </w:t>
      </w:r>
      <w:r w:rsidRPr="00C83E13">
        <w:t>Determine</w:t>
      </w:r>
      <w:r>
        <w:t xml:space="preserve"> the individual’s maximum fortnightly payment rate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F341BA"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Step</w:t>
            </w:r>
            <w:r>
              <w:rPr>
                <w:rFonts w:ascii="Calibri" w:hAnsi="Calibri" w:cs="Calibri"/>
                <w:color w:val="000000"/>
              </w:rPr>
              <w:t xml:space="preserve"> </w:t>
            </w:r>
          </w:p>
        </w:tc>
        <w:tc>
          <w:tcPr>
            <w:tcW w:w="43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Action</w:t>
            </w:r>
            <w:r>
              <w:rPr>
                <w:rFonts w:ascii="Calibri" w:hAnsi="Calibri" w:cs="Calibri"/>
                <w:color w:val="000000"/>
              </w:rPr>
              <w:t xml:space="preserv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Determine the person's maximum basic rate by referring to </w:t>
            </w:r>
            <w:hyperlink w:anchor="_72.1_Indexation_of" w:history="1">
              <w:r>
                <w:rPr>
                  <w:rStyle w:val="Hyperlink"/>
                  <w:rFonts w:ascii="Tahoma" w:hAnsi="Tahoma" w:cs="Tahoma"/>
                  <w:sz w:val="20"/>
                  <w:szCs w:val="20"/>
                </w:rPr>
                <w:t>Chapter 72 Living Allowance</w:t>
              </w:r>
            </w:hyperlink>
            <w:r>
              <w:rPr>
                <w:rFonts w:ascii="Tahoma" w:hAnsi="Tahoma" w:cs="Tahoma"/>
                <w:color w:val="000000"/>
                <w:sz w:val="20"/>
                <w:szCs w:val="20"/>
              </w:rPr>
              <w:t xml:space="preserve"> and the </w:t>
            </w:r>
            <w:r w:rsidRPr="00E23EC3">
              <w:rPr>
                <w:rFonts w:ascii="Tahoma" w:hAnsi="Tahoma" w:cs="Tahoma"/>
                <w:sz w:val="20"/>
                <w:szCs w:val="20"/>
              </w:rPr>
              <w:t>Guide to Australian Government Payments</w:t>
            </w:r>
            <w:r w:rsidR="00E23EC3" w:rsidRPr="00E23EC3">
              <w:rPr>
                <w:rStyle w:val="Hyperlink"/>
                <w:rFonts w:ascii="Helvetica" w:hAnsi="Helvetica" w:cs="Helvetica"/>
                <w:sz w:val="19"/>
                <w:szCs w:val="19"/>
              </w:rPr>
              <w:t>&lt;</w:t>
            </w:r>
            <w:hyperlink r:id="rId38" w:tooltip="Link to human services website" w:history="1">
              <w:r w:rsidR="00E23EC3" w:rsidRPr="00FD7950">
                <w:rPr>
                  <w:rStyle w:val="Hyperlink"/>
                  <w:rFonts w:ascii="Helvetica" w:hAnsi="Helvetica" w:cs="Helvetica"/>
                  <w:sz w:val="19"/>
                  <w:szCs w:val="19"/>
                </w:rPr>
                <w:t>http://www.humanservices.gov.au/corporate/publications-and-resources/a-guide-to-australian-government-payments</w:t>
              </w:r>
            </w:hyperlink>
            <w:r w:rsidR="00E23EC3">
              <w:rPr>
                <w:rStyle w:val="Hyperlink"/>
                <w:rFonts w:ascii="Helvetica" w:hAnsi="Helvetica" w:cs="Helvetica"/>
                <w:sz w:val="19"/>
                <w:szCs w:val="19"/>
              </w:rPr>
              <w:t>&gt;</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Determine the fortnightly rate (if any) of Youth Disability Supplement by referring to </w:t>
            </w:r>
            <w:hyperlink w:anchor="_72.1_Indexation_of" w:history="1">
              <w:r>
                <w:rPr>
                  <w:rStyle w:val="Hyperlink"/>
                  <w:rFonts w:ascii="Tahoma" w:hAnsi="Tahoma" w:cs="Tahoma"/>
                  <w:sz w:val="20"/>
                  <w:szCs w:val="20"/>
                </w:rPr>
                <w:t xml:space="preserve">Chapter 72 Living Allowance </w:t>
              </w:r>
            </w:hyperlink>
            <w:r>
              <w:rPr>
                <w:rFonts w:ascii="Tahoma" w:hAnsi="Tahoma" w:cs="Tahoma"/>
                <w:color w:val="000000"/>
                <w:sz w:val="20"/>
                <w:szCs w:val="20"/>
              </w:rPr>
              <w:t>and the </w:t>
            </w:r>
            <w:r w:rsidRPr="00E23EC3">
              <w:rPr>
                <w:rFonts w:ascii="Tahoma" w:hAnsi="Tahoma" w:cs="Tahoma"/>
                <w:sz w:val="20"/>
                <w:szCs w:val="20"/>
              </w:rPr>
              <w:t>Guide to Australian Government payments</w:t>
            </w:r>
            <w:r w:rsidR="00E23EC3" w:rsidRPr="00E23EC3">
              <w:rPr>
                <w:rStyle w:val="Hyperlink"/>
                <w:rFonts w:ascii="Helvetica" w:hAnsi="Helvetica" w:cs="Helvetica"/>
                <w:sz w:val="19"/>
                <w:szCs w:val="19"/>
              </w:rPr>
              <w:t>&lt;</w:t>
            </w:r>
            <w:hyperlink r:id="rId39" w:tooltip="Link to human services website" w:history="1">
              <w:r w:rsidR="00E23EC3" w:rsidRPr="00FD7950">
                <w:rPr>
                  <w:rStyle w:val="Hyperlink"/>
                  <w:rFonts w:ascii="Helvetica" w:hAnsi="Helvetica" w:cs="Helvetica"/>
                  <w:sz w:val="19"/>
                  <w:szCs w:val="19"/>
                </w:rPr>
                <w:t>http://www.humanservices.gov.au/corporate/publications-and-resources/a-guide-to-australian-government-payments</w:t>
              </w:r>
            </w:hyperlink>
            <w:r w:rsidR="00E23EC3">
              <w:rPr>
                <w:rStyle w:val="Hyperlink"/>
                <w:rFonts w:ascii="Helvetica" w:hAnsi="Helvetica" w:cs="Helvetica"/>
                <w:sz w:val="19"/>
                <w:szCs w:val="19"/>
              </w:rPr>
              <w:t>&gt;</w:t>
            </w:r>
            <w:r>
              <w:rPr>
                <w:rFonts w:ascii="Tahoma" w:hAnsi="Tahoma" w:cs="Tahoma"/>
                <w:color w:val="000000"/>
                <w:sz w:val="20"/>
                <w:szCs w:val="20"/>
              </w:rPr>
              <w:t xml:space="preserv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Determine the fortnightly rate (if any) of Pharmaceutical Allowance by referring to </w:t>
            </w:r>
            <w:hyperlink w:anchor="_80.1_Purpose_of" w:history="1">
              <w:r>
                <w:rPr>
                  <w:rStyle w:val="Hyperlink"/>
                  <w:rFonts w:ascii="Tahoma" w:hAnsi="Tahoma" w:cs="Tahoma"/>
                  <w:sz w:val="20"/>
                  <w:szCs w:val="20"/>
                </w:rPr>
                <w:t>Chapter 80 Pharmaceutical Allowance</w:t>
              </w:r>
            </w:hyperlink>
            <w:r>
              <w:rPr>
                <w:rFonts w:ascii="Tahoma" w:hAnsi="Tahoma" w:cs="Tahoma"/>
                <w:color w:val="000000"/>
                <w:sz w:val="20"/>
                <w:szCs w:val="20"/>
              </w:rPr>
              <w:t xml:space="preserve"> and the </w:t>
            </w:r>
            <w:r w:rsidRPr="00E23EC3">
              <w:rPr>
                <w:rFonts w:ascii="Tahoma" w:hAnsi="Tahoma" w:cs="Tahoma"/>
                <w:sz w:val="20"/>
                <w:szCs w:val="20"/>
              </w:rPr>
              <w:t>Guide to Australian Government Payments</w:t>
            </w:r>
            <w:r w:rsidR="00E23EC3" w:rsidRPr="00E23EC3">
              <w:rPr>
                <w:rStyle w:val="Hyperlink"/>
                <w:rFonts w:ascii="Helvetica" w:hAnsi="Helvetica" w:cs="Helvetica"/>
                <w:sz w:val="19"/>
                <w:szCs w:val="19"/>
              </w:rPr>
              <w:t>&lt;</w:t>
            </w:r>
            <w:hyperlink r:id="rId40" w:tooltip="Link to human services website" w:history="1">
              <w:r w:rsidR="00E23EC3" w:rsidRPr="00FD7950">
                <w:rPr>
                  <w:rStyle w:val="Hyperlink"/>
                  <w:rFonts w:ascii="Helvetica" w:hAnsi="Helvetica" w:cs="Helvetica"/>
                  <w:sz w:val="19"/>
                  <w:szCs w:val="19"/>
                </w:rPr>
                <w:t>http://www.humanservices.gov.au/corporate/publications-and-resources/a-guide-to-australian-government-payments</w:t>
              </w:r>
            </w:hyperlink>
            <w:r w:rsidR="00E23EC3">
              <w:rPr>
                <w:rStyle w:val="Hyperlink"/>
                <w:rFonts w:ascii="Helvetica" w:hAnsi="Helvetica" w:cs="Helvetica"/>
                <w:sz w:val="19"/>
                <w:szCs w:val="19"/>
              </w:rPr>
              <w:t>&gt;.</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Determine the applicable fortnightly rate (if any) for Rent Assistance by referring to </w:t>
            </w:r>
            <w:hyperlink w:anchor="_76.1_Purpose_of" w:history="1">
              <w:r>
                <w:rPr>
                  <w:rStyle w:val="Hyperlink"/>
                  <w:rFonts w:ascii="Tahoma" w:hAnsi="Tahoma" w:cs="Tahoma"/>
                  <w:sz w:val="20"/>
                  <w:szCs w:val="20"/>
                </w:rPr>
                <w:t>Chapter 76 Rent Assistance</w:t>
              </w:r>
            </w:hyperlink>
            <w:r>
              <w:rPr>
                <w:rFonts w:ascii="Tahoma" w:hAnsi="Tahoma" w:cs="Tahoma"/>
                <w:color w:val="000000"/>
                <w:sz w:val="20"/>
                <w:szCs w:val="20"/>
              </w:rPr>
              <w:t xml:space="preserve"> and the </w:t>
            </w:r>
            <w:r w:rsidRPr="00E23EC3">
              <w:rPr>
                <w:rFonts w:ascii="Tahoma" w:hAnsi="Tahoma" w:cs="Tahoma"/>
                <w:sz w:val="20"/>
                <w:szCs w:val="20"/>
              </w:rPr>
              <w:t>Guide to Australian Government Payments</w:t>
            </w:r>
            <w:r w:rsidR="00E23EC3" w:rsidRPr="00E23EC3">
              <w:rPr>
                <w:rStyle w:val="Hyperlink"/>
                <w:rFonts w:ascii="Helvetica" w:hAnsi="Helvetica" w:cs="Helvetica"/>
                <w:sz w:val="19"/>
                <w:szCs w:val="19"/>
              </w:rPr>
              <w:t>&lt;</w:t>
            </w:r>
            <w:hyperlink r:id="rId41" w:tooltip="Link to human services website" w:history="1">
              <w:r w:rsidR="00E23EC3" w:rsidRPr="00FD7950">
                <w:rPr>
                  <w:rStyle w:val="Hyperlink"/>
                  <w:rFonts w:ascii="Helvetica" w:hAnsi="Helvetica" w:cs="Helvetica"/>
                  <w:sz w:val="19"/>
                  <w:szCs w:val="19"/>
                </w:rPr>
                <w:t>http://www.humanservices.gov.au/corporate/publications-and-resources/a-guide-to-australian-government-payments</w:t>
              </w:r>
            </w:hyperlink>
            <w:r w:rsidR="00E23EC3">
              <w:rPr>
                <w:rStyle w:val="Hyperlink"/>
                <w:rFonts w:ascii="Helvetica" w:hAnsi="Helvetica" w:cs="Helvetica"/>
                <w:sz w:val="19"/>
                <w:szCs w:val="19"/>
              </w:rPr>
              <w:t>&gt;</w:t>
            </w:r>
            <w:r>
              <w:rPr>
                <w:rFonts w:ascii="Tahoma" w:hAnsi="Tahoma" w:cs="Tahoma"/>
                <w:color w:val="000000"/>
                <w:sz w:val="20"/>
                <w:szCs w:val="20"/>
              </w:rPr>
              <w:t>.</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Add up the amounts obtained in </w:t>
            </w:r>
            <w:r>
              <w:rPr>
                <w:rStyle w:val="Strong"/>
                <w:rFonts w:ascii="Tahoma" w:hAnsi="Tahoma" w:cs="Tahoma"/>
                <w:color w:val="000000"/>
                <w:sz w:val="20"/>
                <w:szCs w:val="20"/>
              </w:rPr>
              <w:t>Steps 1</w:t>
            </w:r>
            <w:r>
              <w:rPr>
                <w:rFonts w:ascii="Tahoma" w:hAnsi="Tahoma" w:cs="Tahoma"/>
                <w:color w:val="000000"/>
                <w:sz w:val="20"/>
                <w:szCs w:val="20"/>
              </w:rPr>
              <w:t xml:space="preserve"> to </w:t>
            </w:r>
            <w:r>
              <w:rPr>
                <w:rStyle w:val="Strong"/>
                <w:rFonts w:ascii="Tahoma" w:hAnsi="Tahoma" w:cs="Tahoma"/>
                <w:color w:val="000000"/>
                <w:sz w:val="20"/>
                <w:szCs w:val="20"/>
              </w:rPr>
              <w:t>4</w:t>
            </w:r>
            <w:r>
              <w:rPr>
                <w:rFonts w:ascii="Tahoma" w:hAnsi="Tahoma" w:cs="Tahoma"/>
                <w:color w:val="000000"/>
                <w:sz w:val="20"/>
                <w:szCs w:val="20"/>
              </w:rPr>
              <w:t xml:space="preserve">: the result is the </w:t>
            </w:r>
            <w:r>
              <w:rPr>
                <w:rStyle w:val="Emphasis"/>
                <w:rFonts w:ascii="Tahoma" w:hAnsi="Tahoma" w:cs="Tahoma"/>
                <w:color w:val="000000"/>
                <w:sz w:val="20"/>
                <w:szCs w:val="20"/>
              </w:rPr>
              <w:t>maximum payment rate</w:t>
            </w:r>
            <w:r>
              <w:rPr>
                <w:rFonts w:ascii="Tahoma" w:hAnsi="Tahoma" w:cs="Tahoma"/>
                <w:color w:val="000000"/>
                <w:sz w:val="20"/>
                <w:szCs w:val="20"/>
              </w:rPr>
              <w:t>.</w:t>
            </w:r>
          </w:p>
        </w:tc>
      </w:tr>
    </w:tbl>
    <w:p w:rsidR="00F341BA" w:rsidRDefault="00F341BA" w:rsidP="00F341BA">
      <w:pPr>
        <w:pStyle w:val="Heading5"/>
        <w:shd w:val="clear" w:color="auto" w:fill="FFFFFF"/>
        <w:rPr>
          <w:rFonts w:ascii="Helvetica" w:hAnsi="Helvetica" w:cs="Helvetica"/>
          <w:color w:val="333333"/>
          <w:sz w:val="23"/>
          <w:szCs w:val="23"/>
        </w:rPr>
      </w:pPr>
      <w:r>
        <w:rPr>
          <w:rFonts w:ascii="Helvetica" w:hAnsi="Helvetica" w:cs="Helvetica"/>
          <w:sz w:val="23"/>
          <w:szCs w:val="23"/>
        </w:rPr>
        <w:t> </w:t>
      </w:r>
    </w:p>
    <w:p w:rsidR="00F341BA" w:rsidRDefault="00F341BA" w:rsidP="00F341BA">
      <w:pPr>
        <w:rPr>
          <w:rFonts w:asciiTheme="majorHAnsi" w:eastAsiaTheme="majorEastAsia" w:hAnsiTheme="majorHAnsi" w:cstheme="majorBidi"/>
          <w:color w:val="243F60" w:themeColor="accent1" w:themeShade="7F"/>
        </w:rPr>
      </w:pPr>
      <w:r>
        <w:br w:type="page"/>
      </w:r>
    </w:p>
    <w:p w:rsidR="00F341BA" w:rsidRDefault="008661AE" w:rsidP="00F341BA">
      <w:pPr>
        <w:pStyle w:val="Heading5"/>
      </w:pPr>
      <w:r>
        <w:lastRenderedPageBreak/>
        <w:t>57.</w:t>
      </w:r>
      <w:r w:rsidR="00F341BA">
        <w:t xml:space="preserve">1.2.2 Calculate </w:t>
      </w:r>
      <w:r w:rsidR="00F341BA" w:rsidRPr="00C83E13">
        <w:t>the</w:t>
      </w:r>
      <w:r w:rsidR="00F341BA">
        <w:t xml:space="preserve"> personal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21"/>
        <w:gridCol w:w="7678"/>
      </w:tblGrid>
      <w:tr w:rsidR="00F341BA" w:rsidTr="00F341BA">
        <w:trPr>
          <w:tblCellSpacing w:w="15" w:type="dxa"/>
        </w:trPr>
        <w:tc>
          <w:tcPr>
            <w:tcW w:w="5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Step</w:t>
            </w:r>
            <w:r>
              <w:rPr>
                <w:rFonts w:ascii="Calibri" w:hAnsi="Calibri" w:cs="Calibri"/>
                <w:color w:val="000000"/>
              </w:rPr>
              <w:t xml:space="preserve"> </w:t>
            </w:r>
          </w:p>
        </w:tc>
        <w:tc>
          <w:tcPr>
            <w:tcW w:w="43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Action</w:t>
            </w:r>
            <w:r>
              <w:rPr>
                <w:rFonts w:ascii="Calibri" w:hAnsi="Calibri" w:cs="Calibri"/>
                <w:color w:val="000000"/>
              </w:rPr>
              <w:t xml:space="preserve">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1</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Refer to </w:t>
            </w:r>
            <w:hyperlink w:anchor="_61.1_Personal_Income" w:history="1">
              <w:r>
                <w:rPr>
                  <w:rStyle w:val="Hyperlink"/>
                  <w:rFonts w:ascii="Tahoma" w:hAnsi="Tahoma" w:cs="Tahoma"/>
                  <w:sz w:val="20"/>
                  <w:szCs w:val="20"/>
                </w:rPr>
                <w:t>Chapter 61 Personal Income Test</w:t>
              </w:r>
            </w:hyperlink>
            <w:r>
              <w:rPr>
                <w:rFonts w:ascii="Tahoma" w:hAnsi="Tahoma" w:cs="Tahoma"/>
                <w:color w:val="000000"/>
                <w:sz w:val="20"/>
                <w:szCs w:val="20"/>
              </w:rPr>
              <w:t xml:space="preserve"> to determine the person's income reduction.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2</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Does the personal income test reduction amount equal or exceed the maximum fortnightly payment rate?</w:t>
            </w:r>
          </w:p>
          <w:p w:rsidR="00F341BA" w:rsidRDefault="00F341BA" w:rsidP="00F341BA">
            <w:pPr>
              <w:numPr>
                <w:ilvl w:val="0"/>
                <w:numId w:val="22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If YES, ABSTUDY Living Allowance is not payable. </w:t>
            </w:r>
          </w:p>
          <w:p w:rsidR="00F341BA" w:rsidRDefault="00F341BA" w:rsidP="00F341BA">
            <w:pPr>
              <w:numPr>
                <w:ilvl w:val="0"/>
                <w:numId w:val="22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If NO, and if </w:t>
            </w:r>
          </w:p>
          <w:p w:rsidR="00F341BA" w:rsidRDefault="00F341BA" w:rsidP="00F341BA">
            <w:pPr>
              <w:numPr>
                <w:ilvl w:val="1"/>
                <w:numId w:val="227"/>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the person is not </w:t>
            </w:r>
            <w:r w:rsidRPr="00390BD5">
              <w:rPr>
                <w:rFonts w:ascii="Tahoma" w:hAnsi="Tahoma" w:cs="Tahoma"/>
                <w:sz w:val="20"/>
                <w:szCs w:val="20"/>
              </w:rPr>
              <w:t>independent</w:t>
            </w:r>
            <w:r>
              <w:rPr>
                <w:rFonts w:ascii="Tahoma" w:hAnsi="Tahoma" w:cs="Tahoma"/>
                <w:color w:val="000000"/>
                <w:sz w:val="20"/>
                <w:szCs w:val="20"/>
              </w:rPr>
              <w:t xml:space="preserve"> , go to </w:t>
            </w:r>
            <w:hyperlink w:anchor="_57.1.2.3_Calculate_the" w:history="1">
              <w:r w:rsidRPr="00390BD5">
                <w:rPr>
                  <w:rStyle w:val="Hyperlink"/>
                  <w:rFonts w:ascii="Tahoma" w:hAnsi="Tahoma" w:cs="Tahoma"/>
                  <w:sz w:val="20"/>
                  <w:szCs w:val="20"/>
                </w:rPr>
                <w:t>57.1. 2.3.</w:t>
              </w:r>
            </w:hyperlink>
            <w:r>
              <w:rPr>
                <w:rFonts w:ascii="Tahoma" w:hAnsi="Tahoma" w:cs="Tahoma"/>
                <w:color w:val="000000"/>
                <w:sz w:val="20"/>
                <w:szCs w:val="20"/>
              </w:rPr>
              <w:t xml:space="preserve"> </w:t>
            </w:r>
          </w:p>
          <w:p w:rsidR="00F341BA" w:rsidRDefault="00F341BA" w:rsidP="00F341BA">
            <w:pPr>
              <w:numPr>
                <w:ilvl w:val="1"/>
                <w:numId w:val="227"/>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the person is </w:t>
            </w:r>
            <w:r w:rsidRPr="00390BD5">
              <w:rPr>
                <w:rFonts w:ascii="Tahoma" w:hAnsi="Tahoma" w:cs="Tahoma"/>
                <w:sz w:val="20"/>
                <w:szCs w:val="20"/>
              </w:rPr>
              <w:t>independent</w:t>
            </w:r>
            <w:r>
              <w:rPr>
                <w:rFonts w:ascii="Tahoma" w:hAnsi="Tahoma" w:cs="Tahoma"/>
                <w:color w:val="000000"/>
                <w:sz w:val="20"/>
                <w:szCs w:val="20"/>
              </w:rPr>
              <w:t xml:space="preserve"> and has a </w:t>
            </w:r>
            <w:r w:rsidRPr="00390BD5">
              <w:rPr>
                <w:rFonts w:ascii="Tahoma" w:hAnsi="Tahoma" w:cs="Tahoma"/>
                <w:sz w:val="20"/>
                <w:szCs w:val="20"/>
              </w:rPr>
              <w:t>partner</w:t>
            </w:r>
            <w:r>
              <w:rPr>
                <w:rFonts w:ascii="Tahoma" w:hAnsi="Tahoma" w:cs="Tahoma"/>
                <w:color w:val="000000"/>
                <w:sz w:val="20"/>
                <w:szCs w:val="20"/>
              </w:rPr>
              <w:t xml:space="preserve"> , go to </w:t>
            </w:r>
            <w:hyperlink w:anchor="_57.1.2.4_Calculate_the" w:history="1">
              <w:r w:rsidRPr="00390BD5">
                <w:rPr>
                  <w:rStyle w:val="Hyperlink"/>
                  <w:rFonts w:ascii="Tahoma" w:hAnsi="Tahoma" w:cs="Tahoma"/>
                  <w:sz w:val="20"/>
                  <w:szCs w:val="20"/>
                </w:rPr>
                <w:t>57.1.2.4</w:t>
              </w:r>
            </w:hyperlink>
            <w:r>
              <w:rPr>
                <w:rFonts w:ascii="Tahoma" w:hAnsi="Tahoma" w:cs="Tahoma"/>
                <w:color w:val="000000"/>
                <w:sz w:val="20"/>
                <w:szCs w:val="20"/>
              </w:rPr>
              <w:t xml:space="preserve">. </w:t>
            </w:r>
          </w:p>
        </w:tc>
      </w:tr>
    </w:tbl>
    <w:p w:rsidR="00F341BA" w:rsidRDefault="00F341BA" w:rsidP="00F341BA">
      <w:pPr>
        <w:pStyle w:val="Heading5"/>
      </w:pPr>
      <w:bookmarkStart w:id="391" w:name="_57.1.2.3_Calculate_the"/>
      <w:bookmarkEnd w:id="391"/>
      <w:r>
        <w:t>57.1.2.3 Calculate the parental income test reduction amount and (where relevant) the family actual means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8"/>
        <w:gridCol w:w="7501"/>
      </w:tblGrid>
      <w:tr w:rsidR="00F341BA"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Step</w:t>
            </w:r>
            <w:r>
              <w:rPr>
                <w:rFonts w:ascii="Calibri" w:hAnsi="Calibri" w:cs="Calibri"/>
                <w:color w:val="000000"/>
              </w:rPr>
              <w:t xml:space="preserve"> </w:t>
            </w:r>
          </w:p>
        </w:tc>
        <w:tc>
          <w:tcPr>
            <w:tcW w:w="42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Action</w:t>
            </w:r>
            <w:r>
              <w:rPr>
                <w:rFonts w:ascii="Calibri" w:hAnsi="Calibri" w:cs="Calibri"/>
                <w:color w:val="000000"/>
              </w:rPr>
              <w:t xml:space="preserv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If the person is not </w:t>
            </w:r>
            <w:r w:rsidRPr="00390BD5">
              <w:rPr>
                <w:rFonts w:ascii="Tahoma" w:hAnsi="Tahoma" w:cs="Tahoma"/>
                <w:sz w:val="20"/>
                <w:szCs w:val="20"/>
              </w:rPr>
              <w:t>independent</w:t>
            </w:r>
            <w:r>
              <w:rPr>
                <w:rFonts w:ascii="Tahoma" w:hAnsi="Tahoma" w:cs="Tahoma"/>
                <w:color w:val="000000"/>
                <w:sz w:val="20"/>
                <w:szCs w:val="20"/>
              </w:rPr>
              <w:t xml:space="preserve"> and parental income test applies, refer to </w:t>
            </w:r>
            <w:hyperlink w:anchor="_58.1_Exemptions_from" w:history="1">
              <w:r>
                <w:rPr>
                  <w:rStyle w:val="Hyperlink"/>
                  <w:rFonts w:ascii="Tahoma" w:hAnsi="Tahoma" w:cs="Tahoma"/>
                  <w:sz w:val="20"/>
                  <w:szCs w:val="20"/>
                </w:rPr>
                <w:t>Chapter 58 Parental Income Test and Limits</w:t>
              </w:r>
            </w:hyperlink>
            <w:r>
              <w:rPr>
                <w:rFonts w:ascii="Tahoma" w:hAnsi="Tahoma" w:cs="Tahoma"/>
                <w:color w:val="000000"/>
                <w:sz w:val="20"/>
                <w:szCs w:val="20"/>
              </w:rPr>
              <w:t xml:space="preserve"> to determine the reduction for parental income.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2</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If the person is not </w:t>
            </w:r>
            <w:r w:rsidRPr="00390BD5">
              <w:rPr>
                <w:rFonts w:ascii="Tahoma" w:hAnsi="Tahoma" w:cs="Tahoma"/>
                <w:sz w:val="20"/>
                <w:szCs w:val="20"/>
              </w:rPr>
              <w:t>independent</w:t>
            </w:r>
            <w:r>
              <w:rPr>
                <w:rFonts w:ascii="Tahoma" w:hAnsi="Tahoma" w:cs="Tahoma"/>
                <w:color w:val="000000"/>
                <w:sz w:val="20"/>
                <w:szCs w:val="20"/>
              </w:rPr>
              <w:t xml:space="preserve">, refer to </w:t>
            </w:r>
            <w:hyperlink w:anchor="_66.1_Purpose_of" w:history="1">
              <w:r>
                <w:rPr>
                  <w:rStyle w:val="Hyperlink"/>
                  <w:rFonts w:ascii="Tahoma" w:hAnsi="Tahoma" w:cs="Tahoma"/>
                  <w:sz w:val="20"/>
                  <w:szCs w:val="20"/>
                </w:rPr>
                <w:t>Chapter 66 Family Actual Means Test</w:t>
              </w:r>
            </w:hyperlink>
            <w:r>
              <w:rPr>
                <w:rFonts w:ascii="Tahoma" w:hAnsi="Tahoma" w:cs="Tahoma"/>
                <w:color w:val="000000"/>
                <w:sz w:val="20"/>
                <w:szCs w:val="20"/>
              </w:rPr>
              <w:t xml:space="preserve"> to determine whether the family actual means test applies, then refer to </w:t>
            </w:r>
            <w:hyperlink w:anchor="_69.1_Family_Actual" w:history="1">
              <w:r>
                <w:rPr>
                  <w:rStyle w:val="Hyperlink"/>
                  <w:rFonts w:ascii="Tahoma" w:hAnsi="Tahoma" w:cs="Tahoma"/>
                  <w:sz w:val="20"/>
                  <w:szCs w:val="20"/>
                </w:rPr>
                <w:t>Chapter 69 Application of the Family Actual Means Test</w:t>
              </w:r>
            </w:hyperlink>
            <w:r>
              <w:rPr>
                <w:rFonts w:ascii="Tahoma" w:hAnsi="Tahoma" w:cs="Tahoma"/>
                <w:color w:val="000000"/>
                <w:sz w:val="20"/>
                <w:szCs w:val="20"/>
              </w:rPr>
              <w:t xml:space="preserve"> to calculate the reduction for family actual means. </w:t>
            </w:r>
          </w:p>
        </w:tc>
      </w:tr>
    </w:tbl>
    <w:p w:rsidR="00F341BA" w:rsidRDefault="00F341BA" w:rsidP="00F341BA">
      <w:pPr>
        <w:pStyle w:val="Heading5"/>
        <w:rPr>
          <w:color w:val="333333"/>
        </w:rPr>
      </w:pPr>
      <w:bookmarkStart w:id="392" w:name="_57.1.2.4_Calculate_the"/>
      <w:bookmarkEnd w:id="392"/>
      <w:r>
        <w:t xml:space="preserve">57.1.2.4 Calculate </w:t>
      </w:r>
      <w:r w:rsidRPr="00C83E13">
        <w:t>the</w:t>
      </w:r>
      <w:r>
        <w:t xml:space="preserve"> partner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8"/>
        <w:gridCol w:w="7501"/>
      </w:tblGrid>
      <w:tr w:rsidR="00F341BA"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Step</w:t>
            </w:r>
            <w:r>
              <w:rPr>
                <w:rFonts w:ascii="Calibri" w:hAnsi="Calibri" w:cs="Calibri"/>
                <w:color w:val="000000"/>
              </w:rPr>
              <w:t xml:space="preserve"> </w:t>
            </w:r>
          </w:p>
        </w:tc>
        <w:tc>
          <w:tcPr>
            <w:tcW w:w="42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Action</w:t>
            </w:r>
            <w:r>
              <w:rPr>
                <w:rFonts w:ascii="Calibri" w:hAnsi="Calibri" w:cs="Calibri"/>
                <w:color w:val="000000"/>
              </w:rPr>
              <w:t xml:space="preserv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If the person is </w:t>
            </w:r>
            <w:r w:rsidRPr="00390BD5">
              <w:rPr>
                <w:rFonts w:ascii="Tahoma" w:hAnsi="Tahoma" w:cs="Tahoma"/>
                <w:sz w:val="20"/>
                <w:szCs w:val="20"/>
              </w:rPr>
              <w:t>independent</w:t>
            </w:r>
            <w:r>
              <w:rPr>
                <w:rFonts w:ascii="Tahoma" w:hAnsi="Tahoma" w:cs="Tahoma"/>
                <w:color w:val="000000"/>
                <w:sz w:val="20"/>
                <w:szCs w:val="20"/>
              </w:rPr>
              <w:t xml:space="preserve"> and has a </w:t>
            </w:r>
            <w:r w:rsidRPr="00390BD5">
              <w:rPr>
                <w:rFonts w:ascii="Tahoma" w:hAnsi="Tahoma" w:cs="Tahoma"/>
                <w:sz w:val="20"/>
                <w:szCs w:val="20"/>
              </w:rPr>
              <w:t>partner</w:t>
            </w:r>
            <w:r>
              <w:rPr>
                <w:rFonts w:ascii="Tahoma" w:hAnsi="Tahoma" w:cs="Tahoma"/>
                <w:color w:val="000000"/>
                <w:sz w:val="20"/>
                <w:szCs w:val="20"/>
              </w:rPr>
              <w:t xml:space="preserve"> refer to </w:t>
            </w:r>
            <w:hyperlink w:anchor="_60.3_Partner_Income" w:history="1">
              <w:r>
                <w:rPr>
                  <w:rStyle w:val="Hyperlink"/>
                  <w:rFonts w:ascii="Tahoma" w:hAnsi="Tahoma" w:cs="Tahoma"/>
                  <w:sz w:val="20"/>
                  <w:szCs w:val="20"/>
                </w:rPr>
                <w:t>Chapter 60 Partner Income Test and Limits</w:t>
              </w:r>
            </w:hyperlink>
            <w:r>
              <w:rPr>
                <w:rFonts w:ascii="Tahoma" w:hAnsi="Tahoma" w:cs="Tahoma"/>
                <w:color w:val="000000"/>
                <w:sz w:val="20"/>
                <w:szCs w:val="20"/>
              </w:rPr>
              <w:t xml:space="preserve"> to determine and calculate the reduction for partner income.</w:t>
            </w:r>
          </w:p>
        </w:tc>
      </w:tr>
    </w:tbl>
    <w:p w:rsidR="00F341BA" w:rsidRDefault="00F341BA" w:rsidP="00F341BA">
      <w:pPr>
        <w:rPr>
          <w:rFonts w:asciiTheme="majorHAnsi" w:eastAsiaTheme="majorEastAsia" w:hAnsiTheme="majorHAnsi" w:cstheme="majorBidi"/>
          <w:color w:val="243F60" w:themeColor="accent1" w:themeShade="7F"/>
        </w:rPr>
      </w:pPr>
      <w:r>
        <w:br w:type="page"/>
      </w:r>
    </w:p>
    <w:p w:rsidR="00F341BA" w:rsidRDefault="00F341BA" w:rsidP="00F341BA">
      <w:pPr>
        <w:pStyle w:val="Heading5"/>
        <w:rPr>
          <w:color w:val="333333"/>
        </w:rPr>
      </w:pPr>
      <w:r>
        <w:lastRenderedPageBreak/>
        <w:t>57.1.2.5 Calculate the rate of ABSTUDY Living Allowance entitled</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F341BA"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Step</w:t>
            </w:r>
            <w:r>
              <w:rPr>
                <w:rFonts w:ascii="Calibri" w:hAnsi="Calibri" w:cs="Calibri"/>
                <w:color w:val="000000"/>
              </w:rPr>
              <w:t xml:space="preserve"> </w:t>
            </w:r>
          </w:p>
        </w:tc>
        <w:tc>
          <w:tcPr>
            <w:tcW w:w="43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Action</w:t>
            </w:r>
            <w:r>
              <w:rPr>
                <w:rFonts w:ascii="Calibri" w:hAnsi="Calibri" w:cs="Calibri"/>
                <w:color w:val="000000"/>
              </w:rPr>
              <w:t xml:space="preserv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If the person is not independent and</w:t>
            </w:r>
          </w:p>
          <w:p w:rsidR="00F341BA" w:rsidRDefault="00F341BA" w:rsidP="00F341BA">
            <w:pPr>
              <w:numPr>
                <w:ilvl w:val="1"/>
                <w:numId w:val="228"/>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if Steps 1 and/or 2 in 57.1.2.3 apply, the rate of payment entitled is the maximum payment rate (from Step 5 in 57.1.2.1) minus the greater of </w:t>
            </w:r>
          </w:p>
          <w:p w:rsidR="00F341BA" w:rsidRDefault="00F341BA" w:rsidP="00F341BA">
            <w:pPr>
              <w:numPr>
                <w:ilvl w:val="2"/>
                <w:numId w:val="228"/>
              </w:numPr>
              <w:spacing w:before="100" w:beforeAutospacing="1" w:after="100" w:afterAutospacing="1" w:line="240" w:lineRule="auto"/>
              <w:ind w:left="900"/>
              <w:rPr>
                <w:rFonts w:ascii="Tahoma" w:hAnsi="Tahoma" w:cs="Tahoma"/>
                <w:color w:val="000000"/>
                <w:sz w:val="20"/>
                <w:szCs w:val="20"/>
              </w:rPr>
            </w:pPr>
            <w:r>
              <w:rPr>
                <w:rFonts w:ascii="Tahoma" w:hAnsi="Tahoma" w:cs="Tahoma"/>
                <w:color w:val="000000"/>
                <w:sz w:val="20"/>
                <w:szCs w:val="20"/>
              </w:rPr>
              <w:t xml:space="preserve">the personal income test reduction amount (from Step 1 in 57.1.2.2); or </w:t>
            </w:r>
          </w:p>
          <w:p w:rsidR="00F341BA" w:rsidRDefault="00F341BA" w:rsidP="00F341BA">
            <w:pPr>
              <w:numPr>
                <w:ilvl w:val="2"/>
                <w:numId w:val="228"/>
              </w:numPr>
              <w:spacing w:before="100" w:beforeAutospacing="1" w:after="100" w:afterAutospacing="1" w:line="240" w:lineRule="auto"/>
              <w:ind w:left="900"/>
              <w:rPr>
                <w:rFonts w:ascii="Tahoma" w:hAnsi="Tahoma" w:cs="Tahoma"/>
                <w:color w:val="000000"/>
                <w:sz w:val="20"/>
                <w:szCs w:val="20"/>
              </w:rPr>
            </w:pPr>
            <w:r>
              <w:rPr>
                <w:rFonts w:ascii="Tahoma" w:hAnsi="Tahoma" w:cs="Tahoma"/>
                <w:color w:val="000000"/>
                <w:sz w:val="20"/>
                <w:szCs w:val="20"/>
              </w:rPr>
              <w:t xml:space="preserve">the parental income test reduction amount (from Step 1 in 57.1.2.3); or </w:t>
            </w:r>
          </w:p>
          <w:p w:rsidR="00F341BA" w:rsidRDefault="00F341BA" w:rsidP="00F341BA">
            <w:pPr>
              <w:numPr>
                <w:ilvl w:val="2"/>
                <w:numId w:val="228"/>
              </w:numPr>
              <w:spacing w:before="100" w:beforeAutospacing="1" w:after="100" w:afterAutospacing="1" w:line="240" w:lineRule="auto"/>
              <w:ind w:left="900"/>
              <w:rPr>
                <w:rFonts w:ascii="Tahoma" w:hAnsi="Tahoma" w:cs="Tahoma"/>
                <w:color w:val="000000"/>
                <w:sz w:val="20"/>
                <w:szCs w:val="20"/>
              </w:rPr>
            </w:pPr>
            <w:r>
              <w:rPr>
                <w:rFonts w:ascii="Tahoma" w:hAnsi="Tahoma" w:cs="Tahoma"/>
                <w:color w:val="000000"/>
                <w:sz w:val="20"/>
                <w:szCs w:val="20"/>
              </w:rPr>
              <w:t>the family actual means test reduction amount (from Step 2 in 57.1.2.3).</w:t>
            </w:r>
          </w:p>
          <w:p w:rsidR="00F341BA" w:rsidRDefault="00F341BA" w:rsidP="00F341BA">
            <w:pPr>
              <w:numPr>
                <w:ilvl w:val="1"/>
                <w:numId w:val="228"/>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if Steps 1 and 2 in 57.1.2.3 do not apply, the rate of payment is the maximum payment rate (from Step 5 in 57.1.2.1).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If the person is independent and </w:t>
            </w:r>
          </w:p>
          <w:p w:rsidR="00F341BA" w:rsidRDefault="00F341BA" w:rsidP="00F341BA">
            <w:pPr>
              <w:numPr>
                <w:ilvl w:val="1"/>
                <w:numId w:val="229"/>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if Step 1 in 57.1.2.4 applies, the rate of payment entitled is the maximum payment rate (from Step 5 in 57.1.2.1) minus the partner income test reduction amount (from Step 1 in 57.1.2.4). </w:t>
            </w:r>
          </w:p>
          <w:p w:rsidR="00F341BA" w:rsidRDefault="00F341BA" w:rsidP="00F341BA">
            <w:pPr>
              <w:numPr>
                <w:ilvl w:val="1"/>
                <w:numId w:val="229"/>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if Step 1 in 57.1.2.4 does not apply, the rate of payment is the maximum payment rate (from Step 5 in 57.1.2.1). </w:t>
            </w:r>
          </w:p>
        </w:tc>
      </w:tr>
    </w:tbl>
    <w:p w:rsidR="00F341BA" w:rsidRDefault="00F341BA" w:rsidP="00F341BA">
      <w:pPr>
        <w:pStyle w:val="Heading5"/>
        <w:rPr>
          <w:color w:val="333333"/>
        </w:rPr>
      </w:pPr>
      <w:r>
        <w:t xml:space="preserve">57.1.2.6 </w:t>
      </w:r>
      <w:r w:rsidRPr="00C83E13">
        <w:t>Calculate</w:t>
      </w:r>
      <w:r>
        <w:t xml:space="preserve"> the rate of ABSTUDY Living Allowance payable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8"/>
        <w:gridCol w:w="7501"/>
      </w:tblGrid>
      <w:tr w:rsidR="00F341BA"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Step</w:t>
            </w:r>
            <w:r>
              <w:rPr>
                <w:rFonts w:ascii="Calibri" w:hAnsi="Calibri" w:cs="Calibri"/>
                <w:color w:val="000000"/>
              </w:rPr>
              <w:t xml:space="preserve"> </w:t>
            </w:r>
          </w:p>
        </w:tc>
        <w:tc>
          <w:tcPr>
            <w:tcW w:w="42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Action</w:t>
            </w:r>
            <w:r>
              <w:rPr>
                <w:rFonts w:ascii="Calibri" w:hAnsi="Calibri" w:cs="Calibri"/>
                <w:color w:val="000000"/>
              </w:rPr>
              <w:t xml:space="preserv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 </w:t>
            </w:r>
            <w:r>
              <w:rPr>
                <w:rStyle w:val="Emphasis"/>
                <w:rFonts w:ascii="Tahoma" w:hAnsi="Tahoma" w:cs="Tahoma"/>
                <w:color w:val="000000"/>
                <w:sz w:val="20"/>
                <w:szCs w:val="20"/>
              </w:rPr>
              <w:t>rate of allowance</w:t>
            </w:r>
            <w:r>
              <w:rPr>
                <w:rFonts w:ascii="Tahoma" w:hAnsi="Tahoma" w:cs="Tahoma"/>
                <w:color w:val="000000"/>
                <w:sz w:val="20"/>
                <w:szCs w:val="20"/>
              </w:rPr>
              <w:t xml:space="preserve"> payable is the amount obtained by:</w:t>
            </w:r>
            <w:r>
              <w:rPr>
                <w:rFonts w:ascii="Tahoma" w:hAnsi="Tahoma" w:cs="Tahoma"/>
                <w:color w:val="000000"/>
                <w:sz w:val="20"/>
                <w:szCs w:val="20"/>
              </w:rPr>
              <w:br/>
              <w:t xml:space="preserve">(a)  subtracting from the fortnightly payment rate any advance payment deduction (see </w:t>
            </w:r>
            <w:hyperlink w:anchor="_75.4_Repayment_of" w:history="1">
              <w:r>
                <w:rPr>
                  <w:rStyle w:val="Hyperlink"/>
                  <w:rFonts w:ascii="Tahoma" w:hAnsi="Tahoma" w:cs="Tahoma"/>
                  <w:sz w:val="20"/>
                  <w:szCs w:val="20"/>
                </w:rPr>
                <w:t>75.4 Repayment of Advance Payments</w:t>
              </w:r>
            </w:hyperlink>
            <w:r>
              <w:rPr>
                <w:rFonts w:ascii="Tahoma" w:hAnsi="Tahoma" w:cs="Tahoma"/>
                <w:color w:val="000000"/>
                <w:sz w:val="20"/>
                <w:szCs w:val="20"/>
              </w:rPr>
              <w:t>); and</w:t>
            </w:r>
            <w:r>
              <w:rPr>
                <w:rFonts w:ascii="Tahoma" w:hAnsi="Tahoma" w:cs="Tahoma"/>
                <w:color w:val="000000"/>
                <w:sz w:val="20"/>
                <w:szCs w:val="20"/>
              </w:rPr>
              <w:br/>
              <w:t xml:space="preserve">(b)  adding any amount payable by way of Remote Area Allowance (see </w:t>
            </w:r>
            <w:hyperlink w:anchor="_79.1_Purpose_of" w:history="1">
              <w:r>
                <w:rPr>
                  <w:rStyle w:val="Hyperlink"/>
                  <w:rFonts w:ascii="Tahoma" w:hAnsi="Tahoma" w:cs="Tahoma"/>
                  <w:sz w:val="20"/>
                  <w:szCs w:val="20"/>
                </w:rPr>
                <w:t>Chapter 79 Remote Area Allowance</w:t>
              </w:r>
            </w:hyperlink>
            <w:r>
              <w:rPr>
                <w:rFonts w:ascii="Tahoma" w:hAnsi="Tahoma" w:cs="Tahoma"/>
                <w:color w:val="000000"/>
                <w:sz w:val="20"/>
                <w:szCs w:val="20"/>
              </w:rPr>
              <w:t>).</w:t>
            </w:r>
          </w:p>
        </w:tc>
      </w:tr>
    </w:tbl>
    <w:p w:rsidR="00F341BA" w:rsidRDefault="00F341BA" w:rsidP="00F341BA">
      <w:pPr>
        <w:pStyle w:val="Heading3"/>
      </w:pPr>
    </w:p>
    <w:p w:rsidR="00F341BA" w:rsidRDefault="00F341BA" w:rsidP="00F341BA">
      <w:pPr>
        <w:pStyle w:val="Heading3"/>
      </w:pPr>
      <w:bookmarkStart w:id="393" w:name="_57.2_Overall_Group"/>
      <w:bookmarkStart w:id="394" w:name="_Toc344109378"/>
      <w:bookmarkEnd w:id="393"/>
      <w:r>
        <w:t>57.2 Overall Group 2 School Fees Allowance rate calculation process</w:t>
      </w:r>
      <w:bookmarkEnd w:id="39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Group 2 School Fees Allowance consists of annual income-test-free component and the amount subject to income testing. Refer to </w:t>
      </w:r>
      <w:hyperlink w:anchor="_85.1_Purpose_of" w:history="1">
        <w:r>
          <w:rPr>
            <w:rStyle w:val="Hyperlink"/>
            <w:rFonts w:ascii="Helvetica" w:hAnsi="Helvetica" w:cs="Helvetica"/>
            <w:sz w:val="19"/>
            <w:szCs w:val="19"/>
          </w:rPr>
          <w:t>Chapter 85 - School Fees Allowance</w:t>
        </w:r>
      </w:hyperlink>
    </w:p>
    <w:p w:rsidR="00F341BA" w:rsidRDefault="00F341BA" w:rsidP="00F341BA">
      <w:pPr>
        <w:pStyle w:val="Heading4"/>
      </w:pPr>
      <w:r>
        <w:t>57.2.1 Method of calculating rate of Group 2 School Fees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rate of Group 2 School Fees Allowance is a daily rate. That rate is worked out by dividing the annual rate calculated according to this Rate Calculator by the number of days in the calendar year.</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r>
        <w:lastRenderedPageBreak/>
        <w:t xml:space="preserve">57.2.2 </w:t>
      </w:r>
      <w:r w:rsidRPr="00C83E13">
        <w:t>Steps</w:t>
      </w:r>
      <w:r>
        <w:t xml:space="preserve"> to calculate rate of Group 2 School Fees Allowance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F341BA"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Step</w:t>
            </w:r>
            <w:r>
              <w:rPr>
                <w:rFonts w:ascii="Calibri" w:hAnsi="Calibri" w:cs="Calibri"/>
                <w:color w:val="000000"/>
              </w:rPr>
              <w:t xml:space="preserve"> </w:t>
            </w:r>
          </w:p>
        </w:tc>
        <w:tc>
          <w:tcPr>
            <w:tcW w:w="43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Action</w:t>
            </w:r>
            <w:r>
              <w:rPr>
                <w:rFonts w:ascii="Calibri" w:hAnsi="Calibri" w:cs="Calibri"/>
                <w:color w:val="000000"/>
              </w:rPr>
              <w:t xml:space="preserve">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Determine the reduction to the income-tested component of Group 2 School Fees Allowance:</w:t>
            </w:r>
          </w:p>
          <w:p w:rsidR="00F341BA" w:rsidRDefault="00F341BA" w:rsidP="00F341BA">
            <w:pPr>
              <w:numPr>
                <w:ilvl w:val="1"/>
                <w:numId w:val="230"/>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Calculate the reduction for parental income using Chapter 58 -</w:t>
            </w:r>
            <w:hyperlink w:anchor="_58.1_Exemptions_from" w:history="1">
              <w:r>
                <w:rPr>
                  <w:rStyle w:val="Hyperlink"/>
                  <w:rFonts w:ascii="Tahoma" w:hAnsi="Tahoma" w:cs="Tahoma"/>
                  <w:sz w:val="20"/>
                  <w:szCs w:val="20"/>
                </w:rPr>
                <w:t>Parental Income Test and Limits</w:t>
              </w:r>
            </w:hyperlink>
            <w:r>
              <w:rPr>
                <w:rFonts w:ascii="Tahoma" w:hAnsi="Tahoma" w:cs="Tahoma"/>
                <w:color w:val="000000"/>
                <w:sz w:val="20"/>
                <w:szCs w:val="20"/>
              </w:rPr>
              <w:t xml:space="preserve">. Determine the </w:t>
            </w:r>
            <w:hyperlink w:anchor="_58.6_Parental_income" w:history="1">
              <w:r>
                <w:rPr>
                  <w:rStyle w:val="Hyperlink"/>
                  <w:rFonts w:ascii="Tahoma" w:hAnsi="Tahoma" w:cs="Tahoma"/>
                  <w:sz w:val="20"/>
                  <w:szCs w:val="20"/>
                </w:rPr>
                <w:t>‘pooled parental reduction amount’</w:t>
              </w:r>
            </w:hyperlink>
            <w:r>
              <w:rPr>
                <w:rFonts w:ascii="Tahoma" w:hAnsi="Tahoma" w:cs="Tahoma"/>
                <w:color w:val="000000"/>
                <w:sz w:val="20"/>
                <w:szCs w:val="20"/>
              </w:rPr>
              <w:t xml:space="preserve"> using the amount obtained at </w:t>
            </w:r>
            <w:r>
              <w:rPr>
                <w:rStyle w:val="Strong"/>
                <w:rFonts w:ascii="Tahoma" w:hAnsi="Tahoma" w:cs="Tahoma"/>
                <w:color w:val="000000"/>
                <w:sz w:val="20"/>
                <w:szCs w:val="20"/>
              </w:rPr>
              <w:t>Step 7</w:t>
            </w:r>
            <w:r>
              <w:rPr>
                <w:rFonts w:ascii="Tahoma" w:hAnsi="Tahoma" w:cs="Tahoma"/>
                <w:color w:val="000000"/>
                <w:sz w:val="20"/>
                <w:szCs w:val="20"/>
              </w:rPr>
              <w:t xml:space="preserve"> of 58.6 </w:t>
            </w:r>
          </w:p>
          <w:p w:rsidR="00F341BA" w:rsidRDefault="00F341BA" w:rsidP="00F341BA">
            <w:pPr>
              <w:numPr>
                <w:ilvl w:val="1"/>
                <w:numId w:val="230"/>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Calculate the reduction for family actual means using Chapter 69 - </w:t>
            </w:r>
            <w:hyperlink w:anchor="_66.1_Purpose_of" w:history="1">
              <w:r>
                <w:rPr>
                  <w:rStyle w:val="Hyperlink"/>
                  <w:rFonts w:ascii="Tahoma" w:hAnsi="Tahoma" w:cs="Tahoma"/>
                  <w:sz w:val="20"/>
                  <w:szCs w:val="20"/>
                </w:rPr>
                <w:t>Application of the Family Actual Means Test</w:t>
              </w:r>
            </w:hyperlink>
            <w:r>
              <w:rPr>
                <w:rFonts w:ascii="Tahoma" w:hAnsi="Tahoma" w:cs="Tahoma"/>
                <w:color w:val="000000"/>
                <w:sz w:val="20"/>
                <w:szCs w:val="20"/>
              </w:rPr>
              <w:t xml:space="preserve">. Determine the </w:t>
            </w:r>
            <w:hyperlink w:anchor="_69.2_Family_actual" w:history="1">
              <w:r>
                <w:rPr>
                  <w:rStyle w:val="Hyperlink"/>
                  <w:rFonts w:ascii="Tahoma" w:hAnsi="Tahoma" w:cs="Tahoma"/>
                  <w:sz w:val="20"/>
                  <w:szCs w:val="20"/>
                </w:rPr>
                <w:t>‘pooled family means reduction amount’</w:t>
              </w:r>
            </w:hyperlink>
            <w:r>
              <w:rPr>
                <w:rFonts w:ascii="Tahoma" w:hAnsi="Tahoma" w:cs="Tahoma"/>
                <w:color w:val="000000"/>
                <w:sz w:val="20"/>
                <w:szCs w:val="20"/>
              </w:rPr>
              <w:t xml:space="preserve"> using the amount obtained at </w:t>
            </w:r>
            <w:r>
              <w:rPr>
                <w:rStyle w:val="Strong"/>
                <w:rFonts w:ascii="Tahoma" w:hAnsi="Tahoma" w:cs="Tahoma"/>
                <w:color w:val="000000"/>
                <w:sz w:val="20"/>
                <w:szCs w:val="20"/>
              </w:rPr>
              <w:t>Step 4</w:t>
            </w:r>
            <w:r>
              <w:rPr>
                <w:rFonts w:ascii="Tahoma" w:hAnsi="Tahoma" w:cs="Tahoma"/>
                <w:color w:val="000000"/>
                <w:sz w:val="20"/>
                <w:szCs w:val="20"/>
              </w:rPr>
              <w:t xml:space="preserve"> of 69.2 </w:t>
            </w:r>
          </w:p>
          <w:p w:rsidR="00F341BA" w:rsidRDefault="00F341BA" w:rsidP="00F341BA">
            <w:pPr>
              <w:numPr>
                <w:ilvl w:val="1"/>
                <w:numId w:val="230"/>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Take the annual amount of the ‘pooled parental reduction amount’ or ‘pooled family means reduction amount’, whichever is greater, away from the full amount of means-tested component of Group 2 School Fees Allowance.</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Add this amount from </w:t>
            </w:r>
            <w:r>
              <w:rPr>
                <w:rStyle w:val="Strong"/>
                <w:rFonts w:ascii="Tahoma" w:hAnsi="Tahoma" w:cs="Tahoma"/>
                <w:color w:val="000000"/>
                <w:sz w:val="20"/>
                <w:szCs w:val="20"/>
              </w:rPr>
              <w:t>Step 1c</w:t>
            </w:r>
            <w:r>
              <w:rPr>
                <w:rFonts w:ascii="Tahoma" w:hAnsi="Tahoma" w:cs="Tahoma"/>
                <w:color w:val="000000"/>
                <w:sz w:val="20"/>
                <w:szCs w:val="20"/>
              </w:rPr>
              <w:t xml:space="preserve"> to the annual income-test free component of Group 2 School Fees Allowance. The total is the potentially available Annual </w:t>
            </w:r>
            <w:r>
              <w:rPr>
                <w:rStyle w:val="Emphasis"/>
                <w:rFonts w:ascii="Tahoma" w:hAnsi="Tahoma" w:cs="Tahoma"/>
                <w:color w:val="000000"/>
                <w:sz w:val="20"/>
                <w:szCs w:val="20"/>
              </w:rPr>
              <w:t>Group 2 School Fees Allowance Entitlement</w:t>
            </w:r>
            <w:r>
              <w:rPr>
                <w:rFonts w:ascii="Tahoma" w:hAnsi="Tahoma" w:cs="Tahoma"/>
                <w:color w:val="000000"/>
                <w:sz w:val="20"/>
                <w:szCs w:val="20"/>
              </w:rPr>
              <w:t>.</w:t>
            </w:r>
          </w:p>
          <w:p w:rsidR="00F341BA" w:rsidRDefault="00F341BA" w:rsidP="00F341BA">
            <w:pPr>
              <w:rPr>
                <w:rFonts w:ascii="Tahoma" w:hAnsi="Tahoma" w:cs="Tahoma"/>
                <w:color w:val="000000"/>
                <w:sz w:val="20"/>
                <w:szCs w:val="20"/>
              </w:rPr>
            </w:pPr>
            <w:r>
              <w:rPr>
                <w:rFonts w:ascii="Tahoma" w:hAnsi="Tahoma" w:cs="Tahoma"/>
                <w:color w:val="000000"/>
                <w:sz w:val="20"/>
                <w:szCs w:val="20"/>
              </w:rPr>
              <w:t>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 annual </w:t>
            </w:r>
            <w:r>
              <w:rPr>
                <w:rStyle w:val="Emphasis"/>
                <w:rFonts w:ascii="Tahoma" w:hAnsi="Tahoma" w:cs="Tahoma"/>
                <w:color w:val="000000"/>
                <w:sz w:val="20"/>
                <w:szCs w:val="20"/>
              </w:rPr>
              <w:t>rate of Group 2 School Fees Allowance</w:t>
            </w:r>
            <w:r>
              <w:rPr>
                <w:rFonts w:ascii="Tahoma" w:hAnsi="Tahoma" w:cs="Tahoma"/>
                <w:color w:val="000000"/>
                <w:sz w:val="20"/>
                <w:szCs w:val="20"/>
              </w:rPr>
              <w:t xml:space="preserve"> payable for the student is whichever is the lower of the</w:t>
            </w:r>
          </w:p>
          <w:p w:rsidR="00F341BA" w:rsidRDefault="00F341BA" w:rsidP="00F341BA">
            <w:pPr>
              <w:numPr>
                <w:ilvl w:val="0"/>
                <w:numId w:val="23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annual tuition fees charged by the school, or </w:t>
            </w:r>
          </w:p>
          <w:p w:rsidR="00F341BA" w:rsidRDefault="00F341BA" w:rsidP="00F341BA">
            <w:pPr>
              <w:numPr>
                <w:ilvl w:val="0"/>
                <w:numId w:val="23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potentially available annual </w:t>
            </w:r>
            <w:r>
              <w:rPr>
                <w:rStyle w:val="Emphasis"/>
                <w:rFonts w:ascii="Tahoma" w:hAnsi="Tahoma" w:cs="Tahoma"/>
                <w:color w:val="000000"/>
                <w:sz w:val="20"/>
                <w:szCs w:val="20"/>
              </w:rPr>
              <w:t>Group 2 School Fees Allowance entitlement</w:t>
            </w:r>
            <w:r>
              <w:rPr>
                <w:rFonts w:ascii="Tahoma" w:hAnsi="Tahoma" w:cs="Tahoma"/>
                <w:color w:val="000000"/>
                <w:sz w:val="20"/>
                <w:szCs w:val="20"/>
              </w:rPr>
              <w:t>.</w:t>
            </w:r>
          </w:p>
          <w:p w:rsidR="00F341BA" w:rsidRDefault="00F341BA" w:rsidP="00F341BA">
            <w:pPr>
              <w:spacing w:after="0"/>
              <w:rPr>
                <w:rFonts w:ascii="Tahoma" w:hAnsi="Tahoma" w:cs="Tahoma"/>
                <w:color w:val="000000"/>
                <w:sz w:val="20"/>
                <w:szCs w:val="20"/>
              </w:rPr>
            </w:pPr>
            <w:r>
              <w:rPr>
                <w:rFonts w:ascii="Tahoma" w:hAnsi="Tahoma" w:cs="Tahoma"/>
                <w:color w:val="000000"/>
                <w:sz w:val="20"/>
                <w:szCs w:val="20"/>
              </w:rPr>
              <w:t xml:space="preserve">If the annual tuition fees charged by the school are less than the student’s potentially available annual </w:t>
            </w:r>
            <w:r>
              <w:rPr>
                <w:rStyle w:val="Emphasis"/>
                <w:rFonts w:ascii="Tahoma" w:hAnsi="Tahoma" w:cs="Tahoma"/>
                <w:color w:val="000000"/>
                <w:sz w:val="20"/>
                <w:szCs w:val="20"/>
              </w:rPr>
              <w:t>Group 2 School Fees Allowance entitlement</w:t>
            </w:r>
            <w:r>
              <w:rPr>
                <w:rFonts w:ascii="Tahoma" w:hAnsi="Tahoma" w:cs="Tahoma"/>
                <w:color w:val="000000"/>
                <w:sz w:val="20"/>
                <w:szCs w:val="20"/>
              </w:rPr>
              <w:t xml:space="preserve">, go to </w:t>
            </w:r>
            <w:r>
              <w:rPr>
                <w:rStyle w:val="Strong"/>
                <w:rFonts w:ascii="Tahoma" w:hAnsi="Tahoma" w:cs="Tahoma"/>
                <w:color w:val="000000"/>
                <w:sz w:val="20"/>
                <w:szCs w:val="20"/>
              </w:rPr>
              <w:t>Step 4</w:t>
            </w:r>
            <w:r>
              <w:rPr>
                <w:rFonts w:ascii="Tahoma" w:hAnsi="Tahoma" w:cs="Tahoma"/>
                <w:color w:val="000000"/>
                <w:sz w:val="20"/>
                <w:szCs w:val="20"/>
              </w:rPr>
              <w:t>.</w:t>
            </w:r>
          </w:p>
          <w:p w:rsidR="00F341BA" w:rsidRDefault="00F341BA" w:rsidP="00F341BA">
            <w:pPr>
              <w:rPr>
                <w:rFonts w:ascii="Tahoma" w:hAnsi="Tahoma" w:cs="Tahoma"/>
                <w:color w:val="000000"/>
                <w:sz w:val="20"/>
                <w:szCs w:val="20"/>
              </w:rPr>
            </w:pPr>
            <w:r>
              <w:rPr>
                <w:rFonts w:ascii="Tahoma" w:hAnsi="Tahoma" w:cs="Tahoma"/>
                <w:color w:val="000000"/>
                <w:sz w:val="20"/>
                <w:szCs w:val="20"/>
              </w:rPr>
              <w:t> </w:t>
            </w:r>
          </w:p>
        </w:tc>
      </w:tr>
      <w:tr w:rsidR="00F341BA"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 unused amount from the potential </w:t>
            </w:r>
            <w:r>
              <w:rPr>
                <w:rStyle w:val="Emphasis"/>
                <w:rFonts w:ascii="Tahoma" w:hAnsi="Tahoma" w:cs="Tahoma"/>
                <w:color w:val="000000"/>
                <w:sz w:val="20"/>
                <w:szCs w:val="20"/>
              </w:rPr>
              <w:t>Group 2 School Fees Allowance entitlement</w:t>
            </w:r>
            <w:r>
              <w:rPr>
                <w:rFonts w:ascii="Tahoma" w:hAnsi="Tahoma" w:cs="Tahoma"/>
                <w:color w:val="000000"/>
                <w:sz w:val="20"/>
                <w:szCs w:val="20"/>
              </w:rPr>
              <w:t xml:space="preserve"> may be transferred to meet outstanding boarding fees where the boarding fees charged by the boarding school/hostel exceed the student’s combined annual entitlement of Living Allowance, Rent Assistance, Remote Area Allowance and Pharmaceutical Allowance (refer to Chapter 85 - </w:t>
            </w:r>
            <w:hyperlink w:anchor="_85.1_Purpose_of" w:history="1">
              <w:r>
                <w:rPr>
                  <w:rStyle w:val="Hyperlink"/>
                  <w:rFonts w:ascii="Tahoma" w:hAnsi="Tahoma" w:cs="Tahoma"/>
                  <w:sz w:val="20"/>
                  <w:szCs w:val="20"/>
                </w:rPr>
                <w:t>School Fees Allowance</w:t>
              </w:r>
            </w:hyperlink>
            <w:r>
              <w:rPr>
                <w:rFonts w:ascii="Tahoma" w:hAnsi="Tahoma" w:cs="Tahoma"/>
                <w:color w:val="000000"/>
                <w:sz w:val="20"/>
                <w:szCs w:val="20"/>
              </w:rPr>
              <w:t>.</w:t>
            </w:r>
          </w:p>
          <w:p w:rsidR="00F341BA" w:rsidRDefault="00F341BA" w:rsidP="00F341BA">
            <w:pPr>
              <w:rPr>
                <w:rFonts w:ascii="Tahoma" w:hAnsi="Tahoma" w:cs="Tahoma"/>
                <w:color w:val="000000"/>
                <w:sz w:val="20"/>
                <w:szCs w:val="20"/>
              </w:rPr>
            </w:pPr>
            <w:r>
              <w:rPr>
                <w:rFonts w:ascii="Tahoma" w:hAnsi="Tahoma" w:cs="Tahoma"/>
                <w:color w:val="000000"/>
                <w:sz w:val="20"/>
                <w:szCs w:val="20"/>
              </w:rPr>
              <w:t>If there are no outstanding boarding fees, the unused amount from the potentially available Group 2 School Fees Allowance entitlement is disregarded.</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395" w:name="_58.1_Exemptions_from"/>
      <w:bookmarkStart w:id="396" w:name="_Toc344109379"/>
      <w:bookmarkEnd w:id="395"/>
      <w:r>
        <w:lastRenderedPageBreak/>
        <w:t xml:space="preserve">58.1 Exemptions </w:t>
      </w:r>
      <w:r w:rsidRPr="00C83E13">
        <w:t>from</w:t>
      </w:r>
      <w:r>
        <w:t xml:space="preserve"> the Parental Income Test</w:t>
      </w:r>
      <w:bookmarkEnd w:id="39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Parental Income Test does NOT apply where one or both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are:</w:t>
      </w:r>
    </w:p>
    <w:p w:rsidR="00F341BA" w:rsidRDefault="00F341BA" w:rsidP="00F341BA">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an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F341BA" w:rsidRDefault="00F341BA" w:rsidP="00F341BA">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 Relief payments under Part 5 or 6 of the </w:t>
      </w:r>
      <w:r>
        <w:rPr>
          <w:rStyle w:val="Emphasis"/>
          <w:rFonts w:ascii="Helvetica" w:hAnsi="Helvetica" w:cs="Helvetica"/>
          <w:color w:val="000000"/>
          <w:sz w:val="19"/>
          <w:szCs w:val="19"/>
        </w:rPr>
        <w:t>Farm Household Support Act 1992</w:t>
      </w:r>
      <w:r>
        <w:rPr>
          <w:rFonts w:ascii="Helvetica" w:hAnsi="Helvetica" w:cs="Helvetica"/>
          <w:color w:val="000000"/>
          <w:sz w:val="19"/>
          <w:szCs w:val="19"/>
        </w:rPr>
        <w:t xml:space="preserve">, or </w:t>
      </w:r>
    </w:p>
    <w:p w:rsidR="00F341BA" w:rsidRDefault="00F341BA" w:rsidP="00F341BA">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holders of a current Health Care Card (HCC) or Low Income Health Care Card, including a HCC issued on the basis of receipt of maximum rate Family Tax Benefit Part A, or </w:t>
      </w:r>
    </w:p>
    <w:p w:rsidR="00F341BA" w:rsidRDefault="00F341BA" w:rsidP="00F341BA">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F341BA" w:rsidRDefault="00F341BA" w:rsidP="00F341BA">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 receipt of a Community Development Employment Projects (</w:t>
      </w:r>
      <w:hyperlink w:anchor="CDEP" w:history="1">
        <w:r>
          <w:rPr>
            <w:rStyle w:val="Hyperlink"/>
            <w:rFonts w:ascii="Helvetica" w:hAnsi="Helvetica" w:cs="Helvetica"/>
            <w:sz w:val="19"/>
            <w:szCs w:val="19"/>
          </w:rPr>
          <w:t>CDEP</w:t>
        </w:r>
      </w:hyperlink>
      <w:r>
        <w:rPr>
          <w:rFonts w:ascii="Helvetica" w:hAnsi="Helvetica" w:cs="Helvetica"/>
          <w:color w:val="000000"/>
          <w:sz w:val="19"/>
          <w:szCs w:val="19"/>
        </w:rPr>
        <w:t xml:space="preserve">) wage as a participant, or </w:t>
      </w:r>
    </w:p>
    <w:p w:rsidR="00F341BA" w:rsidRDefault="00F341BA" w:rsidP="00F341BA">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taken to be receiving their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during an employment income nil rate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However, the special assessment concession does not apply:</w:t>
      </w:r>
    </w:p>
    <w:p w:rsidR="00F341BA" w:rsidRDefault="00F341BA" w:rsidP="00F341BA">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a period after the expiry date on the card, or </w:t>
      </w:r>
    </w:p>
    <w:p w:rsidR="00F341BA" w:rsidRDefault="00F341BA" w:rsidP="00F341BA">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a </w:t>
      </w:r>
      <w:r>
        <w:rPr>
          <w:rFonts w:ascii="Helvetica" w:hAnsi="Helvetica" w:cs="Helvetica"/>
          <w:b/>
          <w:bCs/>
          <w:color w:val="000000"/>
          <w:sz w:val="19"/>
          <w:szCs w:val="19"/>
        </w:rPr>
        <w:t xml:space="preserve">Parent </w:t>
      </w:r>
      <w:r>
        <w:rPr>
          <w:rFonts w:ascii="Helvetica" w:hAnsi="Helvetica" w:cs="Helvetica"/>
          <w:color w:val="000000"/>
          <w:sz w:val="19"/>
          <w:szCs w:val="19"/>
        </w:rPr>
        <w:t xml:space="preserve">holds a HCC because they receive a social security Mobility Allowance or Carer Allowance (in respect of a disabled child), or </w:t>
      </w:r>
    </w:p>
    <w:p w:rsidR="00F341BA" w:rsidRDefault="00F341BA" w:rsidP="00F341BA">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if the applicant or the applicant’s Partner holds only a Pensioner Concession Card or a Commonwealth Seniors Health Card (CSHC).</w:t>
      </w:r>
    </w:p>
    <w:p w:rsidR="00F341BA" w:rsidRDefault="00F341BA" w:rsidP="00F341BA">
      <w:pPr>
        <w:pStyle w:val="Heading4"/>
        <w:rPr>
          <w:color w:val="333333"/>
        </w:rPr>
      </w:pPr>
      <w:r w:rsidRPr="00C83E13">
        <w:t>58</w:t>
      </w:r>
      <w:r>
        <w:t>.1.1 Exceptional C</w:t>
      </w:r>
      <w:r w:rsidRPr="00C83E13">
        <w:t>i</w:t>
      </w:r>
      <w:r>
        <w:t>rcumstances Relief Payment ceases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A71BDE">
        <w:rPr>
          <w:rFonts w:ascii="Helvetica" w:hAnsi="Helvetica" w:cs="Helvetica"/>
          <w:sz w:val="19"/>
          <w:szCs w:val="19"/>
        </w:rPr>
        <w:t>parent</w:t>
      </w:r>
      <w:r>
        <w:rPr>
          <w:rFonts w:ascii="Helvetica" w:hAnsi="Helvetica" w:cs="Helvetica"/>
          <w:sz w:val="19"/>
          <w:szCs w:val="19"/>
        </w:rPr>
        <w:t xml:space="preserve"> receiving payment under the Farm Family Support Scheme or Exceptional Circumstances Relief Payment (ECRP) provisions of the </w:t>
      </w:r>
      <w:r>
        <w:rPr>
          <w:rFonts w:ascii="Helvetica" w:hAnsi="Helvetica" w:cs="Helvetica"/>
          <w:i/>
          <w:iCs/>
          <w:sz w:val="19"/>
          <w:szCs w:val="19"/>
        </w:rPr>
        <w:t>Farm Household Support Act 1992</w:t>
      </w:r>
      <w:r>
        <w:rPr>
          <w:rFonts w:ascii="Helvetica" w:hAnsi="Helvetica" w:cs="Helvetica"/>
          <w:sz w:val="19"/>
          <w:szCs w:val="19"/>
        </w:rPr>
        <w:t xml:space="preserve"> is not subject to the Parental Income Test from the commencement of the period of receipt of ECRP until 31 December of that year.</w:t>
      </w:r>
    </w:p>
    <w:p w:rsidR="00F341BA" w:rsidRDefault="00F341BA" w:rsidP="00F341BA">
      <w:pPr>
        <w:pStyle w:val="Heading3"/>
      </w:pPr>
      <w:bookmarkStart w:id="397" w:name="_Toc344109380"/>
      <w:r>
        <w:t>58.2 Whose income is assessed under the Parental Income Test?</w:t>
      </w:r>
      <w:bookmarkEnd w:id="39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Parental Income Test is based on the combined income of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t>
      </w:r>
      <w:r w:rsidRPr="00A71BDE">
        <w:rPr>
          <w:rFonts w:ascii="Helvetica" w:hAnsi="Helvetica" w:cs="Helvetica"/>
          <w:sz w:val="19"/>
          <w:szCs w:val="19"/>
        </w:rPr>
        <w:t>parent/s</w:t>
      </w:r>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there is a change in parent, the ABSTUDY is income tested in respect of the most recent parent from the date of change.</w:t>
      </w:r>
    </w:p>
    <w:p w:rsidR="00F341BA" w:rsidRDefault="00F341BA" w:rsidP="00F341BA">
      <w:pPr>
        <w:pStyle w:val="Heading3"/>
      </w:pPr>
      <w:bookmarkStart w:id="398" w:name="_58.3_Income_for"/>
      <w:bookmarkStart w:id="399" w:name="_Toc344109381"/>
      <w:bookmarkEnd w:id="398"/>
      <w:r>
        <w:t>58.3 Income for the purposes of the Parental Income Test</w:t>
      </w:r>
      <w:bookmarkEnd w:id="39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the Parental Income Test, the components of parental income are:</w:t>
      </w:r>
    </w:p>
    <w:p w:rsidR="00F341BA" w:rsidRDefault="00D135C6" w:rsidP="00F341BA">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8.3.1_Taxable_income" w:history="1">
        <w:r w:rsidR="00F341BA">
          <w:rPr>
            <w:rStyle w:val="Hyperlink"/>
            <w:rFonts w:ascii="Helvetica" w:hAnsi="Helvetica" w:cs="Helvetica"/>
            <w:sz w:val="19"/>
            <w:szCs w:val="19"/>
          </w:rPr>
          <w:t>taxable income,</w:t>
        </w:r>
      </w:hyperlink>
      <w:r w:rsidR="00F341BA">
        <w:rPr>
          <w:rFonts w:ascii="Helvetica" w:hAnsi="Helvetica" w:cs="Helvetica"/>
          <w:color w:val="000000"/>
          <w:sz w:val="19"/>
          <w:szCs w:val="19"/>
        </w:rPr>
        <w:t xml:space="preserve"> </w:t>
      </w:r>
    </w:p>
    <w:p w:rsidR="00F341BA" w:rsidRDefault="00D135C6" w:rsidP="00F341BA">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8.3.2_Adjusted_employer" w:history="1">
        <w:r w:rsidR="00F341BA">
          <w:rPr>
            <w:rStyle w:val="Hyperlink"/>
            <w:rFonts w:ascii="Helvetica" w:hAnsi="Helvetica" w:cs="Helvetica"/>
            <w:sz w:val="19"/>
            <w:szCs w:val="19"/>
          </w:rPr>
          <w:t>adjusted employer provided benefits (commonly known as fringe benefits) for the relevant tax year</w:t>
        </w:r>
      </w:hyperlink>
      <w:r w:rsidR="00F341BA">
        <w:rPr>
          <w:rFonts w:ascii="Helvetica" w:hAnsi="Helvetica" w:cs="Helvetica"/>
          <w:color w:val="000000"/>
          <w:sz w:val="19"/>
          <w:szCs w:val="19"/>
        </w:rPr>
        <w:t xml:space="preserve">, </w:t>
      </w:r>
    </w:p>
    <w:p w:rsidR="00F341BA" w:rsidRDefault="00D135C6" w:rsidP="00F341BA">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8.3.3__Reportable" w:history="1">
        <w:r w:rsidR="00F341BA">
          <w:rPr>
            <w:rStyle w:val="Hyperlink"/>
            <w:rFonts w:ascii="Helvetica" w:hAnsi="Helvetica" w:cs="Helvetica"/>
            <w:sz w:val="19"/>
            <w:szCs w:val="19"/>
          </w:rPr>
          <w:t>reportable superannuation contributions</w:t>
        </w:r>
      </w:hyperlink>
      <w:r w:rsidR="00F341BA">
        <w:rPr>
          <w:rFonts w:ascii="Helvetica" w:hAnsi="Helvetica" w:cs="Helvetica"/>
          <w:color w:val="000000"/>
          <w:sz w:val="19"/>
          <w:szCs w:val="19"/>
        </w:rPr>
        <w:t xml:space="preserve">, </w:t>
      </w:r>
    </w:p>
    <w:p w:rsidR="00F341BA" w:rsidRDefault="00D135C6" w:rsidP="00F341BA">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8.3.4_Foreign_income" w:history="1">
        <w:r w:rsidR="00F341BA">
          <w:rPr>
            <w:rStyle w:val="Hyperlink"/>
            <w:rFonts w:ascii="Helvetica" w:hAnsi="Helvetica" w:cs="Helvetica"/>
            <w:sz w:val="19"/>
            <w:szCs w:val="19"/>
          </w:rPr>
          <w:t>target foreign income based on the relevant Australian tax year</w:t>
        </w:r>
      </w:hyperlink>
      <w:r w:rsidR="00F341BA">
        <w:rPr>
          <w:rFonts w:ascii="Helvetica" w:hAnsi="Helvetica" w:cs="Helvetica"/>
          <w:color w:val="000000"/>
          <w:sz w:val="19"/>
          <w:szCs w:val="19"/>
        </w:rPr>
        <w:t xml:space="preserve">, </w:t>
      </w:r>
    </w:p>
    <w:p w:rsidR="00F341BA" w:rsidRDefault="00D135C6" w:rsidP="00F341BA">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8.3.5_Total_net" w:history="1">
        <w:r w:rsidR="00F341BA">
          <w:rPr>
            <w:rStyle w:val="Hyperlink"/>
            <w:rFonts w:ascii="Helvetica" w:hAnsi="Helvetica" w:cs="Helvetica"/>
            <w:sz w:val="19"/>
            <w:szCs w:val="19"/>
          </w:rPr>
          <w:t>total net investment losses or net passive business losses,</w:t>
        </w:r>
      </w:hyperlink>
      <w:r w:rsidR="00F341BA">
        <w:rPr>
          <w:rFonts w:ascii="Helvetica" w:hAnsi="Helvetica" w:cs="Helvetica"/>
          <w:color w:val="000000"/>
          <w:sz w:val="19"/>
          <w:szCs w:val="19"/>
        </w:rPr>
        <w:t xml:space="preserve"> and </w:t>
      </w:r>
    </w:p>
    <w:p w:rsidR="00F341BA" w:rsidRDefault="00D135C6" w:rsidP="00F341BA">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58.3.6_Maintenance" w:history="1">
        <w:r w:rsidR="00F341BA">
          <w:rPr>
            <w:rStyle w:val="Hyperlink"/>
            <w:rFonts w:ascii="Helvetica" w:hAnsi="Helvetica" w:cs="Helvetica"/>
            <w:sz w:val="19"/>
            <w:szCs w:val="19"/>
          </w:rPr>
          <w:t>maintenance</w:t>
        </w:r>
      </w:hyperlink>
      <w:r w:rsidR="00F341BA">
        <w:rPr>
          <w:rFonts w:ascii="Helvetica" w:hAnsi="Helvetica" w:cs="Helvetica"/>
          <w:color w:val="000000"/>
          <w:sz w:val="19"/>
          <w:szCs w:val="19"/>
        </w:rPr>
        <w:t>.</w:t>
      </w:r>
    </w:p>
    <w:p w:rsidR="00F341BA" w:rsidRDefault="00F341BA" w:rsidP="00F341BA">
      <w:pPr>
        <w:pStyle w:val="Heading4"/>
        <w:rPr>
          <w:color w:val="333333"/>
        </w:rPr>
      </w:pPr>
      <w:bookmarkStart w:id="400" w:name="_58.3.1_Taxable_income"/>
      <w:bookmarkEnd w:id="400"/>
      <w:r>
        <w:br/>
        <w:t xml:space="preserve">58.3.1 </w:t>
      </w:r>
      <w:r w:rsidRPr="00C83E13">
        <w:t>Taxable</w:t>
      </w:r>
      <w:r>
        <w:t xml:space="preserve">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Taxable income has the same meaning as in the </w:t>
      </w:r>
      <w:r>
        <w:rPr>
          <w:rFonts w:ascii="Helvetica" w:hAnsi="Helvetica" w:cs="Helvetica"/>
          <w:i/>
          <w:iCs/>
          <w:sz w:val="19"/>
          <w:szCs w:val="19"/>
        </w:rPr>
        <w:t>Income Tax Assessment Act 1997</w:t>
      </w:r>
      <w:r>
        <w:rPr>
          <w:rFonts w:ascii="Helvetica" w:hAnsi="Helvetica" w:cs="Helvetica"/>
          <w:sz w:val="19"/>
          <w:szCs w:val="19"/>
        </w:rPr>
        <w:t>.</w:t>
      </w:r>
    </w:p>
    <w:p w:rsidR="00F341BA" w:rsidRDefault="00F341BA" w:rsidP="00F341BA">
      <w:pPr>
        <w:pStyle w:val="Heading4"/>
      </w:pPr>
      <w:bookmarkStart w:id="401" w:name="_58.3.2_Adjusted_employer"/>
      <w:bookmarkEnd w:id="401"/>
      <w:r>
        <w:lastRenderedPageBreak/>
        <w:t xml:space="preserve">58.3.2 Adjusted </w:t>
      </w:r>
      <w:r w:rsidRPr="00C83E13">
        <w:t>employer</w:t>
      </w:r>
      <w:r>
        <w:t xml:space="preserve"> provided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the ABSTUDY Parental Income Test, an employer provided benefit is a benefit an employer provides to, or on behalf of, an employee for the employee's, or in some cases their family's, private use. An employer provided benefit is commonly known as a fringe benefit.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Employer provided benefits include, but are not limited to:</w:t>
      </w:r>
    </w:p>
    <w:p w:rsidR="00F341BA" w:rsidRDefault="00F341BA" w:rsidP="00F341BA">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cars, </w:t>
      </w:r>
    </w:p>
    <w:p w:rsidR="00F341BA" w:rsidRDefault="00F341BA" w:rsidP="00F341BA">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school fees, </w:t>
      </w:r>
    </w:p>
    <w:p w:rsidR="00F341BA" w:rsidRDefault="00F341BA" w:rsidP="00F341BA">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private health insurance, </w:t>
      </w:r>
    </w:p>
    <w:p w:rsidR="00F341BA" w:rsidRDefault="00F341BA" w:rsidP="00F341BA">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low interest loans, </w:t>
      </w:r>
    </w:p>
    <w:p w:rsidR="00F341BA" w:rsidRDefault="00F341BA" w:rsidP="00F341BA">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housing assistance, </w:t>
      </w:r>
    </w:p>
    <w:p w:rsidR="00F341BA" w:rsidRDefault="00F341BA" w:rsidP="00F341BA">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financial investments, and </w:t>
      </w:r>
    </w:p>
    <w:p w:rsidR="00F341BA" w:rsidRDefault="00F341BA" w:rsidP="00F341BA">
      <w:pPr>
        <w:numPr>
          <w:ilvl w:val="0"/>
          <w:numId w:val="235"/>
        </w:numPr>
        <w:shd w:val="clear" w:color="auto" w:fill="FFFFFF"/>
        <w:spacing w:before="100" w:beforeAutospacing="1" w:after="240" w:line="240" w:lineRule="auto"/>
        <w:ind w:left="300"/>
        <w:rPr>
          <w:rFonts w:ascii="Helvetica" w:hAnsi="Helvetica" w:cs="Helvetica"/>
          <w:color w:val="000000"/>
          <w:sz w:val="19"/>
          <w:szCs w:val="19"/>
        </w:rPr>
      </w:pPr>
      <w:r>
        <w:rPr>
          <w:rFonts w:ascii="Helvetica" w:hAnsi="Helvetica" w:cs="Helvetica"/>
          <w:color w:val="000000"/>
          <w:sz w:val="19"/>
          <w:szCs w:val="19"/>
        </w:rPr>
        <w:t>expense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Expense benefits include, but are not limited to:</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telephone expenses,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holiday expenses,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medical or hospital expenses,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union dues/professional association membership fees,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fuel and/or power expenses, including electricity, gas, oil or firewood,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entertainment,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grocery bills,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credit card accounts,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sporting or social club fees, and </w:t>
      </w:r>
    </w:p>
    <w:p w:rsidR="00F341BA" w:rsidRDefault="00F341BA" w:rsidP="00F341BA">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childcare expenses.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Amounts paid to meet or reimburse expenses incurred in connection with the employee's employment are NOT employer provided benefits.</w:t>
      </w:r>
    </w:p>
    <w:p w:rsidR="00F341BA" w:rsidRDefault="00F341BA" w:rsidP="00F341BA">
      <w:pPr>
        <w:pStyle w:val="Heading4"/>
      </w:pPr>
      <w:bookmarkStart w:id="402" w:name="_58.3.3__Reportable"/>
      <w:bookmarkEnd w:id="402"/>
      <w:r>
        <w:t>58.3.3  </w:t>
      </w:r>
      <w:r w:rsidRPr="00C83E13">
        <w:t>Reportable</w:t>
      </w:r>
      <w:r>
        <w:t xml:space="preserve"> superannuation contributions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ABSTUDY, the reportable superannuation contributions, including amounts of salary voluntarily sacrificed into superannuation, are the parent’s total reportable superannuation contributions within the meaning of the Income </w:t>
      </w:r>
      <w:r>
        <w:rPr>
          <w:rStyle w:val="Emphasis"/>
          <w:rFonts w:ascii="Helvetica" w:hAnsi="Helvetica" w:cs="Helvetica"/>
          <w:sz w:val="19"/>
          <w:szCs w:val="19"/>
        </w:rPr>
        <w:t xml:space="preserve">Tax Assessment Act 1997 </w:t>
      </w:r>
      <w:r>
        <w:rPr>
          <w:rFonts w:ascii="Helvetica" w:hAnsi="Helvetica" w:cs="Helvetica"/>
          <w:sz w:val="19"/>
          <w:szCs w:val="19"/>
        </w:rPr>
        <w:t>for the appropriate tax year. The reportable superannuation contributions are added to the combined parental income for the purposes of the ABSTUDY Parental Income Test, and are also added to the family’s actual means for the purposes of the Family Actual Means Test, along with any reportable superannuation contributions for each family member of the claimant/recipient.</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i/>
          <w:iCs/>
          <w:sz w:val="19"/>
          <w:szCs w:val="19"/>
        </w:rPr>
        <w:t>Note</w:t>
      </w:r>
      <w:r>
        <w:rPr>
          <w:rStyle w:val="Emphasis"/>
          <w:rFonts w:ascii="Helvetica" w:hAnsi="Helvetica" w:cs="Helvetica"/>
          <w:sz w:val="19"/>
          <w:szCs w:val="19"/>
        </w:rPr>
        <w:t>: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bookmarkStart w:id="403" w:name="_58.3.4_Foreign_income"/>
      <w:bookmarkEnd w:id="403"/>
      <w:r>
        <w:lastRenderedPageBreak/>
        <w:t xml:space="preserve">58.3.4 </w:t>
      </w:r>
      <w:r w:rsidRPr="00C83E13">
        <w:t>Foreign</w:t>
      </w:r>
      <w:r>
        <w:t xml:space="preserve">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the ABSTUDY Parental Income Test, foreign income includes:</w:t>
      </w:r>
    </w:p>
    <w:p w:rsidR="00F341BA" w:rsidRDefault="00F341BA" w:rsidP="00F341BA">
      <w:pPr>
        <w:numPr>
          <w:ilvl w:val="0"/>
          <w:numId w:val="2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any taxable or non-taxable income amount earned, derived or received from sources outside Australia, </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AND</w:t>
      </w:r>
      <w:r>
        <w:rPr>
          <w:rFonts w:ascii="Helvetica" w:hAnsi="Helvetica" w:cs="Helvetica"/>
          <w:sz w:val="19"/>
          <w:szCs w:val="19"/>
        </w:rPr>
        <w:t> </w:t>
      </w:r>
    </w:p>
    <w:p w:rsidR="00F341BA" w:rsidRDefault="00F341BA" w:rsidP="00F341BA">
      <w:pPr>
        <w:numPr>
          <w:ilvl w:val="0"/>
          <w:numId w:val="2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periodical payments or benefits by the way of gifts or allowances from a source outside Australia.</w:t>
      </w:r>
    </w:p>
    <w:p w:rsidR="00F341BA" w:rsidRDefault="00F341BA" w:rsidP="00F341BA">
      <w:pPr>
        <w:pStyle w:val="Heading4"/>
        <w:rPr>
          <w:color w:val="333333"/>
        </w:rPr>
      </w:pPr>
      <w:bookmarkStart w:id="404" w:name="_58.3.5_Total_net"/>
      <w:bookmarkEnd w:id="404"/>
      <w:r>
        <w:t xml:space="preserve">58.3.5 Total net </w:t>
      </w:r>
      <w:r w:rsidRPr="00C83E13">
        <w:t>investment</w:t>
      </w:r>
      <w:r>
        <w:t xml:space="preserve"> losses or net passive business losses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F341BA" w:rsidRDefault="00F341BA" w:rsidP="00F341BA">
      <w:pPr>
        <w:pStyle w:val="Heading5"/>
      </w:pPr>
      <w:r>
        <w:t>58.3.5.1 Total Net Investment Losses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ABSTUDY, total net investment loss means the sum of the total net investment losses of each of the parents of the claimant/recipient in the appropriate tax year.</w:t>
      </w:r>
      <w:r>
        <w:rPr>
          <w:rFonts w:ascii="Helvetica" w:hAnsi="Helvetica" w:cs="Helvetica"/>
          <w:sz w:val="19"/>
          <w:szCs w:val="19"/>
        </w:rPr>
        <w:br/>
        <w:t xml:space="preserve">The value of such total net investment losses is added to the combined parental income for the purposes of the ABSTUDY Parental Income Test, and is also added to total household expenditure for the purposes of the </w:t>
      </w:r>
      <w:hyperlink w:anchor="_66.1_Purpose_of" w:history="1">
        <w:r>
          <w:rPr>
            <w:rStyle w:val="Hyperlink"/>
            <w:rFonts w:ascii="Helvetica" w:hAnsi="Helvetica" w:cs="Helvetica"/>
            <w:sz w:val="19"/>
            <w:szCs w:val="19"/>
          </w:rPr>
          <w:t>Family Actual Means Test</w:t>
        </w:r>
      </w:hyperlink>
      <w:r>
        <w:rPr>
          <w:rFonts w:ascii="Helvetica" w:hAnsi="Helvetica" w:cs="Helvetica"/>
          <w:sz w:val="19"/>
          <w:szCs w:val="19"/>
        </w:rPr>
        <w:t>.</w:t>
      </w:r>
    </w:p>
    <w:p w:rsidR="00F341BA" w:rsidRDefault="00F341BA" w:rsidP="00F341BA">
      <w:pPr>
        <w:pStyle w:val="Heading5"/>
      </w:pPr>
      <w:r>
        <w:t xml:space="preserve">58.3.5.2 </w:t>
      </w:r>
      <w:r w:rsidRPr="00C83E13">
        <w:t>Net</w:t>
      </w:r>
      <w:r>
        <w:t xml:space="preserve"> passive business losses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ABSTUDY, a net passive business loss is the difference (where the difference results in a loss) between:</w:t>
      </w:r>
    </w:p>
    <w:p w:rsidR="00F341BA" w:rsidRDefault="00F341BA" w:rsidP="00F341BA">
      <w:pPr>
        <w:numPr>
          <w:ilvl w:val="0"/>
          <w:numId w:val="2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total deductions that can be claimed in respect of a passive business in the appropriate tax year, AND </w:t>
      </w:r>
    </w:p>
    <w:p w:rsidR="00F341BA" w:rsidRDefault="00F341BA" w:rsidP="00F341BA">
      <w:pPr>
        <w:numPr>
          <w:ilvl w:val="0"/>
          <w:numId w:val="2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gross income from that business during the same tax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value of such net passive business losses is added to the combined parental income for the purposes of the ABSTUDY Parental Income Test, and is also added to total household expenditure for the purposes of the </w:t>
      </w:r>
      <w:hyperlink w:anchor="_66.1_Purpose_of" w:history="1">
        <w:r>
          <w:rPr>
            <w:rStyle w:val="Hyperlink"/>
            <w:rFonts w:ascii="Helvetica" w:hAnsi="Helvetica" w:cs="Helvetica"/>
            <w:sz w:val="19"/>
            <w:szCs w:val="19"/>
          </w:rPr>
          <w:t>Family Actual Means Test</w:t>
        </w:r>
      </w:hyperlink>
      <w:r>
        <w:rPr>
          <w:rFonts w:ascii="Helvetica" w:hAnsi="Helvetica" w:cs="Helvetica"/>
          <w:sz w:val="19"/>
          <w:szCs w:val="19"/>
        </w:rPr>
        <w:t>.</w:t>
      </w:r>
    </w:p>
    <w:p w:rsidR="00F341BA" w:rsidRDefault="00F341BA" w:rsidP="00F341BA">
      <w:pPr>
        <w:pStyle w:val="Heading6"/>
      </w:pPr>
      <w:r>
        <w:rPr>
          <w:rStyle w:val="Strong"/>
          <w:rFonts w:ascii="Helvetica" w:hAnsi="Helvetica" w:cs="Helvetica"/>
          <w:color w:val="000000"/>
          <w:sz w:val="19"/>
          <w:szCs w:val="19"/>
        </w:rPr>
        <w:t>58.3.5.2.1 Passive business</w:t>
      </w:r>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passive business is one in which the </w:t>
      </w:r>
      <w:r w:rsidRPr="00F85D15">
        <w:rPr>
          <w:rFonts w:ascii="Helvetica" w:hAnsi="Helvetica" w:cs="Helvetica"/>
          <w:sz w:val="19"/>
          <w:szCs w:val="19"/>
        </w:rPr>
        <w:t>parent</w:t>
      </w:r>
      <w:r>
        <w:rPr>
          <w:rFonts w:ascii="Helvetica" w:hAnsi="Helvetica" w:cs="Helvetica"/>
          <w:sz w:val="19"/>
          <w:szCs w:val="19"/>
        </w:rPr>
        <w:t xml:space="preserve"> is engaged for less than 17.5 hours per week on average, and includes the following business types:</w:t>
      </w:r>
    </w:p>
    <w:p w:rsidR="00F341BA" w:rsidRDefault="00F341BA" w:rsidP="00F341BA">
      <w:pPr>
        <w:numPr>
          <w:ilvl w:val="0"/>
          <w:numId w:val="2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primary production, </w:t>
      </w:r>
    </w:p>
    <w:p w:rsidR="00F341BA" w:rsidRDefault="00F341BA" w:rsidP="00F341BA">
      <w:pPr>
        <w:numPr>
          <w:ilvl w:val="0"/>
          <w:numId w:val="2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provision of professional services, </w:t>
      </w:r>
    </w:p>
    <w:p w:rsidR="00F341BA" w:rsidRDefault="00F341BA" w:rsidP="00F341BA">
      <w:pPr>
        <w:numPr>
          <w:ilvl w:val="0"/>
          <w:numId w:val="2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earning income from rent, and </w:t>
      </w:r>
    </w:p>
    <w:p w:rsidR="00F341BA" w:rsidRDefault="00F341BA" w:rsidP="00F341BA">
      <w:pPr>
        <w:numPr>
          <w:ilvl w:val="0"/>
          <w:numId w:val="2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share market speculation.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person is NOT considered to be engaged in a passive business if they are merely an employee of the business regardless of whether or not they are paid.</w:t>
      </w:r>
    </w:p>
    <w:p w:rsidR="00F341BA" w:rsidRDefault="00F341BA" w:rsidP="00F341BA">
      <w:pPr>
        <w:pStyle w:val="Heading4"/>
      </w:pPr>
      <w:bookmarkStart w:id="405" w:name="_58.3.6_Maintenance"/>
      <w:bookmarkEnd w:id="405"/>
      <w:r>
        <w:lastRenderedPageBreak/>
        <w:t xml:space="preserve">58.3.6 </w:t>
      </w:r>
      <w:r w:rsidRPr="00C83E13">
        <w:t>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Maintenance payments are taken into account when assessing combined parental income for the Parental Income Test. This includes:</w:t>
      </w:r>
    </w:p>
    <w:p w:rsidR="00F341BA" w:rsidRDefault="00F341BA" w:rsidP="00F341BA">
      <w:pPr>
        <w:numPr>
          <w:ilvl w:val="0"/>
          <w:numId w:val="2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all maintenance received by either </w:t>
      </w:r>
      <w:r w:rsidRPr="008772A6">
        <w:rPr>
          <w:rFonts w:ascii="Helvetica" w:hAnsi="Helvetica" w:cs="Helvetica"/>
          <w:sz w:val="19"/>
          <w:szCs w:val="19"/>
        </w:rPr>
        <w:t>parent</w:t>
      </w:r>
      <w:r>
        <w:rPr>
          <w:rFonts w:ascii="Helvetica" w:hAnsi="Helvetica" w:cs="Helvetica"/>
          <w:color w:val="000000"/>
          <w:sz w:val="19"/>
          <w:szCs w:val="19"/>
        </w:rPr>
        <w:t xml:space="preserve"> for the upkeep of a child in their care, and </w:t>
      </w:r>
    </w:p>
    <w:p w:rsidR="00F341BA" w:rsidRDefault="00F341BA" w:rsidP="00F341BA">
      <w:pPr>
        <w:numPr>
          <w:ilvl w:val="0"/>
          <w:numId w:val="2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spousal 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Maintenance includes payments made or received directly, and payments made or received indirectly, such as payments via the Child Support Agency, or payments via a third party e.g. school fees, payment of utility charges.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Maintenance amounts received are included and amounts paid out are deducted.</w:t>
      </w:r>
    </w:p>
    <w:p w:rsidR="00F341BA" w:rsidRDefault="00F341BA" w:rsidP="00F341BA">
      <w:pPr>
        <w:pStyle w:val="Heading3"/>
      </w:pPr>
      <w:bookmarkStart w:id="406" w:name="_Toc344109382"/>
      <w:r>
        <w:t xml:space="preserve">58.4 </w:t>
      </w:r>
      <w:r w:rsidRPr="00C83E13">
        <w:t>Income</w:t>
      </w:r>
      <w:r>
        <w:t xml:space="preserve"> assessed under the Parental Income Test</w:t>
      </w:r>
      <w:bookmarkEnd w:id="40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assessed under the Parental Income Test is combined parental income in either:</w:t>
      </w:r>
    </w:p>
    <w:p w:rsidR="00F341BA" w:rsidRDefault="00F341BA" w:rsidP="00F341BA">
      <w:pPr>
        <w:numPr>
          <w:ilvl w:val="0"/>
          <w:numId w:val="2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financial year ending on 30 June of the year before the calendar year for which payment is claimed, referred to as the base tax year, or </w:t>
      </w:r>
    </w:p>
    <w:p w:rsidR="00F341BA" w:rsidRDefault="00F341BA" w:rsidP="00F341BA">
      <w:pPr>
        <w:numPr>
          <w:ilvl w:val="0"/>
          <w:numId w:val="2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financial year ending on 30 June of the calendar year for which payment is claimed, referred to as the current tax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Under the Parental Income Test, it is not possible to consider a financial year other than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or the </w:t>
      </w:r>
      <w:hyperlink w:anchor="Current_Tax_Year" w:history="1">
        <w:r>
          <w:rPr>
            <w:rStyle w:val="Hyperlink"/>
            <w:rFonts w:ascii="Helvetica" w:hAnsi="Helvetica" w:cs="Helvetica"/>
            <w:sz w:val="19"/>
            <w:szCs w:val="19"/>
          </w:rPr>
          <w:t>current tax year</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Normally, the parental income test would be applied against the base tax year income unless:</w:t>
      </w:r>
    </w:p>
    <w:p w:rsidR="00F341BA" w:rsidRDefault="00F341BA" w:rsidP="00F341BA">
      <w:pPr>
        <w:numPr>
          <w:ilvl w:val="0"/>
          <w:numId w:val="2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applicant" w:history="1">
        <w:r>
          <w:rPr>
            <w:rStyle w:val="Hyperlink"/>
            <w:rFonts w:ascii="Helvetica" w:hAnsi="Helvetica" w:cs="Helvetica"/>
            <w:sz w:val="19"/>
            <w:szCs w:val="19"/>
          </w:rPr>
          <w:t>applicant</w:t>
        </w:r>
      </w:hyperlink>
      <w:r>
        <w:rPr>
          <w:rFonts w:ascii="Helvetica" w:hAnsi="Helvetica" w:cs="Helvetica"/>
          <w:color w:val="000000"/>
          <w:sz w:val="19"/>
          <w:szCs w:val="19"/>
        </w:rPr>
        <w:t xml:space="preserve"> and/or parent/s request the Parental Income Test be applied against the current tax year parental income due to a reduction in this income, or </w:t>
      </w:r>
    </w:p>
    <w:p w:rsidR="00F341BA" w:rsidRDefault="00F341BA" w:rsidP="00F341BA">
      <w:pPr>
        <w:numPr>
          <w:ilvl w:val="0"/>
          <w:numId w:val="2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parental income for the tax year following the base tax year exceeds 125 per cent of base tax year parental income and of the student’s/apprentice’s </w:t>
      </w:r>
      <w:hyperlink w:anchor="_58.7_Parental_Income" w:history="1">
        <w:r>
          <w:rPr>
            <w:rStyle w:val="Hyperlink"/>
            <w:rFonts w:ascii="Helvetica" w:hAnsi="Helvetica" w:cs="Helvetica"/>
            <w:sz w:val="19"/>
            <w:szCs w:val="19"/>
          </w:rPr>
          <w:t>parental income free area</w:t>
        </w:r>
      </w:hyperlink>
      <w:r>
        <w:rPr>
          <w:rFonts w:ascii="Helvetica" w:hAnsi="Helvetica" w:cs="Helvetica"/>
          <w:color w:val="000000"/>
          <w:sz w:val="19"/>
          <w:szCs w:val="19"/>
        </w:rPr>
        <w:t>. In this case, from 1 October the Parental Income Test would be applied against the current tax year parental income.</w:t>
      </w:r>
    </w:p>
    <w:p w:rsidR="00F341BA" w:rsidRDefault="00F341BA" w:rsidP="00F341BA">
      <w:pPr>
        <w:pStyle w:val="Heading4"/>
        <w:rPr>
          <w:color w:val="333333"/>
        </w:rPr>
      </w:pPr>
      <w:r>
        <w:t xml:space="preserve">58.4.1 </w:t>
      </w:r>
      <w:r w:rsidRPr="00C83E13">
        <w:t>Current</w:t>
      </w:r>
      <w:r>
        <w:t xml:space="preserve"> tax year assessment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Current year assessments can be used when:</w:t>
      </w:r>
    </w:p>
    <w:p w:rsidR="00F341BA" w:rsidRDefault="00F341BA" w:rsidP="00F341BA">
      <w:pPr>
        <w:numPr>
          <w:ilvl w:val="0"/>
          <w:numId w:val="2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parental income is substantially less in the </w:t>
      </w:r>
      <w:hyperlink w:anchor="Current_Tax_Year" w:history="1">
        <w:r>
          <w:rPr>
            <w:rStyle w:val="Hyperlink"/>
            <w:rFonts w:ascii="Helvetica" w:hAnsi="Helvetica" w:cs="Helvetica"/>
            <w:sz w:val="19"/>
            <w:szCs w:val="19"/>
          </w:rPr>
          <w:t>current tax year</w:t>
        </w:r>
      </w:hyperlink>
      <w:r>
        <w:rPr>
          <w:rFonts w:ascii="Helvetica" w:hAnsi="Helvetica" w:cs="Helvetica"/>
          <w:color w:val="000000"/>
          <w:sz w:val="19"/>
          <w:szCs w:val="19"/>
        </w:rPr>
        <w:t xml:space="preserve"> than in the </w:t>
      </w:r>
      <w:hyperlink w:anchor="Base_Tax_Year" w:history="1">
        <w:r>
          <w:rPr>
            <w:rStyle w:val="Hyperlink"/>
            <w:rFonts w:ascii="Helvetica" w:hAnsi="Helvetica" w:cs="Helvetica"/>
            <w:sz w:val="19"/>
            <w:szCs w:val="19"/>
          </w:rPr>
          <w:t>base tax year</w:t>
        </w:r>
      </w:hyperlink>
      <w:r>
        <w:rPr>
          <w:rFonts w:ascii="Helvetica" w:hAnsi="Helvetica" w:cs="Helvetica"/>
          <w:color w:val="000000"/>
          <w:sz w:val="19"/>
          <w:szCs w:val="19"/>
        </w:rPr>
        <w:t xml:space="preserve">; and </w:t>
      </w:r>
    </w:p>
    <w:p w:rsidR="00F341BA" w:rsidRDefault="00F341BA" w:rsidP="00F341BA">
      <w:pPr>
        <w:numPr>
          <w:ilvl w:val="0"/>
          <w:numId w:val="2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decrease in parental income is likely to apply for AT LEAST 2 years from the date on which the event that led to the decrease occurred or first became apparent.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broad interpretation of what constitutes “substantially less income” should be applied. If the parental income has, or will, decrease enough for the student to get ABSTUDY, the decrease may be accepted as substantial.</w:t>
      </w:r>
    </w:p>
    <w:p w:rsidR="00F341BA" w:rsidRDefault="00F341BA" w:rsidP="00F341BA">
      <w:pPr>
        <w:rPr>
          <w:rFonts w:ascii="Times New Roman" w:eastAsia="Times New Roman" w:hAnsi="Times New Roman" w:cs="Times New Roman"/>
          <w:color w:val="333333"/>
          <w:sz w:val="34"/>
          <w:szCs w:val="34"/>
          <w:lang w:eastAsia="en-AU"/>
        </w:rPr>
      </w:pPr>
      <w:r>
        <w:br w:type="page"/>
      </w:r>
    </w:p>
    <w:p w:rsidR="00F341BA" w:rsidRDefault="00F341BA" w:rsidP="00F341BA">
      <w:pPr>
        <w:pStyle w:val="Heading3"/>
      </w:pPr>
      <w:bookmarkStart w:id="407" w:name="_58.5_Parental_Income"/>
      <w:bookmarkStart w:id="408" w:name="_Toc344109383"/>
      <w:bookmarkEnd w:id="407"/>
      <w:r>
        <w:lastRenderedPageBreak/>
        <w:t xml:space="preserve">58.5 Parental </w:t>
      </w:r>
      <w:r w:rsidRPr="00C83E13">
        <w:t>Income</w:t>
      </w:r>
      <w:r>
        <w:t xml:space="preserve"> Test</w:t>
      </w:r>
      <w:bookmarkEnd w:id="40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shows the steps involved in applying the Parental Income Test from 1 July 2010 ( for the steps involved in applying the Parental Income Test prior to 1 July 2010, please refer to the archived </w:t>
      </w:r>
      <w:r w:rsidRPr="00A71BDE">
        <w:rPr>
          <w:rFonts w:ascii="Helvetica" w:hAnsi="Helvetica" w:cs="Helvetica"/>
          <w:sz w:val="19"/>
          <w:szCs w:val="19"/>
        </w:rPr>
        <w:t>2010 version of ABSTUDY Policy Manual</w:t>
      </w:r>
      <w:r>
        <w:rPr>
          <w:rFonts w:ascii="Helvetica" w:hAnsi="Helvetica" w:cs="Helvetica"/>
          <w:sz w:val="19"/>
          <w:szCs w:val="19"/>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1"/>
        <w:gridCol w:w="7448"/>
      </w:tblGrid>
      <w:tr w:rsidR="00F341BA" w:rsidTr="00F341BA">
        <w:trPr>
          <w:tblCellSpacing w:w="15" w:type="dxa"/>
        </w:trPr>
        <w:tc>
          <w:tcPr>
            <w:tcW w:w="6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Step </w:t>
            </w:r>
          </w:p>
        </w:tc>
        <w:tc>
          <w:tcPr>
            <w:tcW w:w="43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Action </w:t>
            </w:r>
          </w:p>
        </w:tc>
      </w:tr>
      <w:tr w:rsidR="00F341BA"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Determine the individual’s maximum fortnightly Living Allowance and (where relevant) Group 2 School Fees Allowance (means-tested component) payment rate.</w:t>
            </w:r>
          </w:p>
        </w:tc>
      </w:tr>
      <w:tr w:rsidR="00F341BA"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Calculate the personal income test reduction amount (</w:t>
            </w:r>
            <w:hyperlink w:anchor="_61.1_Personal_Income" w:history="1">
              <w:r>
                <w:rPr>
                  <w:rStyle w:val="Hyperlink"/>
                  <w:rFonts w:ascii="Tahoma" w:hAnsi="Tahoma" w:cs="Tahoma"/>
                  <w:sz w:val="20"/>
                  <w:szCs w:val="20"/>
                </w:rPr>
                <w:t>Chapter 61 Personal Income Test</w:t>
              </w:r>
            </w:hyperlink>
            <w:r>
              <w:rPr>
                <w:rFonts w:ascii="Tahoma" w:hAnsi="Tahoma" w:cs="Tahoma"/>
                <w:color w:val="000000"/>
                <w:sz w:val="20"/>
                <w:szCs w:val="20"/>
              </w:rPr>
              <w:t>).</w:t>
            </w:r>
          </w:p>
        </w:tc>
      </w:tr>
      <w:tr w:rsidR="00F341BA"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Does the personal income test reduction amount equal or exceed the maximum fortnightly Living Allowance payment rate?</w:t>
            </w:r>
          </w:p>
          <w:p w:rsidR="00F341BA" w:rsidRDefault="00F341BA" w:rsidP="00F341BA">
            <w:pPr>
              <w:numPr>
                <w:ilvl w:val="0"/>
                <w:numId w:val="245"/>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If YES, ABSTUDY Living Allowance is not payable.</w:t>
            </w:r>
          </w:p>
          <w:p w:rsidR="00F341BA" w:rsidRDefault="00F341BA" w:rsidP="00F341BA">
            <w:pPr>
              <w:numPr>
                <w:ilvl w:val="0"/>
                <w:numId w:val="245"/>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If NO, go to Step 4.</w:t>
            </w:r>
          </w:p>
        </w:tc>
      </w:tr>
      <w:tr w:rsidR="00F341BA"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4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Calculate the parental income test reduction amount (from section 58.6) and (where relevant) the family actual means test reduction amount (from </w:t>
            </w:r>
            <w:hyperlink w:anchor="_69.1_Family_Actual" w:history="1">
              <w:r>
                <w:rPr>
                  <w:rStyle w:val="Hyperlink"/>
                  <w:rFonts w:ascii="Tahoma" w:hAnsi="Tahoma" w:cs="Tahoma"/>
                  <w:sz w:val="20"/>
                  <w:szCs w:val="20"/>
                </w:rPr>
                <w:t>Chapter 69 Application of the Family Actual Means Test</w:t>
              </w:r>
            </w:hyperlink>
            <w:r>
              <w:rPr>
                <w:rFonts w:ascii="Tahoma" w:hAnsi="Tahoma" w:cs="Tahoma"/>
                <w:color w:val="000000"/>
                <w:sz w:val="20"/>
                <w:szCs w:val="20"/>
              </w:rPr>
              <w:t>).</w:t>
            </w:r>
          </w:p>
        </w:tc>
      </w:tr>
      <w:tr w:rsidR="00F341BA"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b/>
                <w:bCs/>
                <w:color w:val="000000"/>
                <w:sz w:val="20"/>
                <w:szCs w:val="20"/>
              </w:rPr>
              <w:t xml:space="preserve">5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Reduce the maximum fortnightly Living Allowance payment rate (from Step 1) by the greatest of:</w:t>
            </w:r>
          </w:p>
          <w:p w:rsidR="00F341BA" w:rsidRDefault="00F341BA" w:rsidP="00F341BA">
            <w:pPr>
              <w:numPr>
                <w:ilvl w:val="0"/>
                <w:numId w:val="24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any personal income test reduction amount (from Step 2);</w:t>
            </w:r>
          </w:p>
          <w:p w:rsidR="00F341BA" w:rsidRDefault="00F341BA" w:rsidP="00F341BA">
            <w:pPr>
              <w:numPr>
                <w:ilvl w:val="0"/>
                <w:numId w:val="24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parental income test reduction amount (from Step 4); or</w:t>
            </w:r>
          </w:p>
          <w:p w:rsidR="00F341BA" w:rsidRDefault="00F341BA" w:rsidP="00F341BA">
            <w:pPr>
              <w:numPr>
                <w:ilvl w:val="0"/>
                <w:numId w:val="24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family actual means test reduction amount (from Step 4).</w:t>
            </w:r>
          </w:p>
          <w:p w:rsidR="00F341BA" w:rsidRDefault="00F341BA" w:rsidP="00F341BA">
            <w:pPr>
              <w:spacing w:after="0"/>
              <w:rPr>
                <w:rFonts w:ascii="Tahoma" w:hAnsi="Tahoma" w:cs="Tahoma"/>
                <w:color w:val="000000"/>
                <w:sz w:val="20"/>
                <w:szCs w:val="20"/>
              </w:rPr>
            </w:pPr>
            <w:r>
              <w:rPr>
                <w:rFonts w:ascii="Tahoma" w:hAnsi="Tahoma" w:cs="Tahoma"/>
                <w:color w:val="000000"/>
                <w:sz w:val="20"/>
                <w:szCs w:val="20"/>
              </w:rPr>
              <w:t>Where relevant, reduce the maximum fortnightly Group 2 School Fees Allowance (means-tested component) payment rate (from Step 1) by the greatest of:</w:t>
            </w:r>
          </w:p>
          <w:p w:rsidR="00F341BA" w:rsidRDefault="00F341BA" w:rsidP="00F341BA">
            <w:pPr>
              <w:numPr>
                <w:ilvl w:val="0"/>
                <w:numId w:val="24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parental income test reduction amount (from Step 4); or</w:t>
            </w:r>
          </w:p>
          <w:p w:rsidR="00F341BA" w:rsidRDefault="00F341BA" w:rsidP="00F341BA">
            <w:pPr>
              <w:numPr>
                <w:ilvl w:val="0"/>
                <w:numId w:val="24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family actual means test reduction amount (from Step 4).</w:t>
            </w:r>
          </w:p>
        </w:tc>
      </w:tr>
    </w:tbl>
    <w:p w:rsidR="00F341BA" w:rsidRDefault="00F341BA" w:rsidP="00F341BA">
      <w:pPr>
        <w:pStyle w:val="Heading4"/>
        <w:shd w:val="clear" w:color="auto" w:fill="FFFFFF"/>
        <w:rPr>
          <w:rFonts w:ascii="Helvetica" w:hAnsi="Helvetica" w:cs="Helvetica"/>
          <w:color w:val="333333"/>
          <w:sz w:val="25"/>
          <w:szCs w:val="25"/>
        </w:rPr>
      </w:pPr>
      <w:r>
        <w:rPr>
          <w:rFonts w:ascii="Helvetica" w:hAnsi="Helvetica" w:cs="Helvetica"/>
          <w:sz w:val="25"/>
          <w:szCs w:val="25"/>
        </w:rPr>
        <w:t> </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409" w:name="_58.6_Parental_income"/>
      <w:bookmarkStart w:id="410" w:name="_Toc344109384"/>
      <w:bookmarkEnd w:id="409"/>
      <w:r>
        <w:lastRenderedPageBreak/>
        <w:t xml:space="preserve">58.6 Parental </w:t>
      </w:r>
      <w:r w:rsidRPr="00C83E13">
        <w:t>income</w:t>
      </w:r>
      <w:r>
        <w:t xml:space="preserve"> test reduction amount</w:t>
      </w:r>
      <w:bookmarkEnd w:id="41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steps involved in calculating the parental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96"/>
        <w:gridCol w:w="7703"/>
      </w:tblGrid>
      <w:tr w:rsidR="00F341BA" w:rsidTr="00F341BA">
        <w:trPr>
          <w:tblCellSpacing w:w="15" w:type="dxa"/>
        </w:trPr>
        <w:tc>
          <w:tcPr>
            <w:tcW w:w="5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 xml:space="preserve">Step </w:t>
            </w:r>
          </w:p>
        </w:tc>
        <w:tc>
          <w:tcPr>
            <w:tcW w:w="450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Style w:val="Strong"/>
                <w:rFonts w:ascii="Calibri" w:hAnsi="Calibri" w:cs="Calibri"/>
                <w:color w:val="000000"/>
              </w:rPr>
              <w:t xml:space="preserve">Action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 xml:space="preserve">1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Determine whether the </w:t>
            </w:r>
            <w:hyperlink w:anchor="Base_Tax_Year" w:history="1">
              <w:r>
                <w:rPr>
                  <w:rStyle w:val="Hyperlink"/>
                  <w:rFonts w:ascii="Tahoma" w:hAnsi="Tahoma" w:cs="Tahoma"/>
                  <w:sz w:val="20"/>
                  <w:szCs w:val="20"/>
                </w:rPr>
                <w:t>base tax year</w:t>
              </w:r>
            </w:hyperlink>
            <w:r>
              <w:rPr>
                <w:rFonts w:ascii="Tahoma" w:hAnsi="Tahoma" w:cs="Tahoma"/>
                <w:color w:val="000000"/>
                <w:sz w:val="20"/>
                <w:szCs w:val="20"/>
              </w:rPr>
              <w:t xml:space="preserve"> or </w:t>
            </w:r>
            <w:hyperlink w:anchor="Current_Tax_Year" w:history="1">
              <w:r>
                <w:rPr>
                  <w:rStyle w:val="Hyperlink"/>
                  <w:rFonts w:ascii="Tahoma" w:hAnsi="Tahoma" w:cs="Tahoma"/>
                  <w:sz w:val="20"/>
                  <w:szCs w:val="20"/>
                </w:rPr>
                <w:t>current tax year</w:t>
              </w:r>
            </w:hyperlink>
            <w:r>
              <w:rPr>
                <w:rFonts w:ascii="Tahoma" w:hAnsi="Tahoma" w:cs="Tahoma"/>
                <w:color w:val="000000"/>
                <w:sz w:val="20"/>
                <w:szCs w:val="20"/>
              </w:rPr>
              <w:t xml:space="preserve"> should apply.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 xml:space="preserve">2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Determine the combined parental income for that year.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 xml:space="preserve">3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Determine the </w:t>
            </w:r>
            <w:hyperlink w:anchor="_58.7_Parental_Income" w:history="1">
              <w:r>
                <w:rPr>
                  <w:rStyle w:val="Hyperlink"/>
                  <w:rFonts w:ascii="Tahoma" w:hAnsi="Tahoma" w:cs="Tahoma"/>
                  <w:sz w:val="20"/>
                  <w:szCs w:val="20"/>
                </w:rPr>
                <w:t>parental income free area</w:t>
              </w:r>
            </w:hyperlink>
            <w:r>
              <w:rPr>
                <w:rFonts w:ascii="Tahoma" w:hAnsi="Tahoma" w:cs="Tahoma"/>
                <w:color w:val="000000"/>
                <w:sz w:val="20"/>
                <w:szCs w:val="20"/>
              </w:rPr>
              <w:t xml:space="preserve">.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4</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Determine whether the person has parental income in common with any other person. Note that a person can have parental income in common with a dependent person who is receiving:</w:t>
            </w:r>
          </w:p>
          <w:p w:rsidR="00F341BA" w:rsidRDefault="00F341BA" w:rsidP="00F341BA">
            <w:pPr>
              <w:numPr>
                <w:ilvl w:val="0"/>
                <w:numId w:val="2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ABSTUDY Living Allowance, </w:t>
            </w:r>
          </w:p>
          <w:p w:rsidR="00F341BA" w:rsidRDefault="00F341BA" w:rsidP="00F341BA">
            <w:pPr>
              <w:numPr>
                <w:ilvl w:val="0"/>
                <w:numId w:val="2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ABSTUDY Group 2 School Fees Allowance (means-tested component), </w:t>
            </w:r>
          </w:p>
          <w:p w:rsidR="00F341BA" w:rsidRDefault="00F341BA" w:rsidP="00F341BA">
            <w:pPr>
              <w:numPr>
                <w:ilvl w:val="0"/>
                <w:numId w:val="2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Additional Boarding Allowance under the Assistance for Isolated Children Scheme,</w:t>
            </w:r>
          </w:p>
          <w:p w:rsidR="00F341BA" w:rsidRDefault="00F341BA" w:rsidP="00F341BA">
            <w:pPr>
              <w:numPr>
                <w:ilvl w:val="0"/>
                <w:numId w:val="2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Youth Allowance.</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5</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Add together the maximum fortnightly payment rates of the children identified in Step 4.  This comprises:</w:t>
            </w:r>
          </w:p>
          <w:p w:rsidR="00F341BA" w:rsidRDefault="00F341BA" w:rsidP="00F341BA">
            <w:pPr>
              <w:numPr>
                <w:ilvl w:val="0"/>
                <w:numId w:val="2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sum of the basic benefit of ABSTUDY Living Allowance or Youth Allowance; and</w:t>
            </w:r>
          </w:p>
          <w:p w:rsidR="00F341BA" w:rsidRDefault="00F341BA" w:rsidP="00F341BA">
            <w:pPr>
              <w:numPr>
                <w:ilvl w:val="0"/>
                <w:numId w:val="2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Youth Disability Supplement if applicable; and</w:t>
            </w:r>
          </w:p>
          <w:p w:rsidR="00F341BA" w:rsidRDefault="00F341BA" w:rsidP="00F341BA">
            <w:pPr>
              <w:numPr>
                <w:ilvl w:val="0"/>
                <w:numId w:val="2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Rent Assistance and/or Pharmaceutical Allowance if applicable; and</w:t>
            </w:r>
          </w:p>
          <w:p w:rsidR="00F341BA" w:rsidRDefault="00F341BA" w:rsidP="00F341BA">
            <w:pPr>
              <w:numPr>
                <w:ilvl w:val="0"/>
                <w:numId w:val="2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full means-test component of ABSTUDY Group 2 School Fees Allowance; and </w:t>
            </w:r>
          </w:p>
          <w:p w:rsidR="00F341BA" w:rsidRDefault="00F341BA" w:rsidP="00F341BA">
            <w:pPr>
              <w:numPr>
                <w:ilvl w:val="0"/>
                <w:numId w:val="2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Assistance for Isolated Children Additional Boarding Allowance up to the actual rate payable prior to any reduction due to income.</w:t>
            </w:r>
          </w:p>
          <w:p w:rsidR="00F341BA" w:rsidRDefault="00F341BA" w:rsidP="00F341BA">
            <w:pPr>
              <w:rPr>
                <w:rFonts w:ascii="Tahoma" w:hAnsi="Tahoma" w:cs="Tahoma"/>
                <w:color w:val="000000"/>
                <w:sz w:val="20"/>
                <w:szCs w:val="20"/>
              </w:rPr>
            </w:pPr>
            <w:r>
              <w:rPr>
                <w:rFonts w:ascii="Tahoma" w:hAnsi="Tahoma" w:cs="Tahoma"/>
                <w:color w:val="000000"/>
                <w:sz w:val="20"/>
                <w:szCs w:val="20"/>
              </w:rPr>
              <w:t>This is the pooled maximum fortnightly payment rate.</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6</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Does the combined parental income exceed the parental income free area?</w:t>
            </w:r>
          </w:p>
          <w:p w:rsidR="00F341BA" w:rsidRDefault="00F341BA" w:rsidP="00F341BA">
            <w:pPr>
              <w:numPr>
                <w:ilvl w:val="0"/>
                <w:numId w:val="250"/>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If NO, the test does not affect the person's maximum rate of ABSTUDY Living Allowance or Group 2 School Fees Allowance.</w:t>
            </w:r>
          </w:p>
          <w:p w:rsidR="00F341BA" w:rsidRDefault="00F341BA" w:rsidP="00F341BA">
            <w:pPr>
              <w:numPr>
                <w:ilvl w:val="0"/>
                <w:numId w:val="250"/>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If YES, subtract the parental income free area from the combined parental income (from Step 2) and go to Step 7.</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7</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Divide the result from Step 6 by 130 (20 percent of the Step 6 amount, reduced to a fortnightly amount). This is the pooled parental reduction amount.</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8</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Divide the individual’s maximum fortnightly payment rate by the pooled maximum payment rate (from Step 5).</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Style w:val="Strong"/>
                <w:rFonts w:ascii="Tahoma" w:hAnsi="Tahoma" w:cs="Tahoma"/>
                <w:color w:val="000000"/>
                <w:sz w:val="20"/>
                <w:szCs w:val="20"/>
              </w:rPr>
              <w:t>9</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Multiply the pooled parental reduction amount (from Step 7) by the amount calculated in Step 8. This is the parental income test reduction amount to be used in Step 4 of the previous table in Parental Income Test.</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The manner in which the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(plus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is affected is set out in </w:t>
      </w:r>
      <w:hyperlink w:anchor="_57.1_Overall_Living" w:history="1">
        <w:r>
          <w:rPr>
            <w:rStyle w:val="Hyperlink"/>
            <w:rFonts w:ascii="Helvetica" w:hAnsi="Helvetica" w:cs="Helvetica"/>
            <w:sz w:val="19"/>
            <w:szCs w:val="19"/>
          </w:rPr>
          <w:t>Chapter 57 Calculating ABSTUDY Rates</w:t>
        </w:r>
      </w:hyperlink>
      <w:r>
        <w:rPr>
          <w:rFonts w:ascii="Helvetica" w:hAnsi="Helvetica" w:cs="Helvetica"/>
          <w:sz w:val="19"/>
          <w:szCs w:val="19"/>
        </w:rPr>
        <w:t>.</w:t>
      </w:r>
    </w:p>
    <w:p w:rsidR="00F341BA" w:rsidRDefault="00F341BA" w:rsidP="00F341BA">
      <w:pPr>
        <w:pStyle w:val="Heading3"/>
        <w:shd w:val="clear" w:color="auto" w:fill="FFFFFF"/>
        <w:rPr>
          <w:rFonts w:ascii="Helvetica" w:hAnsi="Helvetica" w:cs="Helvetica"/>
          <w:sz w:val="27"/>
          <w:szCs w:val="27"/>
        </w:rPr>
      </w:pPr>
    </w:p>
    <w:p w:rsidR="00F341BA" w:rsidRDefault="00F341BA" w:rsidP="00F341BA">
      <w:pPr>
        <w:pStyle w:val="Heading3"/>
      </w:pPr>
      <w:bookmarkStart w:id="411" w:name="_58.7_Parental_Income"/>
      <w:bookmarkStart w:id="412" w:name="_Toc344109385"/>
      <w:bookmarkEnd w:id="411"/>
      <w:r>
        <w:t xml:space="preserve">58.7 </w:t>
      </w:r>
      <w:r w:rsidRPr="00C83E13">
        <w:t>Parental</w:t>
      </w:r>
      <w:r>
        <w:t xml:space="preserve"> Income Free Area</w:t>
      </w:r>
      <w:bookmarkEnd w:id="41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Parental Income Free Area is the amount of income the parent/s can have without affecting the ABSTUDY student/apprentice’s rate. If the parental income is above this amount, the ABSTUDY student/apprentice’s rate is reduced.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Every $1 of parental income above the parental income free area reduces the rate of ABSTUDY by $0.20. Where there is more than one dependent young person eligible for ABSTUDY Living Allowance (or Youth Allowance or Assistance for Isolated Children (AIC) - Additional Boarding Allowance) in the family, the reduction in rate is apportioned between the dependent young people according to their share of the total pool of parentally income tested payments in the family. The relevant parental income tested payments are ABSTUDY Living Allowance, ABSTUDY Group 2 School Fees Allowance (means-tested component), AIC - Additional Boarding Allowance and Youth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Parental Income Free Area for the base tax year and current tax year is set annually on 1 January and linked to CPI. The current Parental Income Free Area amount is consistent with that of Family Tax Benefit Part A (FTBA). The actual amount can be found in “</w:t>
      </w:r>
      <w:r w:rsidRPr="002F63FC">
        <w:rPr>
          <w:rFonts w:ascii="Helvetica" w:hAnsi="Helvetica" w:cs="Helvetica"/>
          <w:sz w:val="19"/>
          <w:szCs w:val="19"/>
        </w:rPr>
        <w:t>A Guide to Australian Government Payments</w:t>
      </w:r>
      <w:r w:rsidR="002F63FC">
        <w:rPr>
          <w:rFonts w:ascii="Helvetica" w:hAnsi="Helvetica" w:cs="Helvetica"/>
          <w:sz w:val="19"/>
          <w:szCs w:val="19"/>
        </w:rPr>
        <w:t>”</w:t>
      </w:r>
      <w:r w:rsidR="002F63FC" w:rsidRPr="002F63FC">
        <w:rPr>
          <w:rStyle w:val="Hyperlink"/>
          <w:rFonts w:ascii="Helvetica" w:hAnsi="Helvetica" w:cs="Helvetica"/>
          <w:sz w:val="19"/>
          <w:szCs w:val="19"/>
        </w:rPr>
        <w:t>&lt;</w:t>
      </w:r>
      <w:hyperlink r:id="rId42" w:tooltip="Link to human services website" w:history="1">
        <w:r w:rsidR="002F63FC" w:rsidRPr="00FD7950">
          <w:rPr>
            <w:rStyle w:val="Hyperlink"/>
            <w:rFonts w:ascii="Helvetica" w:hAnsi="Helvetica" w:cs="Helvetica"/>
            <w:sz w:val="19"/>
            <w:szCs w:val="19"/>
          </w:rPr>
          <w:t>http://www.humanservices.gov.au/corporate/publications-and-resources/a-guide-to-australian-government-payments</w:t>
        </w:r>
      </w:hyperlink>
      <w:r w:rsidR="002F63FC">
        <w:rPr>
          <w:rStyle w:val="Hyperlink"/>
          <w:rFonts w:ascii="Helvetica" w:hAnsi="Helvetica" w:cs="Helvetica"/>
          <w:sz w:val="19"/>
          <w:szCs w:val="19"/>
        </w:rPr>
        <w:t>&gt;.</w:t>
      </w:r>
    </w:p>
    <w:p w:rsidR="00F341BA" w:rsidRDefault="00F341BA" w:rsidP="00F341BA">
      <w:pPr>
        <w:pStyle w:val="Heading3"/>
      </w:pPr>
      <w:bookmarkStart w:id="413" w:name="_59.1_Personal_and"/>
      <w:bookmarkStart w:id="414" w:name="_Toc344109386"/>
      <w:bookmarkEnd w:id="413"/>
      <w:r>
        <w:t xml:space="preserve">59.1 Personal and </w:t>
      </w:r>
      <w:r w:rsidRPr="00C83E13">
        <w:t>Partner</w:t>
      </w:r>
      <w:r>
        <w:t xml:space="preserve"> Income Tests – Ordinary Income</w:t>
      </w:r>
      <w:bookmarkEnd w:id="41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Ordinary income means income that is not maintenance income or an exempt lump sum. This definition of ordinary income is NOT the same as the ATO definition of income for tax purposes. The definition of ordinary income is far wider than the definition of taxable income. Ordinary income is NOT used for the ABSTUDY parental, partner and personal income tests.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current ABSTUDY Policy is as follows: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415" w:name="_Toc344109387"/>
      <w:r>
        <w:lastRenderedPageBreak/>
        <w:t>59.2 </w:t>
      </w:r>
      <w:r w:rsidRPr="00C83E13">
        <w:t>Employment</w:t>
      </w:r>
      <w:r>
        <w:t xml:space="preserve"> Income</w:t>
      </w:r>
      <w:bookmarkEnd w:id="41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Employment Income, or income from employment, is ordinary income derived from remunerative work undertaken by an employee from an employer/employee relationship.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It includes:</w:t>
      </w:r>
    </w:p>
    <w:p w:rsidR="00F341BA" w:rsidRDefault="00F341BA" w:rsidP="00F341BA">
      <w:pPr>
        <w:numPr>
          <w:ilvl w:val="0"/>
          <w:numId w:val="2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commissions </w:t>
      </w:r>
    </w:p>
    <w:p w:rsidR="00F341BA" w:rsidRDefault="00F341BA" w:rsidP="00F341BA">
      <w:pPr>
        <w:numPr>
          <w:ilvl w:val="0"/>
          <w:numId w:val="2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salaries </w:t>
      </w:r>
    </w:p>
    <w:p w:rsidR="00F341BA" w:rsidRDefault="00F341BA" w:rsidP="00F341BA">
      <w:pPr>
        <w:numPr>
          <w:ilvl w:val="0"/>
          <w:numId w:val="2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wages </w:t>
      </w:r>
    </w:p>
    <w:p w:rsidR="00F341BA" w:rsidRDefault="00F341BA" w:rsidP="00F341BA">
      <w:pPr>
        <w:numPr>
          <w:ilvl w:val="0"/>
          <w:numId w:val="2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employment-related fringe benefits </w:t>
      </w:r>
    </w:p>
    <w:p w:rsidR="00F341BA" w:rsidRDefault="00F341BA" w:rsidP="00F341BA">
      <w:pPr>
        <w:numPr>
          <w:ilvl w:val="0"/>
          <w:numId w:val="2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profit sharing arrangements in certain industries.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It includes employment income received or earned in Australia or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It does not include:</w:t>
      </w:r>
    </w:p>
    <w:p w:rsidR="00F341BA" w:rsidRDefault="00F341BA" w:rsidP="00F341BA">
      <w:pPr>
        <w:numPr>
          <w:ilvl w:val="0"/>
          <w:numId w:val="2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profits from having ownership or an interest in a business or other business income; </w:t>
      </w:r>
    </w:p>
    <w:p w:rsidR="00F341BA" w:rsidRDefault="00F341BA" w:rsidP="00F341BA">
      <w:pPr>
        <w:numPr>
          <w:ilvl w:val="0"/>
          <w:numId w:val="2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superannuation pensions, </w:t>
      </w:r>
    </w:p>
    <w:p w:rsidR="00F341BA" w:rsidRDefault="00F341BA" w:rsidP="00F341BA">
      <w:pPr>
        <w:numPr>
          <w:ilvl w:val="0"/>
          <w:numId w:val="2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personal injury compensation, or </w:t>
      </w:r>
    </w:p>
    <w:p w:rsidR="00F341BA" w:rsidRDefault="00F341BA" w:rsidP="00F341BA">
      <w:pPr>
        <w:numPr>
          <w:ilvl w:val="0"/>
          <w:numId w:val="2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employment related insurance payouts.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calculate income, the </w:t>
      </w:r>
      <w:r>
        <w:rPr>
          <w:rStyle w:val="Strong"/>
          <w:rFonts w:ascii="Helvetica" w:eastAsiaTheme="majorEastAsia" w:hAnsi="Helvetica" w:cs="Helvetica"/>
          <w:sz w:val="19"/>
          <w:szCs w:val="19"/>
        </w:rPr>
        <w:t>gross</w:t>
      </w:r>
      <w:r>
        <w:rPr>
          <w:rFonts w:ascii="Helvetica" w:hAnsi="Helvetica" w:cs="Helvetica"/>
          <w:sz w:val="19"/>
          <w:szCs w:val="19"/>
        </w:rPr>
        <w:t xml:space="preserve"> rate of earnings is used, before taxation or any personal deductions.</w:t>
      </w:r>
    </w:p>
    <w:p w:rsidR="00F341BA" w:rsidRDefault="00F341BA" w:rsidP="00F341BA">
      <w:pPr>
        <w:pStyle w:val="Heading4"/>
      </w:pPr>
      <w:r>
        <w:t>59.2.1 </w:t>
      </w:r>
      <w:r w:rsidRPr="00C83E13">
        <w:t>Assignment</w:t>
      </w:r>
      <w:r>
        <w:t xml:space="preserve"> of earnings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recipient assigns either all or part of their earnings to another person, the amount assigned is the recipient's income and </w:t>
      </w:r>
      <w:r>
        <w:rPr>
          <w:rStyle w:val="Strong"/>
          <w:rFonts w:ascii="Helvetica" w:eastAsiaTheme="majorEastAsia" w:hAnsi="Helvetica" w:cs="Helvetica"/>
          <w:sz w:val="19"/>
          <w:szCs w:val="19"/>
        </w:rPr>
        <w:t>IS</w:t>
      </w:r>
      <w:r>
        <w:rPr>
          <w:rFonts w:ascii="Helvetica" w:hAnsi="Helvetica" w:cs="Helvetica"/>
          <w:sz w:val="19"/>
          <w:szCs w:val="19"/>
        </w:rPr>
        <w:t xml:space="preserve"> treated as income for the purposes of the ABSTUDY Personal and Partner Income Tests.</w:t>
      </w:r>
    </w:p>
    <w:p w:rsidR="00F341BA" w:rsidRDefault="00F341BA" w:rsidP="00F341BA">
      <w:pPr>
        <w:pStyle w:val="Heading4"/>
      </w:pPr>
      <w:r>
        <w:t>59.2.2 Deductions for agency fees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some situations recipients may have employment agency fees deducted from their after tax earnings or be required to pay an agency a percentage of their gross income. Agency fees should be treated like any other employment expense and included in the recipient's gross income used for social security purposes.</w:t>
      </w:r>
    </w:p>
    <w:p w:rsidR="00F341BA" w:rsidRDefault="00F341BA" w:rsidP="00F341BA">
      <w:pPr>
        <w:pStyle w:val="Heading4"/>
      </w:pPr>
      <w:r>
        <w:t xml:space="preserve">59.2.3 Back pay </w:t>
      </w:r>
      <w:r w:rsidRPr="00C83E13">
        <w:t>paid</w:t>
      </w:r>
      <w:r>
        <w:t xml:space="preserve"> to a person for a period of employment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Arrears of pay can be treated as income </w:t>
      </w:r>
      <w:r>
        <w:rPr>
          <w:rStyle w:val="Strong"/>
          <w:rFonts w:ascii="Helvetica" w:eastAsiaTheme="majorEastAsia" w:hAnsi="Helvetica" w:cs="Helvetica"/>
          <w:sz w:val="19"/>
          <w:szCs w:val="19"/>
        </w:rPr>
        <w:t>IF</w:t>
      </w:r>
      <w:r>
        <w:rPr>
          <w:rFonts w:ascii="Helvetica" w:hAnsi="Helvetica" w:cs="Helvetica"/>
          <w:sz w:val="19"/>
          <w:szCs w:val="19"/>
        </w:rPr>
        <w:t xml:space="preserve"> the person had a 'present legal entitlement' to the payment of arrears at the time they were earned (for example, the person was underpaid due to administrative error on the part of the employer). A debt should be raised based on the under declared earnings.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situations, such as where a workplace agreement backdates a pay increase, 'present legal entitlement' exists from when the person becomes legally entitled to the back pay (i.e. from the date of decision to pay the back pay). A lump sum payment of back pay is remunerative and the amount is held as income for 52 weeks from the date the person first becomes legally entitled to receive payment.</w:t>
      </w:r>
    </w:p>
    <w:p w:rsidR="00F341BA" w:rsidRDefault="00F341BA" w:rsidP="00F341BA">
      <w:pPr>
        <w:pStyle w:val="Heading4"/>
      </w:pPr>
      <w:r>
        <w:lastRenderedPageBreak/>
        <w:t>59.2.4 </w:t>
      </w:r>
      <w:r w:rsidRPr="00C83E13">
        <w:t>Disputed</w:t>
      </w:r>
      <w:r>
        <w:t xml:space="preserve"> wages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recipient has performed work but there is a dispute about who is to pay the wages, the recipient may not be paid for the work performed. This means the recipient has no present legal entitlement to be paid for the work and it cannot be said that the recipient has 'earned' the amount. The amount not paid is therefore NOT counted as Ordinary Income for that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an employee had no choice over whether or not their income was deferred, income is NOT assessed until he or she has received it.</w:t>
      </w:r>
    </w:p>
    <w:p w:rsidR="00F341BA" w:rsidRDefault="00F341BA" w:rsidP="00F341BA">
      <w:pPr>
        <w:pStyle w:val="Heading4"/>
      </w:pPr>
      <w:r>
        <w:t>59.2.5 </w:t>
      </w:r>
      <w:r w:rsidRPr="00C83E13">
        <w:t>Allowances</w:t>
      </w:r>
      <w:r>
        <w:t xml:space="preserve"> paid by employers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Payment of an allowance from an employer for expenses is NOT included in any income assessment.</w:t>
      </w:r>
    </w:p>
    <w:p w:rsidR="00F341BA" w:rsidRDefault="00F341BA" w:rsidP="00F341BA">
      <w:pPr>
        <w:pStyle w:val="Heading4"/>
      </w:pPr>
      <w:r>
        <w:t xml:space="preserve">59.2.6 Fringe </w:t>
      </w:r>
      <w:r w:rsidRPr="00C83E13">
        <w:t>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fringe benefit is any benefit received as part of employment conditions that is not a wage or salary. This includes benefits provided by an employer such as private use of a car or financial investments. Fringe benefits and any valuable consideration received by a recipient are treated as employment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value of the non-grossed-up fringe benefits is assessed as employment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'grossed up' amount of a fringe benefit is the amount that would have been paid in cash salary if it were paid instead of the fringe benefit. The 'grossed up' value is determined by the employer by using a formula supplied by the Australian Taxation Office (ATO) and is calculated using the highest marginal rate of income tax plus the Medicare levy.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'non-grossed up' amount of a fringe benefit reflects the actual cost to the employer of the goods or services provided.</w:t>
      </w:r>
    </w:p>
    <w:p w:rsidR="00F341BA" w:rsidRDefault="00F341BA" w:rsidP="00F341BA">
      <w:pPr>
        <w:pStyle w:val="Heading4"/>
      </w:pPr>
      <w:r>
        <w:t xml:space="preserve">59.2.7 Gifts in </w:t>
      </w:r>
      <w:r w:rsidRPr="00C83E13">
        <w:t>lieu</w:t>
      </w:r>
      <w:r>
        <w:t xml:space="preserve"> of money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recipient receives a gift IN LIEU of money for work performed, the value of the gift IS treated as income for the purposes of the ABSTUDY Partner and Personal Income tests. Such gifts must be capable of being given a monetary value under the principle of valuable consideration.</w:t>
      </w:r>
    </w:p>
    <w:p w:rsidR="00F341BA" w:rsidRDefault="00F341BA" w:rsidP="00F341BA">
      <w:pPr>
        <w:pStyle w:val="Heading4"/>
      </w:pPr>
      <w:r>
        <w:t>59.2.8 </w:t>
      </w:r>
      <w:r w:rsidRPr="00C83E13">
        <w:t>Ministers</w:t>
      </w:r>
      <w:r>
        <w:t xml:space="preserve"> of religion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minister of religion under a contract for service is neither an employee nor self-employed, but is a “holder of a religious office”. The gross income of the minister is counted as income for the purposes of the ABSTUDY Partner and Personal Income Tests; business deductions (such as the depreciation of assets) cannot be claimed. Fringe benefits that are for the minister’s own private benefit are valuable consideration and must be included.</w:t>
      </w:r>
    </w:p>
    <w:p w:rsidR="00F341BA" w:rsidRDefault="00F341BA" w:rsidP="00F341BA">
      <w:pPr>
        <w:pStyle w:val="Heading4"/>
      </w:pPr>
      <w:r>
        <w:t>59.2.9 Prisoner’s employment income paid to dependants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Employment income paid to a prisoner’s dependants, such as employment income while on work release that is handed over to the prisoner’s family, is regarded as employment income for the purpose of assessment under the ABSTUDY partner income test.</w:t>
      </w:r>
    </w:p>
    <w:p w:rsidR="00F341BA" w:rsidRDefault="00F341BA" w:rsidP="00F341BA">
      <w:pPr>
        <w:pStyle w:val="Heading4"/>
      </w:pPr>
      <w:r>
        <w:lastRenderedPageBreak/>
        <w:t>59.2.10 </w:t>
      </w:r>
      <w:r w:rsidRPr="00C83E13">
        <w:t>Earnings</w:t>
      </w:r>
      <w:r>
        <w:t xml:space="preserve"> of professional sportspeople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Remuneration for professional sports games is attributed to the period in which it is earned and assessed as income in each relevant fortnight in which it is earned, even if payment to the player is deferred, paid at the end of the season, or at another set time.</w:t>
      </w:r>
    </w:p>
    <w:p w:rsidR="00F341BA" w:rsidRDefault="00F341BA" w:rsidP="00F341BA">
      <w:pPr>
        <w:pStyle w:val="Heading4"/>
      </w:pPr>
      <w:r>
        <w:t>59.2.11 </w:t>
      </w:r>
      <w:r w:rsidRPr="00C83E13">
        <w:t>Industry</w:t>
      </w:r>
      <w:r>
        <w:t xml:space="preserve"> based lump sum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industry based lump sum payment MAY be conditional upon the recipient discontinuing any involvement in that industry. These lump sum amounts ARE treated as income for 52 weeks from the date at which they are entitled to be received.</w:t>
      </w:r>
    </w:p>
    <w:p w:rsidR="00F341BA" w:rsidRDefault="00F341BA" w:rsidP="00F341BA">
      <w:pPr>
        <w:pStyle w:val="Heading4"/>
      </w:pPr>
      <w:r>
        <w:t xml:space="preserve">59.2.12 Profit </w:t>
      </w:r>
      <w:r w:rsidRPr="00C83E13">
        <w:t>sharing</w:t>
      </w:r>
      <w:r>
        <w:t xml:space="preserve"> arrangements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recipient receives a lump sum amount from a profit sharing arrangement, then the lump sum is treated as income for 52 weeks from the date the person is entitled to receive that amount.</w:t>
      </w:r>
    </w:p>
    <w:p w:rsidR="00F341BA" w:rsidRDefault="00F341BA" w:rsidP="00F341BA">
      <w:pPr>
        <w:pStyle w:val="Heading4"/>
      </w:pPr>
      <w:r>
        <w:t>59.2.13 </w:t>
      </w:r>
      <w:r w:rsidRPr="00C83E13">
        <w:t>Salary</w:t>
      </w:r>
      <w:r>
        <w:t xml:space="preserve"> sacrifice to superannuation – recipient over age pension 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recipient has reached age pension age, and their employer makes contributions to a superannuation fund for their benefit, the amount that is paid as part of the employer’s Superannuation Guarantee Contribution (SGC) obligations, award, collective workplace agreement or superannuation fund rules will be disregarded as income.</w:t>
      </w:r>
    </w:p>
    <w:p w:rsidR="00F341BA" w:rsidRDefault="00F341BA" w:rsidP="00F341BA">
      <w:pPr>
        <w:pStyle w:val="Heading4"/>
      </w:pPr>
      <w:r>
        <w:t xml:space="preserve">59.2.14 Salary sacrifice </w:t>
      </w:r>
      <w:r w:rsidRPr="00C83E13">
        <w:t>into</w:t>
      </w:r>
      <w:r>
        <w:t xml:space="preserve"> superannuation - employees under age pension 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employees under age pension age, the reportable superannuation contributions within the meaning of the Income </w:t>
      </w:r>
      <w:r>
        <w:rPr>
          <w:rStyle w:val="Emphasis"/>
          <w:rFonts w:ascii="Helvetica" w:hAnsi="Helvetica" w:cs="Helvetica"/>
          <w:sz w:val="19"/>
          <w:szCs w:val="19"/>
        </w:rPr>
        <w:t xml:space="preserve">Tax Assessment Act 1997 </w:t>
      </w:r>
      <w:r>
        <w:rPr>
          <w:rFonts w:ascii="Helvetica" w:hAnsi="Helvetica" w:cs="Helvetica"/>
          <w:sz w:val="19"/>
          <w:szCs w:val="19"/>
        </w:rPr>
        <w:t xml:space="preserve">for the income year, including amounts of salary voluntarily sacrificed into superannuation are income for the purposes of the ABSTUDY Personal or Partner Income tests.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Employer contributions to superannuation on behalf of an employee under age pension age, made under the superannuation Guarantee, award, collective workplace agreement or superannuation fund rules, are NOT assessed as income.</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i/>
          <w:iCs/>
          <w:sz w:val="19"/>
          <w:szCs w:val="19"/>
        </w:rPr>
        <w:t>Note:</w:t>
      </w:r>
      <w:r>
        <w:rPr>
          <w:rStyle w:val="Emphasis"/>
          <w:rFonts w:ascii="Helvetica" w:hAnsi="Helvetica" w:cs="Helvetica"/>
          <w:sz w:val="19"/>
          <w:szCs w:val="19"/>
        </w:rPr>
        <w:t xml:space="preserve">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p>
    <w:p w:rsidR="00F341BA" w:rsidRDefault="00F341BA" w:rsidP="00F341BA">
      <w:pPr>
        <w:pStyle w:val="Heading4"/>
      </w:pPr>
      <w:r>
        <w:t xml:space="preserve">59.2.15 Salary </w:t>
      </w:r>
      <w:r w:rsidRPr="00C83E13">
        <w:t>sacrifice</w:t>
      </w:r>
      <w:r>
        <w:t xml:space="preserve"> into fringe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Fringe benefits are valuable consideration. An amount of salary sacrifice into a fringe benefit or set of fringe benefits IS income.</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r>
        <w:lastRenderedPageBreak/>
        <w:t>59.2.16 </w:t>
      </w:r>
      <w:r w:rsidRPr="00C83E13">
        <w:t>Valuable</w:t>
      </w:r>
      <w:r>
        <w:t xml:space="preserve"> consideration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Valuable consideration is something received that is not in money form but is capable of being valued in money terms. Valuable consideration received by a recipient </w:t>
      </w:r>
      <w:r>
        <w:rPr>
          <w:rStyle w:val="Strong"/>
          <w:rFonts w:ascii="Helvetica" w:eastAsiaTheme="majorEastAsia" w:hAnsi="Helvetica" w:cs="Helvetica"/>
          <w:sz w:val="19"/>
          <w:szCs w:val="19"/>
        </w:rPr>
        <w:t>IS</w:t>
      </w:r>
      <w:r>
        <w:rPr>
          <w:rFonts w:ascii="Helvetica" w:hAnsi="Helvetica" w:cs="Helvetica"/>
          <w:sz w:val="19"/>
          <w:szCs w:val="19"/>
        </w:rPr>
        <w:t xml:space="preserve"> treated as income for the purposes of the ABSTUDY Partner and Personal Income Tests.</w:t>
      </w:r>
    </w:p>
    <w:p w:rsidR="00F341BA" w:rsidRDefault="00F341BA" w:rsidP="00F341BA">
      <w:pPr>
        <w:numPr>
          <w:ilvl w:val="0"/>
          <w:numId w:val="253"/>
        </w:numPr>
        <w:shd w:val="clear" w:color="auto" w:fill="FFFFFF"/>
        <w:spacing w:before="100" w:beforeAutospacing="1" w:after="100" w:afterAutospacing="1" w:line="240" w:lineRule="auto"/>
        <w:ind w:left="300"/>
        <w:rPr>
          <w:rFonts w:ascii="Helvetica" w:hAnsi="Helvetica" w:cs="Helvetica"/>
          <w:color w:val="000000"/>
          <w:sz w:val="19"/>
          <w:szCs w:val="19"/>
        </w:rPr>
      </w:pPr>
      <w:r>
        <w:rPr>
          <w:rStyle w:val="Strong"/>
          <w:rFonts w:ascii="Helvetica" w:hAnsi="Helvetica" w:cs="Helvetica"/>
          <w:color w:val="000000"/>
          <w:sz w:val="19"/>
          <w:szCs w:val="19"/>
        </w:rPr>
        <w:t>giving an item</w:t>
      </w:r>
      <w:r>
        <w:rPr>
          <w:rFonts w:ascii="Helvetica" w:hAnsi="Helvetica" w:cs="Helvetica"/>
          <w:color w:val="000000"/>
          <w:sz w:val="19"/>
          <w:szCs w:val="19"/>
        </w:rPr>
        <w:t xml:space="preserve">: If an item is given to a recipient, as valuable consideration, the normal cost of purchasing that item </w:t>
      </w:r>
      <w:r>
        <w:rPr>
          <w:rStyle w:val="Strong"/>
          <w:rFonts w:ascii="Helvetica" w:hAnsi="Helvetica" w:cs="Helvetica"/>
          <w:color w:val="000000"/>
          <w:sz w:val="19"/>
          <w:szCs w:val="19"/>
        </w:rPr>
        <w:t>IS</w:t>
      </w:r>
      <w:r>
        <w:rPr>
          <w:rFonts w:ascii="Helvetica" w:hAnsi="Helvetica" w:cs="Helvetica"/>
          <w:color w:val="000000"/>
          <w:sz w:val="19"/>
          <w:szCs w:val="19"/>
        </w:rPr>
        <w:t xml:space="preserve"> assessed as income for the 12 month period from the date the item is received, or </w:t>
      </w:r>
    </w:p>
    <w:p w:rsidR="00F341BA" w:rsidRDefault="00F341BA" w:rsidP="00F341BA">
      <w:pPr>
        <w:numPr>
          <w:ilvl w:val="0"/>
          <w:numId w:val="253"/>
        </w:numPr>
        <w:shd w:val="clear" w:color="auto" w:fill="FFFFFF"/>
        <w:spacing w:before="100" w:beforeAutospacing="1" w:after="100" w:afterAutospacing="1" w:line="240" w:lineRule="auto"/>
        <w:ind w:left="300"/>
        <w:rPr>
          <w:rFonts w:ascii="Helvetica" w:hAnsi="Helvetica" w:cs="Helvetica"/>
          <w:color w:val="000000"/>
          <w:sz w:val="19"/>
          <w:szCs w:val="19"/>
        </w:rPr>
      </w:pPr>
      <w:r>
        <w:rPr>
          <w:rStyle w:val="Strong"/>
          <w:rFonts w:ascii="Helvetica" w:hAnsi="Helvetica" w:cs="Helvetica"/>
          <w:color w:val="000000"/>
          <w:sz w:val="19"/>
          <w:szCs w:val="19"/>
        </w:rPr>
        <w:t>hiring or leasing an item</w:t>
      </w:r>
      <w:r>
        <w:rPr>
          <w:rFonts w:ascii="Helvetica" w:hAnsi="Helvetica" w:cs="Helvetica"/>
          <w:color w:val="000000"/>
          <w:sz w:val="19"/>
          <w:szCs w:val="19"/>
        </w:rPr>
        <w:t>: If an item is provided for a recipient's use, the lease or hire fee IS assessed as income for the duration of the lease or hire agreement.</w:t>
      </w:r>
    </w:p>
    <w:p w:rsidR="00F341BA" w:rsidRDefault="00F341BA" w:rsidP="00F341BA">
      <w:pPr>
        <w:pStyle w:val="Heading3"/>
      </w:pPr>
      <w:bookmarkStart w:id="416" w:name="_Toc344109388"/>
      <w:r>
        <w:t>59.3 </w:t>
      </w:r>
      <w:r w:rsidRPr="00C83E13">
        <w:t>Income</w:t>
      </w:r>
      <w:r>
        <w:t xml:space="preserve"> from a Business</w:t>
      </w:r>
      <w:bookmarkEnd w:id="41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from a sole trader or partnership business is the net amount:</w:t>
      </w:r>
    </w:p>
    <w:p w:rsidR="00F341BA" w:rsidRDefault="00F341BA" w:rsidP="00F341BA">
      <w:pPr>
        <w:numPr>
          <w:ilvl w:val="0"/>
          <w:numId w:val="2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AFTER deducting the following allowable expenses for the cost of running a business: </w:t>
      </w:r>
    </w:p>
    <w:p w:rsidR="00F341BA" w:rsidRDefault="00F341BA" w:rsidP="00F341BA">
      <w:pPr>
        <w:numPr>
          <w:ilvl w:val="1"/>
          <w:numId w:val="25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losses and deductions that relate to the business and are allowable under section 51 of the </w:t>
      </w:r>
      <w:r>
        <w:rPr>
          <w:rStyle w:val="Emphasis"/>
          <w:rFonts w:ascii="Helvetica" w:hAnsi="Helvetica" w:cs="Helvetica"/>
          <w:color w:val="000000"/>
          <w:sz w:val="19"/>
          <w:szCs w:val="19"/>
        </w:rPr>
        <w:t>Income Tax Assessment Act 1936</w:t>
      </w:r>
      <w:r>
        <w:rPr>
          <w:rFonts w:ascii="Helvetica" w:hAnsi="Helvetica" w:cs="Helvetica"/>
          <w:color w:val="000000"/>
          <w:sz w:val="19"/>
          <w:szCs w:val="19"/>
        </w:rPr>
        <w:t xml:space="preserve"> or section 8-1 of the </w:t>
      </w:r>
      <w:r>
        <w:rPr>
          <w:rStyle w:val="Emphasis"/>
          <w:rFonts w:ascii="Helvetica" w:hAnsi="Helvetica" w:cs="Helvetica"/>
          <w:color w:val="000000"/>
          <w:sz w:val="19"/>
          <w:szCs w:val="19"/>
        </w:rPr>
        <w:t>Income Tax Assessment Act 1997,</w:t>
      </w:r>
      <w:r>
        <w:rPr>
          <w:rFonts w:ascii="Helvetica" w:hAnsi="Helvetica" w:cs="Helvetica"/>
          <w:color w:val="000000"/>
          <w:sz w:val="19"/>
          <w:szCs w:val="19"/>
        </w:rPr>
        <w:t xml:space="preserve"> and </w:t>
      </w:r>
    </w:p>
    <w:p w:rsidR="00F341BA" w:rsidRDefault="00F341BA" w:rsidP="00F341BA">
      <w:pPr>
        <w:numPr>
          <w:ilvl w:val="1"/>
          <w:numId w:val="25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depreciation that relates to the business and is allowable under subsection 54(1) of the </w:t>
      </w:r>
      <w:r>
        <w:rPr>
          <w:rStyle w:val="Emphasis"/>
          <w:rFonts w:ascii="Helvetica" w:hAnsi="Helvetica" w:cs="Helvetica"/>
          <w:color w:val="000000"/>
          <w:sz w:val="19"/>
          <w:szCs w:val="19"/>
        </w:rPr>
        <w:t>Income Tax Assessment Act 1936</w:t>
      </w:r>
      <w:r>
        <w:rPr>
          <w:rFonts w:ascii="Helvetica" w:hAnsi="Helvetica" w:cs="Helvetica"/>
          <w:color w:val="000000"/>
          <w:sz w:val="19"/>
          <w:szCs w:val="19"/>
        </w:rPr>
        <w:t xml:space="preserve"> or division 42 of the </w:t>
      </w:r>
      <w:r>
        <w:rPr>
          <w:rStyle w:val="Emphasis"/>
          <w:rFonts w:ascii="Helvetica" w:hAnsi="Helvetica" w:cs="Helvetica"/>
          <w:color w:val="000000"/>
          <w:sz w:val="19"/>
          <w:szCs w:val="19"/>
        </w:rPr>
        <w:t>Income Tax Assessment Act 1997,</w:t>
      </w:r>
      <w:r>
        <w:rPr>
          <w:rFonts w:ascii="Helvetica" w:hAnsi="Helvetica" w:cs="Helvetica"/>
          <w:color w:val="000000"/>
          <w:sz w:val="19"/>
          <w:szCs w:val="19"/>
        </w:rPr>
        <w:t xml:space="preserve"> and </w:t>
      </w:r>
    </w:p>
    <w:p w:rsidR="00F341BA" w:rsidRDefault="00F341BA" w:rsidP="00F341BA">
      <w:pPr>
        <w:numPr>
          <w:ilvl w:val="1"/>
          <w:numId w:val="25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amounts that relate to the business and are allowable deductions under subsection 82AAC(1) of the </w:t>
      </w:r>
      <w:r>
        <w:rPr>
          <w:rStyle w:val="Emphasis"/>
          <w:rFonts w:ascii="Helvetica" w:hAnsi="Helvetica" w:cs="Helvetica"/>
          <w:color w:val="000000"/>
          <w:sz w:val="19"/>
          <w:szCs w:val="19"/>
        </w:rPr>
        <w:t>Income Tax Assessment Act 1936,</w:t>
      </w:r>
      <w:r>
        <w:rPr>
          <w:rFonts w:ascii="Helvetica" w:hAnsi="Helvetica" w:cs="Helvetica"/>
          <w:color w:val="000000"/>
          <w:sz w:val="19"/>
          <w:szCs w:val="19"/>
        </w:rPr>
        <w:t xml:space="preserve"> AND</w:t>
      </w:r>
    </w:p>
    <w:p w:rsidR="00F341BA" w:rsidRDefault="00F341BA" w:rsidP="00F341BA">
      <w:pPr>
        <w:numPr>
          <w:ilvl w:val="0"/>
          <w:numId w:val="2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BEFORE income tax and other personal deductions.</w:t>
      </w:r>
    </w:p>
    <w:p w:rsidR="00F341BA" w:rsidRDefault="00F341BA" w:rsidP="00F341BA">
      <w:pPr>
        <w:pStyle w:val="Heading3"/>
      </w:pPr>
      <w:bookmarkStart w:id="417" w:name="_Toc344109389"/>
      <w:r>
        <w:t>59.4 Other Ordinary Income</w:t>
      </w:r>
      <w:bookmarkEnd w:id="41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Other ordinary income is all ordinary income that is not employment income.</w:t>
      </w:r>
    </w:p>
    <w:p w:rsidR="00F341BA" w:rsidRDefault="00F341BA" w:rsidP="00F341BA">
      <w:pPr>
        <w:pStyle w:val="Heading4"/>
      </w:pPr>
      <w:bookmarkStart w:id="418" w:name="59_4_1"/>
      <w:bookmarkEnd w:id="418"/>
      <w:r>
        <w:t>59.4.1 </w:t>
      </w:r>
      <w:r w:rsidRPr="00C83E13">
        <w:t>Gifts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Gifts are assessed for the purposes of the ABSTUDY Personal and Partner Income Tests in the following ways:</w:t>
      </w:r>
    </w:p>
    <w:p w:rsidR="00F341BA" w:rsidRDefault="00F341BA" w:rsidP="00F341BA">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gift is a one-off payment, then it is not treated as income </w:t>
      </w:r>
    </w:p>
    <w:p w:rsidR="00F341BA" w:rsidRDefault="00F341BA" w:rsidP="00F341BA">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gift is received regularly from an immediate family member, then the gift is reduced to a fortnightly equivalent and treated as income </w:t>
      </w:r>
    </w:p>
    <w:p w:rsidR="00F341BA" w:rsidRDefault="00F341BA" w:rsidP="00F341BA">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if the gift is received regularly from another source, then it is treated as income.</w:t>
      </w:r>
    </w:p>
    <w:p w:rsidR="00F341BA" w:rsidRDefault="00F341BA" w:rsidP="00F341BA">
      <w:pPr>
        <w:pStyle w:val="Heading4"/>
        <w:rPr>
          <w:color w:val="333333"/>
        </w:rPr>
      </w:pPr>
      <w:bookmarkStart w:id="419" w:name="59_4_2"/>
      <w:bookmarkEnd w:id="419"/>
      <w:r>
        <w:t>59.4.2 Legacies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Money received by way of a legacy or inheritance is NOT treated as income whether received as a lump sum or by instalments.</w:t>
      </w:r>
    </w:p>
    <w:p w:rsidR="00F341BA" w:rsidRDefault="00F341BA" w:rsidP="00F341BA">
      <w:pPr>
        <w:pStyle w:val="Heading4"/>
      </w:pPr>
      <w:bookmarkStart w:id="420" w:name="59_4_3"/>
      <w:bookmarkEnd w:id="420"/>
      <w:r>
        <w:t xml:space="preserve">59.4.3 Private </w:t>
      </w:r>
      <w:r w:rsidRPr="00C83E13">
        <w:t>companies</w:t>
      </w:r>
      <w:r>
        <w:t xml:space="preserve"> &amp; trusts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Dividends and distributions received from private companies and trusts ARE included in the recipient's income. The gross amount of the dividend payment, including any imputation credit, is the amount to be assessed as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assessed income includes the actual amount of any individual payments, AND any franking credits attached to them.</w:t>
      </w:r>
    </w:p>
    <w:p w:rsidR="00F341BA" w:rsidRDefault="00F341BA" w:rsidP="00F341BA">
      <w:pPr>
        <w:pStyle w:val="Heading4"/>
      </w:pPr>
      <w:bookmarkStart w:id="421" w:name="59_4_4"/>
      <w:bookmarkEnd w:id="421"/>
      <w:r>
        <w:lastRenderedPageBreak/>
        <w:t>59.4.4 </w:t>
      </w:r>
      <w:r w:rsidRPr="00C83E13">
        <w:t>Compensation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Certain forms of compensation are treated as income for ABSTUDY purposes. Refer to </w:t>
      </w:r>
      <w:hyperlink w:anchor="_62.2_Compensation_affecting" w:tooltip="Go to Chapter 62 - Compensation" w:history="1">
        <w:r>
          <w:rPr>
            <w:rStyle w:val="Hyperlink"/>
            <w:rFonts w:ascii="Helvetica" w:hAnsi="Helvetica" w:cs="Helvetica"/>
            <w:sz w:val="19"/>
            <w:szCs w:val="19"/>
          </w:rPr>
          <w:t>Chapter 62 - Compensation</w:t>
        </w:r>
      </w:hyperlink>
      <w:r>
        <w:rPr>
          <w:rFonts w:ascii="Helvetica" w:hAnsi="Helvetica" w:cs="Helvetica"/>
          <w:sz w:val="19"/>
          <w:szCs w:val="19"/>
        </w:rPr>
        <w:t>.</w:t>
      </w:r>
    </w:p>
    <w:p w:rsidR="00F341BA" w:rsidRDefault="00F341BA" w:rsidP="00F341BA">
      <w:pPr>
        <w:pStyle w:val="Heading4"/>
      </w:pPr>
      <w:bookmarkStart w:id="422" w:name="59_4_5"/>
      <w:bookmarkEnd w:id="422"/>
      <w:r>
        <w:t>59.4.5 </w:t>
      </w:r>
      <w:r w:rsidRPr="00C83E13">
        <w:t>Disability</w:t>
      </w:r>
      <w:r>
        <w:t xml:space="preserve"> pensions paid by Department of Veterans’ Affairs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Certain payments made by the Department of Veterans’ Affairs, as a group referred to as adjusted disability pensions, are treated as income for the purposes of the ABSTUDY partner and personal income tests. These payments include:</w:t>
      </w:r>
    </w:p>
    <w:p w:rsidR="00F341BA" w:rsidRDefault="00F341BA" w:rsidP="00F341BA">
      <w:pPr>
        <w:numPr>
          <w:ilvl w:val="0"/>
          <w:numId w:val="2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disability pensions paid under Parts II or IV of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xml:space="preserve"> </w:t>
      </w:r>
    </w:p>
    <w:p w:rsidR="00F341BA" w:rsidRDefault="00F341BA" w:rsidP="00F341BA">
      <w:pPr>
        <w:numPr>
          <w:ilvl w:val="0"/>
          <w:numId w:val="2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dependent pension (a small frozen amount paid to dependants of disability pensioners, not granted since 1986) </w:t>
      </w:r>
    </w:p>
    <w:p w:rsidR="00F341BA" w:rsidRDefault="00F341BA" w:rsidP="00F341BA">
      <w:pPr>
        <w:numPr>
          <w:ilvl w:val="0"/>
          <w:numId w:val="2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temporary incapacity allowance </w:t>
      </w:r>
    </w:p>
    <w:p w:rsidR="00F341BA" w:rsidRDefault="00F341BA" w:rsidP="00F341BA">
      <w:pPr>
        <w:numPr>
          <w:ilvl w:val="0"/>
          <w:numId w:val="2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permanent impairment payments and special rate disability pension paid under the </w:t>
      </w:r>
      <w:r>
        <w:rPr>
          <w:rStyle w:val="Emphasis"/>
          <w:rFonts w:ascii="Helvetica" w:hAnsi="Helvetica" w:cs="Helvetica"/>
          <w:color w:val="000000"/>
          <w:sz w:val="19"/>
          <w:szCs w:val="19"/>
        </w:rPr>
        <w:t>Military Rehabilitation and Compensation Act 2004</w:t>
      </w:r>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Refer to </w:t>
      </w:r>
      <w:hyperlink w:anchor="_12.1_Income_support" w:tooltip="Go to Government Financial Assistance page" w:history="1">
        <w:r>
          <w:rPr>
            <w:rStyle w:val="Hyperlink"/>
            <w:rFonts w:ascii="Helvetica" w:hAnsi="Helvetica" w:cs="Helvetica"/>
            <w:sz w:val="19"/>
            <w:szCs w:val="19"/>
          </w:rPr>
          <w:t>Chapter 12</w:t>
        </w:r>
      </w:hyperlink>
      <w:r>
        <w:rPr>
          <w:rFonts w:ascii="Helvetica" w:hAnsi="Helvetica" w:cs="Helvetica"/>
          <w:sz w:val="19"/>
          <w:szCs w:val="19"/>
        </w:rPr>
        <w:t xml:space="preserve"> for information about recipients whose ABSTUDY Living Allowance has been reduced to nil as a result of assessing the above income under the partner and personal income tests.</w:t>
      </w:r>
    </w:p>
    <w:p w:rsidR="00F341BA" w:rsidRDefault="00F341BA" w:rsidP="00F341BA">
      <w:pPr>
        <w:pStyle w:val="Heading3"/>
      </w:pPr>
      <w:bookmarkStart w:id="423" w:name="_Toc344109390"/>
      <w:r>
        <w:t>59.5 Other Ordinary Income – Scholarships</w:t>
      </w:r>
      <w:bookmarkEnd w:id="423"/>
    </w:p>
    <w:p w:rsidR="00F341BA" w:rsidRDefault="00F341BA" w:rsidP="00F341BA">
      <w:pPr>
        <w:pStyle w:val="Heading4"/>
      </w:pPr>
      <w:bookmarkStart w:id="424" w:name="59_5_1"/>
      <w:bookmarkEnd w:id="424"/>
      <w:r>
        <w:t>59.5.1 </w:t>
      </w:r>
      <w:r w:rsidRPr="00C83E13">
        <w:t>What</w:t>
      </w:r>
      <w:r>
        <w:t xml:space="preserve"> is a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scholarship is an award made to a student or </w:t>
      </w:r>
      <w:r w:rsidRPr="002F63FC">
        <w:rPr>
          <w:rFonts w:ascii="Helvetica" w:hAnsi="Helvetica" w:cs="Helvetica"/>
          <w:sz w:val="19"/>
          <w:szCs w:val="19"/>
        </w:rPr>
        <w:t>Australian Apprentice</w:t>
      </w:r>
      <w:r>
        <w:rPr>
          <w:rFonts w:ascii="Helvetica" w:hAnsi="Helvetica" w:cs="Helvetica"/>
          <w:sz w:val="19"/>
          <w:szCs w:val="19"/>
        </w:rPr>
        <w:t xml:space="preserve"> to assist with the costs associated with education.  This may include general living expenses. Scholarships may also be called bursaries, stipends, awards or grants. They are generally provided to:</w:t>
      </w:r>
    </w:p>
    <w:p w:rsidR="00F341BA" w:rsidRDefault="00F341BA" w:rsidP="00F341BA">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assist recipients to complete an academic qualification </w:t>
      </w:r>
    </w:p>
    <w:p w:rsidR="00F341BA" w:rsidRDefault="00F341BA" w:rsidP="00F341BA">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obtain specialised training, or </w:t>
      </w:r>
    </w:p>
    <w:p w:rsidR="00F341BA" w:rsidRDefault="00F341BA" w:rsidP="00F341BA">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complete a special project.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Scholarships may be:</w:t>
      </w:r>
    </w:p>
    <w:p w:rsidR="00F341BA" w:rsidRDefault="00F341BA" w:rsidP="00F341BA">
      <w:pPr>
        <w:numPr>
          <w:ilvl w:val="0"/>
          <w:numId w:val="2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paid to the scholarship recipient directly (in the form of money, or valuable consideration such as computers or airline flights), or </w:t>
      </w:r>
    </w:p>
    <w:p w:rsidR="00F341BA" w:rsidRDefault="00F341BA" w:rsidP="00F341BA">
      <w:pPr>
        <w:numPr>
          <w:ilvl w:val="0"/>
          <w:numId w:val="2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indirectly, in the form of a financial obligation paid on behalf of the scholar (such as prepaid fees), that the student is liable to pay in order to enrol.</w:t>
      </w:r>
    </w:p>
    <w:p w:rsidR="00F341BA" w:rsidRPr="00C83E13" w:rsidRDefault="00F341BA" w:rsidP="00F341BA">
      <w:pPr>
        <w:pStyle w:val="Heading4"/>
      </w:pPr>
      <w:bookmarkStart w:id="425" w:name="59_5_2"/>
      <w:bookmarkEnd w:id="425"/>
      <w:r>
        <w:t>59.5.2 Employees of a Government agency who are awarded a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an employee of a Government agency, and they are awarded a scholarship by that agency, their eligibility for ABSTUDY may be affected. Refer to </w:t>
      </w:r>
      <w:r w:rsidRPr="00C428CC">
        <w:rPr>
          <w:rFonts w:ascii="Helvetica" w:hAnsi="Helvetica" w:cs="Helvetica"/>
          <w:sz w:val="19"/>
          <w:szCs w:val="19"/>
        </w:rPr>
        <w:t>Government Financial Assistance - Scholarships.</w:t>
      </w:r>
      <w:r w:rsidR="00C428CC">
        <w:rPr>
          <w:rFonts w:ascii="Helvetica" w:hAnsi="Helvetica" w:cs="Helvetica"/>
          <w:sz w:val="19"/>
          <w:szCs w:val="19"/>
        </w:rPr>
        <w:t xml:space="preserve"> </w:t>
      </w:r>
      <w:hyperlink r:id="rId43" w:tooltip="link to Innovation website" w:history="1">
        <w:r w:rsidR="00C428CC" w:rsidRPr="00C428CC">
          <w:rPr>
            <w:rStyle w:val="Hyperlink"/>
            <w:rFonts w:ascii="Helvetica" w:hAnsi="Helvetica" w:cs="Helvetica"/>
            <w:sz w:val="19"/>
            <w:szCs w:val="19"/>
          </w:rPr>
          <w:t>&lt;http://www.innovation.gov.au/HigherEducation/StudentSupport/CommonwealthScholarships/Pages/default.aspx&gt;</w:t>
        </w:r>
      </w:hyperlink>
    </w:p>
    <w:p w:rsidR="00F341BA" w:rsidRDefault="00F341BA" w:rsidP="00F341BA">
      <w:pPr>
        <w:rPr>
          <w:rFonts w:ascii="Helvetica" w:eastAsiaTheme="majorEastAsia" w:hAnsi="Helvetica" w:cs="Helvetica"/>
          <w:b/>
          <w:bCs/>
          <w:i/>
          <w:iCs/>
          <w:color w:val="4F81BD" w:themeColor="accent1"/>
          <w:sz w:val="25"/>
          <w:szCs w:val="25"/>
        </w:rPr>
      </w:pPr>
      <w:bookmarkStart w:id="426" w:name="59_5_3"/>
      <w:bookmarkEnd w:id="426"/>
      <w:r>
        <w:rPr>
          <w:rFonts w:ascii="Helvetica" w:hAnsi="Helvetica" w:cs="Helvetica"/>
          <w:sz w:val="25"/>
          <w:szCs w:val="25"/>
        </w:rPr>
        <w:br w:type="page"/>
      </w:r>
    </w:p>
    <w:p w:rsidR="00F341BA" w:rsidRDefault="00F341BA" w:rsidP="00F341BA">
      <w:pPr>
        <w:pStyle w:val="Heading4"/>
      </w:pPr>
      <w:r>
        <w:lastRenderedPageBreak/>
        <w:t>59.5.3 Non-</w:t>
      </w:r>
      <w:r w:rsidRPr="00C83E13">
        <w:t>discretionary</w:t>
      </w:r>
      <w:r>
        <w:t xml:space="preserve"> fee-waiver and fee-pay scholarships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Non-discretionary scholarships do not provide any choice to students or </w:t>
      </w:r>
      <w:r w:rsidRPr="00AC7BC3">
        <w:rPr>
          <w:rFonts w:ascii="Helvetica" w:hAnsi="Helvetica" w:cs="Helvetica"/>
          <w:sz w:val="19"/>
          <w:szCs w:val="19"/>
        </w:rPr>
        <w:t>Australian Apprentices</w:t>
      </w:r>
      <w:r>
        <w:rPr>
          <w:rFonts w:ascii="Helvetica" w:hAnsi="Helvetica" w:cs="Helvetica"/>
          <w:sz w:val="19"/>
          <w:szCs w:val="19"/>
        </w:rPr>
        <w:t> over how the scholarship can be used:</w:t>
      </w:r>
    </w:p>
    <w:p w:rsidR="00F341BA" w:rsidRDefault="00F341BA" w:rsidP="00F341BA">
      <w:pPr>
        <w:numPr>
          <w:ilvl w:val="0"/>
          <w:numId w:val="2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fee-waiver scholarship is one where an education provider reduces or waives part or all of the course charges or fees </w:t>
      </w:r>
    </w:p>
    <w:p w:rsidR="00F341BA" w:rsidRDefault="00F341BA" w:rsidP="00F341BA">
      <w:pPr>
        <w:numPr>
          <w:ilvl w:val="0"/>
          <w:numId w:val="2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fee-pay scholarship is one provided by an external provider (e.g. a business, charity or government department) to pay for tuition fees.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Non-discretionary fee-waiver and fee-pay scholarships are not assessed as income under the ABSTUDY Partner and Personal Income Tests.</w:t>
      </w:r>
    </w:p>
    <w:p w:rsidR="00F341BA" w:rsidRDefault="00F341BA" w:rsidP="00F341BA">
      <w:pPr>
        <w:pStyle w:val="Heading4"/>
      </w:pPr>
      <w:bookmarkStart w:id="427" w:name="59_5_4"/>
      <w:bookmarkEnd w:id="427"/>
      <w:r>
        <w:t xml:space="preserve">59.5.4 Scholarships </w:t>
      </w:r>
      <w:r w:rsidRPr="00C83E13">
        <w:t>paid</w:t>
      </w:r>
      <w:r>
        <w:t xml:space="preserve"> directly to the student or Australian Apprentice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Scholarships or similar payments that are paid directly to the student or </w:t>
      </w:r>
      <w:r w:rsidRPr="00AC7BC3">
        <w:rPr>
          <w:rFonts w:ascii="Helvetica" w:hAnsi="Helvetica" w:cs="Helvetica"/>
          <w:sz w:val="19"/>
          <w:szCs w:val="19"/>
        </w:rPr>
        <w:t>Australian Apprentice</w:t>
      </w:r>
      <w:r>
        <w:rPr>
          <w:rFonts w:ascii="Helvetica" w:hAnsi="Helvetica" w:cs="Helvetica"/>
          <w:sz w:val="19"/>
          <w:szCs w:val="19"/>
        </w:rPr>
        <w:t xml:space="preserve"> are assessed as income under the ABSTUDY Personal and Partner Income Tests unless otherwise excluded.</w:t>
      </w:r>
    </w:p>
    <w:p w:rsidR="00F341BA" w:rsidRDefault="00F341BA" w:rsidP="00F341BA">
      <w:pPr>
        <w:pStyle w:val="Heading4"/>
      </w:pPr>
      <w:bookmarkStart w:id="428" w:name="_59.5.4.1_Commonwealth_Scholarships"/>
      <w:bookmarkEnd w:id="428"/>
      <w:r>
        <w:t>59.5.4.1 </w:t>
      </w:r>
      <w:r w:rsidRPr="00C83E13">
        <w:t>Commonwealth</w:t>
      </w:r>
      <w:r>
        <w:t xml:space="preserve"> Scholarships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Commonwealth Scholarships are NOT income for the purposes of the ABSTUDY Personal and Partner Income Tests</w:t>
      </w:r>
      <w:r>
        <w:rPr>
          <w:rStyle w:val="Emphasis"/>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Commonwealth Scholarship is an indirectly paid scholarship that has been awarded to a person to undertake an eligible enabling course, undergraduate course or graduate diploma (or equivalent post graduate course of study) in an area of National Priority required for initial registration to practice in the chosen National Priority field.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two main types of Commonwealth Scholarship:</w:t>
      </w:r>
    </w:p>
    <w:p w:rsidR="00F341BA" w:rsidRDefault="00F341BA" w:rsidP="00F341BA">
      <w:pPr>
        <w:numPr>
          <w:ilvl w:val="0"/>
          <w:numId w:val="2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Commonwealth Education Costs Scholarships (CECS) which are generally to assist with education costs </w:t>
      </w:r>
    </w:p>
    <w:p w:rsidR="00F341BA" w:rsidRDefault="00F341BA" w:rsidP="00F341BA">
      <w:pPr>
        <w:numPr>
          <w:ilvl w:val="0"/>
          <w:numId w:val="2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Commonwealth Accommodation Scholarships (CAS) which are generally to assist with accommodation costs.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These scholarships are indexed each year in accordance with the </w:t>
      </w:r>
      <w:r>
        <w:rPr>
          <w:rStyle w:val="Emphasis"/>
          <w:rFonts w:ascii="Helvetica" w:hAnsi="Helvetica" w:cs="Helvetica"/>
          <w:sz w:val="19"/>
          <w:szCs w:val="19"/>
        </w:rPr>
        <w:t>Higher Education Support Act 2003</w:t>
      </w:r>
      <w:r>
        <w:rPr>
          <w:rFonts w:ascii="Helvetica" w:hAnsi="Helvetica" w:cs="Helvetica"/>
          <w:sz w:val="19"/>
          <w:szCs w:val="19"/>
        </w:rPr>
        <w:t xml:space="preserve"> (Division 198 of Part 5-6).</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Eligible students may include:</w:t>
      </w:r>
    </w:p>
    <w:p w:rsidR="00F341BA" w:rsidRDefault="00F341BA" w:rsidP="00F341BA">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Indigenous students </w:t>
      </w:r>
    </w:p>
    <w:p w:rsidR="00F341BA" w:rsidRDefault="00F341BA" w:rsidP="00F341BA">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Students awarded a Commonwealth Scholarship prior to 1 January 2010.</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objectives of the Commonwealth Scholarship </w:t>
      </w:r>
      <w:r w:rsidR="00FB7441">
        <w:rPr>
          <w:rFonts w:ascii="Helvetica" w:hAnsi="Helvetica" w:cs="Helvetica"/>
          <w:sz w:val="19"/>
          <w:szCs w:val="19"/>
        </w:rPr>
        <w:t>Programme</w:t>
      </w:r>
      <w:r>
        <w:rPr>
          <w:rFonts w:ascii="Helvetica" w:hAnsi="Helvetica" w:cs="Helvetica"/>
          <w:sz w:val="19"/>
          <w:szCs w:val="19"/>
        </w:rPr>
        <w:t xml:space="preserve"> are to facilitate choice in higher education and to increase higher education participation for Indigenous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From 1 January 2010, new Commonwealth Scholarships may only be awarded to eligible commencing Indigenous students. All recipients of a Commonwealth Scholarship awarded prior to 1 January 2010 will continue to receive their Commonwealth Scholarship until their scholarship entitlement has been consumed and they remain eligible for the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From 1 April 2010, higher education students in receipt of ABSTUDY Living Allowance may be entitled to a Student Start-up Scholarship. In addition, dependent (and certain independent) higher education students who have to move to undertake their study who are in receipt of ABSTUDY may be entitled to a Relocation Scholarship.</w:t>
      </w:r>
    </w:p>
    <w:p w:rsidR="00F341BA" w:rsidRDefault="00F341BA" w:rsidP="00F341BA">
      <w:pPr>
        <w:pStyle w:val="Heading4"/>
      </w:pPr>
      <w:r>
        <w:t>59.5.4.2 Relocation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Relocation Scholarship is NOT income for the purposes of the ABSTUDY Personal and Partner Income Tests. It assists students who have to live away from home to study with the cost of establishing new accommodation in order to attend university.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Relocation Scholarship became available to eligible ABSTUDY Living Allowance recipients from 1 April 2010. It replaced the Commonwealth Accommodation Scholarship (CAS) for new students, while existing CAS recipients are ‘grandfathered’.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Relocation Scholarship is payable as a lump sum payment on commencement of the course and each year thereafter that the student continues to qualify while undertaking the course. The amount of the scholarship  is indexed in line with Consumer Price Index (CPI) increases.</w:t>
      </w:r>
    </w:p>
    <w:p w:rsidR="00F341BA" w:rsidRDefault="00F341BA" w:rsidP="00F341BA">
      <w:pPr>
        <w:pStyle w:val="Heading4"/>
      </w:pPr>
      <w:r>
        <w:t xml:space="preserve">59.5.4.3 Student </w:t>
      </w:r>
      <w:r w:rsidRPr="00C83E13">
        <w:t>Start</w:t>
      </w:r>
      <w:r>
        <w:t>-up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is NOT income for the purposes of the ABSTUDY Personal and Partner Income Tests. It provides essential assistance to university students for the upfront cost of text books and specialised equipment.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became available to eligible ABSTUDY Living Allowance recipients from 1 April 2010. It replaced the Commonwealth Education Costs Scholarships (CECS).  Existing CECS recipients are ‘grandfathered’.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is payable in a maximum of two half-year instalments in a calendar year for the duration of the course, while the student continues to qualify. The amount of the scholarship is indexed in line with Consumer Price Index (CPI) increases.</w:t>
      </w:r>
    </w:p>
    <w:p w:rsidR="00F341BA" w:rsidRDefault="00F341BA" w:rsidP="00F341BA">
      <w:pPr>
        <w:pStyle w:val="Heading4"/>
      </w:pPr>
      <w:r>
        <w:t>59.5.4.4 </w:t>
      </w:r>
      <w:r w:rsidRPr="00C83E13">
        <w:t>Value</w:t>
      </w:r>
      <w:r>
        <w:t xml:space="preserve"> of board &amp; lodging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scholarship provides for either free (or a reduced charge for) board and lodging the value of the free (or a reduced charge for) board and lodging IS NOT counted as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Money paid to a student to pay for accommodation, other than through a Commonwealth Accommodation Scholarship, </w:t>
      </w:r>
      <w:r>
        <w:rPr>
          <w:rStyle w:val="Strong"/>
          <w:rFonts w:ascii="Helvetica" w:eastAsiaTheme="majorEastAsia" w:hAnsi="Helvetica" w:cs="Helvetica"/>
          <w:sz w:val="19"/>
          <w:szCs w:val="19"/>
        </w:rPr>
        <w:t>IS</w:t>
      </w:r>
      <w:r>
        <w:rPr>
          <w:rFonts w:ascii="Helvetica" w:hAnsi="Helvetica" w:cs="Helvetica"/>
          <w:sz w:val="19"/>
          <w:szCs w:val="19"/>
        </w:rPr>
        <w:t xml:space="preserve"> counted as income.</w:t>
      </w:r>
    </w:p>
    <w:p w:rsidR="00F341BA" w:rsidRDefault="00F341BA" w:rsidP="00F341BA">
      <w:pPr>
        <w:pStyle w:val="Heading4"/>
      </w:pPr>
      <w:r>
        <w:t>59.5.4.5 </w:t>
      </w:r>
      <w:r w:rsidRPr="00C83E13">
        <w:t>Additional</w:t>
      </w:r>
      <w:r>
        <w:t xml:space="preserve">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addition to the scholarship amount, recipients may be entitled to reimbursement of specified 'out of pocket' expenses such as photocopying, postage, printing and similar expenses. To obtain this allowance, the participant is usually required to present an itemised claim for reimbursement, together with receipts. The reimbursement amount is NOT income.</w:t>
      </w:r>
    </w:p>
    <w:p w:rsidR="00F341BA" w:rsidRDefault="00F341BA" w:rsidP="00F341BA">
      <w:pPr>
        <w:rPr>
          <w:rFonts w:asciiTheme="majorHAnsi" w:eastAsiaTheme="majorEastAsia" w:hAnsiTheme="majorHAnsi" w:cstheme="majorBidi"/>
          <w:b/>
          <w:bCs/>
          <w:i/>
          <w:iCs/>
          <w:color w:val="4F81BD" w:themeColor="accent1"/>
        </w:rPr>
      </w:pPr>
      <w:r>
        <w:br w:type="page"/>
      </w:r>
    </w:p>
    <w:p w:rsidR="00F341BA" w:rsidRDefault="00F341BA" w:rsidP="00F341BA">
      <w:pPr>
        <w:pStyle w:val="Heading4"/>
      </w:pPr>
      <w:r>
        <w:lastRenderedPageBreak/>
        <w:t>59.5.4.6  Certain scholarships awarded outside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Scholarships that have been awarded outside Australia and that are not intended to be used wholly or partly to assist recipients to meet living expenses are NOT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Examples:</w:t>
      </w:r>
    </w:p>
    <w:p w:rsidR="00F341BA" w:rsidRDefault="00F341BA" w:rsidP="00F341BA">
      <w:pPr>
        <w:numPr>
          <w:ilvl w:val="0"/>
          <w:numId w:val="2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Rotary Foundation Ambassadorial Scholarship, provided that it does not contain any component for living expenses </w:t>
      </w:r>
    </w:p>
    <w:p w:rsidR="00F341BA" w:rsidRDefault="00F341BA" w:rsidP="00F341BA">
      <w:pPr>
        <w:numPr>
          <w:ilvl w:val="0"/>
          <w:numId w:val="2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Cambridge Commonwealth Trust Fees Scholarship </w:t>
      </w:r>
    </w:p>
    <w:p w:rsidR="00F341BA" w:rsidRDefault="00F341BA" w:rsidP="00F341BA">
      <w:pPr>
        <w:numPr>
          <w:ilvl w:val="0"/>
          <w:numId w:val="2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Scholarship awarded by Association of Mouth and Foot Painting Artists, Liechtenstein.</w:t>
      </w:r>
    </w:p>
    <w:p w:rsidR="00F341BA" w:rsidRDefault="00F341BA" w:rsidP="00F341BA">
      <w:pPr>
        <w:pStyle w:val="Heading4"/>
        <w:rPr>
          <w:color w:val="333333"/>
        </w:rPr>
      </w:pPr>
      <w:bookmarkStart w:id="429" w:name="59_5_5"/>
      <w:bookmarkEnd w:id="429"/>
      <w:r>
        <w:t xml:space="preserve">59.5.5  Scholarships in the </w:t>
      </w:r>
      <w:r w:rsidRPr="002E5DEE">
        <w:t>nature</w:t>
      </w:r>
      <w:r>
        <w:t xml:space="preserve"> of a reward or prize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Scholarships that are paid as one-off sums in the nature of a reward or prize are not treated as income for the purposes of the ABSTUDY Partner and Personal Income Tests. These scholarships are defined by the following characteristics:</w:t>
      </w:r>
    </w:p>
    <w:p w:rsidR="00F341BA" w:rsidRDefault="00F341BA" w:rsidP="00F341BA">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payment of the lump sum is unlikely to be repeated, and </w:t>
      </w:r>
    </w:p>
    <w:p w:rsidR="00F341BA" w:rsidRDefault="00F341BA" w:rsidP="00F341BA">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scholarship/reward/prize could not reasonably have been expected to be received or necessarily anticipated, and </w:t>
      </w:r>
    </w:p>
    <w:p w:rsidR="00F341BA" w:rsidRDefault="00F341BA" w:rsidP="00F341BA">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payment of the lump sum does not represent receipt of money for services rendered directly or indirectly.</w:t>
      </w:r>
    </w:p>
    <w:p w:rsidR="00F341BA" w:rsidRDefault="00F341BA" w:rsidP="00F341BA">
      <w:pPr>
        <w:pStyle w:val="Heading4"/>
        <w:rPr>
          <w:color w:val="333333"/>
        </w:rPr>
      </w:pPr>
      <w:bookmarkStart w:id="430" w:name="59_5_6"/>
      <w:bookmarkEnd w:id="430"/>
      <w:r>
        <w:t>59.5.6 Commonwealth Trade Learning Scholarships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Commonwealth Trade Learning scholarships are NOT income for the purposes of the ABSTUDY Personal and Partner Income Tests. These scholarships are available to </w:t>
      </w:r>
      <w:r w:rsidRPr="00AC7BC3">
        <w:rPr>
          <w:rFonts w:ascii="Helvetica" w:hAnsi="Helvetica" w:cs="Helvetica"/>
          <w:sz w:val="19"/>
          <w:szCs w:val="19"/>
        </w:rPr>
        <w:t>Australian Apprentices</w:t>
      </w:r>
      <w:r>
        <w:rPr>
          <w:rFonts w:ascii="Helvetica" w:hAnsi="Helvetica" w:cs="Helvetica"/>
          <w:sz w:val="19"/>
          <w:szCs w:val="19"/>
        </w:rPr>
        <w:t xml:space="preserve"> who are undertaking an identified Australian Apprenticeship trade qualification and paid at the successful completion of the first and second years of an Australian Apprenticeship in a skill shortage trade.  It is paid by the </w:t>
      </w:r>
      <w:r w:rsidR="008575AE">
        <w:rPr>
          <w:rFonts w:ascii="Helvetica" w:hAnsi="Helvetica" w:cs="Helvetica"/>
          <w:sz w:val="19"/>
          <w:szCs w:val="19"/>
        </w:rPr>
        <w:t>Department of Social Services</w:t>
      </w:r>
      <w:r>
        <w:rPr>
          <w:rFonts w:ascii="Helvetica" w:hAnsi="Helvetica" w:cs="Helvetica"/>
          <w:sz w:val="19"/>
          <w:szCs w:val="19"/>
        </w:rPr>
        <w:t>.</w:t>
      </w:r>
    </w:p>
    <w:p w:rsidR="00F341BA" w:rsidRDefault="00F341BA" w:rsidP="00F341BA">
      <w:pPr>
        <w:pStyle w:val="Heading4"/>
      </w:pPr>
      <w:bookmarkStart w:id="431" w:name="59_5_7"/>
      <w:bookmarkEnd w:id="431"/>
      <w:r>
        <w:t xml:space="preserve">59.5.7 Australian </w:t>
      </w:r>
      <w:r w:rsidRPr="002E5DEE">
        <w:t>Government</w:t>
      </w:r>
      <w:r>
        <w:t xml:space="preserve"> Work Skills Vouchers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Government Work Skills Vouchers are NOT income for the purposes of the ABSTUDY Personal and Partner Income Tests. The vouchers are worth up to $3,000 and are paid by the </w:t>
      </w:r>
      <w:r w:rsidR="008575AE">
        <w:rPr>
          <w:rFonts w:ascii="Helvetica" w:hAnsi="Helvetica" w:cs="Helvetica"/>
          <w:sz w:val="19"/>
          <w:szCs w:val="19"/>
        </w:rPr>
        <w:t>Department of Social Services</w:t>
      </w:r>
      <w:r>
        <w:rPr>
          <w:rFonts w:ascii="Helvetica" w:hAnsi="Helvetica" w:cs="Helvetica"/>
          <w:sz w:val="19"/>
          <w:szCs w:val="19"/>
        </w:rPr>
        <w:t>.</w:t>
      </w:r>
    </w:p>
    <w:p w:rsidR="00F341BA" w:rsidRDefault="00F341BA" w:rsidP="00F341BA">
      <w:pPr>
        <w:pStyle w:val="Heading4"/>
        <w:shd w:val="clear" w:color="auto" w:fill="FFFFFF"/>
        <w:rPr>
          <w:rFonts w:ascii="Helvetica" w:hAnsi="Helvetica" w:cs="Helvetica"/>
          <w:sz w:val="25"/>
          <w:szCs w:val="25"/>
        </w:rPr>
      </w:pPr>
      <w:bookmarkStart w:id="432" w:name="59_5_8"/>
      <w:bookmarkStart w:id="433" w:name="_59.5.8_Merit_or"/>
      <w:bookmarkEnd w:id="432"/>
      <w:bookmarkEnd w:id="433"/>
      <w:r>
        <w:rPr>
          <w:rFonts w:ascii="Helvetica" w:hAnsi="Helvetica" w:cs="Helvetica"/>
          <w:sz w:val="25"/>
          <w:szCs w:val="25"/>
        </w:rPr>
        <w:t>59.5.8 Merit or equity-based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merit or equity-based scholarship is a scholarship that is awarded to a student to:</w:t>
      </w:r>
    </w:p>
    <w:p w:rsidR="00F341BA" w:rsidRDefault="00F341BA" w:rsidP="00F341BA">
      <w:pPr>
        <w:numPr>
          <w:ilvl w:val="0"/>
          <w:numId w:val="2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recognise the student’s achievement in studying or in undertaking research at an educational institution, OR </w:t>
      </w:r>
    </w:p>
    <w:p w:rsidR="00F341BA" w:rsidRDefault="00F341BA" w:rsidP="00F341BA">
      <w:pPr>
        <w:numPr>
          <w:ilvl w:val="0"/>
          <w:numId w:val="2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enable the student to study or undertake research at an educational institution</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Note: These do not include Commonwealth Scholarships or Student Start-up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scholarship granted to a student for either of these purposes is treated as exempt income from 1 April 2010 for the extent that the payment does not exceed the person’s threshold of $6,762 in a calendar year. The value of this threshold is indexed each year.</w:t>
      </w:r>
    </w:p>
    <w:p w:rsidR="00F341BA" w:rsidRPr="00286579" w:rsidRDefault="00286579" w:rsidP="00F341BA">
      <w:pPr>
        <w:pStyle w:val="NormalWeb"/>
        <w:shd w:val="clear" w:color="auto" w:fill="FFFFFF"/>
        <w:rPr>
          <w:rFonts w:ascii="Helvetica" w:hAnsi="Helvetica" w:cs="Helvetica"/>
          <w:color w:val="3344DD"/>
          <w:sz w:val="19"/>
          <w:szCs w:val="19"/>
          <w:u w:val="single"/>
        </w:rPr>
      </w:pPr>
      <w:r>
        <w:rPr>
          <w:rStyle w:val="Hyperlink"/>
          <w:rFonts w:ascii="Helvetica" w:hAnsi="Helvetica" w:cs="Helvetica"/>
          <w:sz w:val="19"/>
          <w:szCs w:val="19"/>
        </w:rPr>
        <w:br w:type="page"/>
      </w:r>
    </w:p>
    <w:p w:rsidR="00F341BA" w:rsidRDefault="00F341BA" w:rsidP="00F341BA">
      <w:pPr>
        <w:pStyle w:val="Heading3"/>
      </w:pPr>
      <w:bookmarkStart w:id="434" w:name="_Toc344109391"/>
      <w:r>
        <w:lastRenderedPageBreak/>
        <w:t>59.6 </w:t>
      </w:r>
      <w:r w:rsidRPr="002E5DEE">
        <w:t>Exempt</w:t>
      </w:r>
      <w:r>
        <w:t xml:space="preserve"> income</w:t>
      </w:r>
      <w:bookmarkEnd w:id="434"/>
    </w:p>
    <w:p w:rsidR="00F341BA" w:rsidRDefault="00F341BA" w:rsidP="00F341BA">
      <w:pPr>
        <w:pStyle w:val="Heading4"/>
      </w:pPr>
      <w:bookmarkStart w:id="435" w:name="59_6_1"/>
      <w:bookmarkEnd w:id="435"/>
      <w:r>
        <w:t>59.6.1  Income received to cover expenses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received to cover out of pocket expenses and payment/ reimbursement of work-related expenses are not assessed as income for the purposes of the ABSTUDY Partner and Personal Income Tests.</w:t>
      </w:r>
    </w:p>
    <w:p w:rsidR="00F341BA" w:rsidRPr="002E5DEE" w:rsidRDefault="00F341BA" w:rsidP="00F341BA">
      <w:pPr>
        <w:pStyle w:val="Heading4"/>
      </w:pPr>
      <w:bookmarkStart w:id="436" w:name="59_6_2"/>
      <w:bookmarkEnd w:id="436"/>
      <w:r w:rsidRPr="002E5DEE">
        <w:t>59.6.2 Income received as special financial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received as special financial assistance, emergency relief, or like-assistance is not assessed for the purposes of the ABSTUDY Personal and Partner Income Tests.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Examples include, but are not limited to:</w:t>
      </w:r>
    </w:p>
    <w:p w:rsidR="00F341BA" w:rsidRDefault="00F341B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State Government financial assistance for victims of bushfires </w:t>
      </w:r>
    </w:p>
    <w:p w:rsidR="00F341BA" w:rsidRDefault="00F341B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Bali Emergency Relief </w:t>
      </w:r>
    </w:p>
    <w:p w:rsidR="00F341BA" w:rsidRDefault="00F341B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 of </w:t>
      </w:r>
      <w:hyperlink w:anchor="TILA" w:tooltip="Glossary page" w:history="1">
        <w:r>
          <w:rPr>
            <w:rStyle w:val="Hyperlink"/>
            <w:rFonts w:ascii="Helvetica" w:hAnsi="Helvetica" w:cs="Helvetica"/>
            <w:sz w:val="19"/>
            <w:szCs w:val="19"/>
          </w:rPr>
          <w:t>Transition to Independent Living Allowance</w:t>
        </w:r>
      </w:hyperlink>
      <w:r>
        <w:rPr>
          <w:rFonts w:ascii="Helvetica" w:hAnsi="Helvetica" w:cs="Helvetica"/>
          <w:color w:val="000000"/>
          <w:sz w:val="19"/>
          <w:szCs w:val="19"/>
        </w:rPr>
        <w:t xml:space="preserve"> (TILA) up to $1 000 </w:t>
      </w:r>
    </w:p>
    <w:p w:rsidR="00F341BA" w:rsidRDefault="00F341B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drought financial assistance </w:t>
      </w:r>
    </w:p>
    <w:p w:rsidR="00F341BA" w:rsidRDefault="00F341B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flood financial assistance </w:t>
      </w:r>
    </w:p>
    <w:p w:rsidR="00F341BA" w:rsidRDefault="00F341B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Tools for your Trade </w:t>
      </w:r>
    </w:p>
    <w:p w:rsidR="004F084A" w:rsidRDefault="00F341B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payments from medically acquired HIV trusts</w:t>
      </w:r>
    </w:p>
    <w:p w:rsidR="00F341BA" w:rsidRDefault="004F084A" w:rsidP="00F341BA">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w:t>
      </w:r>
      <w:hyperlink w:anchor="NEIS" w:history="1">
        <w:r w:rsidRPr="001C1F67">
          <w:rPr>
            <w:rStyle w:val="Hyperlink"/>
            <w:rFonts w:ascii="Helvetica" w:hAnsi="Helvetica" w:cs="Helvetica"/>
            <w:sz w:val="19"/>
            <w:szCs w:val="19"/>
          </w:rPr>
          <w:t>NDIS</w:t>
        </w:r>
      </w:hyperlink>
      <w:r>
        <w:rPr>
          <w:rFonts w:ascii="Helvetica" w:hAnsi="Helvetica" w:cs="Helvetica"/>
          <w:color w:val="000000"/>
          <w:sz w:val="19"/>
          <w:szCs w:val="19"/>
        </w:rPr>
        <w:t xml:space="preserve"> amount</w:t>
      </w:r>
      <w:r w:rsidR="00F341BA">
        <w:rPr>
          <w:rFonts w:ascii="Helvetica" w:hAnsi="Helvetica" w:cs="Helvetica"/>
          <w:color w:val="000000"/>
          <w:sz w:val="19"/>
          <w:szCs w:val="19"/>
        </w:rPr>
        <w:t>.</w:t>
      </w:r>
    </w:p>
    <w:p w:rsidR="00F341BA" w:rsidRDefault="00F341BA" w:rsidP="00F341BA">
      <w:pPr>
        <w:pStyle w:val="Heading4"/>
        <w:rPr>
          <w:color w:val="333333"/>
        </w:rPr>
      </w:pPr>
      <w:bookmarkStart w:id="437" w:name="59_6_3"/>
      <w:bookmarkEnd w:id="437"/>
      <w:r>
        <w:t xml:space="preserve">59.6.3 Other </w:t>
      </w:r>
      <w:r w:rsidRPr="002E5DEE">
        <w:t>exempt</w:t>
      </w:r>
      <w:r>
        <w:t xml:space="preserve">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Other income that is exempt from assessment under the ABSTUDY personal and partner income tests:</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free or discounted accommodation or board and lodging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private health insurance rebate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payments made to, or for, dependent children such as Foster Care Allowance, superannuation or compensation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money passing between partners in a couple, i.e. housekeeping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legacies or inheritance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 and allowances (other than in respect of continuous full-time service) to a member of the Naval Reserve, Army Reserve or Air Force Reserve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compensation and insurance payouts for damages to property and personal effects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Child Care Rebate scheme payments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personal care support scheme payments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credits from approved exchange trading systems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bona fide recipient borrowings (loans) </w:t>
      </w:r>
    </w:p>
    <w:p w:rsidR="00F341BA" w:rsidRDefault="00F341BA" w:rsidP="00F341BA">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Apprenticeship Wage Top-Up payments made under the Australian Apprenticeships Incentives </w:t>
      </w:r>
      <w:r w:rsidR="00FB7441">
        <w:rPr>
          <w:rFonts w:ascii="Helvetica" w:hAnsi="Helvetica" w:cs="Helvetica"/>
          <w:color w:val="000000"/>
          <w:sz w:val="19"/>
          <w:szCs w:val="19"/>
        </w:rPr>
        <w:t>Programme</w:t>
      </w:r>
      <w:r>
        <w:rPr>
          <w:rFonts w:ascii="Helvetica" w:hAnsi="Helvetica" w:cs="Helvetica"/>
          <w:color w:val="000000"/>
          <w:sz w:val="19"/>
          <w:szCs w:val="19"/>
        </w:rPr>
        <w:t>.</w:t>
      </w:r>
    </w:p>
    <w:p w:rsidR="00F341BA" w:rsidRDefault="00F341BA" w:rsidP="00F341BA">
      <w:pPr>
        <w:pStyle w:val="Heading4"/>
        <w:rPr>
          <w:color w:val="333333"/>
        </w:rPr>
      </w:pPr>
      <w:bookmarkStart w:id="438" w:name="59_6_4"/>
      <w:bookmarkEnd w:id="438"/>
      <w:r>
        <w:t xml:space="preserve">59.6.4 </w:t>
      </w:r>
      <w:r w:rsidRPr="002E5DEE">
        <w:t>DFISA</w:t>
      </w:r>
      <w:r>
        <w:t>-like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Defence Force Income Support Allowance-like (DFISA-like) payments made under the </w:t>
      </w:r>
      <w:r>
        <w:rPr>
          <w:rStyle w:val="Emphasis"/>
          <w:rFonts w:ascii="Helvetica" w:hAnsi="Helvetica" w:cs="Helvetica"/>
          <w:sz w:val="19"/>
          <w:szCs w:val="19"/>
        </w:rPr>
        <w:t>Veterans’ Entitlements Act 1986</w:t>
      </w:r>
      <w:r>
        <w:rPr>
          <w:rFonts w:ascii="Helvetica" w:hAnsi="Helvetica" w:cs="Helvetica"/>
          <w:sz w:val="19"/>
          <w:szCs w:val="19"/>
        </w:rPr>
        <w:t xml:space="preserve"> are not assessed as income for ABSTUDY purposes.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439" w:name="_Toc344109392"/>
      <w:r>
        <w:lastRenderedPageBreak/>
        <w:t>59.7 </w:t>
      </w:r>
      <w:r w:rsidRPr="002E5DEE">
        <w:t>Exempt</w:t>
      </w:r>
      <w:r>
        <w:t xml:space="preserve"> Lump Sums</w:t>
      </w:r>
      <w:bookmarkEnd w:id="43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Some lump sums are not treated as income for the purposes of the ABSTUDY partner and personal income tests. An amount received by a person is an exempt lump sum if it is:</w:t>
      </w:r>
    </w:p>
    <w:p w:rsidR="00F341BA" w:rsidRDefault="00F341BA" w:rsidP="00F341BA">
      <w:pPr>
        <w:numPr>
          <w:ilvl w:val="0"/>
          <w:numId w:val="2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unlikely to be repeated, and </w:t>
      </w:r>
    </w:p>
    <w:p w:rsidR="00F341BA" w:rsidRDefault="00F341BA" w:rsidP="00F341BA">
      <w:pPr>
        <w:numPr>
          <w:ilvl w:val="0"/>
          <w:numId w:val="2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cannot be reasonably expected to be received or necessarily anticipated, and </w:t>
      </w:r>
    </w:p>
    <w:p w:rsidR="00F341BA" w:rsidRDefault="00F341BA" w:rsidP="00F341BA">
      <w:pPr>
        <w:numPr>
          <w:ilvl w:val="0"/>
          <w:numId w:val="2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do not represent receipt of money for services rendered directly or indirectly.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They include items like:</w:t>
      </w:r>
    </w:p>
    <w:p w:rsidR="00F341BA" w:rsidRDefault="00F341BA" w:rsidP="00F341BA">
      <w:pPr>
        <w:numPr>
          <w:ilvl w:val="0"/>
          <w:numId w:val="2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one-off gifts, irrespective of the source of the gifts, if they are not of a periodical nature or representing a form of continuous support </w:t>
      </w:r>
    </w:p>
    <w:p w:rsidR="00F341BA" w:rsidRDefault="00F341BA" w:rsidP="00F341BA">
      <w:pPr>
        <w:numPr>
          <w:ilvl w:val="0"/>
          <w:numId w:val="2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windfall gains such as lottery winnings, the distribution of capital from a legacy or inheritance, or prizes/awards </w:t>
      </w:r>
    </w:p>
    <w:p w:rsidR="00F341BA" w:rsidRDefault="00F341BA" w:rsidP="00F341BA">
      <w:pPr>
        <w:numPr>
          <w:ilvl w:val="0"/>
          <w:numId w:val="2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ex-gratia superannuation payments, for example, bona fide redundancy payments or the lump sum payment of a superannuation invalidity benefit </w:t>
      </w:r>
    </w:p>
    <w:p w:rsidR="00F341BA" w:rsidRDefault="00F341BA" w:rsidP="00F341BA">
      <w:pPr>
        <w:numPr>
          <w:ilvl w:val="0"/>
          <w:numId w:val="2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irregular superannuation amounts such as:</w:t>
      </w:r>
    </w:p>
    <w:p w:rsidR="00F341BA" w:rsidRDefault="00F341BA" w:rsidP="00F341BA">
      <w:pPr>
        <w:numPr>
          <w:ilvl w:val="1"/>
          <w:numId w:val="2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lump sum amount from the conversion, or </w:t>
      </w:r>
    </w:p>
    <w:p w:rsidR="00F341BA" w:rsidRDefault="00F341BA" w:rsidP="00F341BA">
      <w:pPr>
        <w:numPr>
          <w:ilvl w:val="1"/>
          <w:numId w:val="2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commutation of a superannuation pension, or </w:t>
      </w:r>
    </w:p>
    <w:p w:rsidR="00F341BA" w:rsidRDefault="00F341BA" w:rsidP="00F341BA">
      <w:pPr>
        <w:numPr>
          <w:ilvl w:val="1"/>
          <w:numId w:val="2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payment of arrears at the time of commencing a superannuation pension.</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The initial exemption of a lump sum amount from the income test does NOT mean that any ongoing income generated by the lump sum is exempt, nor does it mean that the asset the lump sum turns into is exempt.</w:t>
      </w:r>
    </w:p>
    <w:p w:rsidR="00F341BA" w:rsidRDefault="00F341BA" w:rsidP="00F341BA">
      <w:pPr>
        <w:pStyle w:val="Heading3"/>
      </w:pPr>
      <w:bookmarkStart w:id="440" w:name="_Toc344109393"/>
      <w:r>
        <w:t xml:space="preserve">59.8 </w:t>
      </w:r>
      <w:r w:rsidRPr="002E5DEE">
        <w:t>Maintenance</w:t>
      </w:r>
      <w:bookmarkEnd w:id="440"/>
    </w:p>
    <w:p w:rsidR="00F341BA" w:rsidRDefault="00F341BA" w:rsidP="00F341BA">
      <w:pPr>
        <w:pStyle w:val="Heading4"/>
      </w:pPr>
      <w:bookmarkStart w:id="441" w:name="59_8_1"/>
      <w:bookmarkEnd w:id="441"/>
      <w:r>
        <w:t xml:space="preserve">59.8.1 Child </w:t>
      </w:r>
      <w:r w:rsidRPr="002E5DEE">
        <w:t>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Maintenance received from a former </w:t>
      </w:r>
      <w:r w:rsidRPr="00AC7BC3">
        <w:rPr>
          <w:rFonts w:ascii="Helvetica" w:hAnsi="Helvetica" w:cs="Helvetica"/>
          <w:sz w:val="19"/>
          <w:szCs w:val="19"/>
        </w:rPr>
        <w:t>partner</w:t>
      </w:r>
      <w:r>
        <w:rPr>
          <w:rFonts w:ascii="Helvetica" w:hAnsi="Helvetica" w:cs="Helvetica"/>
          <w:sz w:val="19"/>
          <w:szCs w:val="19"/>
        </w:rPr>
        <w:t xml:space="preserve"> to support a child of the former relationship and paid to a custodial parent or grandparents or other person to whom the court has appointed custody of the child is </w:t>
      </w:r>
      <w:r>
        <w:rPr>
          <w:rStyle w:val="Strong"/>
          <w:rFonts w:ascii="Helvetica" w:eastAsiaTheme="majorEastAsia" w:hAnsi="Helvetica" w:cs="Helvetica"/>
          <w:sz w:val="19"/>
          <w:szCs w:val="19"/>
        </w:rPr>
        <w:t>NOT</w:t>
      </w:r>
      <w:r>
        <w:rPr>
          <w:rFonts w:ascii="Helvetica" w:hAnsi="Helvetica" w:cs="Helvetica"/>
          <w:sz w:val="19"/>
          <w:szCs w:val="19"/>
        </w:rPr>
        <w:t xml:space="preserve"> assessed as ordinary income under the ABSTUDY Personal and Partner Income Tests.</w:t>
      </w:r>
    </w:p>
    <w:p w:rsidR="00F341BA" w:rsidRDefault="00F341BA" w:rsidP="00F341BA">
      <w:pPr>
        <w:pStyle w:val="Heading4"/>
      </w:pPr>
      <w:bookmarkStart w:id="442" w:name="59_8_2"/>
      <w:bookmarkEnd w:id="442"/>
      <w:r>
        <w:t>59.8.2 Spousal 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Spousal maintenance is money (or in kind payment) made to a former </w:t>
      </w:r>
      <w:r w:rsidRPr="00AC7BC3">
        <w:rPr>
          <w:rFonts w:ascii="Helvetica" w:hAnsi="Helvetica" w:cs="Helvetica"/>
          <w:sz w:val="19"/>
          <w:szCs w:val="19"/>
        </w:rPr>
        <w:t>partner</w:t>
      </w:r>
      <w:r>
        <w:rPr>
          <w:rFonts w:ascii="Helvetica" w:hAnsi="Helvetica" w:cs="Helvetica"/>
          <w:sz w:val="19"/>
          <w:szCs w:val="19"/>
        </w:rPr>
        <w:t xml:space="preserve"> following a divorce or separation. It does not include payments for </w:t>
      </w:r>
      <w:hyperlink w:anchor="Dependent_child" w:tooltip="Glossary page" w:history="1">
        <w:r>
          <w:rPr>
            <w:rStyle w:val="Hyperlink"/>
            <w:rFonts w:ascii="Helvetica" w:hAnsi="Helvetica" w:cs="Helvetica"/>
            <w:sz w:val="19"/>
            <w:szCs w:val="19"/>
          </w:rPr>
          <w:t>dependent children</w:t>
        </w:r>
      </w:hyperlink>
      <w:r>
        <w:rPr>
          <w:rFonts w:ascii="Helvetica" w:hAnsi="Helvetica" w:cs="Helvetica"/>
          <w:sz w:val="19"/>
          <w:szCs w:val="19"/>
        </w:rPr>
        <w:t>. For the person who receives spousal maintenance, the maintenance is NOT assessed as ordinary income under the ABSTUDY Partner and Personal Income Tests.</w:t>
      </w:r>
    </w:p>
    <w:p w:rsidR="00F341BA" w:rsidRDefault="00F341BA" w:rsidP="00F341BA">
      <w:pPr>
        <w:pStyle w:val="Heading4"/>
      </w:pPr>
      <w:bookmarkStart w:id="443" w:name="59_8_3"/>
      <w:bookmarkEnd w:id="443"/>
      <w:r>
        <w:t xml:space="preserve">59.8.3 Legally enforceable </w:t>
      </w:r>
      <w:r w:rsidRPr="002E5DEE">
        <w:t>agreements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person's former </w:t>
      </w:r>
      <w:r w:rsidRPr="00AC7BC3">
        <w:rPr>
          <w:rFonts w:ascii="Helvetica" w:hAnsi="Helvetica" w:cs="Helvetica"/>
          <w:sz w:val="19"/>
          <w:szCs w:val="19"/>
        </w:rPr>
        <w:t>partner</w:t>
      </w:r>
      <w:r>
        <w:rPr>
          <w:rFonts w:ascii="Helvetica" w:hAnsi="Helvetica" w:cs="Helvetica"/>
          <w:sz w:val="19"/>
          <w:szCs w:val="19"/>
        </w:rPr>
        <w:t xml:space="preserve"> has a legally enforceable right to the maintenance, the amount paid should not be treated as income of the person paying the maintenance.</w:t>
      </w:r>
    </w:p>
    <w:p w:rsidR="00F341BA" w:rsidRDefault="00F341BA" w:rsidP="00F341BA">
      <w:pPr>
        <w:pStyle w:val="Heading4"/>
      </w:pPr>
      <w:bookmarkStart w:id="444" w:name="59_8_4"/>
      <w:bookmarkEnd w:id="444"/>
      <w:r>
        <w:t>59.8.4 Property settlement - capital component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Property settlements are NOT assessed as income, if they are received as:</w:t>
      </w:r>
    </w:p>
    <w:p w:rsidR="00F341BA" w:rsidRDefault="00F341BA" w:rsidP="00F341BA">
      <w:pPr>
        <w:numPr>
          <w:ilvl w:val="0"/>
          <w:numId w:val="2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one-time only payment, OR </w:t>
      </w:r>
    </w:p>
    <w:p w:rsidR="00F341BA" w:rsidRDefault="00F341BA" w:rsidP="00F341BA">
      <w:pPr>
        <w:numPr>
          <w:ilvl w:val="0"/>
          <w:numId w:val="2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regular repayments of the capital component of the property settlement.</w:t>
      </w:r>
    </w:p>
    <w:p w:rsidR="00F341BA" w:rsidRDefault="00F341BA" w:rsidP="00F341BA">
      <w:pPr>
        <w:pStyle w:val="Heading3"/>
      </w:pPr>
      <w:bookmarkStart w:id="445" w:name="_Toc344109394"/>
      <w:r>
        <w:lastRenderedPageBreak/>
        <w:t xml:space="preserve">59.9 </w:t>
      </w:r>
      <w:r w:rsidRPr="002E5DEE">
        <w:t>Determining</w:t>
      </w:r>
      <w:r>
        <w:t xml:space="preserve"> the Rate of Ordinary Income</w:t>
      </w:r>
      <w:bookmarkEnd w:id="44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rate of ordinary income is a required input to the rate calculation process under the Partner and Personal Income Tests for ABSTUDY Living Allowance. The rate of ordinary income is the sum of the rates of all components of ordinary income.</w:t>
      </w:r>
    </w:p>
    <w:p w:rsidR="00F341BA" w:rsidRDefault="00F341BA" w:rsidP="00F341BA">
      <w:pPr>
        <w:pStyle w:val="Heading4"/>
      </w:pPr>
      <w:bookmarkStart w:id="446" w:name="59_9_1"/>
      <w:bookmarkEnd w:id="446"/>
      <w:r>
        <w:t xml:space="preserve">59.9.1 Income </w:t>
      </w:r>
      <w:r w:rsidRPr="002E5DEE">
        <w:t>taken</w:t>
      </w:r>
      <w:r>
        <w:t xml:space="preserve"> into account when it is earned, derived or received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Ordinary income, including employment income, is assessed in the fortnight that it is first earned, derived or received. Employment income that has been earned in an entitlement period is spread evenly across all days in that entitlement period, regardless of which days or the number of days worked.</w:t>
      </w:r>
    </w:p>
    <w:p w:rsidR="00F341BA" w:rsidRDefault="00F341BA" w:rsidP="00F341BA">
      <w:pPr>
        <w:pStyle w:val="Heading4"/>
      </w:pPr>
      <w:bookmarkStart w:id="447" w:name="59_9_2"/>
      <w:bookmarkEnd w:id="447"/>
      <w:r>
        <w:t xml:space="preserve">59.9.2 </w:t>
      </w:r>
      <w:r w:rsidRPr="002E5DEE">
        <w:t>Income</w:t>
      </w:r>
      <w:r>
        <w:t xml:space="preserve"> received at intervals greater than a fortnight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is apportioned over a specific period relating to the source of the income, if:</w:t>
      </w:r>
    </w:p>
    <w:p w:rsidR="00F341BA" w:rsidRDefault="00F341BA" w:rsidP="00F341BA">
      <w:pPr>
        <w:numPr>
          <w:ilvl w:val="0"/>
          <w:numId w:val="2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is a payment relating to a period that is greater than a fortnight </w:t>
      </w:r>
    </w:p>
    <w:p w:rsidR="00F341BA" w:rsidRDefault="00F341BA" w:rsidP="00F341BA">
      <w:pPr>
        <w:numPr>
          <w:ilvl w:val="0"/>
          <w:numId w:val="2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are a number of ordinary income payments </w:t>
      </w:r>
    </w:p>
    <w:p w:rsidR="00F341BA" w:rsidRDefault="00F341BA" w:rsidP="00F341BA">
      <w:pPr>
        <w:numPr>
          <w:ilvl w:val="0"/>
          <w:numId w:val="2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amounts of the payments are predictable </w:t>
      </w:r>
    </w:p>
    <w:p w:rsidR="00F341BA" w:rsidRDefault="00F341BA" w:rsidP="00F341BA">
      <w:pPr>
        <w:numPr>
          <w:ilvl w:val="0"/>
          <w:numId w:val="2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there is reasonable regularity in the timing of the payments.</w:t>
      </w:r>
    </w:p>
    <w:p w:rsidR="00F341BA" w:rsidRDefault="00F341BA" w:rsidP="00F341BA">
      <w:pPr>
        <w:pStyle w:val="Heading4"/>
        <w:rPr>
          <w:color w:val="333333"/>
        </w:rPr>
      </w:pPr>
      <w:bookmarkStart w:id="448" w:name="59_9_3"/>
      <w:bookmarkEnd w:id="448"/>
      <w:r>
        <w:t xml:space="preserve">59.9.3 </w:t>
      </w:r>
      <w:r w:rsidRPr="002E5DEE">
        <w:t>Apportioning</w:t>
      </w:r>
      <w:r>
        <w:t xml:space="preserve"> lump sums over 12 months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One-off, irregular or non-periodical lump sum amounts are apportioned as income over a 12 month period in 52 weekly amounts, if they are:</w:t>
      </w:r>
    </w:p>
    <w:p w:rsidR="00F341BA" w:rsidRDefault="00F341BA" w:rsidP="00F341BA">
      <w:pPr>
        <w:numPr>
          <w:ilvl w:val="0"/>
          <w:numId w:val="2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remuneration, periodic payments, or an exempt lump sum; </w:t>
      </w:r>
    </w:p>
    <w:p w:rsidR="00F341BA" w:rsidRDefault="00F341BA" w:rsidP="00F341BA">
      <w:pPr>
        <w:numPr>
          <w:ilvl w:val="1"/>
          <w:numId w:val="27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Examples: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family trust distributions,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certain 'loan' arrangements i.e. NOT a bona fide loan to recipient,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scholarships (where not an exempt lump sum – see 59.5.5), and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dividend distributions from a private company, or</w:t>
      </w:r>
    </w:p>
    <w:p w:rsidR="00F341BA" w:rsidRDefault="00F341BA" w:rsidP="00F341BA">
      <w:pPr>
        <w:numPr>
          <w:ilvl w:val="0"/>
          <w:numId w:val="2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remuneration and received AFTER the date of claim, </w:t>
      </w:r>
    </w:p>
    <w:p w:rsidR="00F341BA" w:rsidRDefault="00F341BA" w:rsidP="00F341BA">
      <w:pPr>
        <w:numPr>
          <w:ilvl w:val="1"/>
          <w:numId w:val="27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Examples: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commissions,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signing on fees or endorsements for professional sports people,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an industry related payment such as a dairy cash bonus, or payments to leave the industry, and </w:t>
      </w:r>
    </w:p>
    <w:p w:rsidR="00F341BA" w:rsidRDefault="00F341BA" w:rsidP="00F341BA">
      <w:pPr>
        <w:numPr>
          <w:ilvl w:val="2"/>
          <w:numId w:val="272"/>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profit sharing.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date earned, derived or received is the date the recipient becomes entitled to receive the amount.</w:t>
      </w:r>
    </w:p>
    <w:p w:rsidR="00F341BA" w:rsidRDefault="00F341BA" w:rsidP="00F341BA">
      <w:pPr>
        <w:pStyle w:val="Heading4"/>
      </w:pPr>
      <w:bookmarkStart w:id="449" w:name="59_9_4"/>
      <w:bookmarkEnd w:id="449"/>
      <w:r>
        <w:t xml:space="preserve">59.9.4 Casual </w:t>
      </w:r>
      <w:r w:rsidRPr="002E5DEE">
        <w:t>earnings</w:t>
      </w:r>
      <w:r>
        <w:t xml:space="preserve"> assessed in fortnight earned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from casual earnings is assessed in the actual fortnight it is earned or derived, not in the fortnight it is received.</w:t>
      </w:r>
    </w:p>
    <w:p w:rsidR="00F341BA" w:rsidRDefault="00F341BA" w:rsidP="00F341BA">
      <w:pPr>
        <w:pStyle w:val="Heading4"/>
      </w:pPr>
      <w:bookmarkStart w:id="450" w:name="59_9_5"/>
      <w:bookmarkEnd w:id="450"/>
      <w:r>
        <w:t xml:space="preserve">59.9.5 </w:t>
      </w:r>
      <w:r w:rsidRPr="002E5DEE">
        <w:t>Assessment</w:t>
      </w:r>
      <w:r>
        <w:t xml:space="preserve"> of deferred income - voluntary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employee may earn money but choose to defer receipt of the money. As the person has an entitlement to claim the income before it is received, the income is assessed at the time it is earned rather than the time it is received.</w:t>
      </w:r>
    </w:p>
    <w:p w:rsidR="00F341BA" w:rsidRDefault="00F341BA" w:rsidP="00F341BA">
      <w:pPr>
        <w:pStyle w:val="Heading4"/>
      </w:pPr>
      <w:bookmarkStart w:id="451" w:name="59_9_6"/>
      <w:bookmarkEnd w:id="451"/>
      <w:r>
        <w:lastRenderedPageBreak/>
        <w:t>59.9.6 Assessment of deferred income - involuntary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an employee had no choice over whether or not their income was deferred, income is NOT assessed until he or she received it.</w:t>
      </w:r>
    </w:p>
    <w:p w:rsidR="00F341BA" w:rsidRDefault="00F341BA" w:rsidP="00F341BA">
      <w:pPr>
        <w:pStyle w:val="Heading3"/>
      </w:pPr>
      <w:bookmarkStart w:id="452" w:name="_Toc344109395"/>
      <w:r>
        <w:t xml:space="preserve">60.1 </w:t>
      </w:r>
      <w:r w:rsidRPr="002E5DEE">
        <w:t>Exemptions</w:t>
      </w:r>
      <w:r>
        <w:t xml:space="preserve"> from the Partner Income Test</w:t>
      </w:r>
      <w:bookmarkEnd w:id="45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Partner Income Test is not applied where:</w:t>
      </w:r>
    </w:p>
    <w:p w:rsidR="00F341BA" w:rsidRDefault="00F341BA" w:rsidP="00F341BA">
      <w:pPr>
        <w:numPr>
          <w:ilvl w:val="0"/>
          <w:numId w:val="2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w:t>
      </w:r>
      <w:r w:rsidRPr="00AC7BC3">
        <w:rPr>
          <w:rFonts w:ascii="Helvetica" w:hAnsi="Helvetica" w:cs="Helvetica"/>
          <w:sz w:val="19"/>
          <w:szCs w:val="19"/>
        </w:rPr>
        <w:t>dependent</w:t>
      </w:r>
      <w:r>
        <w:rPr>
          <w:rFonts w:ascii="Helvetica" w:hAnsi="Helvetica" w:cs="Helvetica"/>
          <w:color w:val="000000"/>
          <w:sz w:val="19"/>
          <w:szCs w:val="19"/>
        </w:rPr>
        <w:t xml:space="preserve">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 (including dependent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s who have claimed but not yet been paid benefits) is a member of a couple (different or same-sex), and/or </w:t>
      </w:r>
    </w:p>
    <w:p w:rsidR="00F341BA" w:rsidRDefault="00F341BA" w:rsidP="00F341BA">
      <w:pPr>
        <w:numPr>
          <w:ilvl w:val="0"/>
          <w:numId w:val="2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 is a member of a couple (different or same_sex) with a dependent Youth Allowance or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 (including dependent Youth Allowance or ABSTUDY customers who have claimed but not yet been paid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Exemption from the Partner Income Test will not apply where a </w:t>
      </w:r>
      <w:r w:rsidR="00164933">
        <w:rPr>
          <w:rFonts w:ascii="Helvetica" w:hAnsi="Helvetica" w:cs="Helvetica"/>
          <w:sz w:val="19"/>
          <w:szCs w:val="19"/>
        </w:rPr>
        <w:t>recipient</w:t>
      </w:r>
      <w:r>
        <w:rPr>
          <w:rFonts w:ascii="Helvetica" w:hAnsi="Helvetica" w:cs="Helvetica"/>
          <w:sz w:val="19"/>
          <w:szCs w:val="19"/>
        </w:rPr>
        <w:t xml:space="preserve"> has applied for Youth Allowance or ABSTUDY as a dependent person and that claim has been rejected.</w:t>
      </w:r>
    </w:p>
    <w:p w:rsidR="00F341BA" w:rsidRDefault="00F341BA" w:rsidP="00F341BA">
      <w:pPr>
        <w:pStyle w:val="Heading3"/>
      </w:pPr>
      <w:bookmarkStart w:id="453" w:name="_60.2_Partner_Income"/>
      <w:bookmarkStart w:id="454" w:name="_Toc344109396"/>
      <w:bookmarkEnd w:id="453"/>
      <w:r>
        <w:t xml:space="preserve">60.2 Partner </w:t>
      </w:r>
      <w:r w:rsidRPr="002E5DEE">
        <w:t>Income</w:t>
      </w:r>
      <w:r>
        <w:t xml:space="preserve"> Test</w:t>
      </w:r>
      <w:bookmarkEnd w:id="45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Partner Income Test applies where an </w:t>
      </w:r>
      <w:hyperlink w:anchor="_37.1_Independent_Status" w:history="1">
        <w:r>
          <w:rPr>
            <w:rStyle w:val="Hyperlink"/>
            <w:rFonts w:ascii="Helvetica" w:hAnsi="Helvetica" w:cs="Helvetica"/>
            <w:sz w:val="19"/>
            <w:szCs w:val="19"/>
          </w:rPr>
          <w:t>independent</w:t>
        </w:r>
      </w:hyperlink>
      <w:r w:rsidR="00164933">
        <w:rPr>
          <w:rFonts w:ascii="Helvetica" w:hAnsi="Helvetica" w:cs="Helvetica"/>
          <w:sz w:val="19"/>
          <w:szCs w:val="19"/>
        </w:rPr>
        <w:t xml:space="preserve"> ABSTUDY recipient</w:t>
      </w:r>
      <w:r>
        <w:rPr>
          <w:rFonts w:ascii="Helvetica" w:hAnsi="Helvetica" w:cs="Helvetica"/>
          <w:sz w:val="19"/>
          <w:szCs w:val="19"/>
        </w:rPr>
        <w:t xml:space="preserve"> is considered to be </w:t>
      </w:r>
      <w:hyperlink w:anchor="Partner" w:history="1">
        <w:r>
          <w:rPr>
            <w:rStyle w:val="Hyperlink"/>
            <w:rFonts w:ascii="Helvetica" w:hAnsi="Helvetica" w:cs="Helvetica"/>
            <w:sz w:val="19"/>
            <w:szCs w:val="19"/>
          </w:rPr>
          <w:t>partnered</w:t>
        </w:r>
      </w:hyperlink>
      <w:r>
        <w:rPr>
          <w:rFonts w:ascii="Helvetica" w:hAnsi="Helvetica" w:cs="Helvetica"/>
          <w:sz w:val="19"/>
          <w:szCs w:val="19"/>
        </w:rPr>
        <w:t xml:space="preserve"> for ABSTUDY purposes.</w:t>
      </w:r>
    </w:p>
    <w:p w:rsidR="00F341BA" w:rsidRDefault="00F341BA" w:rsidP="00F341BA">
      <w:pPr>
        <w:pStyle w:val="Heading4"/>
      </w:pPr>
      <w:r>
        <w:t>60.2.1 Partner Income Test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Partner Income Test is applied for any period where an </w:t>
      </w:r>
      <w:r w:rsidRPr="00627B8C">
        <w:rPr>
          <w:rFonts w:ascii="Helvetica" w:hAnsi="Helvetica" w:cs="Helvetica"/>
          <w:sz w:val="19"/>
          <w:szCs w:val="19"/>
        </w:rPr>
        <w:t>independent</w:t>
      </w:r>
      <w:r>
        <w:rPr>
          <w:rFonts w:ascii="Helvetica" w:hAnsi="Helvetica" w:cs="Helvetica"/>
          <w:sz w:val="19"/>
          <w:szCs w:val="19"/>
        </w:rPr>
        <w:t xml:space="preserve"> partnered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eligible to receive ABSTUDY assistance. Income is then assessed on a fortnightly basis. </w:t>
      </w:r>
    </w:p>
    <w:p w:rsidR="00F341BA" w:rsidRDefault="00F341BA" w:rsidP="00F341BA">
      <w:pPr>
        <w:pStyle w:val="Heading3"/>
      </w:pPr>
      <w:bookmarkStart w:id="455" w:name="_60.3_Partner_Income"/>
      <w:bookmarkStart w:id="456" w:name="_Toc344109397"/>
      <w:bookmarkEnd w:id="455"/>
      <w:r>
        <w:t xml:space="preserve">60.3 </w:t>
      </w:r>
      <w:r w:rsidRPr="002E5DEE">
        <w:t>Partner</w:t>
      </w:r>
      <w:r>
        <w:t xml:space="preserve"> Income Test Limits</w:t>
      </w:r>
      <w:bookmarkEnd w:id="45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can have income up to defined limits, known as the Partner Income Free Area (PtrIFA), without it affecting the student’s or Australian Apprentice's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Where the partner’s income exceeds the PtrIFA, the student’s or Australian Apprentice's ABSTUDY will be reduced by a specified amount.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manner in which the ABSTUDY maximum basic rate (Living Allowance) plus add ons (i.e.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is affected is set out in </w:t>
      </w:r>
      <w:hyperlink w:anchor="_57.1_Overall_Living" w:history="1">
        <w:r>
          <w:rPr>
            <w:rStyle w:val="Hyperlink"/>
            <w:rFonts w:ascii="Helvetica" w:hAnsi="Helvetica" w:cs="Helvetica"/>
            <w:sz w:val="19"/>
            <w:szCs w:val="19"/>
          </w:rPr>
          <w:t>Chapter 57</w:t>
        </w:r>
      </w:hyperlink>
      <w:r>
        <w:rPr>
          <w:rFonts w:ascii="Helvetica" w:hAnsi="Helvetica" w:cs="Helvetica"/>
          <w:sz w:val="19"/>
          <w:szCs w:val="19"/>
        </w:rPr>
        <w:t>, Calculating ABSTUDY Rates.</w:t>
      </w:r>
    </w:p>
    <w:p w:rsidR="00F341BA" w:rsidRDefault="00F341BA" w:rsidP="00F341BA">
      <w:pPr>
        <w:pStyle w:val="Heading4"/>
      </w:pPr>
      <w:r>
        <w:t xml:space="preserve">60.3.1 Student or </w:t>
      </w:r>
      <w:r w:rsidRPr="002E5DEE">
        <w:t>Australian</w:t>
      </w:r>
      <w:r w:rsidR="00164933">
        <w:t xml:space="preserve"> Apprentice is under 22 years, partner is under 22</w:t>
      </w:r>
      <w:r>
        <w:t xml:space="preserve"> years and not in receipt of any income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an ABSTU</w:t>
      </w:r>
      <w:r w:rsidR="00164933">
        <w:rPr>
          <w:rFonts w:ascii="Helvetica" w:hAnsi="Helvetica" w:cs="Helvetica"/>
          <w:sz w:val="19"/>
          <w:szCs w:val="19"/>
        </w:rPr>
        <w:t xml:space="preserve">DY </w:t>
      </w:r>
      <w:r w:rsidR="007861C1">
        <w:rPr>
          <w:rFonts w:ascii="Helvetica" w:hAnsi="Helvetica" w:cs="Helvetica"/>
          <w:sz w:val="19"/>
          <w:szCs w:val="19"/>
        </w:rPr>
        <w:t xml:space="preserve">recipient </w:t>
      </w:r>
      <w:r w:rsidR="00164933">
        <w:rPr>
          <w:rFonts w:ascii="Helvetica" w:hAnsi="Helvetica" w:cs="Helvetica"/>
          <w:sz w:val="19"/>
          <w:szCs w:val="19"/>
        </w:rPr>
        <w:t>who is aged under 22</w:t>
      </w:r>
      <w:r>
        <w:rPr>
          <w:rFonts w:ascii="Helvetica" w:hAnsi="Helvetica" w:cs="Helvetica"/>
          <w:sz w:val="19"/>
          <w:szCs w:val="19"/>
        </w:rPr>
        <w:t xml:space="preserve"> years old, where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F341BA">
      <w:pPr>
        <w:numPr>
          <w:ilvl w:val="0"/>
          <w:numId w:val="2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ag</w:t>
      </w:r>
      <w:r w:rsidR="00164933">
        <w:rPr>
          <w:rFonts w:ascii="Helvetica" w:hAnsi="Helvetica" w:cs="Helvetica"/>
          <w:color w:val="000000"/>
          <w:sz w:val="19"/>
          <w:szCs w:val="19"/>
        </w:rPr>
        <w:t>ed under 22</w:t>
      </w:r>
      <w:r>
        <w:rPr>
          <w:rFonts w:ascii="Helvetica" w:hAnsi="Helvetica" w:cs="Helvetica"/>
          <w:color w:val="000000"/>
          <w:sz w:val="19"/>
          <w:szCs w:val="19"/>
        </w:rPr>
        <w:t xml:space="preserve"> years old, and </w:t>
      </w:r>
    </w:p>
    <w:p w:rsidR="00F341BA" w:rsidRDefault="00F341BA" w:rsidP="00F341BA">
      <w:pPr>
        <w:numPr>
          <w:ilvl w:val="0"/>
          <w:numId w:val="2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receiving an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PtrIFA (Partner Income Free Area) is the amount of the partner's income that would preclude payment of the maximum basic rate of Youth Allowance (YA) based on the personal income free area for a non-student.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F341BA" w:rsidRDefault="00F341BA" w:rsidP="00F341BA">
      <w:pPr>
        <w:pStyle w:val="Heading4"/>
      </w:pPr>
      <w:r>
        <w:lastRenderedPageBreak/>
        <w:t xml:space="preserve">60.3.2 </w:t>
      </w:r>
      <w:r w:rsidRPr="002E5DEE">
        <w:t>Student</w:t>
      </w:r>
      <w:r>
        <w:t xml:space="preserve"> or A</w:t>
      </w:r>
      <w:r w:rsidR="00164933">
        <w:t>ustralian Apprentice is under 22 years, partner is 22</w:t>
      </w:r>
      <w:r>
        <w:t xml:space="preserve"> years or over and not in receipt of any income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an ABSTU</w:t>
      </w:r>
      <w:r w:rsidR="00164933">
        <w:rPr>
          <w:rFonts w:ascii="Helvetica" w:hAnsi="Helvetica" w:cs="Helvetica"/>
          <w:sz w:val="19"/>
          <w:szCs w:val="19"/>
        </w:rPr>
        <w:t>DY recipient who is aged under 22</w:t>
      </w:r>
      <w:r>
        <w:rPr>
          <w:rFonts w:ascii="Helvetica" w:hAnsi="Helvetica" w:cs="Helvetica"/>
          <w:sz w:val="19"/>
          <w:szCs w:val="19"/>
        </w:rPr>
        <w:t xml:space="preserve"> years old, where their </w:t>
      </w:r>
      <w:hyperlink r:id="rId44" w:anchor="Partner"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164933" w:rsidP="00F341BA">
      <w:pPr>
        <w:numPr>
          <w:ilvl w:val="0"/>
          <w:numId w:val="2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aged 22</w:t>
      </w:r>
      <w:r w:rsidR="00F341BA">
        <w:rPr>
          <w:rFonts w:ascii="Helvetica" w:hAnsi="Helvetica" w:cs="Helvetica"/>
          <w:color w:val="000000"/>
          <w:sz w:val="19"/>
          <w:szCs w:val="19"/>
        </w:rPr>
        <w:t xml:space="preserve"> years or over, and </w:t>
      </w:r>
    </w:p>
    <w:p w:rsidR="00F341BA" w:rsidRDefault="00F341BA" w:rsidP="00F341BA">
      <w:pPr>
        <w:numPr>
          <w:ilvl w:val="0"/>
          <w:numId w:val="2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receiving an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Partner Income Free Area is the amount of the partner's income that would preclude payment of the maximum basic rate of Newstart Allowance (NSA).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F341BA" w:rsidRDefault="00F341BA" w:rsidP="00F341BA">
      <w:pPr>
        <w:pStyle w:val="Heading4"/>
      </w:pPr>
      <w:r>
        <w:t xml:space="preserve">60.3.3 Student </w:t>
      </w:r>
      <w:r w:rsidRPr="002E5DEE">
        <w:t>or</w:t>
      </w:r>
      <w:r>
        <w:t xml:space="preserve"> A</w:t>
      </w:r>
      <w:r w:rsidR="00164933">
        <w:t>ustralian Apprentice is under 22</w:t>
      </w:r>
      <w:r>
        <w:t xml:space="preserve"> years, partner is any age and not a student or Australian Apprentice and is in receipt of certain income support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an ABSTUDY </w:t>
      </w:r>
      <w:r w:rsidR="00164933">
        <w:rPr>
          <w:rFonts w:ascii="Helvetica" w:hAnsi="Helvetica" w:cs="Helvetica"/>
          <w:sz w:val="19"/>
          <w:szCs w:val="19"/>
        </w:rPr>
        <w:t>recipient</w:t>
      </w:r>
      <w:r>
        <w:rPr>
          <w:rFonts w:ascii="Helvetica" w:hAnsi="Helvetica" w:cs="Helvetica"/>
          <w:sz w:val="19"/>
          <w:szCs w:val="19"/>
        </w:rPr>
        <w:t xml:space="preserve"> who is aged unde</w:t>
      </w:r>
      <w:r w:rsidR="00164933">
        <w:rPr>
          <w:rFonts w:ascii="Helvetica" w:hAnsi="Helvetica" w:cs="Helvetica"/>
          <w:sz w:val="19"/>
          <w:szCs w:val="19"/>
        </w:rPr>
        <w:t>r 22</w:t>
      </w:r>
      <w:r>
        <w:rPr>
          <w:rFonts w:ascii="Helvetica" w:hAnsi="Helvetica" w:cs="Helvetica"/>
          <w:sz w:val="19"/>
          <w:szCs w:val="19"/>
        </w:rPr>
        <w:t xml:space="preserve"> years old, where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F341BA">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F341BA">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one of the following </w:t>
      </w:r>
      <w:hyperlink w:anchor="income_support" w:history="1">
        <w:r>
          <w:rPr>
            <w:rStyle w:val="Hyperlink"/>
            <w:rFonts w:ascii="Helvetica" w:hAnsi="Helvetica" w:cs="Helvetica"/>
            <w:sz w:val="19"/>
            <w:szCs w:val="19"/>
          </w:rPr>
          <w:t>income support payments</w:t>
        </w:r>
      </w:hyperlink>
      <w:r>
        <w:rPr>
          <w:rFonts w:ascii="Helvetica" w:hAnsi="Helvetica" w:cs="Helvetica"/>
          <w:color w:val="000000"/>
          <w:sz w:val="19"/>
          <w:szCs w:val="19"/>
        </w:rPr>
        <w:t>:</w:t>
      </w:r>
    </w:p>
    <w:p w:rsidR="00F341BA" w:rsidRDefault="00F341BA" w:rsidP="00F341BA">
      <w:pPr>
        <w:numPr>
          <w:ilvl w:val="1"/>
          <w:numId w:val="27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Newstart Allowance, </w:t>
      </w:r>
    </w:p>
    <w:p w:rsidR="00F341BA" w:rsidRDefault="00F341BA" w:rsidP="00F341BA">
      <w:pPr>
        <w:numPr>
          <w:ilvl w:val="1"/>
          <w:numId w:val="27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Youth Allowance (as a jobseeker), </w:t>
      </w:r>
    </w:p>
    <w:p w:rsidR="00F341BA" w:rsidRDefault="00F341BA" w:rsidP="00F341BA">
      <w:pPr>
        <w:numPr>
          <w:ilvl w:val="1"/>
          <w:numId w:val="27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Sickness Allowance, </w:t>
      </w:r>
    </w:p>
    <w:p w:rsidR="00F341BA" w:rsidRDefault="00F341BA" w:rsidP="00F341BA">
      <w:pPr>
        <w:numPr>
          <w:ilvl w:val="1"/>
          <w:numId w:val="27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Special Benefit, </w:t>
      </w:r>
    </w:p>
    <w:p w:rsidR="00F341BA" w:rsidRDefault="00F341BA" w:rsidP="00F341BA">
      <w:pPr>
        <w:numPr>
          <w:ilvl w:val="1"/>
          <w:numId w:val="27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Parenting Payment (Partnered), </w:t>
      </w:r>
    </w:p>
    <w:p w:rsidR="00F341BA" w:rsidRDefault="00F341BA" w:rsidP="00F341BA">
      <w:pPr>
        <w:numPr>
          <w:ilvl w:val="1"/>
          <w:numId w:val="27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Mature Age Allowance, or </w:t>
      </w:r>
    </w:p>
    <w:p w:rsidR="00F341BA" w:rsidRDefault="00F341BA" w:rsidP="00F341BA">
      <w:pPr>
        <w:numPr>
          <w:ilvl w:val="1"/>
          <w:numId w:val="27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Mature Age Partner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Partner Income Free Area is the amount of the partner's income that would preclude payment of the maximum basic rate and add-ons (i.e. </w:t>
      </w:r>
      <w:r w:rsidRPr="004B384E">
        <w:rPr>
          <w:rFonts w:ascii="Helvetica" w:hAnsi="Helvetica" w:cs="Helvetica"/>
          <w:sz w:val="19"/>
          <w:szCs w:val="19"/>
        </w:rPr>
        <w:t>Rent Assistance</w:t>
      </w:r>
      <w:r>
        <w:rPr>
          <w:rFonts w:ascii="Helvetica" w:hAnsi="Helvetica" w:cs="Helvetica"/>
          <w:sz w:val="19"/>
          <w:szCs w:val="19"/>
        </w:rPr>
        <w:t xml:space="preserve">, </w:t>
      </w:r>
      <w:r w:rsidRPr="004B384E">
        <w:rPr>
          <w:rFonts w:ascii="Helvetica" w:hAnsi="Helvetica" w:cs="Helvetica"/>
          <w:sz w:val="19"/>
          <w:szCs w:val="19"/>
        </w:rPr>
        <w:t>Remote Area Allowance</w:t>
      </w:r>
      <w:r>
        <w:rPr>
          <w:rFonts w:ascii="Helvetica" w:hAnsi="Helvetica" w:cs="Helvetica"/>
          <w:sz w:val="19"/>
          <w:szCs w:val="19"/>
        </w:rPr>
        <w:t xml:space="preserve">, </w:t>
      </w:r>
      <w:r w:rsidRPr="004B384E">
        <w:rPr>
          <w:rFonts w:ascii="Helvetica" w:hAnsi="Helvetica" w:cs="Helvetica"/>
          <w:sz w:val="19"/>
          <w:szCs w:val="19"/>
        </w:rPr>
        <w:t>Pharmaceutical Allowance</w:t>
      </w:r>
      <w:r>
        <w:rPr>
          <w:rFonts w:ascii="Helvetica" w:hAnsi="Helvetica" w:cs="Helvetica"/>
          <w:sz w:val="19"/>
          <w:szCs w:val="19"/>
        </w:rPr>
        <w:t>) for that benefit.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F341BA" w:rsidRDefault="00F341BA" w:rsidP="00F341BA">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41BA" w:rsidRDefault="00F341BA" w:rsidP="00F341BA">
      <w:pPr>
        <w:pStyle w:val="Heading4"/>
      </w:pPr>
      <w:r>
        <w:lastRenderedPageBreak/>
        <w:t xml:space="preserve">60.3.4 Student or </w:t>
      </w:r>
      <w:r w:rsidRPr="002E5DEE">
        <w:t>Australian</w:t>
      </w:r>
      <w:r w:rsidR="00164933">
        <w:t xml:space="preserve"> Apprentice is under 22</w:t>
      </w:r>
      <w:r>
        <w:t xml:space="preserve"> years, partner is any age and is a student or Australian Apprentice and is in receipt of Youth Allowance, Austudy or ABSTUDY Living Allowance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an ABSTUDY </w:t>
      </w:r>
      <w:r w:rsidR="00164933">
        <w:rPr>
          <w:rFonts w:ascii="Helvetica" w:hAnsi="Helvetica" w:cs="Helvetica"/>
          <w:sz w:val="19"/>
          <w:szCs w:val="19"/>
        </w:rPr>
        <w:t>recipient</w:t>
      </w:r>
      <w:r>
        <w:rPr>
          <w:rFonts w:ascii="Helvetica" w:hAnsi="Helvetica" w:cs="Helvetica"/>
          <w:sz w:val="19"/>
          <w:szCs w:val="19"/>
        </w:rPr>
        <w:t xml:space="preserve"> who is aged </w:t>
      </w:r>
      <w:r w:rsidR="00164933">
        <w:rPr>
          <w:rFonts w:ascii="Helvetica" w:hAnsi="Helvetica" w:cs="Helvetica"/>
          <w:sz w:val="19"/>
          <w:szCs w:val="19"/>
        </w:rPr>
        <w:t>under 22</w:t>
      </w:r>
      <w:r>
        <w:rPr>
          <w:rFonts w:ascii="Helvetica" w:hAnsi="Helvetica" w:cs="Helvetica"/>
          <w:sz w:val="19"/>
          <w:szCs w:val="19"/>
        </w:rPr>
        <w:t xml:space="preserve"> years old, where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is:</w:t>
      </w:r>
    </w:p>
    <w:p w:rsidR="00F341BA" w:rsidRDefault="00F341BA" w:rsidP="00F341BA">
      <w:pPr>
        <w:numPr>
          <w:ilvl w:val="0"/>
          <w:numId w:val="2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F341BA">
      <w:pPr>
        <w:numPr>
          <w:ilvl w:val="0"/>
          <w:numId w:val="2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one of the following </w:t>
      </w:r>
      <w:hyperlink w:anchor="income_support" w:history="1">
        <w:r>
          <w:rPr>
            <w:rStyle w:val="Hyperlink"/>
            <w:rFonts w:ascii="Helvetica" w:hAnsi="Helvetica" w:cs="Helvetica"/>
            <w:sz w:val="19"/>
            <w:szCs w:val="19"/>
          </w:rPr>
          <w:t>income support payments</w:t>
        </w:r>
      </w:hyperlink>
      <w:r>
        <w:rPr>
          <w:rFonts w:ascii="Helvetica" w:hAnsi="Helvetica" w:cs="Helvetica"/>
          <w:color w:val="000000"/>
          <w:sz w:val="19"/>
          <w:szCs w:val="19"/>
        </w:rPr>
        <w:t xml:space="preserve"> as a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w:t>
      </w:r>
    </w:p>
    <w:p w:rsidR="00F341BA" w:rsidRDefault="00F341BA" w:rsidP="00F341BA">
      <w:pPr>
        <w:numPr>
          <w:ilvl w:val="1"/>
          <w:numId w:val="27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Youth Allowance, </w:t>
      </w:r>
    </w:p>
    <w:p w:rsidR="00F341BA" w:rsidRDefault="00F341BA" w:rsidP="00F341BA">
      <w:pPr>
        <w:numPr>
          <w:ilvl w:val="1"/>
          <w:numId w:val="27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Austudy, </w:t>
      </w:r>
    </w:p>
    <w:p w:rsidR="00F341BA" w:rsidRDefault="00F341BA" w:rsidP="00F341BA">
      <w:pPr>
        <w:numPr>
          <w:ilvl w:val="1"/>
          <w:numId w:val="27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Partner Income Free Area is the amount of the partner's income that would preclude payment of the maximum basic rate and add-ons (i.e. </w:t>
      </w:r>
      <w:r w:rsidRPr="004B384E">
        <w:rPr>
          <w:rFonts w:ascii="Helvetica" w:hAnsi="Helvetica" w:cs="Helvetica"/>
          <w:sz w:val="19"/>
          <w:szCs w:val="19"/>
        </w:rPr>
        <w:t>Rent Assistance</w:t>
      </w:r>
      <w:r>
        <w:rPr>
          <w:rFonts w:ascii="Helvetica" w:hAnsi="Helvetica" w:cs="Helvetica"/>
          <w:sz w:val="19"/>
          <w:szCs w:val="19"/>
        </w:rPr>
        <w:t xml:space="preserve">, </w:t>
      </w:r>
      <w:r w:rsidRPr="004B384E">
        <w:rPr>
          <w:rFonts w:ascii="Helvetica" w:hAnsi="Helvetica" w:cs="Helvetica"/>
          <w:sz w:val="19"/>
          <w:szCs w:val="19"/>
        </w:rPr>
        <w:t>Remote Area Allowance</w:t>
      </w:r>
      <w:r>
        <w:rPr>
          <w:rFonts w:ascii="Helvetica" w:hAnsi="Helvetica" w:cs="Helvetica"/>
          <w:sz w:val="19"/>
          <w:szCs w:val="19"/>
        </w:rPr>
        <w:t xml:space="preserve">, </w:t>
      </w:r>
      <w:r w:rsidRPr="004B384E">
        <w:rPr>
          <w:rFonts w:ascii="Helvetica" w:hAnsi="Helvetica" w:cs="Helvetica"/>
          <w:sz w:val="19"/>
          <w:szCs w:val="19"/>
        </w:rPr>
        <w:t>Pharmaceutical Allowance</w:t>
      </w:r>
      <w:r>
        <w:rPr>
          <w:rFonts w:ascii="Helvetica" w:hAnsi="Helvetica" w:cs="Helvetica"/>
          <w:sz w:val="19"/>
          <w:szCs w:val="19"/>
        </w:rPr>
        <w:t>) for that benefit.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F341BA" w:rsidRDefault="00F341BA" w:rsidP="00F341BA">
      <w:pPr>
        <w:pStyle w:val="Heading4"/>
      </w:pPr>
      <w:r>
        <w:t>60.3.5 Studen</w:t>
      </w:r>
      <w:r w:rsidR="00164933">
        <w:t>t or Australian Apprentice is 22</w:t>
      </w:r>
      <w:r>
        <w:t xml:space="preserve"> years or over, partner is any age and is </w:t>
      </w:r>
      <w:r w:rsidRPr="002E5DEE">
        <w:t>not</w:t>
      </w:r>
      <w:r>
        <w:t xml:space="preserve"> a student or Australian Apprentice and is either in receipt of certain income support payments OR is not on an income support payment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an ABSTUDY </w:t>
      </w:r>
      <w:r w:rsidR="00164933">
        <w:rPr>
          <w:rFonts w:ascii="Helvetica" w:hAnsi="Helvetica" w:cs="Helvetica"/>
          <w:sz w:val="19"/>
          <w:szCs w:val="19"/>
        </w:rPr>
        <w:t>recipient who is aged 22</w:t>
      </w:r>
      <w:r>
        <w:rPr>
          <w:rFonts w:ascii="Helvetica" w:hAnsi="Helvetica" w:cs="Helvetica"/>
          <w:sz w:val="19"/>
          <w:szCs w:val="19"/>
        </w:rPr>
        <w:t xml:space="preserve"> years or over, where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F341BA">
      <w:pPr>
        <w:numPr>
          <w:ilvl w:val="0"/>
          <w:numId w:val="2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F341BA">
      <w:pPr>
        <w:numPr>
          <w:ilvl w:val="0"/>
          <w:numId w:val="2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F341BA">
      <w:pPr>
        <w:numPr>
          <w:ilvl w:val="1"/>
          <w:numId w:val="28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receiving one of the following </w:t>
      </w:r>
      <w:hyperlink w:anchor="income_support" w:history="1">
        <w:r>
          <w:rPr>
            <w:rStyle w:val="Hyperlink"/>
            <w:rFonts w:ascii="Helvetica" w:hAnsi="Helvetica" w:cs="Helvetica"/>
            <w:sz w:val="19"/>
            <w:szCs w:val="19"/>
          </w:rPr>
          <w:t>income support payments</w:t>
        </w:r>
      </w:hyperlink>
      <w:r>
        <w:rPr>
          <w:rFonts w:ascii="Helvetica" w:hAnsi="Helvetica" w:cs="Helvetica"/>
          <w:color w:val="000000"/>
          <w:sz w:val="19"/>
          <w:szCs w:val="19"/>
        </w:rPr>
        <w:t xml:space="preserve">: </w:t>
      </w:r>
    </w:p>
    <w:p w:rsidR="00F341BA" w:rsidRDefault="00F341BA" w:rsidP="00F341BA">
      <w:pPr>
        <w:numPr>
          <w:ilvl w:val="2"/>
          <w:numId w:val="28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Newstart Allowance, </w:t>
      </w:r>
    </w:p>
    <w:p w:rsidR="00F341BA" w:rsidRDefault="00F341BA" w:rsidP="00F341BA">
      <w:pPr>
        <w:numPr>
          <w:ilvl w:val="2"/>
          <w:numId w:val="28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Youth Allowance (as a jobseeker), </w:t>
      </w:r>
    </w:p>
    <w:p w:rsidR="00F341BA" w:rsidRDefault="00F341BA" w:rsidP="00F341BA">
      <w:pPr>
        <w:numPr>
          <w:ilvl w:val="2"/>
          <w:numId w:val="28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Sickness Allowance, </w:t>
      </w:r>
    </w:p>
    <w:p w:rsidR="00F341BA" w:rsidRDefault="00F341BA" w:rsidP="00F341BA">
      <w:pPr>
        <w:numPr>
          <w:ilvl w:val="2"/>
          <w:numId w:val="28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Special Benefit, </w:t>
      </w:r>
    </w:p>
    <w:p w:rsidR="00F341BA" w:rsidRDefault="00F341BA" w:rsidP="00F341BA">
      <w:pPr>
        <w:numPr>
          <w:ilvl w:val="2"/>
          <w:numId w:val="28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Parenting Payment (Partnered), </w:t>
      </w:r>
    </w:p>
    <w:p w:rsidR="00F341BA" w:rsidRDefault="00F341BA" w:rsidP="00F341BA">
      <w:pPr>
        <w:numPr>
          <w:ilvl w:val="2"/>
          <w:numId w:val="28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Mature Age Allowance, or </w:t>
      </w:r>
    </w:p>
    <w:p w:rsidR="00F341BA" w:rsidRDefault="00F341BA" w:rsidP="00F341BA">
      <w:pPr>
        <w:numPr>
          <w:ilvl w:val="2"/>
          <w:numId w:val="28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Mature Age Partner Allowance, OR</w:t>
      </w:r>
    </w:p>
    <w:p w:rsidR="00F341BA" w:rsidRDefault="00F341BA" w:rsidP="00F341BA">
      <w:pPr>
        <w:numPr>
          <w:ilvl w:val="1"/>
          <w:numId w:val="28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not in receipt of an income support payment.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a set Partner Income Free Area when assessing partner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base Partner Income Free Area is set in </w:t>
      </w:r>
      <w:r w:rsidRPr="00CF1C01">
        <w:rPr>
          <w:rFonts w:ascii="Helvetica" w:hAnsi="Helvetica" w:cs="Helvetica"/>
          <w:sz w:val="19"/>
          <w:szCs w:val="19"/>
        </w:rPr>
        <w:t>A Guide to Australian Government Payments</w:t>
      </w:r>
      <w:r w:rsidR="00CF1C01" w:rsidRP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45"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Adjustments to the PtrIFA are then made for any dependent children.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0.5.</w:t>
      </w:r>
    </w:p>
    <w:p w:rsidR="00F341BA" w:rsidRDefault="00F341BA" w:rsidP="00F341BA">
      <w:pPr>
        <w:rPr>
          <w:rFonts w:ascii="Helvetica" w:eastAsiaTheme="majorEastAsia" w:hAnsi="Helvetica" w:cs="Helvetica"/>
          <w:color w:val="243F60" w:themeColor="accent1" w:themeShade="7F"/>
          <w:sz w:val="23"/>
          <w:szCs w:val="23"/>
        </w:rPr>
      </w:pPr>
      <w:r>
        <w:rPr>
          <w:rFonts w:ascii="Helvetica" w:hAnsi="Helvetica" w:cs="Helvetica"/>
          <w:sz w:val="23"/>
          <w:szCs w:val="23"/>
        </w:rPr>
        <w:br w:type="page"/>
      </w:r>
    </w:p>
    <w:p w:rsidR="00F341BA" w:rsidRDefault="00F341BA" w:rsidP="00F341BA">
      <w:pPr>
        <w:pStyle w:val="Heading5"/>
      </w:pPr>
      <w:r>
        <w:lastRenderedPageBreak/>
        <w:t xml:space="preserve">60.3.5.1 </w:t>
      </w:r>
      <w:r w:rsidRPr="002E5DEE">
        <w:t>Adjustments</w:t>
      </w:r>
      <w:r>
        <w:t xml:space="preserve"> to Partner Income Free Area for dependants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Additional amounts for other dependent children in the </w:t>
      </w:r>
      <w:r w:rsidR="00164933">
        <w:rPr>
          <w:rFonts w:ascii="Helvetica" w:hAnsi="Helvetica" w:cs="Helvetica"/>
          <w:sz w:val="19"/>
          <w:szCs w:val="19"/>
        </w:rPr>
        <w:t xml:space="preserve">recipient </w:t>
      </w:r>
      <w:r>
        <w:rPr>
          <w:rFonts w:ascii="Helvetica" w:hAnsi="Helvetica" w:cs="Helvetica"/>
          <w:sz w:val="19"/>
          <w:szCs w:val="19"/>
        </w:rPr>
        <w:t>/</w:t>
      </w:r>
      <w:hyperlink w:anchor="Partner" w:history="1">
        <w:r>
          <w:rPr>
            <w:rStyle w:val="Hyperlink"/>
            <w:rFonts w:ascii="Helvetica" w:hAnsi="Helvetica" w:cs="Helvetica"/>
            <w:sz w:val="19"/>
            <w:szCs w:val="19"/>
          </w:rPr>
          <w:t>partner</w:t>
        </w:r>
      </w:hyperlink>
      <w:r>
        <w:rPr>
          <w:rFonts w:ascii="Helvetica" w:hAnsi="Helvetica" w:cs="Helvetica"/>
          <w:sz w:val="19"/>
          <w:szCs w:val="19"/>
        </w:rPr>
        <w:t>’s care are added to the basic Partner Income Free Area. These are shown in dollars in the following table.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558"/>
        <w:gridCol w:w="2041"/>
      </w:tblGrid>
      <w:tr w:rsidR="00F341BA" w:rsidTr="00F341BA">
        <w:trPr>
          <w:tblCellSpacing w:w="15" w:type="dxa"/>
        </w:trPr>
        <w:tc>
          <w:tcPr>
            <w:tcW w:w="37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If the dependent child is… </w:t>
            </w:r>
          </w:p>
        </w:tc>
        <w:tc>
          <w:tcPr>
            <w:tcW w:w="1150" w:type="pct"/>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The additional amount is… </w:t>
            </w:r>
          </w:p>
        </w:tc>
      </w:tr>
      <w:tr w:rsidR="00F341BA" w:rsidTr="00F341BA">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 first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1,230 </w:t>
            </w:r>
          </w:p>
        </w:tc>
      </w:tr>
      <w:tr w:rsidR="00F341BA" w:rsidTr="00F341BA">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 second or a subsequent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2,562 </w:t>
            </w:r>
          </w:p>
        </w:tc>
      </w:tr>
      <w:tr w:rsidR="00F341BA" w:rsidTr="00F341BA">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numPr>
                <w:ilvl w:val="0"/>
                <w:numId w:val="28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either aged 16-2</w:t>
            </w:r>
            <w:r w:rsidR="007861C1">
              <w:rPr>
                <w:rFonts w:ascii="Tahoma" w:hAnsi="Tahoma" w:cs="Tahoma"/>
                <w:color w:val="000000"/>
                <w:sz w:val="20"/>
                <w:szCs w:val="20"/>
              </w:rPr>
              <w:t>1</w:t>
            </w:r>
            <w:r>
              <w:rPr>
                <w:rFonts w:ascii="Tahoma" w:hAnsi="Tahoma" w:cs="Tahoma"/>
                <w:color w:val="000000"/>
                <w:sz w:val="20"/>
                <w:szCs w:val="20"/>
              </w:rPr>
              <w:t xml:space="preserve"> and in full-time study</w:t>
            </w:r>
          </w:p>
          <w:p w:rsidR="00F341BA" w:rsidRDefault="00F341BA" w:rsidP="00F341BA">
            <w:pPr>
              <w:spacing w:after="0"/>
              <w:rPr>
                <w:rFonts w:ascii="Tahoma" w:hAnsi="Tahoma" w:cs="Tahoma"/>
                <w:color w:val="000000"/>
                <w:sz w:val="20"/>
                <w:szCs w:val="20"/>
              </w:rPr>
            </w:pPr>
            <w:r>
              <w:rPr>
                <w:rFonts w:ascii="Tahoma" w:hAnsi="Tahoma" w:cs="Tahoma"/>
                <w:color w:val="000000"/>
                <w:sz w:val="20"/>
                <w:szCs w:val="20"/>
              </w:rPr>
              <w:t>OR</w:t>
            </w:r>
          </w:p>
          <w:p w:rsidR="00F341BA" w:rsidRDefault="00F341BA" w:rsidP="00F341BA">
            <w:pPr>
              <w:numPr>
                <w:ilvl w:val="0"/>
                <w:numId w:val="28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aged under 16 years, AND </w:t>
            </w:r>
          </w:p>
          <w:p w:rsidR="00F341BA" w:rsidRDefault="00F341BA" w:rsidP="00F341BA">
            <w:pPr>
              <w:numPr>
                <w:ilvl w:val="0"/>
                <w:numId w:val="28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not independent for the purposes of ABSTUDY or Youth Allowance, AND </w:t>
            </w:r>
          </w:p>
          <w:p w:rsidR="00F341BA" w:rsidRDefault="00F341BA" w:rsidP="00F341BA">
            <w:pPr>
              <w:numPr>
                <w:ilvl w:val="0"/>
                <w:numId w:val="28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qualifies for either:</w:t>
            </w:r>
          </w:p>
          <w:p w:rsidR="00F341BA" w:rsidRDefault="00F341BA" w:rsidP="00F341BA">
            <w:pPr>
              <w:numPr>
                <w:ilvl w:val="1"/>
                <w:numId w:val="283"/>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Assistance For Isolated Children Boarding Allowance or Second Home Allowance, or </w:t>
            </w:r>
          </w:p>
          <w:p w:rsidR="00F341BA" w:rsidRDefault="00F341BA" w:rsidP="00F341BA">
            <w:pPr>
              <w:numPr>
                <w:ilvl w:val="1"/>
                <w:numId w:val="283"/>
              </w:numPr>
              <w:spacing w:before="100" w:beforeAutospacing="1" w:after="100" w:afterAutospacing="1" w:line="240" w:lineRule="auto"/>
              <w:ind w:left="600"/>
              <w:rPr>
                <w:rFonts w:ascii="Tahoma" w:hAnsi="Tahoma" w:cs="Tahoma"/>
                <w:color w:val="000000"/>
                <w:sz w:val="20"/>
                <w:szCs w:val="20"/>
              </w:rPr>
            </w:pPr>
            <w:r>
              <w:rPr>
                <w:rFonts w:ascii="Tahoma" w:hAnsi="Tahoma" w:cs="Tahoma"/>
                <w:color w:val="000000"/>
                <w:sz w:val="20"/>
                <w:szCs w:val="20"/>
              </w:rPr>
              <w:t xml:space="preserve">Where the student has a full-time or </w:t>
            </w:r>
            <w:hyperlink w:anchor="_48.1_Study-load_concessions" w:history="1">
              <w:r>
                <w:rPr>
                  <w:rStyle w:val="Hyperlink"/>
                  <w:rFonts w:ascii="Tahoma" w:hAnsi="Tahoma" w:cs="Tahoma"/>
                  <w:sz w:val="20"/>
                  <w:szCs w:val="20"/>
                </w:rPr>
                <w:t>concessional study-load</w:t>
              </w:r>
            </w:hyperlink>
            <w:r>
              <w:rPr>
                <w:rFonts w:ascii="Tahoma" w:hAnsi="Tahoma" w:cs="Tahoma"/>
                <w:color w:val="000000"/>
                <w:sz w:val="20"/>
                <w:szCs w:val="20"/>
              </w:rPr>
              <w:t>, one of the following:</w:t>
            </w:r>
          </w:p>
          <w:p w:rsidR="00F341BA" w:rsidRDefault="00F341BA" w:rsidP="00F341BA">
            <w:pPr>
              <w:numPr>
                <w:ilvl w:val="2"/>
                <w:numId w:val="284"/>
              </w:numPr>
              <w:spacing w:before="100" w:beforeAutospacing="1" w:after="100" w:afterAutospacing="1" w:line="240" w:lineRule="auto"/>
              <w:ind w:left="900"/>
              <w:rPr>
                <w:rFonts w:ascii="Tahoma" w:hAnsi="Tahoma" w:cs="Tahoma"/>
                <w:color w:val="000000"/>
                <w:sz w:val="20"/>
                <w:szCs w:val="20"/>
              </w:rPr>
            </w:pPr>
            <w:r>
              <w:rPr>
                <w:rFonts w:ascii="Tahoma" w:hAnsi="Tahoma" w:cs="Tahoma"/>
                <w:color w:val="000000"/>
                <w:sz w:val="20"/>
                <w:szCs w:val="20"/>
              </w:rPr>
              <w:t xml:space="preserve">ABSTUDY </w:t>
            </w:r>
            <w:hyperlink w:anchor="_16.1_Specific_Eligibility" w:history="1">
              <w:r>
                <w:rPr>
                  <w:rStyle w:val="Hyperlink"/>
                  <w:rFonts w:ascii="Tahoma" w:hAnsi="Tahoma" w:cs="Tahoma"/>
                  <w:sz w:val="20"/>
                  <w:szCs w:val="20"/>
                </w:rPr>
                <w:t>Schooling B Award</w:t>
              </w:r>
            </w:hyperlink>
            <w:r>
              <w:rPr>
                <w:rFonts w:ascii="Tahoma" w:hAnsi="Tahoma" w:cs="Tahoma"/>
                <w:color w:val="000000"/>
                <w:sz w:val="20"/>
                <w:szCs w:val="20"/>
              </w:rPr>
              <w:t xml:space="preserve">, </w:t>
            </w:r>
          </w:p>
          <w:p w:rsidR="00F341BA" w:rsidRDefault="00F341BA" w:rsidP="00F341BA">
            <w:pPr>
              <w:numPr>
                <w:ilvl w:val="2"/>
                <w:numId w:val="284"/>
              </w:numPr>
              <w:spacing w:before="100" w:beforeAutospacing="1" w:after="100" w:afterAutospacing="1" w:line="240" w:lineRule="auto"/>
              <w:ind w:left="900"/>
              <w:rPr>
                <w:rFonts w:ascii="Tahoma" w:hAnsi="Tahoma" w:cs="Tahoma"/>
                <w:color w:val="000000"/>
                <w:sz w:val="20"/>
                <w:szCs w:val="20"/>
              </w:rPr>
            </w:pPr>
            <w:r>
              <w:rPr>
                <w:rFonts w:ascii="Tahoma" w:hAnsi="Tahoma" w:cs="Tahoma"/>
                <w:color w:val="000000"/>
                <w:sz w:val="20"/>
                <w:szCs w:val="20"/>
              </w:rPr>
              <w:t xml:space="preserve">ABSTUDY </w:t>
            </w:r>
            <w:hyperlink w:anchor="_17.1_Specific_Eligibility" w:history="1">
              <w:r>
                <w:rPr>
                  <w:rStyle w:val="Hyperlink"/>
                  <w:rFonts w:ascii="Tahoma" w:hAnsi="Tahoma" w:cs="Tahoma"/>
                  <w:sz w:val="20"/>
                  <w:szCs w:val="20"/>
                </w:rPr>
                <w:t>Tertiary Award</w:t>
              </w:r>
            </w:hyperlink>
            <w:r>
              <w:rPr>
                <w:rFonts w:ascii="Tahoma" w:hAnsi="Tahoma" w:cs="Tahoma"/>
                <w:color w:val="000000"/>
                <w:sz w:val="20"/>
                <w:szCs w:val="20"/>
              </w:rPr>
              <w:t xml:space="preserve">, </w:t>
            </w:r>
          </w:p>
          <w:p w:rsidR="00F341BA" w:rsidRDefault="00F341BA" w:rsidP="00F341BA">
            <w:pPr>
              <w:numPr>
                <w:ilvl w:val="2"/>
                <w:numId w:val="284"/>
              </w:numPr>
              <w:spacing w:before="100" w:beforeAutospacing="1" w:after="100" w:afterAutospacing="1" w:line="240" w:lineRule="auto"/>
              <w:ind w:left="900"/>
              <w:rPr>
                <w:rFonts w:ascii="Tahoma" w:hAnsi="Tahoma" w:cs="Tahoma"/>
                <w:color w:val="000000"/>
                <w:sz w:val="20"/>
                <w:szCs w:val="20"/>
              </w:rPr>
            </w:pPr>
            <w:r>
              <w:rPr>
                <w:rFonts w:ascii="Tahoma" w:hAnsi="Tahoma" w:cs="Tahoma"/>
                <w:color w:val="000000"/>
                <w:sz w:val="20"/>
                <w:szCs w:val="20"/>
              </w:rPr>
              <w:t xml:space="preserve">ABSTUDY </w:t>
            </w:r>
            <w:hyperlink w:anchor="_97.1_Purpose_of" w:history="1">
              <w:r>
                <w:rPr>
                  <w:rStyle w:val="Hyperlink"/>
                  <w:rFonts w:ascii="Tahoma" w:hAnsi="Tahoma" w:cs="Tahoma"/>
                  <w:sz w:val="20"/>
                  <w:szCs w:val="20"/>
                </w:rPr>
                <w:t>Masters and Doctorate Award</w:t>
              </w:r>
            </w:hyperlink>
            <w:r>
              <w:rPr>
                <w:rFonts w:ascii="Tahoma" w:hAnsi="Tahoma" w:cs="Tahoma"/>
                <w:color w:val="000000"/>
                <w:sz w:val="20"/>
                <w:szCs w:val="20"/>
              </w:rPr>
              <w:t xml:space="preserve">, or </w:t>
            </w:r>
          </w:p>
          <w:p w:rsidR="00F341BA" w:rsidRDefault="00F341BA" w:rsidP="00F341BA">
            <w:pPr>
              <w:numPr>
                <w:ilvl w:val="2"/>
                <w:numId w:val="284"/>
              </w:numPr>
              <w:spacing w:before="100" w:beforeAutospacing="1" w:after="100" w:afterAutospacing="1" w:line="240" w:lineRule="auto"/>
              <w:ind w:left="900"/>
              <w:rPr>
                <w:rFonts w:ascii="Tahoma" w:hAnsi="Tahoma" w:cs="Tahoma"/>
                <w:color w:val="000000"/>
                <w:sz w:val="20"/>
                <w:szCs w:val="20"/>
              </w:rPr>
            </w:pPr>
            <w:r>
              <w:rPr>
                <w:rFonts w:ascii="Tahoma" w:hAnsi="Tahoma" w:cs="Tahoma"/>
                <w:color w:val="000000"/>
                <w:sz w:val="20"/>
                <w:szCs w:val="20"/>
              </w:rPr>
              <w:t xml:space="preserve">School Term Allowance under the ABSTUDY </w:t>
            </w:r>
            <w:hyperlink w:anchor="_15.1_Specific_Eligibility" w:history="1">
              <w:r>
                <w:rPr>
                  <w:rStyle w:val="Hyperlink"/>
                  <w:rFonts w:ascii="Tahoma" w:hAnsi="Tahoma" w:cs="Tahoma"/>
                  <w:sz w:val="20"/>
                  <w:szCs w:val="20"/>
                </w:rPr>
                <w:t>Schooling A Award</w:t>
              </w:r>
            </w:hyperlink>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3,792</w:t>
            </w:r>
          </w:p>
        </w:tc>
      </w:tr>
    </w:tbl>
    <w:p w:rsidR="00F341BA" w:rsidRDefault="00F341BA" w:rsidP="00F341BA">
      <w:pPr>
        <w:rPr>
          <w:rFonts w:ascii="Helvetica" w:eastAsiaTheme="majorEastAsia" w:hAnsi="Helvetica" w:cs="Helvetica"/>
          <w:color w:val="243F60" w:themeColor="accent1" w:themeShade="7F"/>
          <w:sz w:val="23"/>
          <w:szCs w:val="23"/>
        </w:rPr>
      </w:pPr>
      <w:r>
        <w:rPr>
          <w:rFonts w:ascii="Helvetica" w:hAnsi="Helvetica" w:cs="Helvetica"/>
          <w:sz w:val="23"/>
          <w:szCs w:val="23"/>
        </w:rPr>
        <w:br w:type="page"/>
      </w:r>
    </w:p>
    <w:p w:rsidR="00F341BA" w:rsidRDefault="00F341BA" w:rsidP="00F341BA">
      <w:pPr>
        <w:pStyle w:val="Heading5"/>
        <w:rPr>
          <w:color w:val="333333"/>
        </w:rPr>
      </w:pPr>
      <w:r>
        <w:lastRenderedPageBreak/>
        <w:t xml:space="preserve">60.3.5.2 </w:t>
      </w:r>
      <w:r w:rsidRPr="002E5DEE">
        <w:t>Calculation</w:t>
      </w:r>
      <w:r>
        <w:t xml:space="preserve"> of Effect of Partner Income test for Student or Australian Apprentice </w:t>
      </w:r>
      <w:r w:rsidR="00164933">
        <w:t>22</w:t>
      </w:r>
      <w:r>
        <w:t xml:space="preserve"> years or over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shows the steps involved in applying the Partner Income test for students or </w:t>
      </w:r>
      <w:hyperlink w:anchor="Apprenticeship" w:history="1">
        <w:r>
          <w:rPr>
            <w:rStyle w:val="Hyperlink"/>
            <w:rFonts w:ascii="Helvetica" w:hAnsi="Helvetica" w:cs="Helvetica"/>
            <w:sz w:val="19"/>
            <w:szCs w:val="19"/>
          </w:rPr>
          <w:t>Australian Apprentices</w:t>
        </w:r>
      </w:hyperlink>
      <w:r w:rsidR="00164933">
        <w:rPr>
          <w:rFonts w:ascii="Helvetica" w:hAnsi="Helvetica" w:cs="Helvetica"/>
          <w:sz w:val="19"/>
          <w:szCs w:val="19"/>
        </w:rPr>
        <w:t> aged 22</w:t>
      </w:r>
      <w:r>
        <w:rPr>
          <w:rFonts w:ascii="Helvetica" w:hAnsi="Helvetica" w:cs="Helvetica"/>
          <w:sz w:val="19"/>
          <w:szCs w:val="19"/>
        </w:rPr>
        <w:t xml:space="preserve"> years or over.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6"/>
        <w:gridCol w:w="7173"/>
      </w:tblGrid>
      <w:tr w:rsidR="00F341BA" w:rsidTr="00F341BA">
        <w:tc>
          <w:tcPr>
            <w:tcW w:w="138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b/>
                <w:bCs/>
                <w:color w:val="000000"/>
                <w:sz w:val="19"/>
                <w:szCs w:val="19"/>
              </w:rPr>
              <w:t>Step</w:t>
            </w:r>
          </w:p>
        </w:tc>
        <w:tc>
          <w:tcPr>
            <w:tcW w:w="786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b/>
                <w:bCs/>
                <w:color w:val="000000"/>
                <w:sz w:val="19"/>
                <w:szCs w:val="19"/>
              </w:rPr>
              <w:t>Action</w:t>
            </w:r>
          </w:p>
        </w:tc>
      </w:tr>
      <w:tr w:rsidR="00F341BA" w:rsidTr="00F341BA">
        <w:tc>
          <w:tcPr>
            <w:tcW w:w="138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b/>
                <w:bCs/>
                <w:color w:val="000000"/>
                <w:sz w:val="19"/>
                <w:szCs w:val="19"/>
              </w:rPr>
              <w:t>1</w:t>
            </w:r>
          </w:p>
        </w:tc>
        <w:tc>
          <w:tcPr>
            <w:tcW w:w="786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color w:val="000000"/>
                <w:sz w:val="19"/>
                <w:szCs w:val="19"/>
              </w:rPr>
              <w:t>Determine the Partner Income for the fortnight.</w:t>
            </w:r>
          </w:p>
        </w:tc>
      </w:tr>
      <w:tr w:rsidR="00F341BA" w:rsidTr="00F341BA">
        <w:tc>
          <w:tcPr>
            <w:tcW w:w="138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bookmarkStart w:id="457" w:name="2"/>
            <w:r>
              <w:rPr>
                <w:rFonts w:ascii="Helvetica" w:hAnsi="Helvetica" w:cs="Helvetica"/>
                <w:b/>
                <w:bCs/>
                <w:color w:val="000000"/>
                <w:sz w:val="19"/>
                <w:szCs w:val="19"/>
              </w:rPr>
              <w:t>2</w:t>
            </w:r>
            <w:bookmarkEnd w:id="457"/>
          </w:p>
        </w:tc>
        <w:tc>
          <w:tcPr>
            <w:tcW w:w="7860" w:type="dxa"/>
            <w:tcBorders>
              <w:top w:val="outset" w:sz="6" w:space="0" w:color="auto"/>
              <w:left w:val="outset" w:sz="6" w:space="0" w:color="auto"/>
              <w:bottom w:val="outset" w:sz="6" w:space="0" w:color="auto"/>
              <w:right w:val="outset" w:sz="6" w:space="0" w:color="auto"/>
            </w:tcBorders>
            <w:hideMark/>
          </w:tcPr>
          <w:p w:rsidR="00F341BA" w:rsidRDefault="00F341BA" w:rsidP="00A53564">
            <w:pPr>
              <w:rPr>
                <w:rFonts w:ascii="Helvetica" w:hAnsi="Helvetica" w:cs="Helvetica"/>
                <w:color w:val="000000"/>
                <w:sz w:val="19"/>
                <w:szCs w:val="19"/>
              </w:rPr>
            </w:pPr>
            <w:r>
              <w:rPr>
                <w:rFonts w:ascii="Helvetica" w:hAnsi="Helvetica" w:cs="Helvetica"/>
                <w:color w:val="000000"/>
                <w:sz w:val="19"/>
                <w:szCs w:val="19"/>
              </w:rPr>
              <w:t xml:space="preserve">Determine the annual base Partner Income Free Area (PtrIFA). The base PtrIFA is </w:t>
            </w:r>
            <w:r w:rsidR="00164933">
              <w:rPr>
                <w:rFonts w:ascii="Helvetica" w:hAnsi="Helvetica" w:cs="Helvetica"/>
                <w:color w:val="000000"/>
                <w:sz w:val="19"/>
                <w:szCs w:val="19"/>
              </w:rPr>
              <w:t xml:space="preserve">set in </w:t>
            </w:r>
            <w:r w:rsidR="00164933" w:rsidRPr="00A53564">
              <w:rPr>
                <w:rFonts w:ascii="Helvetica" w:hAnsi="Helvetica" w:cs="Helvetica"/>
                <w:color w:val="000000"/>
                <w:sz w:val="19"/>
                <w:szCs w:val="19"/>
              </w:rPr>
              <w:t>A</w:t>
            </w:r>
            <w:r w:rsidR="00A53564">
              <w:rPr>
                <w:rFonts w:ascii="Helvetica" w:hAnsi="Helvetica" w:cs="Helvetica"/>
                <w:color w:val="000000"/>
                <w:sz w:val="19"/>
                <w:szCs w:val="19"/>
              </w:rPr>
              <w:t xml:space="preserve"> Guide to Australian Government </w:t>
            </w:r>
            <w:r w:rsidR="00164933" w:rsidRPr="00A53564">
              <w:rPr>
                <w:rFonts w:ascii="Helvetica" w:hAnsi="Helvetica" w:cs="Helvetica"/>
                <w:color w:val="000000"/>
                <w:sz w:val="19"/>
                <w:szCs w:val="19"/>
              </w:rPr>
              <w:t>Payments</w:t>
            </w:r>
            <w:r w:rsidR="00A53564">
              <w:rPr>
                <w:rFonts w:ascii="Helvetica" w:hAnsi="Helvetica" w:cs="Helvetica"/>
                <w:color w:val="000000"/>
                <w:sz w:val="19"/>
                <w:szCs w:val="19"/>
              </w:rPr>
              <w:t xml:space="preserve"> </w:t>
            </w:r>
            <w:r w:rsidR="00A53564" w:rsidRPr="00A53564">
              <w:rPr>
                <w:rStyle w:val="Hyperlink"/>
              </w:rPr>
              <w:t>&lt;</w:t>
            </w:r>
            <w:hyperlink r:id="rId46" w:history="1">
              <w:r w:rsidR="00A53564" w:rsidRPr="00A53564">
                <w:rPr>
                  <w:rStyle w:val="Hyperlink"/>
                  <w:rFonts w:ascii="Helvetica" w:hAnsi="Helvetica" w:cs="Helvetica"/>
                  <w:sz w:val="19"/>
                  <w:szCs w:val="19"/>
                </w:rPr>
                <w:t>http://www.humanservices.gov.au/corporate/publications-and-resources/a-guide-to-australian-government-payments</w:t>
              </w:r>
            </w:hyperlink>
            <w:r w:rsidR="00A53564" w:rsidRPr="00A53564">
              <w:rPr>
                <w:rStyle w:val="Hyperlink"/>
              </w:rPr>
              <w:t>&gt;</w:t>
            </w:r>
          </w:p>
        </w:tc>
      </w:tr>
      <w:tr w:rsidR="00F341BA" w:rsidTr="00F341BA">
        <w:tc>
          <w:tcPr>
            <w:tcW w:w="138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b/>
                <w:bCs/>
                <w:color w:val="000000"/>
                <w:sz w:val="19"/>
                <w:szCs w:val="19"/>
              </w:rPr>
              <w:t>3</w:t>
            </w:r>
          </w:p>
        </w:tc>
        <w:tc>
          <w:tcPr>
            <w:tcW w:w="786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color w:val="000000"/>
                <w:sz w:val="19"/>
                <w:szCs w:val="19"/>
              </w:rPr>
              <w:t xml:space="preserve">Determine the adjusted </w:t>
            </w:r>
            <w:bookmarkStart w:id="458" w:name="OLE_LINK7"/>
            <w:r>
              <w:rPr>
                <w:rFonts w:ascii="Helvetica" w:hAnsi="Helvetica" w:cs="Helvetica"/>
                <w:color w:val="000000"/>
                <w:sz w:val="19"/>
                <w:szCs w:val="19"/>
              </w:rPr>
              <w:t>PtrIFA</w:t>
            </w:r>
            <w:bookmarkEnd w:id="458"/>
            <w:r>
              <w:rPr>
                <w:rFonts w:ascii="Helvetica" w:hAnsi="Helvetica" w:cs="Helvetica"/>
                <w:color w:val="000000"/>
                <w:sz w:val="19"/>
                <w:szCs w:val="19"/>
              </w:rPr>
              <w:t xml:space="preserve">.  This is the base PtrIFA plus any amounts for </w:t>
            </w:r>
            <w:hyperlink w:anchor="Dependent_child" w:history="1">
              <w:r>
                <w:rPr>
                  <w:rStyle w:val="Hyperlink"/>
                  <w:rFonts w:ascii="Helvetica" w:hAnsi="Helvetica" w:cs="Helvetica"/>
                  <w:sz w:val="19"/>
                  <w:szCs w:val="19"/>
                </w:rPr>
                <w:t>dependent children</w:t>
              </w:r>
            </w:hyperlink>
            <w:r>
              <w:rPr>
                <w:rFonts w:ascii="Helvetica" w:hAnsi="Helvetica" w:cs="Helvetica"/>
                <w:color w:val="000000"/>
                <w:sz w:val="19"/>
                <w:szCs w:val="19"/>
              </w:rPr>
              <w:t xml:space="preserve"> as per 60.3.5.1.</w:t>
            </w:r>
          </w:p>
        </w:tc>
      </w:tr>
      <w:tr w:rsidR="00F341BA" w:rsidTr="00F341BA">
        <w:tc>
          <w:tcPr>
            <w:tcW w:w="138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b/>
                <w:bCs/>
                <w:color w:val="000000"/>
                <w:sz w:val="19"/>
                <w:szCs w:val="19"/>
              </w:rPr>
              <w:t>4</w:t>
            </w:r>
          </w:p>
        </w:tc>
        <w:tc>
          <w:tcPr>
            <w:tcW w:w="786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color w:val="000000"/>
                <w:sz w:val="19"/>
                <w:szCs w:val="19"/>
              </w:rPr>
              <w:t>Does the Partner Income for the fortnight exceed the fortnightly adjusted PtrIFA?</w:t>
            </w:r>
          </w:p>
          <w:p w:rsidR="00F341BA" w:rsidRDefault="00F341BA" w:rsidP="00F341BA">
            <w:pPr>
              <w:numPr>
                <w:ilvl w:val="0"/>
                <w:numId w:val="285"/>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NO, the test does not affect the </w:t>
            </w:r>
            <w:r w:rsidR="00A53564">
              <w:rPr>
                <w:rFonts w:ascii="Helvetica" w:hAnsi="Helvetica" w:cs="Helvetica"/>
                <w:color w:val="000000"/>
                <w:sz w:val="19"/>
                <w:szCs w:val="19"/>
              </w:rPr>
              <w:t>recipient</w:t>
            </w:r>
            <w:r>
              <w:rPr>
                <w:rFonts w:ascii="Helvetica" w:hAnsi="Helvetica" w:cs="Helvetica"/>
                <w:color w:val="000000"/>
                <w:sz w:val="19"/>
                <w:szCs w:val="19"/>
              </w:rPr>
              <w:t xml:space="preserve">’s maximum rate of ABSTUDY. </w:t>
            </w:r>
          </w:p>
          <w:p w:rsidR="00F341BA" w:rsidRDefault="00F341BA" w:rsidP="00F341BA">
            <w:pPr>
              <w:numPr>
                <w:ilvl w:val="0"/>
                <w:numId w:val="285"/>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YES, go to </w:t>
            </w:r>
            <w:r>
              <w:rPr>
                <w:rFonts w:ascii="Helvetica" w:hAnsi="Helvetica" w:cs="Helvetica"/>
                <w:b/>
                <w:bCs/>
                <w:color w:val="000000"/>
                <w:sz w:val="19"/>
                <w:szCs w:val="19"/>
              </w:rPr>
              <w:t>Step 5</w:t>
            </w:r>
            <w:r>
              <w:rPr>
                <w:rFonts w:ascii="Helvetica" w:hAnsi="Helvetica" w:cs="Helvetica"/>
                <w:color w:val="000000"/>
                <w:sz w:val="19"/>
                <w:szCs w:val="19"/>
              </w:rPr>
              <w:t>.</w:t>
            </w:r>
          </w:p>
        </w:tc>
      </w:tr>
      <w:tr w:rsidR="00F341BA" w:rsidTr="00F341BA">
        <w:tc>
          <w:tcPr>
            <w:tcW w:w="138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b/>
                <w:bCs/>
                <w:color w:val="000000"/>
                <w:sz w:val="19"/>
                <w:szCs w:val="19"/>
              </w:rPr>
              <w:t>5</w:t>
            </w:r>
          </w:p>
        </w:tc>
        <w:tc>
          <w:tcPr>
            <w:tcW w:w="786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color w:val="000000"/>
                <w:sz w:val="19"/>
                <w:szCs w:val="19"/>
              </w:rPr>
              <w:t>Determine the Partner Income Excess for the fortnight:</w:t>
            </w:r>
          </w:p>
          <w:p w:rsidR="00F341BA" w:rsidRDefault="00F341BA" w:rsidP="00F341BA">
            <w:pPr>
              <w:numPr>
                <w:ilvl w:val="0"/>
                <w:numId w:val="286"/>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Partner income for the fortnight </w:t>
            </w:r>
          </w:p>
          <w:p w:rsidR="00F341BA" w:rsidRDefault="00F341BA" w:rsidP="00F341BA">
            <w:pPr>
              <w:numPr>
                <w:ilvl w:val="0"/>
                <w:numId w:val="286"/>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less the fortnightly adjusted PtrIFA</w:t>
            </w:r>
          </w:p>
          <w:p w:rsidR="00F341BA" w:rsidRDefault="00F341BA" w:rsidP="00F341BA">
            <w:pPr>
              <w:rPr>
                <w:rFonts w:ascii="Helvetica" w:hAnsi="Helvetica" w:cs="Helvetica"/>
                <w:color w:val="000000"/>
                <w:sz w:val="19"/>
                <w:szCs w:val="19"/>
              </w:rPr>
            </w:pPr>
            <w:r>
              <w:rPr>
                <w:rFonts w:ascii="Helvetica" w:hAnsi="Helvetica" w:cs="Helvetica"/>
                <w:color w:val="000000"/>
                <w:sz w:val="19"/>
                <w:szCs w:val="19"/>
              </w:rPr>
              <w:t>RESULT: Partner Income Excess for the fortnight.</w:t>
            </w:r>
          </w:p>
        </w:tc>
      </w:tr>
      <w:tr w:rsidR="00F341BA" w:rsidTr="00F341BA">
        <w:tc>
          <w:tcPr>
            <w:tcW w:w="138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b/>
                <w:bCs/>
                <w:color w:val="000000"/>
                <w:sz w:val="19"/>
                <w:szCs w:val="19"/>
              </w:rPr>
              <w:t>6</w:t>
            </w:r>
          </w:p>
        </w:tc>
        <w:tc>
          <w:tcPr>
            <w:tcW w:w="7860" w:type="dxa"/>
            <w:tcBorders>
              <w:top w:val="outset" w:sz="6" w:space="0" w:color="auto"/>
              <w:left w:val="outset" w:sz="6" w:space="0" w:color="auto"/>
              <w:bottom w:val="outset" w:sz="6" w:space="0" w:color="auto"/>
              <w:right w:val="outset" w:sz="6" w:space="0" w:color="auto"/>
            </w:tcBorders>
            <w:hideMark/>
          </w:tcPr>
          <w:p w:rsidR="00F341BA" w:rsidRDefault="00F341BA" w:rsidP="00F341BA">
            <w:pPr>
              <w:rPr>
                <w:rFonts w:ascii="Helvetica" w:hAnsi="Helvetica" w:cs="Helvetica"/>
                <w:color w:val="000000"/>
                <w:sz w:val="19"/>
                <w:szCs w:val="19"/>
              </w:rPr>
            </w:pPr>
            <w:r>
              <w:rPr>
                <w:rFonts w:ascii="Helvetica" w:hAnsi="Helvetica" w:cs="Helvetica"/>
                <w:color w:val="000000"/>
                <w:sz w:val="19"/>
                <w:szCs w:val="19"/>
              </w:rPr>
              <w:t>Determine the reduction for Partner Income:</w:t>
            </w:r>
          </w:p>
          <w:p w:rsidR="00F341BA" w:rsidRDefault="00F341BA" w:rsidP="00F341BA">
            <w:pPr>
              <w:numPr>
                <w:ilvl w:val="0"/>
                <w:numId w:val="287"/>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Partner Income Excess for the fortnight </w:t>
            </w:r>
          </w:p>
          <w:p w:rsidR="00F341BA" w:rsidRDefault="00F341BA" w:rsidP="00F341BA">
            <w:pPr>
              <w:numPr>
                <w:ilvl w:val="0"/>
                <w:numId w:val="287"/>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divided by 2</w:t>
            </w:r>
          </w:p>
          <w:p w:rsidR="00F341BA" w:rsidRDefault="00F341BA" w:rsidP="00F341BA">
            <w:pPr>
              <w:rPr>
                <w:rFonts w:ascii="Helvetica" w:hAnsi="Helvetica" w:cs="Helvetica"/>
                <w:color w:val="000000"/>
                <w:sz w:val="19"/>
                <w:szCs w:val="19"/>
              </w:rPr>
            </w:pPr>
            <w:r>
              <w:rPr>
                <w:rFonts w:ascii="Helvetica" w:hAnsi="Helvetica" w:cs="Helvetica"/>
                <w:color w:val="000000"/>
                <w:sz w:val="19"/>
                <w:szCs w:val="19"/>
              </w:rPr>
              <w:t>RESULT: the Reduction for Partner Income.</w:t>
            </w:r>
          </w:p>
        </w:tc>
      </w:tr>
    </w:tbl>
    <w:p w:rsidR="00F341BA" w:rsidRDefault="00F341BA" w:rsidP="00F341BA">
      <w:pPr>
        <w:pStyle w:val="Heading4"/>
        <w:rPr>
          <w:color w:val="333333"/>
        </w:rPr>
      </w:pPr>
      <w:r>
        <w:t xml:space="preserve">60.3.6 Student or </w:t>
      </w:r>
      <w:r w:rsidRPr="002E5DEE">
        <w:t>Australian</w:t>
      </w:r>
      <w:r w:rsidR="00A53564">
        <w:t xml:space="preserve"> Apprentice is 22</w:t>
      </w:r>
      <w:r>
        <w:t xml:space="preserve"> years or over, partner is any age and is a student or Australian Apprentice and is in receipt of Youth Allowance, Austudy or ABSTUDY Living Allowance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an</w:t>
      </w:r>
      <w:r w:rsidR="00A53564">
        <w:rPr>
          <w:rFonts w:ascii="Helvetica" w:hAnsi="Helvetica" w:cs="Helvetica"/>
          <w:sz w:val="19"/>
          <w:szCs w:val="19"/>
        </w:rPr>
        <w:t xml:space="preserve"> ABSTUDY recipient who is aged 22</w:t>
      </w:r>
      <w:r>
        <w:rPr>
          <w:rFonts w:ascii="Helvetica" w:hAnsi="Helvetica" w:cs="Helvetica"/>
          <w:sz w:val="19"/>
          <w:szCs w:val="19"/>
        </w:rPr>
        <w:t xml:space="preserve"> years or over, where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F341B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F341B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one of the following </w:t>
      </w:r>
      <w:hyperlink w:anchor="income_support" w:history="1">
        <w:r>
          <w:rPr>
            <w:rStyle w:val="Hyperlink"/>
            <w:rFonts w:ascii="Helvetica" w:hAnsi="Helvetica" w:cs="Helvetica"/>
            <w:sz w:val="19"/>
            <w:szCs w:val="19"/>
          </w:rPr>
          <w:t>income support payments</w:t>
        </w:r>
      </w:hyperlink>
      <w:r>
        <w:rPr>
          <w:rFonts w:ascii="Helvetica" w:hAnsi="Helvetica" w:cs="Helvetica"/>
          <w:color w:val="000000"/>
          <w:sz w:val="19"/>
          <w:szCs w:val="19"/>
        </w:rPr>
        <w:t xml:space="preserve"> as a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w:t>
      </w:r>
    </w:p>
    <w:p w:rsidR="00F341BA" w:rsidRDefault="00F341BA" w:rsidP="00F341BA">
      <w:pPr>
        <w:numPr>
          <w:ilvl w:val="1"/>
          <w:numId w:val="28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Youth Allowance, </w:t>
      </w:r>
    </w:p>
    <w:p w:rsidR="00F341BA" w:rsidRDefault="00F341BA" w:rsidP="00F341BA">
      <w:pPr>
        <w:numPr>
          <w:ilvl w:val="1"/>
          <w:numId w:val="28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Austudy, </w:t>
      </w:r>
    </w:p>
    <w:p w:rsidR="00F341BA" w:rsidRDefault="00F341BA" w:rsidP="00F341BA">
      <w:pPr>
        <w:numPr>
          <w:ilvl w:val="1"/>
          <w:numId w:val="28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a set Partner Income Free Area when assessing partner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base Partner Income Free Area is set in </w:t>
      </w:r>
      <w:r w:rsidRPr="00CF1C01">
        <w:rPr>
          <w:rFonts w:ascii="Helvetica" w:hAnsi="Helvetica" w:cs="Helvetica"/>
          <w:sz w:val="19"/>
          <w:szCs w:val="19"/>
        </w:rPr>
        <w:t>A Guide to Australian Government Payments</w:t>
      </w:r>
      <w:r w:rsidR="00CF1C01" w:rsidRP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47"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Adjustments are then made for any dependent children, and for </w:t>
      </w:r>
      <w:r w:rsidRPr="00A53564">
        <w:rPr>
          <w:rFonts w:ascii="Helvetica" w:hAnsi="Helvetica" w:cs="Helvetica"/>
          <w:sz w:val="19"/>
          <w:szCs w:val="19"/>
        </w:rPr>
        <w:t>the partner’s Student Income Bank balance (if applicable).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The ABSTUDY is then reduced by an amount equal to (Partner’s Income – PtrIFA) x 0.5.</w:t>
      </w:r>
    </w:p>
    <w:p w:rsidR="00F341BA" w:rsidRDefault="00F341BA" w:rsidP="00F341BA">
      <w:pPr>
        <w:pStyle w:val="Heading5"/>
      </w:pPr>
      <w:r>
        <w:t>60.3.6.1 Adjustments to Partner Income Free Area for dependants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Additional amounts for other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 xml:space="preserve"> in the </w:t>
      </w:r>
      <w:r w:rsidR="00A53564">
        <w:rPr>
          <w:rFonts w:ascii="Helvetica" w:hAnsi="Helvetica" w:cs="Helvetica"/>
          <w:sz w:val="19"/>
          <w:szCs w:val="19"/>
        </w:rPr>
        <w:t xml:space="preserve">recipient </w:t>
      </w:r>
      <w:r>
        <w:rPr>
          <w:rFonts w:ascii="Helvetica" w:hAnsi="Helvetica" w:cs="Helvetica"/>
          <w:sz w:val="19"/>
          <w:szCs w:val="19"/>
        </w:rPr>
        <w:t>/</w:t>
      </w:r>
      <w:hyperlink w:anchor="Partner" w:history="1">
        <w:r>
          <w:rPr>
            <w:rStyle w:val="Hyperlink"/>
            <w:rFonts w:ascii="Helvetica" w:hAnsi="Helvetica" w:cs="Helvetica"/>
            <w:sz w:val="19"/>
            <w:szCs w:val="19"/>
          </w:rPr>
          <w:t>partner</w:t>
        </w:r>
      </w:hyperlink>
      <w:r>
        <w:rPr>
          <w:rFonts w:ascii="Helvetica" w:hAnsi="Helvetica" w:cs="Helvetica"/>
          <w:sz w:val="19"/>
          <w:szCs w:val="19"/>
        </w:rPr>
        <w:t>’s care are added to the basic Partner Income Free Area. Refer to the amounts in the table in 60.3.5.1.</w:t>
      </w:r>
    </w:p>
    <w:p w:rsidR="00F341BA" w:rsidRDefault="00F341BA" w:rsidP="00F341BA">
      <w:pPr>
        <w:pStyle w:val="Heading5"/>
      </w:pPr>
      <w:r>
        <w:t>60.3.6.2 Calculation of Effect of Partner Income test for Stu</w:t>
      </w:r>
      <w:r w:rsidR="00A53564">
        <w:t>dent or Australian Apprentice 22</w:t>
      </w:r>
      <w:r>
        <w:t xml:space="preserve"> years or over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calculate the effect of the Partner Income Test, refer to the table in 60.3.5.2, adding the partner’s Income Bank Balance to the base Partner Income Free Area at </w:t>
      </w:r>
      <w:r>
        <w:rPr>
          <w:rFonts w:ascii="Helvetica" w:hAnsi="Helvetica" w:cs="Helvetica"/>
          <w:b/>
          <w:bCs/>
          <w:sz w:val="19"/>
          <w:szCs w:val="19"/>
        </w:rPr>
        <w:t>Step 2</w:t>
      </w:r>
      <w:r>
        <w:rPr>
          <w:rFonts w:ascii="Helvetica" w:hAnsi="Helvetica" w:cs="Helvetica"/>
          <w:sz w:val="19"/>
          <w:szCs w:val="19"/>
        </w:rPr>
        <w:t>.</w:t>
      </w:r>
    </w:p>
    <w:p w:rsidR="00F341BA" w:rsidRDefault="00F341BA" w:rsidP="00F341BA">
      <w:pPr>
        <w:pStyle w:val="Heading4"/>
      </w:pPr>
      <w:r>
        <w:t>60.3.7 Student or Australian Apprentice is any age, partner is any age and is in receipt of a FaHCSIA or DVA Pension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an ABSTUDY </w:t>
      </w:r>
      <w:r w:rsidR="00A53564">
        <w:rPr>
          <w:rFonts w:ascii="Helvetica" w:hAnsi="Helvetica" w:cs="Helvetica"/>
          <w:sz w:val="19"/>
          <w:szCs w:val="19"/>
        </w:rPr>
        <w:t>recipient</w:t>
      </w:r>
      <w:r>
        <w:rPr>
          <w:rFonts w:ascii="Helvetica" w:hAnsi="Helvetica" w:cs="Helvetica"/>
          <w:sz w:val="19"/>
          <w:szCs w:val="19"/>
        </w:rPr>
        <w:t xml:space="preserve"> of any age, where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F341BA">
      <w:pPr>
        <w:numPr>
          <w:ilvl w:val="0"/>
          <w:numId w:val="2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F341BA">
      <w:pPr>
        <w:numPr>
          <w:ilvl w:val="0"/>
          <w:numId w:val="2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one of the following Family and Community Services (FaHCSIA) pensions: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Age Pension,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Disability Support Pension,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Wife Pension,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Carer Payment,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Parenting Payment (Single),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Bereavement Allowance,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Widow B pension, OR </w:t>
      </w:r>
    </w:p>
    <w:p w:rsidR="00F341BA" w:rsidRDefault="00F341BA" w:rsidP="00F341BA">
      <w:pPr>
        <w:numPr>
          <w:ilvl w:val="0"/>
          <w:numId w:val="2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one of the following Department of Veterans’ Affairs (DVA) service pensions: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age service pension under part III of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(VEA), or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invalidity service pension under Part III of the VEA, or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partner service pension under Part III of the VEA, or </w:t>
      </w:r>
    </w:p>
    <w:p w:rsidR="00F341BA" w:rsidRDefault="00F341BA" w:rsidP="00F341BA">
      <w:pPr>
        <w:numPr>
          <w:ilvl w:val="1"/>
          <w:numId w:val="28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 carer service pension under Part III of the VEA,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no Partner Income Free Area.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Instead, the total combined income of the ABSTUDY student or Australian Apprentice and pensioner partner is halved. The ABSTUDY student’s or Australian Apprentice's half is then assessed under the ABSTUDY </w:t>
      </w:r>
      <w:hyperlink w:anchor="_61.1_Personal_Income" w:history="1">
        <w:r>
          <w:rPr>
            <w:rStyle w:val="Hyperlink"/>
            <w:rFonts w:ascii="Helvetica" w:hAnsi="Helvetica" w:cs="Helvetica"/>
            <w:sz w:val="19"/>
            <w:szCs w:val="19"/>
          </w:rPr>
          <w:t>Personal Income Test</w:t>
        </w:r>
      </w:hyperlink>
      <w:r>
        <w:rPr>
          <w:rFonts w:ascii="Helvetica" w:hAnsi="Helvetica" w:cs="Helvetica"/>
          <w:sz w:val="19"/>
          <w:szCs w:val="19"/>
        </w:rPr>
        <w:t>, taking into account any Income Bank Balance.</w:t>
      </w:r>
    </w:p>
    <w:p w:rsidR="00F341BA" w:rsidRDefault="00F341BA" w:rsidP="00F341BA">
      <w:pPr>
        <w:pStyle w:val="Heading3"/>
      </w:pPr>
      <w:bookmarkStart w:id="459" w:name="_61.1_Personal_Income"/>
      <w:bookmarkStart w:id="460" w:name="_Toc344109398"/>
      <w:bookmarkEnd w:id="459"/>
      <w:r>
        <w:t>61.1 Personal Income Test</w:t>
      </w:r>
      <w:bookmarkEnd w:id="46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Personal Income Test is applied for any period where the ABSTUDY customer is 16 years of age or over and eligible to receive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Income is assessed on a fortnightly basis.</w:t>
      </w:r>
    </w:p>
    <w:p w:rsidR="00F341BA" w:rsidRDefault="00D135C6" w:rsidP="00F341BA">
      <w:pPr>
        <w:pStyle w:val="NormalWeb"/>
        <w:shd w:val="clear" w:color="auto" w:fill="FFFFFF"/>
        <w:rPr>
          <w:rFonts w:ascii="Helvetica" w:hAnsi="Helvetica" w:cs="Helvetica"/>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 xml:space="preserve"> who are aged under 16 years of age and meet the independent status criteria will have the personal income test applied and assessed on a fortnightly basis.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 are required to report their income on a fortnightly basis.  Where an Australian Apprentice does not report their income their ABSTUDY entitlement </w:t>
      </w:r>
      <w:r w:rsidRPr="005D1F87">
        <w:rPr>
          <w:rFonts w:ascii="Helvetica" w:hAnsi="Helvetica" w:cs="Helvetica"/>
          <w:sz w:val="19"/>
          <w:szCs w:val="19"/>
        </w:rPr>
        <w:t>may be stopped</w:t>
      </w:r>
      <w:r>
        <w:rPr>
          <w:rFonts w:ascii="Helvetica" w:hAnsi="Helvetica" w:cs="Helvetica"/>
          <w:sz w:val="19"/>
          <w:szCs w:val="19"/>
        </w:rPr>
        <w:t>.</w:t>
      </w:r>
    </w:p>
    <w:p w:rsidR="004B384E" w:rsidRDefault="004B384E" w:rsidP="00F341BA">
      <w:pPr>
        <w:pStyle w:val="Heading3"/>
      </w:pPr>
      <w:bookmarkStart w:id="461" w:name="_61.2_Personal_Income"/>
      <w:bookmarkStart w:id="462" w:name="_Toc344109399"/>
      <w:bookmarkEnd w:id="461"/>
      <w:r>
        <w:br w:type="page"/>
      </w:r>
    </w:p>
    <w:p w:rsidR="00F341BA" w:rsidRDefault="00F341BA" w:rsidP="00F341BA">
      <w:pPr>
        <w:pStyle w:val="Heading3"/>
      </w:pPr>
      <w:r>
        <w:lastRenderedPageBreak/>
        <w:t xml:space="preserve">61.2 </w:t>
      </w:r>
      <w:r w:rsidRPr="002E5DEE">
        <w:t>Personal</w:t>
      </w:r>
      <w:r>
        <w:t xml:space="preserve"> Income Test limits</w:t>
      </w:r>
      <w:bookmarkEnd w:id="46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ABSTUDY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 have income up to the Income Free Area amount of $400 per fortnight, plus the balance of their Student or Australian Apprentice Income Bank for the fortnight, without affecting Living Allowance entitlement.</w:t>
      </w:r>
    </w:p>
    <w:p w:rsidR="00F341BA" w:rsidRDefault="00F341BA" w:rsidP="00F341BA">
      <w:pPr>
        <w:pStyle w:val="Heading4"/>
      </w:pPr>
      <w:r>
        <w:t xml:space="preserve">61.2.1 </w:t>
      </w:r>
      <w:r w:rsidRPr="002E5DEE">
        <w:t>Effect</w:t>
      </w:r>
      <w:r>
        <w:t xml:space="preserve"> of Personal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student’s or </w:t>
      </w:r>
      <w:r w:rsidRPr="005D1F87">
        <w:rPr>
          <w:rFonts w:ascii="Helvetica" w:hAnsi="Helvetica" w:cs="Helvetica"/>
          <w:sz w:val="19"/>
          <w:szCs w:val="19"/>
        </w:rPr>
        <w:t>Australian Apprentice's</w:t>
      </w:r>
      <w:r>
        <w:rPr>
          <w:rFonts w:ascii="Helvetica" w:hAnsi="Helvetica" w:cs="Helvetica"/>
          <w:sz w:val="19"/>
          <w:szCs w:val="19"/>
        </w:rPr>
        <w:t xml:space="preserve"> income affects their fortnightly entitlement to Living Allowance as follows:</w:t>
      </w:r>
    </w:p>
    <w:p w:rsidR="00F341BA" w:rsidRDefault="00F341BA" w:rsidP="00F341B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student or Australian Apprentice commences receiving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balance of Student or Australian Apprentice Income Bank commences at nil, </w:t>
      </w:r>
    </w:p>
    <w:p w:rsidR="00F341BA" w:rsidRDefault="00F341BA" w:rsidP="00F341B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any fortnight where the student’s or Australian Apprentice's income is less than the Income Free Area, the difference between the two is credited to the Income Bank, </w:t>
      </w:r>
    </w:p>
    <w:p w:rsidR="00F341BA" w:rsidRDefault="00F341BA" w:rsidP="00F341B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maximum Student Income Bank balance that can be saved is $10,000, </w:t>
      </w:r>
    </w:p>
    <w:p w:rsidR="00F341BA" w:rsidRDefault="00F341BA" w:rsidP="00F341B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maximum Australian Apprentice Income Bank balance that can be saved is $1,000, </w:t>
      </w:r>
    </w:p>
    <w:p w:rsidR="00F341BA" w:rsidRDefault="00F341BA" w:rsidP="00F341B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Income Bank is not reset unless a student or Australian Apprentice becomes ineligible for ABSTUDY Living Allowance, </w:t>
      </w:r>
    </w:p>
    <w:p w:rsidR="00F341BA" w:rsidRDefault="00F341BA" w:rsidP="00F341B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a student or Australian Apprentice becomes ineligible for ABSTUDY Living Allowance, the Student or Australian Apprentice Income Bank balance is set to nil, </w:t>
      </w:r>
    </w:p>
    <w:p w:rsidR="00F341BA" w:rsidRDefault="00F341BA" w:rsidP="00F341B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a student’s or Australian Apprentice's eligibility for Living Allowance is subsequently restored on a continuous basis, the Student Income Bank Balance is reinstated.</w:t>
      </w:r>
    </w:p>
    <w:p w:rsidR="00F341BA" w:rsidRDefault="00F341BA" w:rsidP="00F341BA">
      <w:pPr>
        <w:pStyle w:val="Heading3"/>
      </w:pPr>
      <w:bookmarkStart w:id="463" w:name="_Toc344109400"/>
      <w:r>
        <w:t>61.3 Rules of the Student or Australian Apprentice Income Bank</w:t>
      </w:r>
      <w:bookmarkEnd w:id="463"/>
    </w:p>
    <w:p w:rsidR="00F341BA" w:rsidRDefault="00F341BA" w:rsidP="00F341BA">
      <w:pPr>
        <w:pStyle w:val="homeitem"/>
        <w:shd w:val="clear" w:color="auto" w:fill="FFFFFF"/>
        <w:rPr>
          <w:rFonts w:ascii="Helvetica" w:hAnsi="Helvetica" w:cs="Helvetica"/>
          <w:sz w:val="19"/>
          <w:szCs w:val="19"/>
        </w:rPr>
      </w:pPr>
      <w:r>
        <w:rPr>
          <w:rFonts w:ascii="Helvetica" w:hAnsi="Helvetica" w:cs="Helvetica"/>
          <w:sz w:val="19"/>
          <w:szCs w:val="19"/>
        </w:rPr>
        <w:t>The following rules apply to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Income Bank: </w:t>
      </w:r>
    </w:p>
    <w:p w:rsidR="00F341BA" w:rsidRDefault="00F341BA" w:rsidP="00F341BA">
      <w:pPr>
        <w:numPr>
          <w:ilvl w:val="0"/>
          <w:numId w:val="2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student or Australian Apprentice commences receiving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balance of Student or Australian Apprentice Income Bank commences at nil, </w:t>
      </w:r>
    </w:p>
    <w:p w:rsidR="00F341BA" w:rsidRDefault="00F341BA" w:rsidP="00F341BA">
      <w:pPr>
        <w:numPr>
          <w:ilvl w:val="0"/>
          <w:numId w:val="2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any fortnight where the student’s or Australian Apprentice's income is less than the Income Free Area, the difference between the two is credited to the Income Bank, </w:t>
      </w:r>
    </w:p>
    <w:p w:rsidR="00F341BA" w:rsidRDefault="00F341BA" w:rsidP="00F341BA">
      <w:pPr>
        <w:numPr>
          <w:ilvl w:val="0"/>
          <w:numId w:val="2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maximum Student Income Bank balance that can be saved is $10,000, </w:t>
      </w:r>
    </w:p>
    <w:p w:rsidR="00F341BA" w:rsidRDefault="00F341BA" w:rsidP="00F341BA">
      <w:pPr>
        <w:numPr>
          <w:ilvl w:val="0"/>
          <w:numId w:val="2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maximum Australian Apprentice Income Bank balance that can be saved is $1,000, </w:t>
      </w:r>
    </w:p>
    <w:p w:rsidR="00F341BA" w:rsidRDefault="00F341BA" w:rsidP="00F341BA">
      <w:pPr>
        <w:numPr>
          <w:ilvl w:val="0"/>
          <w:numId w:val="2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Income Bank is not reset unless a student or Australian Apprentice becomes ineligible for ABSTUDY Living Allowance, </w:t>
      </w:r>
    </w:p>
    <w:p w:rsidR="00F341BA" w:rsidRDefault="00F341BA" w:rsidP="00F341BA">
      <w:pPr>
        <w:numPr>
          <w:ilvl w:val="0"/>
          <w:numId w:val="2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a student or Australian Apprentice becomes ineligible for ABSTUDY Living Allowance, the Student or Australian Apprentice Income Bank balance is set to nil, </w:t>
      </w:r>
    </w:p>
    <w:p w:rsidR="00F341BA" w:rsidRDefault="00F341BA" w:rsidP="00F341BA">
      <w:pPr>
        <w:numPr>
          <w:ilvl w:val="0"/>
          <w:numId w:val="2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a student’s or Australian Apprentice's eligibility for Living Allowance is subsequently restored on a continuous basis, the Student Income Bank Balance is reinstated.</w:t>
      </w:r>
    </w:p>
    <w:p w:rsidR="00F341BA" w:rsidRDefault="00F341BA" w:rsidP="00F341BA">
      <w:pPr>
        <w:rPr>
          <w:rFonts w:ascii="Helvetica" w:hAnsi="Helvetica" w:cs="Helvetica"/>
          <w:sz w:val="27"/>
          <w:szCs w:val="27"/>
        </w:rPr>
      </w:pPr>
      <w:r>
        <w:rPr>
          <w:rFonts w:ascii="Helvetica" w:hAnsi="Helvetica" w:cs="Helvetica"/>
          <w:sz w:val="27"/>
          <w:szCs w:val="27"/>
        </w:rPr>
        <w:br w:type="page"/>
      </w:r>
    </w:p>
    <w:p w:rsidR="00F341BA" w:rsidRPr="002E5DEE" w:rsidRDefault="00F341BA" w:rsidP="00F341BA">
      <w:pPr>
        <w:pStyle w:val="Heading3"/>
      </w:pPr>
      <w:bookmarkStart w:id="464" w:name="_Toc344109401"/>
      <w:r>
        <w:lastRenderedPageBreak/>
        <w:t>61.4 Operation of the Student or Australian Apprentice Income Bank</w:t>
      </w:r>
      <w:bookmarkEnd w:id="46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table shows how the Student or Australian Apprentice Income Bank operates when a student or Australian Apprentice has ordinary income in a fortnight.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3093"/>
        <w:gridCol w:w="3108"/>
      </w:tblGrid>
      <w:tr w:rsidR="00F341BA" w:rsidTr="00F341BA">
        <w:trPr>
          <w:tblCellSpacing w:w="15" w:type="dxa"/>
        </w:trPr>
        <w:tc>
          <w:tcPr>
            <w:tcW w:w="14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If the income is…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Then…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And… </w:t>
            </w:r>
          </w:p>
        </w:tc>
      </w:tr>
      <w:tr w:rsidR="00F341BA"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Default="00F341BA" w:rsidP="00F341BA">
            <w:pPr>
              <w:rPr>
                <w:rFonts w:ascii="Calibri" w:hAnsi="Calibri" w:cs="Calibri"/>
                <w:color w:val="000000"/>
              </w:rPr>
            </w:pPr>
            <w:r>
              <w:rPr>
                <w:rFonts w:ascii="Calibri" w:hAnsi="Calibri" w:cs="Calibri"/>
                <w:b/>
                <w:bCs/>
                <w:color w:val="FFFFFF"/>
              </w:rPr>
              <w:t xml:space="preserve">LESS than the Income Free Area, </w:t>
            </w:r>
          </w:p>
        </w:tc>
        <w:tc>
          <w:tcPr>
            <w:tcW w:w="18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subtract the income from the income free area to determine the saved amount, </w:t>
            </w:r>
          </w:p>
        </w:tc>
        <w:tc>
          <w:tcPr>
            <w:tcW w:w="18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add the saved amount to the customer's Student or Australian Apprentice Income Bank credits. The Living Allowance payment is not affected.</w:t>
            </w:r>
          </w:p>
        </w:tc>
      </w:tr>
      <w:tr w:rsidR="00F341BA"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Default="00F341BA" w:rsidP="00F341BA">
            <w:pPr>
              <w:rPr>
                <w:rFonts w:ascii="Calibri" w:hAnsi="Calibri" w:cs="Calibri"/>
                <w:color w:val="000000"/>
              </w:rPr>
            </w:pPr>
            <w:r>
              <w:rPr>
                <w:rFonts w:ascii="Calibri" w:hAnsi="Calibri" w:cs="Calibri"/>
                <w:b/>
                <w:bCs/>
                <w:color w:val="FFFFFF"/>
                <w:sz w:val="20"/>
                <w:szCs w:val="20"/>
              </w:rPr>
              <w:t xml:space="preserve">EQUAL to the Income Free Area, </w:t>
            </w:r>
          </w:p>
        </w:tc>
        <w:tc>
          <w:tcPr>
            <w:tcW w:w="18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there is no effect on Living Allowance payment, </w:t>
            </w:r>
          </w:p>
        </w:tc>
        <w:tc>
          <w:tcPr>
            <w:tcW w:w="18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there is no effect on the Student or Australian Apprentice Income Bank. </w:t>
            </w:r>
          </w:p>
        </w:tc>
      </w:tr>
      <w:tr w:rsidR="00F341BA"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Default="00F341BA" w:rsidP="00F341BA">
            <w:pPr>
              <w:rPr>
                <w:rFonts w:ascii="Calibri" w:hAnsi="Calibri" w:cs="Calibri"/>
                <w:color w:val="000000"/>
              </w:rPr>
            </w:pPr>
            <w:r>
              <w:rPr>
                <w:rFonts w:ascii="Calibri" w:hAnsi="Calibri" w:cs="Calibri"/>
                <w:b/>
                <w:bCs/>
                <w:color w:val="FFFFFF"/>
              </w:rPr>
              <w:t xml:space="preserve">GREATER than the Income Free Area, but less than or equal to the Student Income Bank credit, </w:t>
            </w:r>
          </w:p>
        </w:tc>
        <w:tc>
          <w:tcPr>
            <w:tcW w:w="18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subtract the Income Free Area from the income to determine the reduction for income, </w:t>
            </w:r>
          </w:p>
        </w:tc>
        <w:tc>
          <w:tcPr>
            <w:tcW w:w="18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subtract the reduction for income from BOTH the Student or Australian Apprentice Income Bank credit AND the ordinary income. The effect is that there is no ordinary income for the fortnight. </w:t>
            </w:r>
          </w:p>
        </w:tc>
      </w:tr>
      <w:tr w:rsidR="00F341BA"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Default="00F341BA" w:rsidP="00F341BA">
            <w:pPr>
              <w:rPr>
                <w:rFonts w:ascii="Calibri" w:hAnsi="Calibri" w:cs="Calibri"/>
                <w:color w:val="000000"/>
              </w:rPr>
            </w:pPr>
            <w:r>
              <w:rPr>
                <w:rFonts w:ascii="Calibri" w:hAnsi="Calibri" w:cs="Calibri"/>
                <w:b/>
                <w:bCs/>
                <w:color w:val="FFFFFF"/>
              </w:rPr>
              <w:t xml:space="preserve">greater than BOTH the Income Free Area AND the Student Income Bank credit, </w:t>
            </w:r>
          </w:p>
        </w:tc>
        <w:tc>
          <w:tcPr>
            <w:tcW w:w="18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subtract the Student or Australian Apprentice Income Bank credit from the income to determine the Student or Australian Apprentice Income Bank debit, </w:t>
            </w:r>
          </w:p>
        </w:tc>
        <w:tc>
          <w:tcPr>
            <w:tcW w:w="18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reduce the Student or Australian Apprentice Income Bank credit to zero. Living Allowance is reduced in accordance with the personal income test tapers.</w:t>
            </w:r>
          </w:p>
        </w:tc>
      </w:tr>
    </w:tbl>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465" w:name="_Toc344109402"/>
      <w:r>
        <w:lastRenderedPageBreak/>
        <w:t>61.5 Carryover of Working Credits to Student or Australian Apprentice Income Bank</w:t>
      </w:r>
      <w:bookmarkEnd w:id="46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Customers transferring from an Australian Government payment eligible for Working Credit to ABSTUDY are able to transfer their Working Credit balance to their Student or Australian Apprentice Income Bank. The maximum Working Credit balance is $1000.</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1 Working credit = $1 Student or Australian Apprentice Income Bank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table list all the possible carryover situations.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14"/>
        <w:gridCol w:w="4315"/>
      </w:tblGrid>
      <w:tr w:rsidR="00F341BA" w:rsidTr="00F341BA">
        <w:trPr>
          <w:tblCellSpacing w:w="15" w:type="dxa"/>
        </w:trPr>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Customer Situation </w:t>
            </w:r>
          </w:p>
        </w:tc>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Carryover </w:t>
            </w:r>
          </w:p>
        </w:tc>
      </w:tr>
      <w:tr w:rsidR="00F341BA" w:rsidTr="00F341BA">
        <w:trPr>
          <w:tblCellSpacing w:w="15" w:type="dxa"/>
        </w:trPr>
        <w:tc>
          <w:tcPr>
            <w:tcW w:w="25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A customer transfers from a social security pension or benefit that has access to working credit to ABSTUDY Living Allowance.</w:t>
            </w:r>
          </w:p>
        </w:tc>
        <w:tc>
          <w:tcPr>
            <w:tcW w:w="2500" w:type="pct"/>
            <w:shd w:val="clear" w:color="auto" w:fill="F2F3F4"/>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Unused working credit becomes new Student or Australian Apprentice Income Bank opening balance. </w:t>
            </w:r>
          </w:p>
        </w:tc>
      </w:tr>
      <w:tr w:rsidR="00F341BA" w:rsidTr="00F341BA">
        <w:trPr>
          <w:tblCellSpacing w:w="15" w:type="dxa"/>
        </w:trPr>
        <w:tc>
          <w:tcPr>
            <w:tcW w:w="25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customer ceases a social security pension or benefit that has access to working credit and after a break of no more than 12 months commences ABSTUDY Living Allowance. </w:t>
            </w:r>
          </w:p>
        </w:tc>
        <w:tc>
          <w:tcPr>
            <w:tcW w:w="2500" w:type="pct"/>
            <w:shd w:val="clear" w:color="auto" w:fill="E7EBF7"/>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Unused working credit becomes new Student or Australian Apprentice Income Bank opening balance.</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there is no provision to carry over Student or Australian Apprentice Income Bank balance credits between Youth Allowance, Austudy and ABSTUDY. Customers transferring from ABSTUDY to a payment attracting Working Credit can carry over a balance of up to $1000 of Income Bank credits to their Working Credit balance.</w:t>
      </w:r>
    </w:p>
    <w:p w:rsidR="00F341BA" w:rsidRDefault="00F341BA" w:rsidP="00F341BA">
      <w:pPr>
        <w:pStyle w:val="Heading3"/>
      </w:pPr>
      <w:bookmarkStart w:id="466" w:name="_62.1_Compensation_not"/>
      <w:bookmarkStart w:id="467" w:name="_Toc344109403"/>
      <w:bookmarkEnd w:id="466"/>
      <w:r>
        <w:t xml:space="preserve">62.1 </w:t>
      </w:r>
      <w:r w:rsidRPr="002E5DEE">
        <w:t>Compensation</w:t>
      </w:r>
      <w:r>
        <w:t xml:space="preserve"> not affecting ABSTUDY entitlements</w:t>
      </w:r>
      <w:bookmarkEnd w:id="46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payments, ordinarily considered to be compensatory in nature, are not assessed as either income or assets for ABSTUDY purposes:</w:t>
      </w:r>
    </w:p>
    <w:p w:rsidR="00F341BA" w:rsidRDefault="00F341BA" w:rsidP="00F341BA">
      <w:pPr>
        <w:numPr>
          <w:ilvl w:val="0"/>
          <w:numId w:val="2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compensation payments made for criminal injuries, discrimination or workplace harassment; </w:t>
      </w:r>
    </w:p>
    <w:p w:rsidR="00F341BA" w:rsidRDefault="00F341BA" w:rsidP="00F341BA">
      <w:pPr>
        <w:numPr>
          <w:ilvl w:val="0"/>
          <w:numId w:val="2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compensation for non-economic loss; </w:t>
      </w:r>
    </w:p>
    <w:p w:rsidR="00F341BA" w:rsidRDefault="00F341BA" w:rsidP="00F341BA">
      <w:pPr>
        <w:numPr>
          <w:ilvl w:val="0"/>
          <w:numId w:val="2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compensation paid on death; and </w:t>
      </w:r>
    </w:p>
    <w:p w:rsidR="00F341BA" w:rsidRDefault="00F341BA" w:rsidP="00F341BA">
      <w:pPr>
        <w:numPr>
          <w:ilvl w:val="0"/>
          <w:numId w:val="2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compensation for war injuries.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Indigenous people who were employed under the former Community Wages Scheme on Queensland settlements and reserves between 1975 and 1986, have been awarded compensation with a one off payment of $7000. For ABSTUDY purposes this payment is not to be included for any ABSTUDY means tests.</w:t>
      </w:r>
    </w:p>
    <w:p w:rsidR="00F341BA" w:rsidRDefault="00F341BA" w:rsidP="00F341BA">
      <w:pPr>
        <w:pStyle w:val="Heading3"/>
      </w:pPr>
      <w:bookmarkStart w:id="468" w:name="_62.2_Compensation_affecting"/>
      <w:bookmarkStart w:id="469" w:name="_Toc344109404"/>
      <w:bookmarkEnd w:id="468"/>
      <w:r>
        <w:t xml:space="preserve">62.2 Compensation </w:t>
      </w:r>
      <w:r w:rsidRPr="002E5DEE">
        <w:t>affecting</w:t>
      </w:r>
      <w:r>
        <w:t xml:space="preserve"> ABSTUDY entitlements</w:t>
      </w:r>
      <w:bookmarkEnd w:id="46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compensation payments affect ABSTUDY entitlements:</w:t>
      </w:r>
    </w:p>
    <w:p w:rsidR="00F341BA" w:rsidRDefault="00F341BA" w:rsidP="00F341BA">
      <w:pPr>
        <w:numPr>
          <w:ilvl w:val="0"/>
          <w:numId w:val="2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lump sum personal injury compensation for economic loss; and </w:t>
      </w:r>
    </w:p>
    <w:p w:rsidR="00F341BA" w:rsidRDefault="00F341BA" w:rsidP="00F341BA">
      <w:pPr>
        <w:numPr>
          <w:ilvl w:val="0"/>
          <w:numId w:val="2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periodic personal injury compensation for economic loss.</w:t>
      </w:r>
    </w:p>
    <w:p w:rsidR="00F341BA" w:rsidRDefault="00F341BA" w:rsidP="00F341BA">
      <w:pPr>
        <w:pStyle w:val="Heading4"/>
        <w:rPr>
          <w:color w:val="333333"/>
        </w:rPr>
      </w:pPr>
      <w:r>
        <w:lastRenderedPageBreak/>
        <w:t xml:space="preserve">62.2.1 </w:t>
      </w:r>
      <w:r w:rsidRPr="002E5DEE">
        <w:t>Treatment</w:t>
      </w:r>
      <w:r>
        <w:t xml:space="preserve"> of lump sum compensation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Taxable lump sum compensation payments are regarded for ABSTUDY purposes as the assets of the person to whom the compensation payment was made.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Non-taxable lump sum compensation payments are not regarded as an asset for ABSTUDY purposes.</w:t>
      </w:r>
    </w:p>
    <w:p w:rsidR="00F341BA" w:rsidRDefault="00F341BA" w:rsidP="00F341BA">
      <w:pPr>
        <w:pStyle w:val="Heading4"/>
      </w:pPr>
      <w:r>
        <w:t xml:space="preserve">62.2.2 </w:t>
      </w:r>
      <w:r w:rsidRPr="002E5DEE">
        <w:t>Treatment</w:t>
      </w:r>
      <w:r>
        <w:t xml:space="preserve"> of ongoing compensation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Taxable compensation payments that are made on an ongoing and regular basis are regarded for ABSTUDY purposes as the income of the person to whom the compensation payments are made:</w:t>
      </w:r>
    </w:p>
    <w:p w:rsidR="00F341BA" w:rsidRDefault="00F341BA" w:rsidP="00F341BA">
      <w:pPr>
        <w:numPr>
          <w:ilvl w:val="0"/>
          <w:numId w:val="2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ongoing taxable compensation payments made to the </w:t>
      </w:r>
      <w:hyperlink w:anchor="Parent&lt;/A" w:history="1">
        <w:r>
          <w:rPr>
            <w:rStyle w:val="Hyperlink"/>
            <w:rFonts w:ascii="Helvetica" w:hAnsi="Helvetica" w:cs="Helvetica"/>
            <w:sz w:val="19"/>
            <w:szCs w:val="19"/>
          </w:rPr>
          <w:t>parent</w:t>
        </w:r>
      </w:hyperlink>
      <w:r>
        <w:rPr>
          <w:rFonts w:ascii="Helvetica" w:hAnsi="Helvetica" w:cs="Helvetica"/>
          <w:color w:val="000000"/>
          <w:sz w:val="19"/>
          <w:szCs w:val="19"/>
        </w:rPr>
        <w:t xml:space="preserve"> are included as a component of parental income under the </w:t>
      </w:r>
      <w:hyperlink w:anchor="_58.3_Income_for" w:history="1">
        <w:r>
          <w:rPr>
            <w:rStyle w:val="Hyperlink"/>
            <w:rFonts w:ascii="Helvetica" w:hAnsi="Helvetica" w:cs="Helvetica"/>
            <w:sz w:val="19"/>
            <w:szCs w:val="19"/>
          </w:rPr>
          <w:t>Parental Income Test</w:t>
        </w:r>
      </w:hyperlink>
      <w:r>
        <w:rPr>
          <w:rFonts w:ascii="Helvetica" w:hAnsi="Helvetica" w:cs="Helvetica"/>
          <w:color w:val="000000"/>
          <w:sz w:val="19"/>
          <w:szCs w:val="19"/>
        </w:rPr>
        <w:t xml:space="preserve">. </w:t>
      </w:r>
    </w:p>
    <w:p w:rsidR="00F341BA" w:rsidRDefault="00F341BA" w:rsidP="00F341BA">
      <w:pPr>
        <w:numPr>
          <w:ilvl w:val="0"/>
          <w:numId w:val="2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ongoing taxable compensation payments made to the student or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are included as a component of ordinary income under the </w:t>
      </w:r>
      <w:hyperlink w:anchor="_61.1_Personal_Income" w:history="1">
        <w:r>
          <w:rPr>
            <w:rStyle w:val="Hyperlink"/>
            <w:rFonts w:ascii="Helvetica" w:hAnsi="Helvetica" w:cs="Helvetica"/>
            <w:sz w:val="19"/>
            <w:szCs w:val="19"/>
          </w:rPr>
          <w:t>Personal Income Test</w:t>
        </w:r>
      </w:hyperlink>
      <w:r>
        <w:rPr>
          <w:rFonts w:ascii="Helvetica" w:hAnsi="Helvetica" w:cs="Helvetica"/>
          <w:color w:val="000000"/>
          <w:sz w:val="19"/>
          <w:szCs w:val="19"/>
        </w:rPr>
        <w:t xml:space="preserve"> and </w:t>
      </w:r>
      <w:hyperlink w:anchor="_60.2_Partner_Income" w:history="1">
        <w:r>
          <w:rPr>
            <w:rStyle w:val="Hyperlink"/>
            <w:rFonts w:ascii="Helvetica" w:hAnsi="Helvetica" w:cs="Helvetica"/>
            <w:sz w:val="19"/>
            <w:szCs w:val="19"/>
          </w:rPr>
          <w:t>Partner Income Test</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Exception</w:t>
      </w:r>
      <w:r>
        <w:rPr>
          <w:rFonts w:ascii="Helvetica" w:hAnsi="Helvetica" w:cs="Helvetica"/>
          <w:sz w:val="19"/>
          <w:szCs w:val="19"/>
        </w:rPr>
        <w:t xml:space="preserve">: 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has a partner who is in receipt of a FaHCSIA payment where the rate of that payment has been calculated on the basis of the student or Australian Apprentice being in receipt of a compensation payment, the compensation payment should not affect the student's or Australian Apprentice's ABSTUDY. Where a student or Australian Apprentice has a partner who is serving a Compensation Preclusion Period and that preclusion period cannot be adjusted to take into account any effect on the student's or Australian Apprentice's ABSTUDY payments, the compensation payment should not affect the student's or Australian Apprentice's ABSTUDY.</w:t>
      </w:r>
    </w:p>
    <w:p w:rsidR="00F341BA" w:rsidRPr="00BA1A71"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Non-taxable compensation payments that are made on an ongoing and regular basis are disregarded for ABSTUDY purposes.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F341BA">
      <w:pPr>
        <w:pStyle w:val="Heading3"/>
      </w:pPr>
      <w:bookmarkStart w:id="470" w:name="_Toc344109405"/>
      <w:r>
        <w:lastRenderedPageBreak/>
        <w:t xml:space="preserve">63.1 </w:t>
      </w:r>
      <w:r w:rsidRPr="002E5DEE">
        <w:t>Definition</w:t>
      </w:r>
      <w:r>
        <w:t xml:space="preserve"> of assets</w:t>
      </w:r>
      <w:bookmarkEnd w:id="47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the ABSTUDY </w:t>
      </w:r>
      <w:hyperlink w:anchor="_64.3_The_Family" w:history="1">
        <w:r>
          <w:rPr>
            <w:rStyle w:val="Hyperlink"/>
            <w:rFonts w:ascii="Helvetica" w:hAnsi="Helvetica" w:cs="Helvetica"/>
            <w:sz w:val="19"/>
            <w:szCs w:val="19"/>
          </w:rPr>
          <w:t>Family Assets Test</w:t>
        </w:r>
      </w:hyperlink>
      <w:r>
        <w:rPr>
          <w:rFonts w:ascii="Helvetica" w:hAnsi="Helvetica" w:cs="Helvetica"/>
          <w:sz w:val="19"/>
          <w:szCs w:val="19"/>
        </w:rPr>
        <w:t xml:space="preserve"> and Personal Assets Test, a person’s assets include the following items.</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Personal effects and household contents such as: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clothing,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jewellery,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hobby collections,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furniture,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paintings and works of art,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soft furnishings; and,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electrical appliances other than fixtures such as stoves and built in items,</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Motor vehicles, caravans and boats,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Real estate including holiday homes,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Businesses and farms,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Surrender value of life insurance policies,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Financial investments including,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cash,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bank, building society and credit union accounts,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term deposits,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bonds and debentures,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managed investments,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listed shares and securities,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loans to family trusts, family members or organisations,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amounts disposed of without adequate financial return,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gifts above $10,000 in a single financial year, or gifts exceeding $30,000 over a 5 financial year rolling period (on or after 1 July 2002),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bullion,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investments in superannuation funds, approved deposit funds and deferred annuities after age pension age),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asset tested income stream (short term) products, and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asset tested income stream (long term) products,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Accommodation bonds for hostels,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Entry Contributions to retirement villages IF less than the extra allowable amount at time of entry.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Personal effects and household contents such as: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clothing,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jewellery,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hobby collections,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furniture,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paintings and works of art,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soft furnishings, and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electrical appliances other than fixtures such as stoves and built in items,</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Motor vehicles, caravans and boats,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Real estate including holiday homes,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Businesses and farms,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Surrender value of life insurance policies, and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Financial investments including,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cash,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bank, building society and credit union accounts,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term deposits,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bonds and debentures,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managed investments,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listed shares and securities,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loans to family trusts, family members or organisations,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amounts disposed of without adequate financial return,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gifts above $10,000 in a single financial year, or gifts exceeding $30,000 over a 5 financial year rolling period (on or after 1 July 2002),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bullion,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lastRenderedPageBreak/>
        <w:t xml:space="preserve">investments in superannuation funds, approved deposit funds and deferred annuities after age pension age),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asset tested income stream (short term) products, and </w:t>
      </w:r>
    </w:p>
    <w:p w:rsidR="00F341BA" w:rsidRDefault="00F341BA" w:rsidP="00F341BA">
      <w:pPr>
        <w:numPr>
          <w:ilvl w:val="1"/>
          <w:numId w:val="29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asset tested income stream (long term) products,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Accommodation bonds for hostels, </w:t>
      </w:r>
    </w:p>
    <w:p w:rsidR="00F341BA" w:rsidRDefault="00F341BA" w:rsidP="00F341B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Entry Contributions to retirement villages </w:t>
      </w:r>
      <w:r>
        <w:rPr>
          <w:rFonts w:ascii="Helvetica" w:hAnsi="Helvetica" w:cs="Helvetica"/>
          <w:b/>
          <w:bCs/>
          <w:color w:val="000000"/>
          <w:sz w:val="19"/>
          <w:szCs w:val="19"/>
        </w:rPr>
        <w:t>IF</w:t>
      </w:r>
      <w:r>
        <w:rPr>
          <w:rFonts w:ascii="Helvetica" w:hAnsi="Helvetica" w:cs="Helvetica"/>
          <w:color w:val="000000"/>
          <w:sz w:val="19"/>
          <w:szCs w:val="19"/>
        </w:rPr>
        <w:t xml:space="preserve"> less than the extra allowable amount at time of entry.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All assets other than those specified as exempt at 63.1.1 are assessable.</w:t>
      </w:r>
    </w:p>
    <w:p w:rsidR="00F341BA" w:rsidRDefault="00F341BA" w:rsidP="00F341BA">
      <w:pPr>
        <w:pStyle w:val="Heading4"/>
      </w:pPr>
      <w:r>
        <w:t>63.1.1 Exempt assets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assets are exempt from consideration under both the </w:t>
      </w:r>
      <w:r w:rsidRPr="005D1F87">
        <w:rPr>
          <w:rFonts w:ascii="Helvetica" w:hAnsi="Helvetica" w:cs="Helvetica"/>
          <w:sz w:val="19"/>
          <w:szCs w:val="19"/>
        </w:rPr>
        <w:t>Family</w:t>
      </w:r>
      <w:r>
        <w:rPr>
          <w:rFonts w:ascii="Helvetica" w:hAnsi="Helvetica" w:cs="Helvetica"/>
          <w:sz w:val="19"/>
          <w:szCs w:val="19"/>
        </w:rPr>
        <w:t xml:space="preserve"> and Personal Assets Tests:</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certain compensation and insurance payments,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principal home,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pre-paid funeral expenses and cemetery plots,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value of any purchases or modifications (e.g. to care or home) to accommodate the disability of a member of the ABSTUDY customer’s family,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care provided under the Commonwealth gift car scheme,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medals and decorations awarded for valour,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value of any Native Title right(s) or interests of the person, or of the community of which the customer is a member. This does not include any right or interest in a lease or licence, or in a freehold estate,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superannuation and/or rollover investment(s) where the person has not yet attained age pension age, and </w:t>
      </w:r>
    </w:p>
    <w:p w:rsidR="00F341BA" w:rsidRDefault="00F341BA" w:rsidP="00F341B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payments received under the </w:t>
      </w:r>
      <w:r>
        <w:rPr>
          <w:rFonts w:ascii="Helvetica" w:hAnsi="Helvetica" w:cs="Helvetica"/>
          <w:i/>
          <w:iCs/>
          <w:color w:val="000000"/>
          <w:sz w:val="19"/>
          <w:szCs w:val="19"/>
        </w:rPr>
        <w:t>Compensation (Japanese Internment) Act 2001</w:t>
      </w:r>
      <w:r>
        <w:rPr>
          <w:rFonts w:ascii="Helvetica" w:hAnsi="Helvetica" w:cs="Helvetica"/>
          <w:color w:val="000000"/>
          <w:sz w:val="19"/>
          <w:szCs w:val="19"/>
        </w:rPr>
        <w:t>.</w:t>
      </w:r>
    </w:p>
    <w:p w:rsidR="00F341BA" w:rsidRDefault="00F341BA" w:rsidP="00F341BA">
      <w:pPr>
        <w:pStyle w:val="Heading5"/>
        <w:rPr>
          <w:color w:val="333333"/>
        </w:rPr>
      </w:pPr>
      <w:r>
        <w:t xml:space="preserve">63.1.1.1 </w:t>
      </w:r>
      <w:r w:rsidRPr="002E5DEE">
        <w:t>Compensation</w:t>
      </w:r>
      <w:r>
        <w:t xml:space="preserve"> and insurance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Compensation and insurance payments received by a customer for damage to buildings, plant or personal effects are exempt assets for 12 months from the date that the payment was received.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See </w:t>
      </w:r>
      <w:hyperlink w:anchor="_62.1_Compensation_not" w:history="1">
        <w:r>
          <w:rPr>
            <w:rStyle w:val="Hyperlink"/>
            <w:rFonts w:ascii="Helvetica" w:hAnsi="Helvetica" w:cs="Helvetica"/>
            <w:sz w:val="19"/>
            <w:szCs w:val="19"/>
          </w:rPr>
          <w:t>Chapter 62 Compensation</w:t>
        </w:r>
      </w:hyperlink>
      <w:r>
        <w:rPr>
          <w:rFonts w:ascii="Helvetica" w:hAnsi="Helvetica" w:cs="Helvetica"/>
          <w:sz w:val="19"/>
          <w:szCs w:val="19"/>
        </w:rPr>
        <w:t xml:space="preserve"> for more information about the treatment of assets.</w:t>
      </w:r>
    </w:p>
    <w:p w:rsidR="00F341BA" w:rsidRDefault="00F341BA" w:rsidP="00F341BA">
      <w:pPr>
        <w:pStyle w:val="Heading3"/>
      </w:pPr>
      <w:bookmarkStart w:id="471" w:name="_Toc344109406"/>
      <w:r>
        <w:t xml:space="preserve">63.2 </w:t>
      </w:r>
      <w:r w:rsidRPr="002E5DEE">
        <w:t>Assessing</w:t>
      </w:r>
      <w:r>
        <w:t xml:space="preserve"> the value of assets</w:t>
      </w:r>
      <w:bookmarkEnd w:id="47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Assets are generally assessed at their net market value. The net market value is the amount you would expect to receive if you sold the asset on the open market, less any valid debts or encumbrances.</w:t>
      </w:r>
    </w:p>
    <w:p w:rsidR="00F341BA" w:rsidRDefault="00F341BA" w:rsidP="00F341BA">
      <w:pPr>
        <w:pStyle w:val="Heading4"/>
      </w:pPr>
      <w:r>
        <w:t>63.2.1 Co-owned Assets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asset is owned with another person, the asset value for a customer is determined using their proportion of their interest in the asset.</w:t>
      </w:r>
    </w:p>
    <w:p w:rsidR="00F341BA" w:rsidRDefault="00F341BA" w:rsidP="00F341BA">
      <w:pPr>
        <w:pStyle w:val="Heading4"/>
      </w:pPr>
      <w:r>
        <w:t xml:space="preserve">63.2.2 Customer’s </w:t>
      </w:r>
      <w:r w:rsidRPr="002E5DEE">
        <w:t>estimate</w:t>
      </w:r>
      <w:r>
        <w:t xml:space="preserve"> of asset value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customer’s estimate of the asset value is accepted as reasonable unless it appears that the value has been understated AND the value is likely to affect the customer’s payment.</w:t>
      </w:r>
    </w:p>
    <w:p w:rsidR="00F341BA" w:rsidRDefault="00F341BA" w:rsidP="00F341BA">
      <w:pPr>
        <w:pStyle w:val="Heading3"/>
      </w:pPr>
      <w:bookmarkStart w:id="472" w:name="_Toc344109407"/>
      <w:r>
        <w:t xml:space="preserve">63.3 Assessing </w:t>
      </w:r>
      <w:r w:rsidRPr="002E5DEE">
        <w:t>compensation</w:t>
      </w:r>
      <w:r>
        <w:t xml:space="preserve"> and insurance payments</w:t>
      </w:r>
      <w:bookmarkEnd w:id="47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Lump sum compensation payments are assessed as assets in some </w:t>
      </w:r>
      <w:r w:rsidRPr="005D1F87">
        <w:rPr>
          <w:rFonts w:ascii="Helvetica" w:hAnsi="Helvetica" w:cs="Helvetica"/>
          <w:sz w:val="19"/>
          <w:szCs w:val="19"/>
        </w:rPr>
        <w:t>circumstances</w:t>
      </w:r>
      <w:r>
        <w:rPr>
          <w:rFonts w:ascii="Helvetica" w:hAnsi="Helvetica" w:cs="Helvetica"/>
          <w:sz w:val="19"/>
          <w:szCs w:val="19"/>
        </w:rPr>
        <w:t>.</w:t>
      </w:r>
    </w:p>
    <w:p w:rsidR="00F341BA" w:rsidRDefault="00F341BA" w:rsidP="00F341BA">
      <w:pPr>
        <w:pStyle w:val="Heading4"/>
      </w:pPr>
      <w:r>
        <w:lastRenderedPageBreak/>
        <w:t xml:space="preserve">63.3.1 Lump sum </w:t>
      </w:r>
      <w:r w:rsidRPr="002E5DEE">
        <w:t>compensation</w:t>
      </w:r>
      <w:r>
        <w:t xml:space="preserve"> for personal injury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lump sum compensation payment paid to a customer for personal injury is included as an asset under the </w:t>
      </w:r>
      <w:hyperlink w:anchor="_65.2_The_Personal" w:history="1">
        <w:r>
          <w:rPr>
            <w:rStyle w:val="Hyperlink"/>
            <w:rFonts w:ascii="Helvetica" w:hAnsi="Helvetica" w:cs="Helvetica"/>
            <w:sz w:val="19"/>
            <w:szCs w:val="19"/>
          </w:rPr>
          <w:t>Personal Assets Test</w:t>
        </w:r>
      </w:hyperlink>
      <w:r>
        <w:rPr>
          <w:rFonts w:ascii="Helvetica" w:hAnsi="Helvetica" w:cs="Helvetica"/>
          <w:sz w:val="19"/>
          <w:szCs w:val="19"/>
        </w:rPr>
        <w:t>.</w:t>
      </w:r>
    </w:p>
    <w:p w:rsidR="00F341BA" w:rsidRDefault="00F341BA" w:rsidP="00F341BA">
      <w:pPr>
        <w:pStyle w:val="Heading4"/>
      </w:pPr>
      <w:r>
        <w:t xml:space="preserve">63.3.2 Lump sum compensation for damage to buildings, plant or </w:t>
      </w:r>
      <w:r w:rsidRPr="002E5DEE">
        <w:t>personal</w:t>
      </w:r>
      <w:r>
        <w:t xml:space="preserve"> effects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Compensation and insurance payments received by a customer for damage to buildings, plant or personal effects are exempt assets for 12 months from the date that the payment was received.</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63.3.2.1 Extension of exemption from assets test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12 months exemption can be extended if the customer can demonstrate:</w:t>
      </w:r>
    </w:p>
    <w:p w:rsidR="00F341BA" w:rsidRDefault="00F341BA" w:rsidP="00F341BA">
      <w:pPr>
        <w:numPr>
          <w:ilvl w:val="0"/>
          <w:numId w:val="2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that they had a genuine intention to spend the payment within 12 months, BUT </w:t>
      </w:r>
    </w:p>
    <w:p w:rsidR="00F341BA" w:rsidRDefault="00F341BA" w:rsidP="00F341BA">
      <w:pPr>
        <w:numPr>
          <w:ilvl w:val="0"/>
          <w:numId w:val="2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were unable to for reasons beyond their control. </w:t>
      </w:r>
    </w:p>
    <w:p w:rsidR="00F341BA" w:rsidRDefault="00F341BA" w:rsidP="00F341BA">
      <w:pPr>
        <w:pStyle w:val="Heading3"/>
      </w:pPr>
      <w:bookmarkStart w:id="473" w:name="_Toc344109408"/>
      <w:r>
        <w:t xml:space="preserve">63.4 </w:t>
      </w:r>
      <w:r w:rsidRPr="002E5DEE">
        <w:t>Principal</w:t>
      </w:r>
      <w:r>
        <w:t xml:space="preserve"> home</w:t>
      </w:r>
      <w:bookmarkEnd w:id="473"/>
    </w:p>
    <w:p w:rsidR="00F341BA" w:rsidRDefault="00F341BA" w:rsidP="00F341BA">
      <w:pPr>
        <w:pStyle w:val="Heading4"/>
      </w:pPr>
      <w:r>
        <w:t xml:space="preserve">63.4.1 </w:t>
      </w:r>
      <w:r w:rsidRPr="002E5DEE">
        <w:t>Defining</w:t>
      </w:r>
      <w:r>
        <w:t xml:space="preserve">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principal home is generally the home in which a customer or couple lives for the greatest amount of time each year.</w:t>
      </w:r>
    </w:p>
    <w:p w:rsidR="00F341BA" w:rsidRDefault="00F341BA" w:rsidP="00F341BA">
      <w:pPr>
        <w:pStyle w:val="Heading4"/>
      </w:pPr>
      <w:r>
        <w:t>63.4.2 Assessing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principal home, including adjacent land, is an exempt asset, regardless of its value. Adjacent land is the private land surrounding the principal home that is held under the same title document. The maximum amount of land adjacent to the principal home that can be exempted under the private land use test is 2 hectares.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principal home is a dwelling-house, the land adjacent must be:</w:t>
      </w:r>
    </w:p>
    <w:p w:rsidR="00F341BA" w:rsidRDefault="00F341BA" w:rsidP="00F341BA">
      <w:pPr>
        <w:numPr>
          <w:ilvl w:val="0"/>
          <w:numId w:val="2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held on the same title document; and </w:t>
      </w:r>
    </w:p>
    <w:p w:rsidR="00F341BA" w:rsidRDefault="00F341BA" w:rsidP="00F341BA">
      <w:pPr>
        <w:numPr>
          <w:ilvl w:val="0"/>
          <w:numId w:val="2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must be used primarily for private or domestic purposes.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principal home is a flat or home units – a garage or storeroom, the land adjacent must be used primarily for private or domestic purposes in association with the flat or home unit.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land is considered private if it is:</w:t>
      </w:r>
    </w:p>
    <w:p w:rsidR="00F341BA" w:rsidRDefault="00F341BA" w:rsidP="00F341BA">
      <w:pPr>
        <w:numPr>
          <w:ilvl w:val="0"/>
          <w:numId w:val="2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primarily used for commercial purposes, or </w:t>
      </w:r>
    </w:p>
    <w:p w:rsidR="00F341BA" w:rsidRDefault="00F341BA" w:rsidP="00F341BA">
      <w:pPr>
        <w:numPr>
          <w:ilvl w:val="0"/>
          <w:numId w:val="2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overgrown, vacant or unused land, or </w:t>
      </w:r>
    </w:p>
    <w:p w:rsidR="00F341BA" w:rsidRDefault="00F341BA" w:rsidP="00F341BA">
      <w:pPr>
        <w:numPr>
          <w:ilvl w:val="0"/>
          <w:numId w:val="2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land occasionally used for commercial purposes.</w:t>
      </w:r>
    </w:p>
    <w:p w:rsidR="00F341BA" w:rsidRDefault="00F341BA" w:rsidP="00F341BA">
      <w:pPr>
        <w:pStyle w:val="Heading5"/>
        <w:rPr>
          <w:color w:val="333333"/>
        </w:rPr>
      </w:pPr>
      <w:r>
        <w:t xml:space="preserve">63.4.2.1 Customer </w:t>
      </w:r>
      <w:r w:rsidRPr="002E5DEE">
        <w:t>operates</w:t>
      </w:r>
      <w:r>
        <w:t xml:space="preserve"> a business from their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part of the property is used for both business and domestic purposes, then this part of the property is considered part of the principal home and is therefore exempt.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there are distinct areas of the property used for business purposes, these areas are not part of the principal home and are therefore not exempt.</w:t>
      </w:r>
    </w:p>
    <w:p w:rsidR="00F341BA" w:rsidRDefault="00F341BA" w:rsidP="00F341BA">
      <w:pPr>
        <w:rPr>
          <w:rFonts w:ascii="Helvetica" w:eastAsiaTheme="majorEastAsia" w:hAnsi="Helvetica" w:cs="Helvetica"/>
          <w:color w:val="243F60" w:themeColor="accent1" w:themeShade="7F"/>
          <w:sz w:val="23"/>
          <w:szCs w:val="23"/>
        </w:rPr>
      </w:pPr>
      <w:r>
        <w:rPr>
          <w:rFonts w:ascii="Helvetica" w:hAnsi="Helvetica" w:cs="Helvetica"/>
          <w:sz w:val="23"/>
          <w:szCs w:val="23"/>
        </w:rPr>
        <w:br w:type="page"/>
      </w:r>
    </w:p>
    <w:p w:rsidR="00F341BA" w:rsidRDefault="00F341BA" w:rsidP="00F341BA">
      <w:pPr>
        <w:pStyle w:val="Heading5"/>
      </w:pPr>
      <w:r>
        <w:lastRenderedPageBreak/>
        <w:t>63.4.2.2 Defining the principal home – self-contained living areas (granny flats)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home contains a self-contained living area that is vacant or let to a near relative, then the area is considered part of the customer’s principal home. If a home contains a self-contained living area that is let to a person other than a near relative, the area is not considered part of the customer’s principal home.</w:t>
      </w:r>
    </w:p>
    <w:p w:rsidR="00F341BA" w:rsidRDefault="00F341BA" w:rsidP="00F341BA">
      <w:pPr>
        <w:pStyle w:val="Heading5"/>
      </w:pPr>
      <w:r>
        <w:t xml:space="preserve">63.4.2.3 </w:t>
      </w:r>
      <w:r w:rsidRPr="002E5DEE">
        <w:t>Customer</w:t>
      </w:r>
      <w:r>
        <w:t xml:space="preserve"> owns more than one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customer or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has more than one home, their principal home is the one in which they spend the greatest amount of time, unless they spend the same amount of time in each of them, in which case the most expensive home is defined as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property that is not the principal home is assessed as an asset even when the customer or their partner are living in the property.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customer or their partner spends a considerable amount of time in a home they do not own, the home they own is the principal home.</w:t>
      </w:r>
    </w:p>
    <w:p w:rsidR="00F341BA" w:rsidRDefault="00F341BA" w:rsidP="00F341BA">
      <w:pPr>
        <w:pStyle w:val="Heading5"/>
      </w:pPr>
      <w:r>
        <w:t xml:space="preserve">63.4.2.4 </w:t>
      </w:r>
      <w:r w:rsidRPr="002E5DEE">
        <w:t>Proceeds</w:t>
      </w:r>
      <w:r>
        <w:t xml:space="preserve"> from selling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customer sells their principal home and is likely to use the proceeds within 12 months to purchase another home, the portion of the proceeds that will be used to acquire another home are exempt from the assets test for up to 12 months from the date of sale. The customer continues to be assessed as a homeowner during this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proceeds of the sale are used to purchase assets that will be used to construct a home, such as land and building materials, this is exempt from the assets test.</w:t>
      </w:r>
    </w:p>
    <w:p w:rsidR="00F341BA" w:rsidRDefault="00F341BA" w:rsidP="00F341BA">
      <w:pPr>
        <w:pStyle w:val="Heading5"/>
      </w:pPr>
      <w:r>
        <w:t xml:space="preserve">63.4.2.5 </w:t>
      </w:r>
      <w:r w:rsidRPr="002E5DEE">
        <w:t>Exemption</w:t>
      </w:r>
      <w:r>
        <w:t xml:space="preserve"> of principal home sale proceeds beyond 12 months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From 1 July 2007, if the recipient has not been able to purchase, build, rebuild, repair, or renovate a new principal home within 12 months, the principal home sale proceeds can be exempt from the assets test for up to 24 months, subject to the ABSTUDY recipient meeting certain criteria.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ABSTUDY recipient can only gain a principal home sale proceeds exemption for up 24 months from 1 July 2007. This includes the original 12 months and up to a further 12 months extended exemption.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gain an extended principal home sale proceeds exemption for up to 24 months the recipient must have a continuing intention to apply the proceeds of the sale to purchase, build, rebuild, repair or renovate a new principal home and must have:</w:t>
      </w:r>
    </w:p>
    <w:p w:rsidR="00F341BA" w:rsidRDefault="00F341BA" w:rsidP="00F341B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made reasonable attempts to purchase, build, rebuild, repair or renovate their new principal home, and </w:t>
      </w:r>
    </w:p>
    <w:p w:rsidR="00F341BA" w:rsidRDefault="00F341BA" w:rsidP="00F341B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been making those attempts within a reasonable period after selling the principal home, and </w:t>
      </w:r>
    </w:p>
    <w:p w:rsidR="00F341BA" w:rsidRDefault="00F341BA" w:rsidP="00F341B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experienced delays beyond their control in purchasing, building, rebuilding, repairing or renovating their new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recipient will be required to provide documentary evidence when the extended exemption period is being requested to satisfy they have been making reasonable attempts.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lastRenderedPageBreak/>
        <w:t>Exception:</w:t>
      </w:r>
      <w:r>
        <w:rPr>
          <w:rFonts w:ascii="Helvetica" w:hAnsi="Helvetica" w:cs="Helvetica"/>
          <w:sz w:val="19"/>
          <w:szCs w:val="19"/>
        </w:rPr>
        <w:t xml:space="preserve"> In special circumstances a recipient may be considered to be making reasonable attempts to purchase, build, rebuild, repair, or renovate their new principal home if they have been unable to enter some form of an agreement. These circumstances include where the income support recipient has:</w:t>
      </w:r>
    </w:p>
    <w:p w:rsidR="00F341BA" w:rsidRDefault="00F341BA" w:rsidP="00F341BA">
      <w:pPr>
        <w:numPr>
          <w:ilvl w:val="0"/>
          <w:numId w:val="3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experienced delays relating to the purchase, construction, rebuilding, repair or renovation of the new principal home such as delays in gaining building approval from the local government authority, or </w:t>
      </w:r>
    </w:p>
    <w:p w:rsidR="00F341BA" w:rsidRDefault="00F341BA" w:rsidP="00F341BA">
      <w:pPr>
        <w:numPr>
          <w:ilvl w:val="0"/>
          <w:numId w:val="3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been absent from the place they intend to purchase, build, rebuild, repair or renovate their new home due to reasons beyond their contro, or </w:t>
      </w:r>
    </w:p>
    <w:p w:rsidR="00F341BA" w:rsidRDefault="00F341BA" w:rsidP="00F341BA">
      <w:pPr>
        <w:numPr>
          <w:ilvl w:val="0"/>
          <w:numId w:val="3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had changes in health that have had a major bearing on the individual’s circumstances, such as being hospitalised for a period of time, or </w:t>
      </w:r>
    </w:p>
    <w:p w:rsidR="00F341BA" w:rsidRDefault="00F341BA" w:rsidP="00F341BA">
      <w:pPr>
        <w:numPr>
          <w:ilvl w:val="0"/>
          <w:numId w:val="3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been unable to gain a commitment/enter into an agreement with a builder because demands in the building industry are stretched in a particular area.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recipient will be required to provide documentary evidence for special circumstances to apply. If a recipient has NOT made attempts within a reasonable period, i.e. 6 months from the date of sale, the extended exemption CANNOT apply.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extended principal home sale proceeds exemption ends when either:</w:t>
      </w:r>
    </w:p>
    <w:p w:rsidR="00F341BA" w:rsidRDefault="00F341BA" w:rsidP="00F341BA">
      <w:pPr>
        <w:numPr>
          <w:ilvl w:val="0"/>
          <w:numId w:val="3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ABSTUDY recipient ceases to have an intention to apply the proceeds, or </w:t>
      </w:r>
    </w:p>
    <w:p w:rsidR="00F341BA" w:rsidRDefault="00F341BA" w:rsidP="00F341BA">
      <w:pPr>
        <w:numPr>
          <w:ilvl w:val="0"/>
          <w:numId w:val="3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new principal home is purchased, or the building, rebuilding, repair or renovation of the new principal home is complete, or </w:t>
      </w:r>
    </w:p>
    <w:p w:rsidR="00F341BA" w:rsidRDefault="00F341BA" w:rsidP="00F341BA">
      <w:pPr>
        <w:numPr>
          <w:ilvl w:val="0"/>
          <w:numId w:val="3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determined extended time period expires, whichever occurs first.</w:t>
      </w:r>
    </w:p>
    <w:p w:rsidR="00F341BA" w:rsidRDefault="00F341BA" w:rsidP="00F341BA">
      <w:pPr>
        <w:pStyle w:val="Heading5"/>
        <w:rPr>
          <w:color w:val="333333"/>
        </w:rPr>
      </w:pPr>
      <w:r>
        <w:t>63.4.2.6 Existing recipients whose principal home sale proceeds assets test exemption expired prior to 1 July 2007</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recipients whose 12 month principal home sale proceeds exemption period expired prior to 1 July 2007 CANNOT gain an assets test exemption for the period between when their exemption ceased and the extended exemption came into effect (1 July 2007).</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on 1 July 2007, the ABSTUDY recipient is still in the process of purchasing, building, repairing, rebuilding or renovating a new principal home they can request an extended assets test exemption. If the recipient meets the criterion the extended exemption can only apply from 1 July 2007 and when the new home is anticipated to be purchased, built, repaired, rebuilt or renovated.</w:t>
      </w:r>
    </w:p>
    <w:p w:rsidR="00F341BA" w:rsidRDefault="00F341BA" w:rsidP="00F341BA">
      <w:pPr>
        <w:pStyle w:val="Heading3"/>
      </w:pPr>
      <w:bookmarkStart w:id="474" w:name="_Toc344109409"/>
      <w:r>
        <w:t xml:space="preserve">63.5 </w:t>
      </w:r>
      <w:r w:rsidRPr="002E5DEE">
        <w:t>Disposal</w:t>
      </w:r>
      <w:r>
        <w:t xml:space="preserve"> of an asset</w:t>
      </w:r>
      <w:bookmarkEnd w:id="47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an asset has been disposed of, the value of that asset may still be considered under the </w:t>
      </w:r>
      <w:hyperlink w:anchor="_64.3_The_Family" w:history="1">
        <w:r>
          <w:rPr>
            <w:rStyle w:val="Hyperlink"/>
            <w:rFonts w:ascii="Helvetica" w:hAnsi="Helvetica" w:cs="Helvetica"/>
            <w:sz w:val="19"/>
            <w:szCs w:val="19"/>
          </w:rPr>
          <w:t>Family Assets Test</w:t>
        </w:r>
      </w:hyperlink>
      <w:r>
        <w:rPr>
          <w:rFonts w:ascii="Helvetica" w:hAnsi="Helvetica" w:cs="Helvetica"/>
          <w:sz w:val="19"/>
          <w:szCs w:val="19"/>
        </w:rPr>
        <w:t xml:space="preserve"> and </w:t>
      </w:r>
      <w:hyperlink w:anchor="_65.2_The_Personal" w:history="1">
        <w:r>
          <w:rPr>
            <w:rStyle w:val="Hyperlink"/>
            <w:rFonts w:ascii="Helvetica" w:hAnsi="Helvetica" w:cs="Helvetica"/>
            <w:sz w:val="19"/>
            <w:szCs w:val="19"/>
          </w:rPr>
          <w:t>Personal Assets Test</w:t>
        </w:r>
      </w:hyperlink>
      <w:r>
        <w:rPr>
          <w:rFonts w:ascii="Helvetica" w:hAnsi="Helvetica" w:cs="Helvetica"/>
          <w:sz w:val="19"/>
          <w:szCs w:val="19"/>
        </w:rPr>
        <w:t>. For this provision to apply, it must be shown that a customer has destroyed or diminished the value of an asset.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customer is considered to have disposed of an asset when they:</w:t>
      </w:r>
    </w:p>
    <w:p w:rsidR="00F341BA" w:rsidRDefault="00F341BA" w:rsidP="00F341BA">
      <w:pPr>
        <w:numPr>
          <w:ilvl w:val="0"/>
          <w:numId w:val="3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engage in a course of conduct that destroys, disposes of or diminishes the value of their assets, and </w:t>
      </w:r>
    </w:p>
    <w:p w:rsidR="00F341BA" w:rsidRDefault="00F341BA" w:rsidP="00F341BA">
      <w:pPr>
        <w:numPr>
          <w:ilvl w:val="0"/>
          <w:numId w:val="3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do not receive adequate financial consideration in exchange for that asset.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This provision does not apply where special or unusual circumstances necessitated the quick sale of an asset.</w:t>
      </w:r>
    </w:p>
    <w:p w:rsidR="00F341BA" w:rsidRDefault="00F341BA" w:rsidP="00F341BA">
      <w:pPr>
        <w:pStyle w:val="Heading4"/>
      </w:pPr>
      <w:r>
        <w:lastRenderedPageBreak/>
        <w:t>63.5.1 Allowable disposal free areas for assets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allowable disposal free areas for assets for both single and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customers are:</w:t>
      </w:r>
    </w:p>
    <w:p w:rsidR="00F341BA" w:rsidRDefault="00F341BA" w:rsidP="00F341B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$10,000 per financial year, and </w:t>
      </w:r>
    </w:p>
    <w:p w:rsidR="00F341BA" w:rsidRDefault="00F341BA" w:rsidP="00F341B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$30,000 over any rolling 5 financial year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Only the amounts disposed of in excess of the disposal free areas are assessable under the assets tests.</w:t>
      </w:r>
    </w:p>
    <w:p w:rsidR="00F341BA" w:rsidRDefault="00F341BA" w:rsidP="00F341BA">
      <w:pPr>
        <w:pStyle w:val="Heading3"/>
      </w:pPr>
      <w:bookmarkStart w:id="475" w:name="_Toc344109410"/>
      <w:r>
        <w:t xml:space="preserve">63.6 </w:t>
      </w:r>
      <w:r w:rsidRPr="002E5DEE">
        <w:t>Assets</w:t>
      </w:r>
      <w:r>
        <w:t xml:space="preserve"> hardship provisions</w:t>
      </w:r>
      <w:bookmarkEnd w:id="47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details of assets hardship provisions, see:</w:t>
      </w:r>
    </w:p>
    <w:p w:rsidR="00F341BA" w:rsidRDefault="00D135C6" w:rsidP="00F341BA">
      <w:pPr>
        <w:numPr>
          <w:ilvl w:val="0"/>
          <w:numId w:val="3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4.3_The_Family" w:history="1">
        <w:r w:rsidR="00F341BA">
          <w:rPr>
            <w:rStyle w:val="Hyperlink"/>
            <w:rFonts w:ascii="Helvetica" w:hAnsi="Helvetica" w:cs="Helvetica"/>
            <w:sz w:val="19"/>
            <w:szCs w:val="19"/>
          </w:rPr>
          <w:t>Family Assets Test</w:t>
        </w:r>
      </w:hyperlink>
      <w:r w:rsidR="00F341BA">
        <w:rPr>
          <w:rFonts w:ascii="Helvetica" w:hAnsi="Helvetica" w:cs="Helvetica"/>
          <w:color w:val="000000"/>
          <w:sz w:val="19"/>
          <w:szCs w:val="19"/>
        </w:rPr>
        <w:t xml:space="preserve">, and </w:t>
      </w:r>
    </w:p>
    <w:p w:rsidR="00F341BA" w:rsidRDefault="00D135C6" w:rsidP="00F341BA">
      <w:pPr>
        <w:numPr>
          <w:ilvl w:val="0"/>
          <w:numId w:val="30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5.2_The_Personal" w:history="1">
        <w:r w:rsidR="00F341BA">
          <w:rPr>
            <w:rStyle w:val="Hyperlink"/>
            <w:rFonts w:ascii="Helvetica" w:hAnsi="Helvetica" w:cs="Helvetica"/>
            <w:sz w:val="19"/>
            <w:szCs w:val="19"/>
          </w:rPr>
          <w:t>Personal Assets Test</w:t>
        </w:r>
      </w:hyperlink>
      <w:r w:rsidR="00F341BA">
        <w:rPr>
          <w:rFonts w:ascii="Helvetica" w:hAnsi="Helvetica" w:cs="Helvetica"/>
          <w:color w:val="000000"/>
          <w:sz w:val="19"/>
          <w:szCs w:val="19"/>
        </w:rPr>
        <w:t>.</w:t>
      </w:r>
    </w:p>
    <w:p w:rsidR="00F341BA" w:rsidRDefault="00F341BA" w:rsidP="00F341BA">
      <w:pPr>
        <w:pStyle w:val="Heading3"/>
      </w:pPr>
      <w:bookmarkStart w:id="476" w:name="_Toc344109411"/>
      <w:r>
        <w:t xml:space="preserve">64.1 </w:t>
      </w:r>
      <w:r w:rsidRPr="002E5DEE">
        <w:t>Exemptions</w:t>
      </w:r>
      <w:r>
        <w:t xml:space="preserve"> from the Family Assets Test</w:t>
      </w:r>
      <w:bookmarkEnd w:id="4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Family Assets Test does NOT apply where one or both </w:t>
      </w:r>
      <w:r w:rsidRPr="00F300E6">
        <w:rPr>
          <w:rFonts w:ascii="Helvetica" w:hAnsi="Helvetica" w:cs="Helvetica"/>
          <w:sz w:val="19"/>
          <w:szCs w:val="19"/>
        </w:rPr>
        <w:t>parents</w:t>
      </w:r>
      <w:r>
        <w:rPr>
          <w:rFonts w:ascii="Helvetica" w:hAnsi="Helvetica" w:cs="Helvetica"/>
          <w:sz w:val="19"/>
          <w:szCs w:val="19"/>
        </w:rPr>
        <w:t xml:space="preserve"> are:</w:t>
      </w:r>
    </w:p>
    <w:p w:rsidR="00F341BA" w:rsidRDefault="00F341BA" w:rsidP="00F341B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an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F341BA" w:rsidRDefault="00F341BA" w:rsidP="00F341B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 Relief payments under Part 5 or 6 of the </w:t>
      </w:r>
      <w:r>
        <w:rPr>
          <w:rFonts w:ascii="Helvetica" w:hAnsi="Helvetica" w:cs="Helvetica"/>
          <w:i/>
          <w:iCs/>
          <w:color w:val="000000"/>
          <w:sz w:val="19"/>
          <w:szCs w:val="19"/>
        </w:rPr>
        <w:t>Farm Household Support Act, 1992</w:t>
      </w:r>
      <w:r>
        <w:rPr>
          <w:rFonts w:ascii="Helvetica" w:hAnsi="Helvetica" w:cs="Helvetica"/>
          <w:color w:val="000000"/>
          <w:sz w:val="19"/>
          <w:szCs w:val="19"/>
        </w:rPr>
        <w:t xml:space="preserve">, OR </w:t>
      </w:r>
    </w:p>
    <w:p w:rsidR="00F341BA" w:rsidRDefault="00F341BA" w:rsidP="00F341B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holders of a current Health Care Card or Low Income Health Care Card, including a HCC issued on the basis of receipt of maximum rate Family Tax Benefit Part A, OR </w:t>
      </w:r>
    </w:p>
    <w:p w:rsidR="00F341BA" w:rsidRDefault="00F341BA" w:rsidP="00F341B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F341BA" w:rsidRDefault="00F341BA" w:rsidP="00F341B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receipt of a Community Development Employment Projects </w:t>
      </w:r>
      <w:hyperlink w:anchor="CDEP" w:history="1">
        <w:r>
          <w:rPr>
            <w:rStyle w:val="Hyperlink"/>
            <w:rFonts w:ascii="Helvetica" w:hAnsi="Helvetica" w:cs="Helvetica"/>
            <w:sz w:val="19"/>
            <w:szCs w:val="19"/>
          </w:rPr>
          <w:t>(CDEP)</w:t>
        </w:r>
      </w:hyperlink>
      <w:r>
        <w:rPr>
          <w:rFonts w:ascii="Helvetica" w:hAnsi="Helvetica" w:cs="Helvetica"/>
          <w:color w:val="000000"/>
          <w:sz w:val="19"/>
          <w:szCs w:val="19"/>
        </w:rPr>
        <w:t xml:space="preserve"> wage as a participant, OR </w:t>
      </w:r>
    </w:p>
    <w:p w:rsidR="00F341BA" w:rsidRDefault="00F341BA" w:rsidP="00F341B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taken to be receiving their income support payment during an employment income nil rate period.</w:t>
      </w:r>
    </w:p>
    <w:p w:rsidR="00F341BA" w:rsidRDefault="00F341BA" w:rsidP="00F341BA">
      <w:pPr>
        <w:pStyle w:val="Heading4"/>
        <w:rPr>
          <w:color w:val="333333"/>
        </w:rPr>
      </w:pPr>
      <w:r>
        <w:t xml:space="preserve">64.1.1 </w:t>
      </w:r>
      <w:r w:rsidRPr="002E5DEE">
        <w:t>Exceptional</w:t>
      </w:r>
      <w:r>
        <w:t xml:space="preserve"> Circumstances Relief Payment ceases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receiving payment under the Farm Family Support Scheme or Exceptional Circumstances Relief Payment (ECRP) provisions of the </w:t>
      </w:r>
      <w:r>
        <w:rPr>
          <w:rFonts w:ascii="Helvetica" w:hAnsi="Helvetica" w:cs="Helvetica"/>
          <w:i/>
          <w:iCs/>
          <w:sz w:val="19"/>
          <w:szCs w:val="19"/>
        </w:rPr>
        <w:t>Farm Household Support Act 1992</w:t>
      </w:r>
      <w:r>
        <w:rPr>
          <w:rFonts w:ascii="Helvetica" w:hAnsi="Helvetica" w:cs="Helvetica"/>
          <w:sz w:val="19"/>
          <w:szCs w:val="19"/>
        </w:rPr>
        <w:t xml:space="preserve"> is not subject to the Family Assets Test from the commencement of the period of receipt of ECRP until 31 December of that year.</w:t>
      </w:r>
    </w:p>
    <w:p w:rsidR="00F341BA" w:rsidRDefault="00F341BA" w:rsidP="00F341BA">
      <w:pPr>
        <w:pStyle w:val="Heading4"/>
      </w:pPr>
      <w:r>
        <w:t>64.1.2 Assets Hardship Provisions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no assets hardship provisions under the Family Assets Test.</w:t>
      </w:r>
    </w:p>
    <w:p w:rsidR="00F341BA" w:rsidRDefault="00F341BA" w:rsidP="00F341BA">
      <w:pPr>
        <w:pStyle w:val="Heading3"/>
      </w:pPr>
      <w:bookmarkStart w:id="477" w:name="_Toc344109412"/>
      <w:r>
        <w:t>64.2 What assets are assessed under the Family Assets Test?</w:t>
      </w:r>
      <w:bookmarkEnd w:id="47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Family Assets Test is based on the assets of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t>
      </w:r>
      <w:r w:rsidRPr="00F300E6">
        <w:rPr>
          <w:rFonts w:ascii="Helvetica" w:hAnsi="Helvetica" w:cs="Helvetica"/>
          <w:sz w:val="19"/>
          <w:szCs w:val="19"/>
        </w:rPr>
        <w:t>parent/s</w:t>
      </w:r>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of the family's assets are included, </w:t>
      </w:r>
      <w:r>
        <w:rPr>
          <w:rFonts w:ascii="Helvetica" w:hAnsi="Helvetica" w:cs="Helvetica"/>
          <w:b/>
          <w:bCs/>
          <w:sz w:val="19"/>
          <w:szCs w:val="19"/>
        </w:rPr>
        <w:t>EXCEPT</w:t>
      </w:r>
      <w:r>
        <w:rPr>
          <w:rFonts w:ascii="Helvetica" w:hAnsi="Helvetica" w:cs="Helvetica"/>
          <w:sz w:val="19"/>
          <w:szCs w:val="19"/>
        </w:rPr>
        <w:t>:</w:t>
      </w:r>
    </w:p>
    <w:p w:rsidR="00F341BA" w:rsidRDefault="00F341BA" w:rsidP="00F341BA">
      <w:pPr>
        <w:numPr>
          <w:ilvl w:val="0"/>
          <w:numId w:val="3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assets of </w:t>
      </w:r>
      <w:hyperlink w:anchor="_37.1_Independent_Status" w:history="1">
        <w:r>
          <w:rPr>
            <w:rStyle w:val="Hyperlink"/>
            <w:rFonts w:ascii="Helvetica" w:hAnsi="Helvetica" w:cs="Helvetica"/>
            <w:sz w:val="19"/>
            <w:szCs w:val="19"/>
          </w:rPr>
          <w:t>independent children</w:t>
        </w:r>
      </w:hyperlink>
      <w:r>
        <w:rPr>
          <w:rFonts w:ascii="Helvetica" w:hAnsi="Helvetica" w:cs="Helvetica"/>
          <w:color w:val="000000"/>
          <w:sz w:val="19"/>
          <w:szCs w:val="19"/>
        </w:rPr>
        <w:t xml:space="preserve">, AND </w:t>
      </w:r>
    </w:p>
    <w:p w:rsidR="00F341BA" w:rsidRDefault="00F341BA" w:rsidP="00F341BA">
      <w:pPr>
        <w:numPr>
          <w:ilvl w:val="0"/>
          <w:numId w:val="3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assets of the partner of dependent YA or </w:t>
      </w:r>
      <w:hyperlink w:anchor="Dependent_child" w:history="1">
        <w:r>
          <w:rPr>
            <w:rStyle w:val="Hyperlink"/>
            <w:rFonts w:ascii="Helvetica" w:hAnsi="Helvetica" w:cs="Helvetica"/>
            <w:sz w:val="19"/>
            <w:szCs w:val="19"/>
          </w:rPr>
          <w:t>dependent</w:t>
        </w:r>
      </w:hyperlink>
      <w:r>
        <w:rPr>
          <w:rFonts w:ascii="Helvetica" w:hAnsi="Helvetica" w:cs="Helvetica"/>
          <w:color w:val="000000"/>
          <w:sz w:val="19"/>
          <w:szCs w:val="19"/>
        </w:rPr>
        <w:t xml:space="preserve"> ABSTUDY recipients, AND </w:t>
      </w:r>
    </w:p>
    <w:p w:rsidR="00F341BA" w:rsidRDefault="00F341BA" w:rsidP="00F341BA">
      <w:pPr>
        <w:numPr>
          <w:ilvl w:val="0"/>
          <w:numId w:val="3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farm assets, if a current drought relief exceptional circumstances certificate has been issued or is in receipt of a Far</w:t>
      </w:r>
      <w:r w:rsidR="004F084A">
        <w:rPr>
          <w:rFonts w:ascii="Helvetica" w:hAnsi="Helvetica" w:cs="Helvetica"/>
          <w:color w:val="000000"/>
          <w:sz w:val="19"/>
          <w:szCs w:val="19"/>
        </w:rPr>
        <w:t>m Family Support Scheme payment</w:t>
      </w:r>
    </w:p>
    <w:p w:rsidR="004F084A" w:rsidRDefault="004F084A" w:rsidP="00F341BA">
      <w:pPr>
        <w:numPr>
          <w:ilvl w:val="0"/>
          <w:numId w:val="3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w:t>
      </w:r>
      <w:hyperlink w:anchor="NEIS" w:history="1">
        <w:r w:rsidRPr="001C1F67">
          <w:rPr>
            <w:rStyle w:val="Hyperlink"/>
            <w:rFonts w:ascii="Helvetica" w:hAnsi="Helvetica" w:cs="Helvetica"/>
            <w:sz w:val="19"/>
            <w:szCs w:val="19"/>
          </w:rPr>
          <w:t>NDIS</w:t>
        </w:r>
      </w:hyperlink>
      <w:r>
        <w:rPr>
          <w:rFonts w:ascii="Helvetica" w:hAnsi="Helvetica" w:cs="Helvetica"/>
          <w:color w:val="000000"/>
          <w:sz w:val="19"/>
          <w:szCs w:val="19"/>
        </w:rPr>
        <w:t xml:space="preserve"> amount.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Where there is a change in parent, the ABSTUDY is assets tested in respect of the most recent parent from the date of change.</w:t>
      </w:r>
    </w:p>
    <w:p w:rsidR="00F341BA" w:rsidRDefault="00F341BA" w:rsidP="00F341BA">
      <w:pPr>
        <w:pStyle w:val="Heading3"/>
      </w:pPr>
      <w:bookmarkStart w:id="478" w:name="_64.3_The_Family"/>
      <w:bookmarkStart w:id="479" w:name="_Toc344109413"/>
      <w:bookmarkEnd w:id="478"/>
      <w:r>
        <w:t>64.3 The Family Assets Test</w:t>
      </w:r>
      <w:bookmarkEnd w:id="47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is NOT payable if the value of a family's total assets exceeds a specified limit, set annually. Refer to </w:t>
      </w:r>
      <w:r w:rsidRPr="00CF1C01">
        <w:rPr>
          <w:rFonts w:ascii="Helvetica" w:hAnsi="Helvetica" w:cs="Helvetica"/>
          <w:sz w:val="19"/>
          <w:szCs w:val="19"/>
        </w:rPr>
        <w:t>“A Guide to Australian Government Payments”</w:t>
      </w:r>
      <w:r w:rsid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48"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for this limit. The principal family home is exempted from the family assets test.</w:t>
      </w:r>
    </w:p>
    <w:p w:rsidR="00F341BA" w:rsidRDefault="00F341BA" w:rsidP="00F341BA">
      <w:pPr>
        <w:pStyle w:val="Heading3"/>
      </w:pPr>
      <w:bookmarkStart w:id="480" w:name="_Toc344109414"/>
      <w:r>
        <w:t xml:space="preserve">64.4 Discount </w:t>
      </w:r>
      <w:r w:rsidRPr="002E5DEE">
        <w:t>for</w:t>
      </w:r>
      <w:r>
        <w:t xml:space="preserve"> Business Assets</w:t>
      </w:r>
      <w:bookmarkEnd w:id="48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Seventy-five per cent of a person’s interest in the value of a business, including farms, is disregarded if the person owns the business and is wholly or mainly engaged in that business. Wholly or mainly means more than 50 per cent of their work time.</w:t>
      </w:r>
    </w:p>
    <w:p w:rsidR="00F341BA" w:rsidRDefault="00F341BA" w:rsidP="00F341BA">
      <w:pPr>
        <w:pStyle w:val="Heading3"/>
      </w:pPr>
      <w:bookmarkStart w:id="481" w:name="_Toc344109415"/>
      <w:r>
        <w:t xml:space="preserve">65.1 </w:t>
      </w:r>
      <w:r w:rsidRPr="002E5DEE">
        <w:t>Exemptions</w:t>
      </w:r>
      <w:r>
        <w:t xml:space="preserve"> from the Personal Assets Test</w:t>
      </w:r>
      <w:bookmarkEnd w:id="48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personal assets test does NOT apply to:</w:t>
      </w:r>
    </w:p>
    <w:p w:rsidR="00F341BA" w:rsidRDefault="00D135C6" w:rsidP="00F341BA">
      <w:pPr>
        <w:numPr>
          <w:ilvl w:val="0"/>
          <w:numId w:val="30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Dependent_child" w:history="1">
        <w:r w:rsidR="00F341BA" w:rsidRPr="00F300E6">
          <w:rPr>
            <w:rStyle w:val="Hyperlink"/>
            <w:rFonts w:ascii="Helvetica" w:hAnsi="Helvetica" w:cs="Helvetica"/>
            <w:sz w:val="19"/>
            <w:szCs w:val="19"/>
          </w:rPr>
          <w:t>dependent students/apprentices,</w:t>
        </w:r>
      </w:hyperlink>
      <w:r w:rsidR="00F341BA">
        <w:rPr>
          <w:rFonts w:ascii="Helvetica" w:hAnsi="Helvetica" w:cs="Helvetica"/>
          <w:color w:val="000000"/>
          <w:sz w:val="19"/>
          <w:szCs w:val="19"/>
        </w:rPr>
        <w:t xml:space="preserve"> OR </w:t>
      </w:r>
    </w:p>
    <w:p w:rsidR="00F341BA" w:rsidRDefault="00F341BA" w:rsidP="00F341BA">
      <w:pPr>
        <w:numPr>
          <w:ilvl w:val="0"/>
          <w:numId w:val="3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farm assets if the student/apprentice or their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has a current drought relief exceptional circumstances certificate or is in receipt of a Farm Family Support Scheme payment.</w:t>
      </w:r>
    </w:p>
    <w:p w:rsidR="00F341BA" w:rsidRDefault="00F341BA" w:rsidP="00F341BA">
      <w:pPr>
        <w:pStyle w:val="Heading3"/>
      </w:pPr>
      <w:bookmarkStart w:id="482" w:name="_65.2_The_Personal"/>
      <w:bookmarkStart w:id="483" w:name="_Toc344109416"/>
      <w:bookmarkEnd w:id="482"/>
      <w:r>
        <w:t>65.2 The Personal Assets Test</w:t>
      </w:r>
      <w:bookmarkEnd w:id="48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is not payable if the combined assets of the student/apprentice and </w:t>
      </w:r>
      <w:hyperlink w:anchor="Partner" w:history="1">
        <w:r>
          <w:rPr>
            <w:rStyle w:val="Hyperlink"/>
            <w:rFonts w:ascii="Helvetica" w:hAnsi="Helvetica" w:cs="Helvetica"/>
            <w:sz w:val="19"/>
            <w:szCs w:val="19"/>
          </w:rPr>
          <w:t>partner</w:t>
        </w:r>
      </w:hyperlink>
      <w:r>
        <w:rPr>
          <w:rFonts w:ascii="Helvetica" w:hAnsi="Helvetica" w:cs="Helvetica"/>
          <w:sz w:val="19"/>
          <w:szCs w:val="19"/>
        </w:rPr>
        <w:t>, if the student/apprentice is partnered, exceed the personal assets test limits.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Different limits apply depending on whether the student/apprentice is single or </w:t>
      </w:r>
      <w:hyperlink w:anchor="Partnered" w:history="1">
        <w:r>
          <w:rPr>
            <w:rStyle w:val="Hyperlink"/>
            <w:rFonts w:ascii="Helvetica" w:hAnsi="Helvetica" w:cs="Helvetica"/>
            <w:sz w:val="19"/>
            <w:szCs w:val="19"/>
          </w:rPr>
          <w:t>partnered</w:t>
        </w:r>
      </w:hyperlink>
      <w:r>
        <w:rPr>
          <w:rFonts w:ascii="Helvetica" w:hAnsi="Helvetica" w:cs="Helvetica"/>
          <w:sz w:val="19"/>
          <w:szCs w:val="19"/>
        </w:rPr>
        <w:t>, and whether the student/apprentice is a homeowner or non-homeowner.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Refer to “</w:t>
      </w:r>
      <w:r w:rsidRPr="00CF1C01">
        <w:rPr>
          <w:rFonts w:ascii="Helvetica" w:hAnsi="Helvetica" w:cs="Helvetica"/>
          <w:sz w:val="19"/>
          <w:szCs w:val="19"/>
        </w:rPr>
        <w:t>A Guide to Australian Government Payments</w:t>
      </w:r>
      <w:r>
        <w:rPr>
          <w:rFonts w:ascii="Helvetica" w:hAnsi="Helvetica" w:cs="Helvetica"/>
          <w:sz w:val="19"/>
          <w:szCs w:val="19"/>
        </w:rPr>
        <w:t>”</w:t>
      </w:r>
      <w:r w:rsidR="00CF1C01" w:rsidRP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49"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for limits.</w:t>
      </w:r>
    </w:p>
    <w:p w:rsidR="00F341BA" w:rsidRDefault="00F341BA" w:rsidP="00F341BA">
      <w:pPr>
        <w:pStyle w:val="Heading4"/>
      </w:pPr>
      <w:bookmarkStart w:id="484" w:name="65_2_1"/>
      <w:bookmarkEnd w:id="484"/>
      <w:r>
        <w:t xml:space="preserve">65.2.1 </w:t>
      </w:r>
      <w:r w:rsidRPr="002E5DEE">
        <w:t>Definition</w:t>
      </w:r>
      <w:r>
        <w:t xml:space="preserve"> of a homeowner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homeowner is a student/apprentice who has, or whose </w:t>
      </w:r>
      <w:r w:rsidRPr="00F300E6">
        <w:rPr>
          <w:rFonts w:ascii="Helvetica" w:hAnsi="Helvetica" w:cs="Helvetica"/>
          <w:sz w:val="19"/>
          <w:szCs w:val="19"/>
        </w:rPr>
        <w:t>partner</w:t>
      </w:r>
      <w:r>
        <w:rPr>
          <w:rFonts w:ascii="Helvetica" w:hAnsi="Helvetica" w:cs="Helvetica"/>
          <w:sz w:val="19"/>
          <w:szCs w:val="19"/>
        </w:rPr>
        <w:t xml:space="preserve"> has:</w:t>
      </w:r>
    </w:p>
    <w:p w:rsidR="00F341BA" w:rsidRDefault="00F341BA" w:rsidP="00F341BA">
      <w:pPr>
        <w:numPr>
          <w:ilvl w:val="0"/>
          <w:numId w:val="3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right or interest in the place they occupy, AND </w:t>
      </w:r>
    </w:p>
    <w:p w:rsidR="00F341BA" w:rsidRDefault="00F341BA" w:rsidP="00F341BA">
      <w:pPr>
        <w:numPr>
          <w:ilvl w:val="0"/>
          <w:numId w:val="3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right or interest gives them reasonable security of tenure.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student/apprentice who has sold their principal home is still a homeowner if:</w:t>
      </w:r>
    </w:p>
    <w:p w:rsidR="00F341BA" w:rsidRDefault="00F341BA" w:rsidP="00F341BA">
      <w:pPr>
        <w:numPr>
          <w:ilvl w:val="0"/>
          <w:numId w:val="3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principal home was sold in the last 12 months, AND </w:t>
      </w:r>
    </w:p>
    <w:p w:rsidR="00F341BA" w:rsidRDefault="00F341BA" w:rsidP="00F341BA">
      <w:pPr>
        <w:numPr>
          <w:ilvl w:val="0"/>
          <w:numId w:val="3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customer intends to use some or all of the proceeds to acquire another principal home within 12 months.</w:t>
      </w:r>
    </w:p>
    <w:p w:rsidR="00F341BA" w:rsidRDefault="00F341BA" w:rsidP="00F341BA">
      <w:pPr>
        <w:pStyle w:val="Heading4"/>
        <w:rPr>
          <w:color w:val="333333"/>
        </w:rPr>
      </w:pPr>
      <w:bookmarkStart w:id="485" w:name="65_2_2"/>
      <w:bookmarkEnd w:id="485"/>
      <w:r>
        <w:lastRenderedPageBreak/>
        <w:t>65.2.2 Definition of a non-homeowner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student/apprentice is a non-homeowner if they cannot be defined as a homeowner. Students/apprentices who are non-homeowners can have a higher value of assets before considered ineligible for means-tested benefits.</w:t>
      </w:r>
    </w:p>
    <w:p w:rsidR="0044548A" w:rsidRDefault="0044548A" w:rsidP="00F341BA">
      <w:pPr>
        <w:pStyle w:val="TOCHeading"/>
      </w:pPr>
      <w:r>
        <w:t xml:space="preserve">65.3 Assets </w:t>
      </w:r>
      <w:r w:rsidRPr="002E5DEE">
        <w:t>hardship</w:t>
      </w:r>
      <w:r>
        <w:t xml:space="preserve"> provisions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Assets hardship provisions can apply where the student/apprentice is:</w:t>
      </w:r>
    </w:p>
    <w:p w:rsidR="0044548A" w:rsidRDefault="0044548A" w:rsidP="0044548A">
      <w:pPr>
        <w:numPr>
          <w:ilvl w:val="0"/>
          <w:numId w:val="3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severe financial hardship, AND </w:t>
      </w:r>
    </w:p>
    <w:p w:rsidR="0044548A" w:rsidRDefault="0044548A" w:rsidP="0044548A">
      <w:pPr>
        <w:numPr>
          <w:ilvl w:val="0"/>
          <w:numId w:val="3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unable to sell or borrow against an asset.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In these circumstances, the student/apprentice and </w:t>
      </w:r>
      <w:hyperlink w:anchor="Partner" w:history="1">
        <w:r>
          <w:rPr>
            <w:rStyle w:val="Hyperlink"/>
            <w:rFonts w:ascii="Helvetica" w:hAnsi="Helvetica" w:cs="Helvetica"/>
            <w:sz w:val="19"/>
            <w:szCs w:val="19"/>
          </w:rPr>
          <w:t>partner</w:t>
        </w:r>
      </w:hyperlink>
      <w:r>
        <w:rPr>
          <w:rFonts w:ascii="Helvetica" w:hAnsi="Helvetica" w:cs="Helvetica"/>
          <w:sz w:val="19"/>
          <w:szCs w:val="19"/>
        </w:rPr>
        <w:t>’s assets can be disregarded for the purposes of the Personal Assets Test.</w:t>
      </w:r>
    </w:p>
    <w:p w:rsidR="0044548A" w:rsidRDefault="0044548A" w:rsidP="002E5DEE">
      <w:pPr>
        <w:pStyle w:val="Heading3"/>
      </w:pPr>
      <w:bookmarkStart w:id="486" w:name="_66.1_Purpose_of"/>
      <w:bookmarkStart w:id="487" w:name="_Toc344109417"/>
      <w:bookmarkEnd w:id="486"/>
      <w:r>
        <w:t xml:space="preserve">66.1 Purpose of </w:t>
      </w:r>
      <w:r w:rsidRPr="002E5DEE">
        <w:t>Family</w:t>
      </w:r>
      <w:r>
        <w:t xml:space="preserve"> Actual Means Test</w:t>
      </w:r>
      <w:bookmarkEnd w:id="487"/>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The Family Actual Means Test is used to assess the level of entitlement for means-tested allowances for </w:t>
      </w:r>
      <w:hyperlink w:anchor="_24.1_Dependent_Status" w:history="1">
        <w:r>
          <w:rPr>
            <w:rStyle w:val="Hyperlink"/>
            <w:rFonts w:ascii="Helvetica" w:hAnsi="Helvetica" w:cs="Helvetica"/>
            <w:sz w:val="19"/>
            <w:szCs w:val="19"/>
          </w:rPr>
          <w:t>dependent students</w:t>
        </w:r>
      </w:hyperlink>
      <w:r>
        <w:rPr>
          <w:rFonts w:ascii="Helvetica" w:hAnsi="Helvetica" w:cs="Helvetica"/>
          <w:sz w:val="19"/>
          <w:szCs w:val="19"/>
        </w:rPr>
        <w:t xml:space="preserve"> or </w:t>
      </w:r>
      <w:r w:rsidRPr="003A3E0B">
        <w:rPr>
          <w:rFonts w:ascii="Helvetica" w:hAnsi="Helvetica" w:cs="Helvetica"/>
          <w:sz w:val="19"/>
          <w:szCs w:val="19"/>
        </w:rPr>
        <w:t>Australian Apprentices</w:t>
      </w:r>
      <w:r>
        <w:rPr>
          <w:rFonts w:ascii="Helvetica" w:hAnsi="Helvetica" w:cs="Helvetica"/>
          <w:sz w:val="19"/>
          <w:szCs w:val="19"/>
        </w:rPr>
        <w:t xml:space="preserve"> where their </w:t>
      </w:r>
      <w:hyperlink w:anchor="Parent&lt;/A" w:history="1">
        <w:r>
          <w:rPr>
            <w:rStyle w:val="Hyperlink"/>
            <w:rFonts w:ascii="Helvetica" w:hAnsi="Helvetica" w:cs="Helvetica"/>
            <w:sz w:val="19"/>
            <w:szCs w:val="19"/>
          </w:rPr>
          <w:t>parent/s</w:t>
        </w:r>
      </w:hyperlink>
      <w:r>
        <w:rPr>
          <w:rFonts w:ascii="Helvetica" w:hAnsi="Helvetica" w:cs="Helvetica"/>
          <w:sz w:val="19"/>
          <w:szCs w:val="19"/>
        </w:rPr>
        <w:t>’ taxable income may not be a good indication of their need for ABSTUDY assistance.</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The Family Actual Means Test (FAMT) assesses a family's financial resources by determining their spending and savings for the appropriate tax year. The FAMT is directed towards </w:t>
      </w:r>
      <w:hyperlink w:anchor="_66.2_Family_Actual" w:history="1">
        <w:r>
          <w:rPr>
            <w:rStyle w:val="Hyperlink"/>
            <w:rFonts w:ascii="Helvetica" w:hAnsi="Helvetica" w:cs="Helvetica"/>
            <w:sz w:val="19"/>
            <w:szCs w:val="19"/>
          </w:rPr>
          <w:t>designated parents</w:t>
        </w:r>
      </w:hyperlink>
      <w:r>
        <w:rPr>
          <w:rFonts w:ascii="Helvetica" w:hAnsi="Helvetica" w:cs="Helvetica"/>
          <w:sz w:val="19"/>
          <w:szCs w:val="19"/>
        </w:rPr>
        <w:t xml:space="preserve"> who may receive income from sources other than a wage or salary, or have an assessable income under the </w:t>
      </w:r>
      <w:hyperlink w:anchor="_58.5_Parental_Income" w:history="1">
        <w:r>
          <w:rPr>
            <w:rStyle w:val="Hyperlink"/>
            <w:rFonts w:ascii="Helvetica" w:hAnsi="Helvetica" w:cs="Helvetica"/>
            <w:sz w:val="19"/>
            <w:szCs w:val="19"/>
          </w:rPr>
          <w:t>parental income test</w:t>
        </w:r>
      </w:hyperlink>
      <w:r>
        <w:rPr>
          <w:rFonts w:ascii="Helvetica" w:hAnsi="Helvetica" w:cs="Helvetica"/>
          <w:sz w:val="19"/>
          <w:szCs w:val="19"/>
        </w:rPr>
        <w:t xml:space="preserve"> that may not accurately reflect their capacity to pay the costs of education because of their ability to legitimately minimise their taxable income. The FAMT is ONLY applied to dependent ABSTUDY students/apprentices when either one or both of their parent's meet one or more of the FAMT categories.</w:t>
      </w:r>
    </w:p>
    <w:p w:rsidR="0044548A" w:rsidRDefault="0044548A" w:rsidP="002E5DEE">
      <w:pPr>
        <w:pStyle w:val="Heading3"/>
      </w:pPr>
      <w:bookmarkStart w:id="488" w:name="_66.2_Family_Actual"/>
      <w:bookmarkStart w:id="489" w:name="_Toc344109418"/>
      <w:bookmarkEnd w:id="488"/>
      <w:r>
        <w:t xml:space="preserve">66.2 Family </w:t>
      </w:r>
      <w:r w:rsidRPr="002E5DEE">
        <w:t>Actual</w:t>
      </w:r>
      <w:r>
        <w:t xml:space="preserve"> Means Test - Designated Parents</w:t>
      </w:r>
      <w:bookmarkEnd w:id="489"/>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Dependent_child" w:history="1">
        <w:r>
          <w:rPr>
            <w:rStyle w:val="Hyperlink"/>
            <w:rFonts w:ascii="Helvetica" w:hAnsi="Helvetica" w:cs="Helvetica"/>
            <w:sz w:val="19"/>
            <w:szCs w:val="19"/>
          </w:rPr>
          <w:t>dependent</w:t>
        </w:r>
      </w:hyperlink>
      <w:r>
        <w:rPr>
          <w:rFonts w:ascii="Helvetica" w:hAnsi="Helvetica" w:cs="Helvetica"/>
          <w:sz w:val="19"/>
          <w:szCs w:val="19"/>
        </w:rPr>
        <w:t xml:space="preserve"> ABSTUDY students/apprentices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are designated parent/s for the purposes of the FAMT if they:</w:t>
      </w:r>
    </w:p>
    <w:p w:rsidR="0044548A" w:rsidRDefault="0044548A" w:rsidP="0044548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the base tax year had an interest in a trust, private company or unlisted public company; OR </w:t>
      </w:r>
    </w:p>
    <w:p w:rsidR="0044548A" w:rsidRDefault="0044548A" w:rsidP="0044548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the </w:t>
      </w:r>
      <w:hyperlink w:anchor="Base_Tax_Year" w:history="1">
        <w:r>
          <w:rPr>
            <w:rStyle w:val="Hyperlink"/>
            <w:rFonts w:ascii="Helvetica" w:hAnsi="Helvetica" w:cs="Helvetica"/>
            <w:sz w:val="19"/>
            <w:szCs w:val="19"/>
          </w:rPr>
          <w:t>base tax year</w:t>
        </w:r>
      </w:hyperlink>
      <w:r>
        <w:rPr>
          <w:rFonts w:ascii="Helvetica" w:hAnsi="Helvetica" w:cs="Helvetica"/>
          <w:color w:val="000000"/>
          <w:sz w:val="19"/>
          <w:szCs w:val="19"/>
        </w:rPr>
        <w:t xml:space="preserve"> were self-employed, except as a sole trader who was mainly or wholly engaged in a primary production owned by the person; OR </w:t>
      </w:r>
    </w:p>
    <w:p w:rsidR="0044548A" w:rsidRDefault="0044548A" w:rsidP="0044548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the base tax year were a partner in a partnership; OR </w:t>
      </w:r>
    </w:p>
    <w:p w:rsidR="0044548A" w:rsidRDefault="0044548A" w:rsidP="0044548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the base tax year derived $A2,500 of income, or more, that does not consist only of income from a pension or similar payment from a source in Norfolk Island or overseas; OR </w:t>
      </w:r>
    </w:p>
    <w:p w:rsidR="0044548A" w:rsidRDefault="0044548A" w:rsidP="00FE1D05">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the base tax year derived income from a salary or wage and has claimed a tax deduction for a business loss (for that year or previous year) that does not consist only of </w:t>
      </w:r>
      <w:hyperlink w:anchor="TILA" w:history="1">
        <w:r>
          <w:rPr>
            <w:rStyle w:val="Hyperlink"/>
            <w:rFonts w:ascii="Helvetica" w:hAnsi="Helvetica" w:cs="Helvetica"/>
            <w:sz w:val="19"/>
            <w:szCs w:val="19"/>
          </w:rPr>
          <w:t>total net investment losses</w:t>
        </w:r>
      </w:hyperlink>
      <w:r>
        <w:rPr>
          <w:rFonts w:ascii="Helvetica" w:hAnsi="Helvetica" w:cs="Helvetica"/>
          <w:color w:val="000000"/>
          <w:sz w:val="19"/>
          <w:szCs w:val="19"/>
        </w:rPr>
        <w:t xml:space="preserve"> or a net passive business loss; OR </w:t>
      </w:r>
    </w:p>
    <w:p w:rsidR="0044548A" w:rsidRDefault="0044548A" w:rsidP="0044548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a current interest of $A2,500 or more in any assets located outside Australia and its external territories; OR </w:t>
      </w:r>
    </w:p>
    <w:p w:rsidR="0044548A" w:rsidRDefault="0044548A" w:rsidP="0044548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entered Australia under a permanent visa or entry permit visa in a business skills category in the last 10 years before 1 January in the calendar year in which ABSTUDY payment period ends.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lastRenderedPageBreak/>
        <w:t>Exception</w:t>
      </w:r>
      <w:r>
        <w:rPr>
          <w:rFonts w:ascii="Helvetica" w:hAnsi="Helvetica" w:cs="Helvetica"/>
          <w:sz w:val="19"/>
          <w:szCs w:val="19"/>
        </w:rPr>
        <w:t>: A parent receiving payment under the Farm Family Support Scheme or Exceptional Circumstances Relief Payment (ECRP) provisions is NOT subject to the FAMT for that part of the calendar year in which they receive payment until 31 December in that year.</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t>Note 1</w:t>
      </w:r>
      <w:r>
        <w:rPr>
          <w:rFonts w:ascii="Helvetica" w:hAnsi="Helvetica" w:cs="Helvetica"/>
          <w:sz w:val="19"/>
          <w:szCs w:val="19"/>
        </w:rPr>
        <w:t>: The first five categories of designated parent/s relate to the base tax year and parent/s only need to be involved for a day or more in this period in order to be in a FAMT category. It should be noted that the last two FAMT categories in relation to overseas assets and a migrant under a business skills category relate to the current situation and NOT the base tax year.</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t>Note 2</w:t>
      </w:r>
      <w:r>
        <w:rPr>
          <w:rFonts w:ascii="Helvetica" w:hAnsi="Helvetica" w:cs="Helvetica"/>
          <w:sz w:val="19"/>
          <w:szCs w:val="19"/>
        </w:rPr>
        <w:t xml:space="preserve">: The FAMT does NOT apply to </w:t>
      </w:r>
      <w:hyperlink w:anchor="Dependent_child" w:history="1">
        <w:r>
          <w:rPr>
            <w:rStyle w:val="Hyperlink"/>
            <w:rFonts w:ascii="Helvetica" w:hAnsi="Helvetica" w:cs="Helvetica"/>
            <w:sz w:val="19"/>
            <w:szCs w:val="19"/>
          </w:rPr>
          <w:t>dependent</w:t>
        </w:r>
      </w:hyperlink>
      <w:r>
        <w:rPr>
          <w:rFonts w:ascii="Helvetica" w:hAnsi="Helvetica" w:cs="Helvetica"/>
          <w:sz w:val="19"/>
          <w:szCs w:val="19"/>
        </w:rPr>
        <w:t xml:space="preserve"> ABSTUDY student/apprentices, or any related siblings, if they are in one of the FAMT categories and their parent/s are not.</w:t>
      </w:r>
    </w:p>
    <w:p w:rsidR="0044548A" w:rsidRDefault="0044548A" w:rsidP="0044548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 3</w:t>
      </w:r>
      <w:r>
        <w:rPr>
          <w:rFonts w:ascii="Helvetica" w:hAnsi="Helvetica" w:cs="Helvetica"/>
          <w:sz w:val="19"/>
          <w:szCs w:val="19"/>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44548A" w:rsidRDefault="0044548A" w:rsidP="002E5DEE">
      <w:pPr>
        <w:pStyle w:val="Heading4"/>
      </w:pPr>
      <w:r>
        <w:t>66.2.1 Interest in a trust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person holds an interest in a trust if they are the trustee, beneficiary, or unit holder but NOT an agent creditor or employee of a trust. A trust is a vehicle for a person to give property to another person or persons, usually on terms in a trust deed. A trust deed will set out the conditions of the trusts and will also state whether the trust is discretionary or non-discretionary.</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All trusts are included in assessing FAMT categories EXCEPT the following:</w:t>
      </w:r>
    </w:p>
    <w:p w:rsidR="0044548A" w:rsidRDefault="0044548A" w:rsidP="00FE1D05">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account held in trust for a child, </w:t>
      </w:r>
    </w:p>
    <w:p w:rsidR="0044548A" w:rsidRDefault="0044548A" w:rsidP="0044548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deceased estate trusts, </w:t>
      </w:r>
    </w:p>
    <w:p w:rsidR="0044548A" w:rsidRDefault="0044548A" w:rsidP="0044548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assets held in trust by an insolvency administrator, </w:t>
      </w:r>
    </w:p>
    <w:p w:rsidR="0044548A" w:rsidRDefault="0044548A" w:rsidP="0044548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trust in relation to a superannuation fund within the meaning of the </w:t>
      </w:r>
      <w:r>
        <w:rPr>
          <w:rFonts w:ascii="Helvetica" w:hAnsi="Helvetica" w:cs="Helvetica"/>
          <w:i/>
          <w:iCs/>
          <w:color w:val="000000"/>
          <w:sz w:val="19"/>
          <w:szCs w:val="19"/>
        </w:rPr>
        <w:t>Superannuation Industry (Supervision) Act 1993</w:t>
      </w:r>
      <w:r>
        <w:rPr>
          <w:rFonts w:ascii="Helvetica" w:hAnsi="Helvetica" w:cs="Helvetica"/>
          <w:color w:val="000000"/>
          <w:sz w:val="19"/>
          <w:szCs w:val="19"/>
        </w:rPr>
        <w:t xml:space="preserve"> that is not an excluded fund within the meaning of that Act (i.e. involvement in a trust created by a resident, complying superannuation fund), </w:t>
      </w:r>
    </w:p>
    <w:p w:rsidR="0044548A" w:rsidRDefault="0044548A" w:rsidP="0044548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public unit trusts in which 50 or more people are not family members of the trustee, or they are offered for subscription or purchase by the public (body corporate trusts and most managed investment funds through institutions such as Banker's trust, Citibank, AMP etc), </w:t>
      </w:r>
    </w:p>
    <w:p w:rsidR="0044548A" w:rsidRDefault="0044548A" w:rsidP="0044548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charitable trusts, AND </w:t>
      </w:r>
    </w:p>
    <w:p w:rsidR="0044548A" w:rsidRDefault="0044548A" w:rsidP="0044548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trusts created by operation of law.</w:t>
      </w:r>
    </w:p>
    <w:p w:rsidR="0044548A" w:rsidRDefault="0044548A" w:rsidP="002E5DEE">
      <w:pPr>
        <w:pStyle w:val="Heading4"/>
        <w:rPr>
          <w:color w:val="333333"/>
        </w:rPr>
      </w:pPr>
      <w:r>
        <w:t xml:space="preserve">66.2.2 Interest in a private </w:t>
      </w:r>
      <w:r w:rsidRPr="002E5DEE">
        <w:t>company</w:t>
      </w:r>
      <w:r>
        <w:t xml:space="preserve"> or unlisted public company</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The most common type of company is a private or family company, normally identified by 'Proprietary Limited', 'Pty Limited' or 'Pty Ltd' after its name. A private company has shares issued to family members and office holders are usually family members. Whether or not the company does any type of business is irrelevant, as its mere existence will include parent/s in the FAMT. Under corporation law, ALL companies are required to register for the Australian Securities Commission (ASC) whether listed or unlisted, private or public.</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An unlisted public company is not listed on the Australian Stock Exchange (ASX).</w:t>
      </w:r>
    </w:p>
    <w:p w:rsidR="00BA1A71" w:rsidRDefault="00BA1A71">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44548A" w:rsidRDefault="0044548A" w:rsidP="002E5DEE">
      <w:pPr>
        <w:pStyle w:val="Heading4"/>
      </w:pPr>
      <w:r>
        <w:lastRenderedPageBreak/>
        <w:t>66.2.3 Self-employment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self-employed person is defined as someone who works with a view to making a profit or for gain or reward other than under a contract of employment or apprenticeship, whether or not the person employs one or more employees.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Indications that parent/s are self-employed are:</w:t>
      </w:r>
    </w:p>
    <w:p w:rsidR="0044548A" w:rsidRDefault="0044548A" w:rsidP="0044548A">
      <w:pPr>
        <w:numPr>
          <w:ilvl w:val="0"/>
          <w:numId w:val="3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maintaining their own financial accounting records; </w:t>
      </w:r>
    </w:p>
    <w:p w:rsidR="0044548A" w:rsidRDefault="0044548A" w:rsidP="0044548A">
      <w:pPr>
        <w:numPr>
          <w:ilvl w:val="0"/>
          <w:numId w:val="3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receiving a group certificate from an employer at the end of the financial year; </w:t>
      </w:r>
    </w:p>
    <w:p w:rsidR="0044548A" w:rsidRDefault="0044548A" w:rsidP="0044548A">
      <w:pPr>
        <w:numPr>
          <w:ilvl w:val="0"/>
          <w:numId w:val="3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having compulsory superannuation or Workcover payments paid by an employer on their behalf. Instead, they pay their own superannuation and can claim it as a tax deduction or business expense; or </w:t>
      </w:r>
    </w:p>
    <w:p w:rsidR="0044548A" w:rsidRDefault="0044548A" w:rsidP="0044548A">
      <w:pPr>
        <w:numPr>
          <w:ilvl w:val="0"/>
          <w:numId w:val="3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paying tax on a monthly basis through the Prescribed Payments System or the Reportable Payments System.</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t>Exception</w:t>
      </w:r>
      <w:r>
        <w:rPr>
          <w:rFonts w:ascii="Helvetica" w:hAnsi="Helvetica" w:cs="Helvetica"/>
          <w:sz w:val="19"/>
          <w:szCs w:val="19"/>
        </w:rPr>
        <w:t>: Self-employed primary producers who are wholly or mainly engaged in a primary production business that they own in the base tax year are NOT included in this category. Wholly or mainly means more than 50% of their work time.</w:t>
      </w:r>
    </w:p>
    <w:p w:rsidR="0044548A" w:rsidRDefault="0044548A" w:rsidP="002E5DEE">
      <w:pPr>
        <w:pStyle w:val="Heading4"/>
      </w:pPr>
      <w:r>
        <w:t>66.2.4 Partner in a partnership</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partnership does not need a written agreement to exist. Sharing profits and losses may be enough to indicate a partnership exists. A joint owner of an asset is not necessarily in a partnership for the purposes of the FAMT. This may even be the case where income is being derived from the joint ownership of the asset.</w:t>
      </w:r>
    </w:p>
    <w:p w:rsidR="0044548A" w:rsidRDefault="00D135C6" w:rsidP="0044548A">
      <w:pPr>
        <w:pStyle w:val="NormalWeb"/>
        <w:shd w:val="clear" w:color="auto" w:fill="FFFFFF"/>
        <w:rPr>
          <w:rFonts w:ascii="Helvetica" w:hAnsi="Helvetica" w:cs="Helvetica"/>
          <w:sz w:val="19"/>
          <w:szCs w:val="19"/>
        </w:rPr>
      </w:pPr>
      <w:hyperlink w:anchor="Parent&lt;/A" w:history="1">
        <w:r w:rsidR="0044548A">
          <w:rPr>
            <w:rStyle w:val="Hyperlink"/>
            <w:rFonts w:ascii="Helvetica" w:hAnsi="Helvetica" w:cs="Helvetica"/>
            <w:sz w:val="19"/>
            <w:szCs w:val="19"/>
          </w:rPr>
          <w:t>Parent/s</w:t>
        </w:r>
      </w:hyperlink>
      <w:r w:rsidR="0044548A">
        <w:rPr>
          <w:rFonts w:ascii="Helvetica" w:hAnsi="Helvetica" w:cs="Helvetica"/>
          <w:sz w:val="19"/>
          <w:szCs w:val="19"/>
        </w:rPr>
        <w:t xml:space="preserve"> involved in a partnership MUST provide the following information:</w:t>
      </w:r>
    </w:p>
    <w:p w:rsidR="0044548A" w:rsidRDefault="0044548A" w:rsidP="00FE1D05">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Evidence and supporting documents to show a partnership has been dissolved. However, if the parent/s were involved in the partnership for at least a day or more in the </w:t>
      </w:r>
      <w:hyperlink w:anchor="Base_Tax_Year" w:history="1">
        <w:r>
          <w:rPr>
            <w:rStyle w:val="Hyperlink"/>
            <w:rFonts w:ascii="Helvetica" w:hAnsi="Helvetica" w:cs="Helvetica"/>
            <w:sz w:val="19"/>
            <w:szCs w:val="19"/>
          </w:rPr>
          <w:t>base tax year</w:t>
        </w:r>
      </w:hyperlink>
      <w:r>
        <w:rPr>
          <w:rFonts w:ascii="Helvetica" w:hAnsi="Helvetica" w:cs="Helvetica"/>
          <w:color w:val="000000"/>
          <w:sz w:val="19"/>
          <w:szCs w:val="19"/>
        </w:rPr>
        <w:t xml:space="preserve">, then they are subject to the FAMT. If however the dissolution of the partnership causes a decline in the family's actual means there may be a case for a current FAMT assessment, and </w:t>
      </w:r>
    </w:p>
    <w:p w:rsidR="0044548A" w:rsidRDefault="0044548A" w:rsidP="0044548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declaration of income or losses in their individual income tax return.</w:t>
      </w:r>
    </w:p>
    <w:p w:rsidR="0044548A" w:rsidRDefault="0044548A" w:rsidP="002E5DEE">
      <w:pPr>
        <w:pStyle w:val="Heading4"/>
        <w:rPr>
          <w:color w:val="333333"/>
        </w:rPr>
      </w:pPr>
      <w:r>
        <w:t>66.2.5 Overseas income above or at $A2,500</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The $A2,500 threshold relates to ANY income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that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receive from overseas which does not consist only of income from a pension or similar such payment. Where a person derived pension type income and other income (such as rent or interest), the pension must be included in determining whether the $A2,500 threshold is exceeded. Income also from a taxable overseas pension should be shown as overseas income under the ABSTUDY parental income test. Parent/s who also worked overseas and earned $A2,500 or more in the base tax year are also included in this category.</w:t>
      </w:r>
    </w:p>
    <w:p w:rsidR="00BA1A71" w:rsidRDefault="00BA1A71">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44548A" w:rsidRDefault="0044548A" w:rsidP="002E5DEE">
      <w:pPr>
        <w:pStyle w:val="Heading4"/>
      </w:pPr>
      <w:r>
        <w:lastRenderedPageBreak/>
        <w:t>66.2.6 Salary or wage earner with a business loss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is a </w:t>
      </w:r>
      <w:hyperlink w:anchor="_66.2_Family_Actual" w:history="1">
        <w:r>
          <w:rPr>
            <w:rStyle w:val="Hyperlink"/>
            <w:rFonts w:ascii="Helvetica" w:hAnsi="Helvetica" w:cs="Helvetica"/>
            <w:sz w:val="19"/>
            <w:szCs w:val="19"/>
          </w:rPr>
          <w:t>designated parent</w:t>
        </w:r>
      </w:hyperlink>
      <w:r>
        <w:rPr>
          <w:rFonts w:ascii="Helvetica" w:hAnsi="Helvetica" w:cs="Helvetica"/>
          <w:sz w:val="19"/>
          <w:szCs w:val="19"/>
        </w:rPr>
        <w:t xml:space="preserve"> for the purposes of FAMT if,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they derived income from a salary or wage and claimed a tax deduction for a business loss (for that year or previous year) that does not consist only of a </w:t>
      </w:r>
      <w:hyperlink w:anchor="TILA" w:history="1">
        <w:r>
          <w:rPr>
            <w:rStyle w:val="Hyperlink"/>
            <w:rFonts w:ascii="Helvetica" w:hAnsi="Helvetica" w:cs="Helvetica"/>
            <w:sz w:val="19"/>
            <w:szCs w:val="19"/>
          </w:rPr>
          <w:t>total net investment losses</w:t>
        </w:r>
      </w:hyperlink>
      <w:r>
        <w:rPr>
          <w:rFonts w:ascii="Helvetica" w:hAnsi="Helvetica" w:cs="Helvetica"/>
          <w:sz w:val="19"/>
          <w:szCs w:val="19"/>
        </w:rPr>
        <w:t xml:space="preserve"> or net passive business loss.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Parent/s are a salary or wage earner if they earn income on a regular basis under a contract of employment, whether implied or expressed.</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If parent/s have a net passive business loss only, they are NOT subject to this category. A net passive business loss incurred by parent/s may include negative gearing losses and losses associated with a passive business.</w:t>
      </w:r>
    </w:p>
    <w:p w:rsidR="0044548A" w:rsidRDefault="0044548A" w:rsidP="0044548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44548A" w:rsidRDefault="0044548A" w:rsidP="002E5DEE">
      <w:pPr>
        <w:pStyle w:val="Heading4"/>
      </w:pPr>
      <w:r>
        <w:t xml:space="preserve">66.2.7 Overseas </w:t>
      </w:r>
      <w:r w:rsidRPr="002E5DEE">
        <w:t>a</w:t>
      </w:r>
      <w:r>
        <w:t>ssets above $A2,500</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Parent/s are </w:t>
      </w:r>
      <w:hyperlink w:anchor="_66.2_Family_Actual" w:history="1">
        <w:r>
          <w:rPr>
            <w:rStyle w:val="Hyperlink"/>
            <w:rFonts w:ascii="Helvetica" w:hAnsi="Helvetica" w:cs="Helvetica"/>
            <w:sz w:val="19"/>
            <w:szCs w:val="19"/>
          </w:rPr>
          <w:t>designated</w:t>
        </w:r>
      </w:hyperlink>
      <w:r>
        <w:rPr>
          <w:rFonts w:ascii="Helvetica" w:hAnsi="Helvetica" w:cs="Helvetica"/>
          <w:sz w:val="19"/>
          <w:szCs w:val="19"/>
        </w:rPr>
        <w:t xml:space="preserve"> for the purposes of the FAMT if they currently have an interest (the value of which is $A2,500 or more) in any assets located outside Australia and its external territories (including Norfolk Island). An asset is an overseas asset if:</w:t>
      </w:r>
    </w:p>
    <w:p w:rsidR="0044548A" w:rsidRDefault="0044548A" w:rsidP="0044548A">
      <w:pPr>
        <w:numPr>
          <w:ilvl w:val="0"/>
          <w:numId w:val="3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parent would normally be obliged to declare it under the ABSTUDY Family Assets Test, and </w:t>
      </w:r>
    </w:p>
    <w:p w:rsidR="0044548A" w:rsidRDefault="0044548A" w:rsidP="0044548A">
      <w:pPr>
        <w:numPr>
          <w:ilvl w:val="0"/>
          <w:numId w:val="31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it is normally located outside Australia. This includes the principal family home if it is located overseas, even though the value of that home is exempt from the Family Assets Test.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parent may move in and out of this category as the value of their overseas assets changes during the year. ONLY the value of the PARENT/S interest in the asset must be or exceed $A2,500. If parent/s move out of this category they MUST provide evidence of the disposal of the asset OR the value of their interest reducing below the $A2,500. The FAMT may cease to apply from the date the parent/s ceased to hold assets overseas worth $A2,500, if they are not in any other FAMT category.</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Documentary evidence must be supplied in these cases (statutory declaration and copy of deed of transfer of sale). It is important to note that a parent may at any time during the calendar year become subject to this FAMT category, as their involvement in assets may increase over or at the $A2,500 threshold during the year. It is the obligation of the recipient to inform Centrelink of any change in events or circumstances.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An asset is EXEMPT if:</w:t>
      </w:r>
    </w:p>
    <w:p w:rsidR="0044548A" w:rsidRDefault="0044548A" w:rsidP="0044548A">
      <w:pPr>
        <w:numPr>
          <w:ilvl w:val="0"/>
          <w:numId w:val="3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is normally held in Australia, but is temporarily overseas, OR </w:t>
      </w:r>
    </w:p>
    <w:p w:rsidR="0044548A" w:rsidRDefault="0044548A" w:rsidP="00FE1D05">
      <w:pPr>
        <w:numPr>
          <w:ilvl w:val="0"/>
          <w:numId w:val="3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 Australian resident invests in a company in Australia, independent of their family, AND the company invests the money in overseas investments (</w:t>
      </w:r>
      <w:hyperlink w:anchor="_66.2.8_Example_-" w:history="1">
        <w:r>
          <w:rPr>
            <w:rStyle w:val="Hyperlink"/>
            <w:rFonts w:ascii="Helvetica" w:hAnsi="Helvetica" w:cs="Helvetica"/>
            <w:sz w:val="19"/>
            <w:szCs w:val="19"/>
          </w:rPr>
          <w:t>see example</w:t>
        </w:r>
      </w:hyperlink>
      <w:r>
        <w:rPr>
          <w:rFonts w:ascii="Helvetica" w:hAnsi="Helvetica" w:cs="Helvetica"/>
          <w:color w:val="000000"/>
          <w:sz w:val="19"/>
          <w:szCs w:val="19"/>
        </w:rPr>
        <w:t>).</w:t>
      </w:r>
    </w:p>
    <w:p w:rsidR="0044548A" w:rsidRDefault="0044548A" w:rsidP="002E5DEE">
      <w:pPr>
        <w:pStyle w:val="Heading4"/>
        <w:rPr>
          <w:color w:val="333333"/>
        </w:rPr>
      </w:pPr>
      <w:bookmarkStart w:id="490" w:name="_66.2.8_Example_-"/>
      <w:bookmarkEnd w:id="490"/>
      <w:r>
        <w:lastRenderedPageBreak/>
        <w:t xml:space="preserve">66.2.8 Example - </w:t>
      </w:r>
      <w:r w:rsidRPr="002E5DEE">
        <w:t>Business</w:t>
      </w:r>
      <w:r>
        <w:t xml:space="preserve"> migrant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FE1D05">
        <w:rPr>
          <w:rFonts w:ascii="Helvetica" w:hAnsi="Helvetica" w:cs="Helvetica"/>
          <w:sz w:val="19"/>
          <w:szCs w:val="19"/>
        </w:rPr>
        <w:t>parent</w:t>
      </w:r>
      <w:r>
        <w:rPr>
          <w:rFonts w:ascii="Helvetica" w:hAnsi="Helvetica" w:cs="Helvetica"/>
          <w:sz w:val="19"/>
          <w:szCs w:val="19"/>
        </w:rPr>
        <w:t xml:space="preserve"> in the business migrant category is assessed under the FAMT on a full calendar year. This INCLUDES the year they arrived in Australia. A parent is in this category if within 10 years before 1 January in the calendar year in which ABSTUDY is payable the parent first entered Australia under a permanent visa or entry permit. A parent remains in the business migrant category for 10 years from their arrival in Australia. Recipients can check with the Department of Immigration and Multicultural and Indigenous Affairs for the correct date of their entry into Australia. The visa codes for people entering Australia under these conditions include 127, 128, 129, and 130.</w:t>
      </w:r>
    </w:p>
    <w:p w:rsidR="0044548A" w:rsidRDefault="0044548A" w:rsidP="002E5DEE">
      <w:pPr>
        <w:pStyle w:val="Heading3"/>
      </w:pPr>
      <w:bookmarkStart w:id="491" w:name="_67.1_What_is"/>
      <w:bookmarkStart w:id="492" w:name="_Toc344109419"/>
      <w:bookmarkEnd w:id="491"/>
      <w:r>
        <w:t xml:space="preserve">67.1 What is </w:t>
      </w:r>
      <w:r w:rsidRPr="002E5DEE">
        <w:t>included</w:t>
      </w:r>
      <w:r>
        <w:t xml:space="preserve"> as family actual means</w:t>
      </w:r>
      <w:bookmarkEnd w:id="492"/>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The spending and savings of all assessable family members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are taken into account to determine a family's actual means. For the purposes of the FAMT, the assessable family includes:</w:t>
      </w:r>
    </w:p>
    <w:p w:rsidR="0044548A" w:rsidRDefault="0044548A" w:rsidP="00FE1D05">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Student" w:history="1">
        <w:r>
          <w:rPr>
            <w:rStyle w:val="Hyperlink"/>
            <w:rFonts w:ascii="Helvetica" w:hAnsi="Helvetica" w:cs="Helvetica"/>
            <w:sz w:val="19"/>
            <w:szCs w:val="19"/>
          </w:rPr>
          <w:t>student</w:t>
        </w:r>
      </w:hyperlink>
      <w:r>
        <w:rPr>
          <w:rFonts w:ascii="Helvetica" w:hAnsi="Helvetica" w:cs="Helvetica"/>
          <w:color w:val="000000"/>
          <w:sz w:val="19"/>
          <w:szCs w:val="19"/>
        </w:rPr>
        <w:t xml:space="preserve">; </w:t>
      </w:r>
    </w:p>
    <w:p w:rsidR="0044548A" w:rsidRDefault="0044548A" w:rsidP="0044548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r w:rsidRPr="00FE1D05">
        <w:rPr>
          <w:rFonts w:ascii="Helvetica" w:hAnsi="Helvetica" w:cs="Helvetica"/>
          <w:sz w:val="19"/>
          <w:szCs w:val="19"/>
        </w:rPr>
        <w:t>Australian Apprentice</w:t>
      </w:r>
      <w:r>
        <w:rPr>
          <w:rFonts w:ascii="Helvetica" w:hAnsi="Helvetica" w:cs="Helvetica"/>
          <w:color w:val="000000"/>
          <w:sz w:val="19"/>
          <w:szCs w:val="19"/>
        </w:rPr>
        <w:t xml:space="preserve">; </w:t>
      </w:r>
    </w:p>
    <w:p w:rsidR="0044548A" w:rsidRDefault="0044548A" w:rsidP="0044548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w:t>
      </w:r>
    </w:p>
    <w:p w:rsidR="0044548A" w:rsidRDefault="0044548A" w:rsidP="0044548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siblings of the student or Australian Apprentice who are </w:t>
      </w:r>
      <w:hyperlink w:anchor="Dependent_child" w:history="1">
        <w:r>
          <w:rPr>
            <w:rStyle w:val="Hyperlink"/>
            <w:rFonts w:ascii="Helvetica" w:hAnsi="Helvetica" w:cs="Helvetica"/>
            <w:sz w:val="19"/>
            <w:szCs w:val="19"/>
          </w:rPr>
          <w:t>dependent children/students</w:t>
        </w:r>
      </w:hyperlink>
      <w:r>
        <w:rPr>
          <w:rFonts w:ascii="Helvetica" w:hAnsi="Helvetica" w:cs="Helvetica"/>
          <w:color w:val="000000"/>
          <w:sz w:val="19"/>
          <w:szCs w:val="19"/>
        </w:rPr>
        <w:t>/Australian Apprentices.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Where the assessable family changes, for example, a dependent sibling becomes independent, the FAMT is reassessed to take account of the new composition of the assessable family.</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Where applicant and/or sibling is a family member and is living away from parental home all their separate spending and savings must be included.</w:t>
      </w:r>
    </w:p>
    <w:p w:rsidR="00BA1A71" w:rsidRPr="00BA1A71" w:rsidRDefault="0044548A" w:rsidP="00BA1A71">
      <w:pPr>
        <w:pStyle w:val="NormalWeb"/>
        <w:shd w:val="clear" w:color="auto" w:fill="FFFFFF"/>
        <w:rPr>
          <w:rFonts w:ascii="Helvetica" w:hAnsi="Helvetica" w:cs="Helvetica"/>
          <w:sz w:val="19"/>
          <w:szCs w:val="19"/>
        </w:rPr>
      </w:pPr>
      <w:r>
        <w:rPr>
          <w:rFonts w:ascii="Helvetica" w:hAnsi="Helvetica" w:cs="Helvetica"/>
          <w:sz w:val="19"/>
          <w:szCs w:val="19"/>
        </w:rPr>
        <w:t>All spending and savings must be reported from ALL sources including related entities, third parties and financial institutions.</w:t>
      </w:r>
    </w:p>
    <w:p w:rsidR="0044548A" w:rsidRDefault="0044548A" w:rsidP="002E5DEE">
      <w:pPr>
        <w:pStyle w:val="Heading3"/>
      </w:pPr>
      <w:bookmarkStart w:id="493" w:name="_Toc344109420"/>
      <w:r>
        <w:t xml:space="preserve">67.2 Areas of </w:t>
      </w:r>
      <w:r w:rsidRPr="002E5DEE">
        <w:t>family</w:t>
      </w:r>
      <w:r>
        <w:t xml:space="preserve"> spending</w:t>
      </w:r>
      <w:bookmarkEnd w:id="493"/>
    </w:p>
    <w:p w:rsidR="002E5DEE" w:rsidRDefault="002E5DEE" w:rsidP="006F4EF2">
      <w:pPr>
        <w:rPr>
          <w:rFonts w:ascii="Helvetica" w:hAnsi="Helvetica" w:cs="Helvetica"/>
          <w:sz w:val="19"/>
          <w:szCs w:val="19"/>
        </w:rPr>
      </w:pPr>
    </w:p>
    <w:p w:rsidR="002E5DEE" w:rsidRDefault="0044548A" w:rsidP="006F4EF2">
      <w:pPr>
        <w:rPr>
          <w:rFonts w:ascii="Helvetica" w:hAnsi="Helvetica" w:cs="Helvetica"/>
          <w:sz w:val="19"/>
          <w:szCs w:val="19"/>
        </w:rPr>
      </w:pPr>
      <w:r>
        <w:rPr>
          <w:rFonts w:ascii="Helvetica" w:hAnsi="Helvetica" w:cs="Helvetica"/>
          <w:sz w:val="19"/>
          <w:szCs w:val="19"/>
        </w:rPr>
        <w:t xml:space="preserve">The following table lists the main areas of family spending and provides examples of each. The spending relates to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and should also apply for the current year (base tax year + 1) for </w:t>
      </w:r>
      <w:hyperlink w:anchor="_66.1_Purpose_of" w:history="1">
        <w:r>
          <w:rPr>
            <w:rStyle w:val="Hyperlink"/>
            <w:rFonts w:ascii="Helvetica" w:hAnsi="Helvetica" w:cs="Helvetica"/>
            <w:sz w:val="19"/>
            <w:szCs w:val="19"/>
          </w:rPr>
          <w:t>current family actual means test assessment</w:t>
        </w:r>
      </w:hyperlink>
      <w:r w:rsidR="002E5DEE">
        <w:rPr>
          <w:rFonts w:ascii="Helvetica" w:hAnsi="Helvetica" w:cs="Helvetica"/>
          <w:sz w:val="19"/>
          <w:szCs w:val="19"/>
        </w:rPr>
        <w:t>.</w:t>
      </w:r>
    </w:p>
    <w:p w:rsidR="006F4EF2" w:rsidRPr="002E5DEE" w:rsidRDefault="002E5DEE" w:rsidP="006F4EF2">
      <w:r>
        <w:br w:type="page"/>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6171"/>
      </w:tblGrid>
      <w:tr w:rsidR="0044548A" w:rsidTr="0044548A">
        <w:trPr>
          <w:tblCellSpacing w:w="15" w:type="dxa"/>
        </w:trPr>
        <w:tc>
          <w:tcPr>
            <w:tcW w:w="1400" w:type="pct"/>
            <w:shd w:val="clear" w:color="auto" w:fill="4F81BD"/>
            <w:tcMar>
              <w:top w:w="0" w:type="dxa"/>
              <w:left w:w="108" w:type="dxa"/>
              <w:bottom w:w="0" w:type="dxa"/>
              <w:right w:w="108" w:type="dxa"/>
            </w:tcMar>
            <w:vAlign w:val="center"/>
            <w:hideMark/>
          </w:tcPr>
          <w:p w:rsidR="0044548A" w:rsidRDefault="0044548A">
            <w:pPr>
              <w:rPr>
                <w:rFonts w:ascii="Calibri" w:hAnsi="Calibri" w:cs="Calibri"/>
                <w:color w:val="000000"/>
              </w:rPr>
            </w:pPr>
            <w:r>
              <w:rPr>
                <w:rFonts w:ascii="Calibri" w:hAnsi="Calibri" w:cs="Calibri"/>
                <w:b/>
                <w:bCs/>
                <w:color w:val="FFFFFF"/>
              </w:rPr>
              <w:lastRenderedPageBreak/>
              <w:t>Area of spending</w:t>
            </w:r>
            <w:r>
              <w:rPr>
                <w:rFonts w:ascii="Calibri" w:hAnsi="Calibri" w:cs="Calibri"/>
                <w:color w:val="FFFFFF"/>
              </w:rPr>
              <w:t xml:space="preserve"> </w:t>
            </w:r>
          </w:p>
        </w:tc>
        <w:tc>
          <w:tcPr>
            <w:tcW w:w="3600" w:type="pct"/>
            <w:shd w:val="clear" w:color="auto" w:fill="4F81BD"/>
            <w:tcMar>
              <w:top w:w="0" w:type="dxa"/>
              <w:left w:w="108" w:type="dxa"/>
              <w:bottom w:w="0" w:type="dxa"/>
              <w:right w:w="108" w:type="dxa"/>
            </w:tcMar>
            <w:vAlign w:val="center"/>
            <w:hideMark/>
          </w:tcPr>
          <w:p w:rsidR="0044548A" w:rsidRDefault="0044548A">
            <w:pPr>
              <w:rPr>
                <w:rFonts w:ascii="Calibri" w:hAnsi="Calibri" w:cs="Calibri"/>
                <w:color w:val="000000"/>
              </w:rPr>
            </w:pPr>
            <w:r>
              <w:rPr>
                <w:rFonts w:ascii="Calibri" w:hAnsi="Calibri" w:cs="Calibri"/>
                <w:b/>
                <w:bCs/>
                <w:color w:val="FFFFFF"/>
              </w:rPr>
              <w:t>Examples</w:t>
            </w:r>
            <w:r>
              <w:rPr>
                <w:rFonts w:ascii="Calibri" w:hAnsi="Calibri" w:cs="Calibri"/>
                <w:color w:val="FFFFFF"/>
              </w:rPr>
              <w:t xml:space="preserve"> </w:t>
            </w:r>
          </w:p>
        </w:tc>
      </w:tr>
      <w:tr w:rsidR="0044548A" w:rsidTr="0044548A">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Principal home</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rsidP="0044548A">
            <w:pPr>
              <w:numPr>
                <w:ilvl w:val="0"/>
                <w:numId w:val="31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purchase of a home and associated costs such as solicitor/accountant fees, land tax, stamp duty etc; </w:t>
            </w:r>
          </w:p>
          <w:p w:rsidR="0044548A" w:rsidRDefault="0044548A" w:rsidP="0044548A">
            <w:pPr>
              <w:numPr>
                <w:ilvl w:val="0"/>
                <w:numId w:val="31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mortgage repayments, rent &amp; insurance; </w:t>
            </w:r>
          </w:p>
          <w:p w:rsidR="0044548A" w:rsidRDefault="0044548A" w:rsidP="0044548A">
            <w:pPr>
              <w:numPr>
                <w:ilvl w:val="0"/>
                <w:numId w:val="31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rates, gas, electricity and water; </w:t>
            </w:r>
          </w:p>
          <w:p w:rsidR="0044548A" w:rsidRDefault="0044548A" w:rsidP="0044548A">
            <w:pPr>
              <w:numPr>
                <w:ilvl w:val="0"/>
                <w:numId w:val="31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repairs and extensions; </w:t>
            </w:r>
          </w:p>
          <w:p w:rsidR="0044548A" w:rsidRDefault="0044548A" w:rsidP="0044548A">
            <w:pPr>
              <w:numPr>
                <w:ilvl w:val="0"/>
                <w:numId w:val="31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furniture and appliances; </w:t>
            </w:r>
          </w:p>
          <w:p w:rsidR="0044548A" w:rsidRDefault="0044548A" w:rsidP="0044548A">
            <w:pPr>
              <w:numPr>
                <w:ilvl w:val="0"/>
                <w:numId w:val="31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repayments of principal and interest on any personal loans from a financial institution to cover any costs associated with the principal home. </w:t>
            </w:r>
          </w:p>
        </w:tc>
      </w:tr>
      <w:tr w:rsidR="0044548A" w:rsidTr="0044548A">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Transport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rsidP="0044548A">
            <w:pPr>
              <w:numPr>
                <w:ilvl w:val="0"/>
                <w:numId w:val="320"/>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purchase costs of any motor vehicles, including lease payments; </w:t>
            </w:r>
          </w:p>
          <w:p w:rsidR="0044548A" w:rsidRDefault="0044548A" w:rsidP="0044548A">
            <w:pPr>
              <w:numPr>
                <w:ilvl w:val="0"/>
                <w:numId w:val="320"/>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maintenance, repairs, and running costs; </w:t>
            </w:r>
          </w:p>
          <w:p w:rsidR="0044548A" w:rsidRDefault="0044548A" w:rsidP="0044548A">
            <w:pPr>
              <w:numPr>
                <w:ilvl w:val="0"/>
                <w:numId w:val="320"/>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insurances and registration; </w:t>
            </w:r>
          </w:p>
          <w:p w:rsidR="0044548A" w:rsidRDefault="0044548A" w:rsidP="0044548A">
            <w:pPr>
              <w:numPr>
                <w:ilvl w:val="0"/>
                <w:numId w:val="320"/>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public transport; </w:t>
            </w:r>
          </w:p>
          <w:p w:rsidR="0044548A" w:rsidRDefault="0044548A" w:rsidP="0044548A">
            <w:pPr>
              <w:numPr>
                <w:ilvl w:val="0"/>
                <w:numId w:val="320"/>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repayments of principal and interest on any personal loans from a financial institution to cover any costs associated with transport. </w:t>
            </w:r>
          </w:p>
        </w:tc>
      </w:tr>
      <w:tr w:rsidR="0044548A" w:rsidTr="0044548A">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Education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rsidP="0044548A">
            <w:pPr>
              <w:numPr>
                <w:ilvl w:val="0"/>
                <w:numId w:val="32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school, tuition and boarding fees; </w:t>
            </w:r>
          </w:p>
          <w:p w:rsidR="0044548A" w:rsidRDefault="0044548A" w:rsidP="0044548A">
            <w:pPr>
              <w:numPr>
                <w:ilvl w:val="0"/>
                <w:numId w:val="32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books, uniforms and amenities fees; </w:t>
            </w:r>
          </w:p>
          <w:p w:rsidR="0044548A" w:rsidRDefault="0044548A" w:rsidP="0044548A">
            <w:pPr>
              <w:numPr>
                <w:ilvl w:val="0"/>
                <w:numId w:val="32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evening and leisure classes; </w:t>
            </w:r>
          </w:p>
          <w:p w:rsidR="0044548A" w:rsidRDefault="0044548A" w:rsidP="0044548A">
            <w:pPr>
              <w:numPr>
                <w:ilvl w:val="0"/>
                <w:numId w:val="32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up-front HECS; </w:t>
            </w:r>
          </w:p>
          <w:p w:rsidR="0044548A" w:rsidRDefault="0044548A" w:rsidP="0044548A">
            <w:pPr>
              <w:numPr>
                <w:ilvl w:val="0"/>
                <w:numId w:val="32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repayments of principal and interest on any personal loans from a financial institution to cover any costs associated with education. </w:t>
            </w:r>
          </w:p>
        </w:tc>
      </w:tr>
      <w:tr w:rsidR="0044548A" w:rsidTr="0044548A">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General living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food and clothing; </w:t>
            </w:r>
          </w:p>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entertainment; </w:t>
            </w:r>
          </w:p>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holiday costs; </w:t>
            </w:r>
          </w:p>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insurances, medical and pharmaceutical expenses not covered by Medicare or private health insurance; </w:t>
            </w:r>
          </w:p>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books, newspapers, magazines; </w:t>
            </w:r>
          </w:p>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non-refundable child care expenses; </w:t>
            </w:r>
          </w:p>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telecommunications costs (phone &amp; fax); </w:t>
            </w:r>
          </w:p>
          <w:p w:rsidR="0044548A" w:rsidRDefault="0044548A" w:rsidP="0044548A">
            <w:pPr>
              <w:numPr>
                <w:ilvl w:val="0"/>
                <w:numId w:val="32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repayments of principal and interest on any personal loans from a financial institution to cover any costs associated with general living. </w:t>
            </w:r>
          </w:p>
        </w:tc>
      </w:tr>
      <w:tr w:rsidR="0044548A" w:rsidTr="0044548A">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Other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rsidP="0044548A">
            <w:pPr>
              <w:numPr>
                <w:ilvl w:val="0"/>
                <w:numId w:val="32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other loan costs; </w:t>
            </w:r>
          </w:p>
          <w:p w:rsidR="0044548A" w:rsidRDefault="0044548A" w:rsidP="0044548A">
            <w:pPr>
              <w:numPr>
                <w:ilvl w:val="0"/>
                <w:numId w:val="32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expenditure on investments, such as real estate, shares, art &amp; coin collection; </w:t>
            </w:r>
          </w:p>
          <w:p w:rsidR="0044548A" w:rsidRDefault="0044548A" w:rsidP="0044548A">
            <w:pPr>
              <w:numPr>
                <w:ilvl w:val="0"/>
                <w:numId w:val="32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tax deductible business expenditure not necessary for carrying on the business, such as donations to charities; </w:t>
            </w:r>
          </w:p>
          <w:p w:rsidR="0044548A" w:rsidRDefault="0044548A" w:rsidP="0044548A">
            <w:pPr>
              <w:numPr>
                <w:ilvl w:val="0"/>
                <w:numId w:val="32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taxable value of any fringe benefits, covering what would have been an expense to the family; </w:t>
            </w:r>
          </w:p>
          <w:p w:rsidR="0044548A" w:rsidRDefault="0044548A" w:rsidP="0044548A">
            <w:pPr>
              <w:numPr>
                <w:ilvl w:val="0"/>
                <w:numId w:val="32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money paid into the business that was not derived from the earnings of the business; </w:t>
            </w:r>
          </w:p>
          <w:p w:rsidR="0044548A" w:rsidRDefault="0044548A" w:rsidP="0044548A">
            <w:pPr>
              <w:numPr>
                <w:ilvl w:val="0"/>
                <w:numId w:val="32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repayments of principal and interest on any personal loans from a financial institution to cover any costs associated with other expenses.</w:t>
            </w:r>
          </w:p>
        </w:tc>
      </w:tr>
    </w:tbl>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44548A" w:rsidRDefault="0044548A" w:rsidP="002E5DEE">
      <w:pPr>
        <w:pStyle w:val="Heading3"/>
      </w:pPr>
      <w:bookmarkStart w:id="494" w:name="_Toc344109421"/>
      <w:r>
        <w:lastRenderedPageBreak/>
        <w:t xml:space="preserve">67.3 Areas of </w:t>
      </w:r>
      <w:r w:rsidRPr="002E5DEE">
        <w:t>family</w:t>
      </w:r>
      <w:r>
        <w:t xml:space="preserve"> saving</w:t>
      </w:r>
      <w:bookmarkEnd w:id="494"/>
    </w:p>
    <w:p w:rsidR="0044548A" w:rsidRDefault="0044548A" w:rsidP="002E5DEE">
      <w:r>
        <w:t xml:space="preserve">The following table lists the main areas of family savings and examples of each. The savings relate to the </w:t>
      </w:r>
      <w:hyperlink w:anchor="Base_Tax_Year" w:history="1">
        <w:r>
          <w:rPr>
            <w:rStyle w:val="Hyperlink"/>
            <w:rFonts w:ascii="Helvetica" w:hAnsi="Helvetica" w:cs="Helvetica"/>
            <w:sz w:val="19"/>
            <w:szCs w:val="19"/>
          </w:rPr>
          <w:t>base tax year</w:t>
        </w:r>
      </w:hyperlink>
      <w:r>
        <w:t xml:space="preserve">, and should also apply for the current year (base tax year + 1) for </w:t>
      </w:r>
      <w:hyperlink w:anchor="_67.1_What_is" w:history="1">
        <w:r>
          <w:rPr>
            <w:rStyle w:val="Hyperlink"/>
            <w:rFonts w:ascii="Helvetica" w:hAnsi="Helvetica" w:cs="Helvetica"/>
            <w:sz w:val="19"/>
            <w:szCs w:val="19"/>
          </w:rPr>
          <w:t>current family actual means test assessment</w:t>
        </w:r>
      </w:hyperlink>
      <w: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6171"/>
      </w:tblGrid>
      <w:tr w:rsidR="0044548A" w:rsidTr="00541CF1">
        <w:trPr>
          <w:tblCellSpacing w:w="15" w:type="dxa"/>
        </w:trPr>
        <w:tc>
          <w:tcPr>
            <w:tcW w:w="1386" w:type="pct"/>
            <w:shd w:val="clear" w:color="auto" w:fill="4F81BD"/>
            <w:tcMar>
              <w:top w:w="0" w:type="dxa"/>
              <w:left w:w="108" w:type="dxa"/>
              <w:bottom w:w="0" w:type="dxa"/>
              <w:right w:w="108" w:type="dxa"/>
            </w:tcMar>
            <w:vAlign w:val="center"/>
            <w:hideMark/>
          </w:tcPr>
          <w:p w:rsidR="0044548A" w:rsidRDefault="0044548A">
            <w:pPr>
              <w:rPr>
                <w:rFonts w:ascii="Calibri" w:hAnsi="Calibri" w:cs="Calibri"/>
                <w:color w:val="000000"/>
              </w:rPr>
            </w:pPr>
            <w:r>
              <w:rPr>
                <w:rFonts w:ascii="Calibri" w:hAnsi="Calibri" w:cs="Calibri"/>
                <w:b/>
                <w:bCs/>
                <w:color w:val="FFFFFF"/>
              </w:rPr>
              <w:t>Area of saving</w:t>
            </w:r>
            <w:r>
              <w:rPr>
                <w:rFonts w:ascii="Calibri" w:hAnsi="Calibri" w:cs="Calibri"/>
                <w:color w:val="FFFFFF"/>
              </w:rPr>
              <w:t xml:space="preserve"> </w:t>
            </w:r>
          </w:p>
        </w:tc>
        <w:tc>
          <w:tcPr>
            <w:tcW w:w="3565" w:type="pct"/>
            <w:shd w:val="clear" w:color="auto" w:fill="4F81BD"/>
            <w:tcMar>
              <w:top w:w="0" w:type="dxa"/>
              <w:left w:w="108" w:type="dxa"/>
              <w:bottom w:w="0" w:type="dxa"/>
              <w:right w:w="108" w:type="dxa"/>
            </w:tcMar>
            <w:vAlign w:val="center"/>
            <w:hideMark/>
          </w:tcPr>
          <w:p w:rsidR="0044548A" w:rsidRDefault="0044548A">
            <w:pPr>
              <w:rPr>
                <w:rFonts w:ascii="Calibri" w:hAnsi="Calibri" w:cs="Calibri"/>
                <w:color w:val="000000"/>
              </w:rPr>
            </w:pPr>
            <w:r>
              <w:rPr>
                <w:rFonts w:ascii="Calibri" w:hAnsi="Calibri" w:cs="Calibri"/>
                <w:b/>
                <w:bCs/>
                <w:color w:val="FFFFFF"/>
              </w:rPr>
              <w:t>Examples</w:t>
            </w:r>
            <w:r>
              <w:rPr>
                <w:rFonts w:ascii="Calibri" w:hAnsi="Calibri" w:cs="Calibri"/>
                <w:color w:val="FFFFFF"/>
              </w:rPr>
              <w:t xml:space="preserve"> </w:t>
            </w:r>
          </w:p>
        </w:tc>
      </w:tr>
      <w:tr w:rsidR="0044548A" w:rsidTr="00541CF1">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Financial institutions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The net increase, including interest, in any bank, building society or credit union account. </w:t>
            </w:r>
            <w:r>
              <w:rPr>
                <w:rFonts w:ascii="Tahoma" w:hAnsi="Tahoma" w:cs="Tahoma"/>
                <w:color w:val="000000"/>
                <w:sz w:val="20"/>
                <w:szCs w:val="20"/>
              </w:rPr>
              <w:br/>
            </w:r>
            <w:r>
              <w:rPr>
                <w:rFonts w:ascii="Tahoma" w:hAnsi="Tahoma" w:cs="Tahoma"/>
                <w:b/>
                <w:bCs/>
                <w:color w:val="000000"/>
                <w:sz w:val="20"/>
                <w:szCs w:val="20"/>
              </w:rPr>
              <w:t>Note:</w:t>
            </w:r>
            <w:r>
              <w:rPr>
                <w:rFonts w:ascii="Tahoma" w:hAnsi="Tahoma" w:cs="Tahoma"/>
                <w:color w:val="000000"/>
                <w:sz w:val="20"/>
                <w:szCs w:val="20"/>
              </w:rPr>
              <w:t xml:space="preserve"> A decrease in the amount owed on a loan or credit card is a repayment under the spending categories. Any repayments on a personal loan or credit card should be reported in the appropriate spending categories for the FAMT. </w:t>
            </w:r>
          </w:p>
        </w:tc>
      </w:tr>
      <w:tr w:rsidR="0044548A" w:rsidTr="00541CF1">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Retained profits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The value of a family member's share of:</w:t>
            </w:r>
          </w:p>
          <w:p w:rsidR="0044548A" w:rsidRDefault="0044548A" w:rsidP="0044548A">
            <w:pPr>
              <w:numPr>
                <w:ilvl w:val="0"/>
                <w:numId w:val="32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any undistributed profits from, and retained earnings in, a private or unlisted public company; </w:t>
            </w:r>
          </w:p>
          <w:p w:rsidR="0044548A" w:rsidRDefault="0044548A" w:rsidP="0044548A">
            <w:pPr>
              <w:numPr>
                <w:ilvl w:val="0"/>
                <w:numId w:val="32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any increase in their partnership capital accounts and/or current accounts; </w:t>
            </w:r>
          </w:p>
          <w:p w:rsidR="0044548A" w:rsidRDefault="0044548A" w:rsidP="0044548A">
            <w:pPr>
              <w:numPr>
                <w:ilvl w:val="0"/>
                <w:numId w:val="32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undistributed trust profits if the family member is a beneficiary or trustee. </w:t>
            </w:r>
          </w:p>
        </w:tc>
      </w:tr>
      <w:tr w:rsidR="0044548A" w:rsidTr="00541CF1">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Superannuation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Contributions above:</w:t>
            </w:r>
          </w:p>
          <w:p w:rsidR="0044548A" w:rsidRDefault="0044548A" w:rsidP="0044548A">
            <w:pPr>
              <w:numPr>
                <w:ilvl w:val="0"/>
                <w:numId w:val="325"/>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minimum amount required under the </w:t>
            </w:r>
            <w:r>
              <w:rPr>
                <w:rFonts w:ascii="Tahoma" w:hAnsi="Tahoma" w:cs="Tahoma"/>
                <w:i/>
                <w:iCs/>
                <w:color w:val="000000"/>
                <w:sz w:val="20"/>
                <w:szCs w:val="20"/>
              </w:rPr>
              <w:t>Superannuation Guarantee (Administration) Act 1992</w:t>
            </w:r>
            <w:r>
              <w:rPr>
                <w:rFonts w:ascii="Tahoma" w:hAnsi="Tahoma" w:cs="Tahoma"/>
                <w:color w:val="000000"/>
                <w:sz w:val="20"/>
                <w:szCs w:val="20"/>
              </w:rPr>
              <w:t xml:space="preserve"> for an employee, OR </w:t>
            </w:r>
          </w:p>
          <w:p w:rsidR="0044548A" w:rsidRDefault="0044548A" w:rsidP="0044548A">
            <w:pPr>
              <w:numPr>
                <w:ilvl w:val="0"/>
                <w:numId w:val="325"/>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$3,000 per family member (these are total voluntary contributions made by each family member who were sole traders or partners in a partnership. In these cases the first $3,000 of voluntary contributions should not be included). </w:t>
            </w:r>
          </w:p>
        </w:tc>
      </w:tr>
      <w:tr w:rsidR="0044548A" w:rsidTr="00541CF1">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 xml:space="preserve">Other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Default="0044548A">
            <w:pPr>
              <w:rPr>
                <w:rFonts w:ascii="Tahoma" w:hAnsi="Tahoma" w:cs="Tahoma"/>
                <w:color w:val="000000"/>
                <w:sz w:val="20"/>
                <w:szCs w:val="20"/>
              </w:rPr>
            </w:pPr>
            <w:r>
              <w:rPr>
                <w:rFonts w:ascii="Tahoma" w:hAnsi="Tahoma" w:cs="Tahoma"/>
                <w:color w:val="000000"/>
                <w:sz w:val="20"/>
                <w:szCs w:val="20"/>
              </w:rPr>
              <w:t>Loans by a family member to a related entity.</w:t>
            </w:r>
          </w:p>
        </w:tc>
      </w:tr>
    </w:tbl>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541CF1" w:rsidRDefault="00541CF1" w:rsidP="002E5DEE">
      <w:pPr>
        <w:pStyle w:val="Heading3"/>
      </w:pPr>
      <w:bookmarkStart w:id="495" w:name="_Toc344109422"/>
      <w:r>
        <w:lastRenderedPageBreak/>
        <w:t xml:space="preserve">68.1 Amounts </w:t>
      </w:r>
      <w:r w:rsidRPr="002E5DEE">
        <w:t>not</w:t>
      </w:r>
      <w:r>
        <w:t xml:space="preserve"> included in Family Actual Means Test</w:t>
      </w:r>
      <w:bookmarkEnd w:id="495"/>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While spending and savings funded from these resources need to be shown in a family's assessment, they will be deducted from the family's actual means. They are:</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1__A" w:history="1">
        <w:r w:rsidR="00541CF1">
          <w:rPr>
            <w:rStyle w:val="Hyperlink"/>
            <w:rFonts w:ascii="Helvetica" w:hAnsi="Helvetica" w:cs="Helvetica"/>
            <w:sz w:val="19"/>
            <w:szCs w:val="19"/>
          </w:rPr>
          <w:t>a financial institution's or 'arm's length loan'</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2__Prior" w:history="1">
        <w:r w:rsidR="00541CF1">
          <w:rPr>
            <w:rStyle w:val="Hyperlink"/>
            <w:rFonts w:ascii="Helvetica" w:hAnsi="Helvetica" w:cs="Helvetica"/>
            <w:sz w:val="19"/>
            <w:szCs w:val="19"/>
          </w:rPr>
          <w:t>prior year savings</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3__Sale" w:history="1">
        <w:r w:rsidR="00541CF1">
          <w:rPr>
            <w:rStyle w:val="Hyperlink"/>
            <w:rFonts w:ascii="Helvetica" w:hAnsi="Helvetica" w:cs="Helvetica"/>
            <w:sz w:val="19"/>
            <w:szCs w:val="19"/>
          </w:rPr>
          <w:t>sale of assets</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4__Non-taxable" w:history="1">
        <w:r w:rsidR="00541CF1">
          <w:rPr>
            <w:rStyle w:val="Hyperlink"/>
            <w:rFonts w:ascii="Helvetica" w:hAnsi="Helvetica" w:cs="Helvetica"/>
            <w:sz w:val="19"/>
            <w:szCs w:val="19"/>
          </w:rPr>
          <w:t>non-taxable compensation payments</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5__Windfall" w:history="1">
        <w:r w:rsidR="00541CF1">
          <w:rPr>
            <w:rStyle w:val="Hyperlink"/>
            <w:rFonts w:ascii="Helvetica" w:hAnsi="Helvetica" w:cs="Helvetica"/>
            <w:sz w:val="19"/>
            <w:szCs w:val="19"/>
          </w:rPr>
          <w:t>windfall gains</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6__Defence" w:history="1">
        <w:r w:rsidR="00541CF1">
          <w:rPr>
            <w:rStyle w:val="Hyperlink"/>
            <w:rFonts w:ascii="Helvetica" w:hAnsi="Helvetica" w:cs="Helvetica"/>
            <w:sz w:val="19"/>
            <w:szCs w:val="19"/>
          </w:rPr>
          <w:t>Australian Defence Force Reserve payment</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7__Government" w:history="1">
        <w:r w:rsidR="00541CF1">
          <w:rPr>
            <w:rStyle w:val="Hyperlink"/>
            <w:rFonts w:ascii="Helvetica" w:hAnsi="Helvetica" w:cs="Helvetica"/>
            <w:sz w:val="19"/>
            <w:szCs w:val="19"/>
          </w:rPr>
          <w:t>government benefits</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8__Isolated" w:history="1">
        <w:r w:rsidR="00541CF1">
          <w:rPr>
            <w:rStyle w:val="Hyperlink"/>
            <w:rFonts w:ascii="Helvetica" w:hAnsi="Helvetica" w:cs="Helvetica"/>
            <w:sz w:val="19"/>
            <w:szCs w:val="19"/>
          </w:rPr>
          <w:t>isolated secondary boarders concession</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9__Dependent" w:history="1">
        <w:r w:rsidR="00541CF1">
          <w:rPr>
            <w:rStyle w:val="Hyperlink"/>
            <w:rFonts w:ascii="Helvetica" w:hAnsi="Helvetica" w:cs="Helvetica"/>
            <w:sz w:val="19"/>
            <w:szCs w:val="19"/>
          </w:rPr>
          <w:t>dependent children's employment income</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10__Business" w:history="1">
        <w:r w:rsidR="00541CF1">
          <w:rPr>
            <w:rStyle w:val="Hyperlink"/>
            <w:rFonts w:ascii="Helvetica" w:hAnsi="Helvetica" w:cs="Helvetica"/>
            <w:sz w:val="19"/>
            <w:szCs w:val="19"/>
          </w:rPr>
          <w:t>business spending</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11__Spending" w:history="1">
        <w:r w:rsidR="00541CF1">
          <w:rPr>
            <w:rStyle w:val="Hyperlink"/>
            <w:rFonts w:ascii="Helvetica" w:hAnsi="Helvetica" w:cs="Helvetica"/>
            <w:sz w:val="19"/>
            <w:szCs w:val="19"/>
          </w:rPr>
          <w:t>spending on a disabled family member</w:t>
        </w:r>
      </w:hyperlink>
      <w:r w:rsidR="00541CF1">
        <w:rPr>
          <w:rFonts w:ascii="Helvetica" w:hAnsi="Helvetica" w:cs="Helvetica"/>
          <w:color w:val="000000"/>
          <w:sz w:val="19"/>
          <w:szCs w:val="19"/>
        </w:rPr>
        <w:t xml:space="preserve">  </w:t>
      </w:r>
    </w:p>
    <w:p w:rsidR="00541CF1" w:rsidRDefault="00D135C6" w:rsidP="00541CF1">
      <w:pPr>
        <w:numPr>
          <w:ilvl w:val="0"/>
          <w:numId w:val="32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68.1.12__Spending" w:history="1">
        <w:r w:rsidR="00541CF1">
          <w:rPr>
            <w:rStyle w:val="Hyperlink"/>
            <w:rFonts w:ascii="Helvetica" w:hAnsi="Helvetica" w:cs="Helvetica"/>
            <w:sz w:val="19"/>
            <w:szCs w:val="19"/>
          </w:rPr>
          <w:t>spending on maintenance payments</w:t>
        </w:r>
      </w:hyperlink>
    </w:p>
    <w:p w:rsidR="00541CF1" w:rsidRDefault="00541CF1" w:rsidP="002E5DEE">
      <w:pPr>
        <w:pStyle w:val="Heading4"/>
        <w:rPr>
          <w:color w:val="333333"/>
        </w:rPr>
      </w:pPr>
      <w:bookmarkStart w:id="496" w:name="_68.1.1__A"/>
      <w:bookmarkEnd w:id="496"/>
      <w:r>
        <w:t xml:space="preserve">68.1.1  A </w:t>
      </w:r>
      <w:r w:rsidRPr="002E5DEE">
        <w:t>financial</w:t>
      </w:r>
      <w:r>
        <w:t xml:space="preserve"> institution or arms length loan</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To be deducted, a loan MUST be an arm's length loan. No formal contract is needed for the terms of a loan, nor does interest have to be paid. An arm's length loan specifically includes:</w:t>
      </w:r>
    </w:p>
    <w:p w:rsidR="00541CF1" w:rsidRDefault="00541CF1" w:rsidP="00541CF1">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transaction that gives effect to an advance of money, </w:t>
      </w:r>
    </w:p>
    <w:p w:rsidR="00541CF1" w:rsidRDefault="00541CF1" w:rsidP="00541CF1">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provision of credit, and </w:t>
      </w:r>
    </w:p>
    <w:p w:rsidR="00541CF1" w:rsidRDefault="00541CF1" w:rsidP="00541CF1">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any payment that is obliged to be repaid.</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A financial institution loan made by a person or body to an assessable family member can be deducted when it is part of the lender's usual business to make loans to members of the public.</w:t>
      </w:r>
    </w:p>
    <w:p w:rsidR="00541CF1" w:rsidRDefault="00541CF1" w:rsidP="002E5DEE">
      <w:pPr>
        <w:pStyle w:val="Heading4"/>
      </w:pPr>
      <w:bookmarkStart w:id="497" w:name="_68.1.2__Prior"/>
      <w:bookmarkEnd w:id="497"/>
      <w:r>
        <w:t xml:space="preserve">68.1.2  Prior </w:t>
      </w:r>
      <w:r w:rsidRPr="002E5DEE">
        <w:t>year</w:t>
      </w:r>
      <w:r>
        <w:t xml:space="preserve"> savings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that has been funded by the use of prior year savings is not included in family actual means. A net reduction in savings account balances between 1 July and 30 June of the appropriate tax year would substantiate the use of prior year savings.</w:t>
      </w:r>
    </w:p>
    <w:p w:rsidR="00541CF1" w:rsidRDefault="00541CF1" w:rsidP="002E5DEE">
      <w:pPr>
        <w:pStyle w:val="Heading4"/>
      </w:pPr>
      <w:bookmarkStart w:id="498" w:name="_68.1.3__Sale"/>
      <w:bookmarkEnd w:id="498"/>
      <w:r>
        <w:t xml:space="preserve">68.1.3  Sale </w:t>
      </w:r>
      <w:r w:rsidRPr="002E5DEE">
        <w:t>of</w:t>
      </w:r>
      <w:r>
        <w:t xml:space="preserve"> assets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For spending or savings sourced from sale of assets to be deducted from the FAMT, the assets must have been held before the commencement of the base tax year.</w:t>
      </w:r>
    </w:p>
    <w:p w:rsidR="00541CF1" w:rsidRDefault="00541CF1" w:rsidP="002E5DEE">
      <w:pPr>
        <w:pStyle w:val="Heading4"/>
      </w:pPr>
      <w:bookmarkStart w:id="499" w:name="_68.1.4__Non-taxable"/>
      <w:bookmarkEnd w:id="499"/>
      <w:r>
        <w:t>68.1.4  Non-</w:t>
      </w:r>
      <w:r w:rsidRPr="002E5DEE">
        <w:t>taxable</w:t>
      </w:r>
      <w:r>
        <w:t xml:space="preserve"> compensation payments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A non-taxable compensation payment is the amount of compensation payment that is not required to be included in taxable income under the </w:t>
      </w:r>
      <w:r>
        <w:rPr>
          <w:rFonts w:ascii="Helvetica" w:hAnsi="Helvetica" w:cs="Helvetica"/>
          <w:i/>
          <w:iCs/>
          <w:sz w:val="19"/>
          <w:szCs w:val="19"/>
        </w:rPr>
        <w:t>Income Tax Assessment Act 1997</w:t>
      </w:r>
      <w:r>
        <w:rPr>
          <w:rFonts w:ascii="Helvetica" w:hAnsi="Helvetica" w:cs="Helvetica"/>
          <w:sz w:val="19"/>
          <w:szCs w:val="19"/>
        </w:rPr>
        <w:t>. This is usually because the payment does not represent lost income. The deduction may relate to some or all of a compensation payment.</w:t>
      </w:r>
    </w:p>
    <w:p w:rsidR="00541CF1" w:rsidRDefault="00541CF1" w:rsidP="002E5DEE">
      <w:pPr>
        <w:pStyle w:val="Heading4"/>
      </w:pPr>
      <w:bookmarkStart w:id="500" w:name="_68.1.5__Windfall"/>
      <w:bookmarkEnd w:id="500"/>
      <w:r>
        <w:t>68.1.5  Windfall gains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Windfall gains are inheritances and lottery wins, but NOT gifts.</w:t>
      </w:r>
    </w:p>
    <w:p w:rsidR="00541CF1" w:rsidRDefault="00541CF1" w:rsidP="002E5DEE">
      <w:pPr>
        <w:pStyle w:val="Heading4"/>
      </w:pPr>
      <w:bookmarkStart w:id="501" w:name="_68.1.6__Defence"/>
      <w:bookmarkEnd w:id="501"/>
      <w:r>
        <w:t>68.1.6  </w:t>
      </w:r>
      <w:r w:rsidRPr="002E5DEE">
        <w:t>Defence</w:t>
      </w:r>
      <w:r>
        <w:t xml:space="preserve"> force reserve payments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Up to a maximum of $6,000 for each family member receiving non-taxable Defence Force Reserve payments and allowances.</w:t>
      </w:r>
    </w:p>
    <w:p w:rsidR="00541CF1" w:rsidRDefault="00541CF1" w:rsidP="002E5DEE">
      <w:pPr>
        <w:pStyle w:val="Heading4"/>
      </w:pPr>
      <w:bookmarkStart w:id="502" w:name="_68.1.7__Government"/>
      <w:bookmarkEnd w:id="502"/>
      <w:r>
        <w:lastRenderedPageBreak/>
        <w:t>68.1.7  </w:t>
      </w:r>
      <w:r w:rsidRPr="002E5DEE">
        <w:t>Government</w:t>
      </w:r>
      <w:r>
        <w:t xml:space="preserve"> benefits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Certain government income assistance received by family members can count as a deduction:</w:t>
      </w:r>
    </w:p>
    <w:p w:rsidR="00541CF1" w:rsidRDefault="00541CF1" w:rsidP="00BC7333">
      <w:pPr>
        <w:numPr>
          <w:ilvl w:val="0"/>
          <w:numId w:val="3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Payments for students or </w:t>
      </w:r>
      <w:r w:rsidRPr="00BC7333">
        <w:rPr>
          <w:rFonts w:ascii="Helvetica" w:hAnsi="Helvetica" w:cs="Helvetica"/>
          <w:sz w:val="19"/>
          <w:szCs w:val="19"/>
        </w:rPr>
        <w:t>Australian Apprentices</w:t>
      </w:r>
      <w:r>
        <w:rPr>
          <w:rFonts w:ascii="Helvetica" w:hAnsi="Helvetica" w:cs="Helvetica"/>
          <w:color w:val="000000"/>
          <w:sz w:val="19"/>
          <w:szCs w:val="19"/>
        </w:rPr>
        <w:t xml:space="preserv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Youth Allowance for students or Australian Apprentices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Austudy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ABSTUDY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Assistance For Isolated Children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Pensioner Education Supplement</w:t>
      </w:r>
    </w:p>
    <w:p w:rsidR="00541CF1" w:rsidRDefault="00541CF1" w:rsidP="00541CF1">
      <w:pPr>
        <w:numPr>
          <w:ilvl w:val="0"/>
          <w:numId w:val="3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Certain non-taxable Centrelink payments: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Family Tax Benefits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Rent Assistance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Multiple birth and Guardian Allowance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Non-taxable component of Parenting Payment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Youth Disability Supplement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Maternity Allowance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Disability Support Pension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Carer Allowance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Carer Payment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Wife pension for wives of disability support pensioners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Double Orphan Pension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Rehabilitation allowance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Mobility Allowance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Pharmaceutical Allowance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Telephone Allowance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Remote Area Allowance </w:t>
      </w:r>
    </w:p>
    <w:p w:rsidR="00541CF1" w:rsidRDefault="00541CF1" w:rsidP="00BC7333">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Employment Entry Payment </w:t>
      </w:r>
    </w:p>
    <w:p w:rsidR="00541CF1" w:rsidRDefault="00D135C6"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2.3.1_Commonwealth_Scholarships" w:tooltip="Commonwealth Scholarships" w:history="1">
        <w:r w:rsidR="00541CF1">
          <w:rPr>
            <w:rStyle w:val="Hyperlink"/>
            <w:rFonts w:ascii="Helvetica" w:hAnsi="Helvetica" w:cs="Helvetica"/>
            <w:sz w:val="19"/>
            <w:szCs w:val="19"/>
          </w:rPr>
          <w:t>Commonwealth Scholarships</w:t>
        </w:r>
      </w:hyperlink>
      <w:r w:rsidR="00541CF1">
        <w:rPr>
          <w:rFonts w:ascii="Helvetica" w:hAnsi="Helvetica" w:cs="Helvetica"/>
          <w:color w:val="000000"/>
          <w:sz w:val="19"/>
          <w:szCs w:val="19"/>
        </w:rPr>
        <w:t xml:space="preserve"> </w:t>
      </w:r>
    </w:p>
    <w:p w:rsidR="00541CF1" w:rsidRDefault="00D135C6"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02.1_Purpose_of" w:history="1">
        <w:r w:rsidR="00541CF1">
          <w:rPr>
            <w:rStyle w:val="Hyperlink"/>
            <w:rFonts w:ascii="Helvetica" w:hAnsi="Helvetica" w:cs="Helvetica"/>
            <w:sz w:val="19"/>
            <w:szCs w:val="19"/>
          </w:rPr>
          <w:t>Relocation Scholarship</w:t>
        </w:r>
      </w:hyperlink>
      <w:r w:rsidR="00541CF1">
        <w:rPr>
          <w:rFonts w:ascii="Helvetica" w:hAnsi="Helvetica" w:cs="Helvetica"/>
          <w:color w:val="000000"/>
          <w:sz w:val="19"/>
          <w:szCs w:val="19"/>
        </w:rPr>
        <w:t xml:space="preserve"> </w:t>
      </w:r>
    </w:p>
    <w:p w:rsidR="00541CF1" w:rsidRDefault="00D135C6"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03.1__Purpose" w:history="1">
        <w:r w:rsidR="00541CF1">
          <w:rPr>
            <w:rStyle w:val="Hyperlink"/>
            <w:rFonts w:ascii="Helvetica" w:hAnsi="Helvetica" w:cs="Helvetica"/>
            <w:sz w:val="19"/>
            <w:szCs w:val="19"/>
          </w:rPr>
          <w:t>Student Start-up Scholarship</w:t>
        </w:r>
      </w:hyperlink>
      <w:r w:rsidR="00541CF1">
        <w:rPr>
          <w:rFonts w:ascii="Helvetica" w:hAnsi="Helvetica" w:cs="Helvetica"/>
          <w:color w:val="000000"/>
          <w:sz w:val="19"/>
          <w:szCs w:val="19"/>
        </w:rPr>
        <w:t xml:space="preserve">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sidRPr="00BC7333">
        <w:rPr>
          <w:rFonts w:ascii="Helvetica" w:hAnsi="Helvetica" w:cs="Helvetica"/>
          <w:sz w:val="19"/>
          <w:szCs w:val="19"/>
        </w:rPr>
        <w:t>Merit or equity-based Scholarships</w:t>
      </w:r>
      <w:r>
        <w:rPr>
          <w:rFonts w:ascii="Helvetica" w:hAnsi="Helvetica" w:cs="Helvetica"/>
          <w:color w:val="000000"/>
          <w:sz w:val="19"/>
          <w:szCs w:val="19"/>
        </w:rPr>
        <w:t> from 1 April 2010 for up to a threshold of $6,762, indexed each year thereafter</w:t>
      </w:r>
    </w:p>
    <w:p w:rsidR="00541CF1" w:rsidRDefault="00541CF1" w:rsidP="00541CF1">
      <w:pPr>
        <w:numPr>
          <w:ilvl w:val="0"/>
          <w:numId w:val="3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Certain non taxable payments from the Department of Veterans’ Affairs: </w:t>
      </w:r>
    </w:p>
    <w:p w:rsidR="00541CF1" w:rsidRDefault="00541CF1" w:rsidP="00541CF1">
      <w:pPr>
        <w:numPr>
          <w:ilvl w:val="1"/>
          <w:numId w:val="32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Veterans’ Children Education Scheme</w:t>
      </w:r>
    </w:p>
    <w:p w:rsidR="00541CF1" w:rsidRDefault="00541CF1" w:rsidP="00541CF1">
      <w:pPr>
        <w:numPr>
          <w:ilvl w:val="0"/>
          <w:numId w:val="3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State or Territory education allowances (e.g. for isolation).</w:t>
      </w:r>
    </w:p>
    <w:p w:rsidR="00541CF1" w:rsidRDefault="00541CF1" w:rsidP="002E5DEE">
      <w:pPr>
        <w:pStyle w:val="Heading4"/>
        <w:rPr>
          <w:color w:val="333333"/>
        </w:rPr>
      </w:pPr>
      <w:bookmarkStart w:id="503" w:name="_68.1.8__Isolated"/>
      <w:bookmarkEnd w:id="503"/>
      <w:r>
        <w:t>68.1.8  </w:t>
      </w:r>
      <w:r w:rsidRPr="002E5DEE">
        <w:t>Isolated</w:t>
      </w:r>
      <w:r>
        <w:t xml:space="preserve"> or secondary boarders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on Assistance for Isolated Children (AIC) or secondary boarders is able to be deducted if it was for boarding students, (including the ABSTUDY recipient if they are a dependent secondary student) who qualified for:</w:t>
      </w:r>
    </w:p>
    <w:p w:rsidR="00541CF1" w:rsidRDefault="00541CF1" w:rsidP="00541CF1">
      <w:pPr>
        <w:numPr>
          <w:ilvl w:val="0"/>
          <w:numId w:val="3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boarding allowance under the AIC scheme (this includes AIC second home allowance),</w:t>
      </w:r>
      <w:r>
        <w:rPr>
          <w:rFonts w:ascii="Helvetica" w:hAnsi="Helvetica" w:cs="Helvetica"/>
          <w:color w:val="000000"/>
          <w:sz w:val="19"/>
          <w:szCs w:val="19"/>
        </w:rPr>
        <w:br/>
        <w:t xml:space="preserve">or </w:t>
      </w:r>
    </w:p>
    <w:p w:rsidR="00541CF1" w:rsidRDefault="00541CF1" w:rsidP="00541CF1">
      <w:pPr>
        <w:numPr>
          <w:ilvl w:val="0"/>
          <w:numId w:val="3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dependent secondary student who was required to live away from home for study.</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exempt amount is $5,274 for each eligible family member.</w:t>
      </w:r>
    </w:p>
    <w:p w:rsidR="006F4EF2" w:rsidRDefault="006F4EF2">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541CF1" w:rsidRDefault="00541CF1" w:rsidP="002E5DEE">
      <w:pPr>
        <w:pStyle w:val="Heading4"/>
      </w:pPr>
      <w:bookmarkStart w:id="504" w:name="_68.1.9__Dependent"/>
      <w:bookmarkEnd w:id="504"/>
      <w:r>
        <w:lastRenderedPageBreak/>
        <w:t>68.1.9  Dependent children's employment income (maximum of $6,000)</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Families are able to exclude up to a maximum of $6,000 of spending and savings derived from income earned by each </w:t>
      </w:r>
      <w:hyperlink w:anchor="Dependent_child" w:history="1">
        <w:r>
          <w:rPr>
            <w:rStyle w:val="Hyperlink"/>
            <w:rFonts w:ascii="Helvetica" w:hAnsi="Helvetica" w:cs="Helvetica"/>
            <w:sz w:val="19"/>
            <w:szCs w:val="19"/>
          </w:rPr>
          <w:t>dependent child</w:t>
        </w:r>
      </w:hyperlink>
      <w:r>
        <w:rPr>
          <w:rFonts w:ascii="Helvetica" w:hAnsi="Helvetica" w:cs="Helvetica"/>
          <w:sz w:val="19"/>
          <w:szCs w:val="19"/>
        </w:rPr>
        <w:t xml:space="preserve"> aged 16-20 years and not in full-time study, or any dependent children in full-time study and aged 16-23 years from 1 April 2010, 16-22 years from 1 January 2011 and 16-21 years from 1 January 2012.</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Dependent children’s Employment income includes income derived from bona fide employment in the family business, farm etc (maximum of $6,000).</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shows the treatment of a young person's income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Here are some examples of income for the purposes of the FAMT: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98"/>
        <w:gridCol w:w="6001"/>
      </w:tblGrid>
      <w:tr w:rsidR="00541CF1" w:rsidTr="00541CF1">
        <w:trPr>
          <w:tblCellSpacing w:w="15" w:type="dxa"/>
        </w:trPr>
        <w:tc>
          <w:tcPr>
            <w:tcW w:w="1500" w:type="pct"/>
            <w:shd w:val="clear" w:color="auto" w:fill="4F81BD"/>
            <w:tcMar>
              <w:top w:w="0" w:type="dxa"/>
              <w:left w:w="108" w:type="dxa"/>
              <w:bottom w:w="0" w:type="dxa"/>
              <w:right w:w="108" w:type="dxa"/>
            </w:tcMar>
            <w:vAlign w:val="center"/>
            <w:hideMark/>
          </w:tcPr>
          <w:p w:rsidR="00541CF1" w:rsidRDefault="00541CF1">
            <w:pPr>
              <w:rPr>
                <w:rFonts w:ascii="Calibri" w:hAnsi="Calibri" w:cs="Calibri"/>
                <w:color w:val="000000"/>
              </w:rPr>
            </w:pPr>
            <w:r>
              <w:rPr>
                <w:rFonts w:ascii="Calibri" w:hAnsi="Calibri" w:cs="Calibri"/>
                <w:b/>
                <w:bCs/>
                <w:color w:val="FFFFFF"/>
              </w:rPr>
              <w:t>If a young person…</w:t>
            </w:r>
            <w:r>
              <w:rPr>
                <w:rFonts w:ascii="Calibri" w:hAnsi="Calibri" w:cs="Calibri"/>
                <w:color w:val="FFFFFF"/>
              </w:rPr>
              <w:t xml:space="preserve"> </w:t>
            </w:r>
          </w:p>
        </w:tc>
        <w:tc>
          <w:tcPr>
            <w:tcW w:w="3500" w:type="pct"/>
            <w:shd w:val="clear" w:color="auto" w:fill="4F81BD"/>
            <w:tcMar>
              <w:top w:w="0" w:type="dxa"/>
              <w:left w:w="108" w:type="dxa"/>
              <w:bottom w:w="0" w:type="dxa"/>
              <w:right w:w="108" w:type="dxa"/>
            </w:tcMar>
            <w:vAlign w:val="center"/>
            <w:hideMark/>
          </w:tcPr>
          <w:p w:rsidR="00541CF1" w:rsidRDefault="00541CF1">
            <w:pPr>
              <w:rPr>
                <w:rFonts w:ascii="Calibri" w:hAnsi="Calibri" w:cs="Calibri"/>
                <w:color w:val="000000"/>
              </w:rPr>
            </w:pPr>
            <w:r>
              <w:rPr>
                <w:rFonts w:ascii="Calibri" w:hAnsi="Calibri" w:cs="Calibri"/>
                <w:b/>
                <w:bCs/>
                <w:color w:val="FFFFFF"/>
              </w:rPr>
              <w:t>The exempt income is…</w:t>
            </w:r>
            <w:r>
              <w:rPr>
                <w:rFonts w:ascii="Calibri" w:hAnsi="Calibri" w:cs="Calibri"/>
                <w:color w:val="FFFFFF"/>
              </w:rPr>
              <w:t xml:space="preserve"> </w:t>
            </w:r>
          </w:p>
        </w:tc>
      </w:tr>
      <w:tr w:rsidR="00541CF1" w:rsidTr="00541CF1">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is earning an income,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the amount of spending and savings derived from the earnings (only a maximum of $6,000 will apply). </w:t>
            </w:r>
          </w:p>
        </w:tc>
      </w:tr>
      <w:tr w:rsidR="00541CF1" w:rsidTr="00541CF1">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stops being a family member,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if the young person stops being a family member who would be assessed for the purposes of the FAMT and is therefore no longer considered dependent, they are no longer part of the family for the purposes of FAMT - and their income should NOT be included. </w:t>
            </w:r>
          </w:p>
        </w:tc>
      </w:tr>
      <w:tr w:rsidR="00541CF1" w:rsidTr="00541CF1">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receives income from a family business,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employment income includes income derived from bona fide employment in the family business, farm etc (maximum of $6,000).</w:t>
            </w:r>
          </w:p>
        </w:tc>
      </w:tr>
    </w:tbl>
    <w:p w:rsidR="00541CF1" w:rsidRDefault="00541CF1" w:rsidP="002E5DEE">
      <w:pPr>
        <w:pStyle w:val="Heading4"/>
        <w:rPr>
          <w:color w:val="333333"/>
        </w:rPr>
      </w:pPr>
      <w:bookmarkStart w:id="505" w:name="_68.1.10__Business"/>
      <w:bookmarkEnd w:id="505"/>
      <w:r>
        <w:t>68.1.10  </w:t>
      </w:r>
      <w:r w:rsidRPr="002E5DEE">
        <w:t>Business</w:t>
      </w:r>
      <w:r>
        <w:t xml:space="preserve"> spending</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Spending on the business that was necessary for carrying on a business and claimed as such under the </w:t>
      </w:r>
      <w:r>
        <w:rPr>
          <w:rFonts w:ascii="Helvetica" w:hAnsi="Helvetica" w:cs="Helvetica"/>
          <w:i/>
          <w:iCs/>
          <w:sz w:val="19"/>
          <w:szCs w:val="19"/>
        </w:rPr>
        <w:t>Income Tax Assessment Act 1997</w:t>
      </w:r>
      <w:r>
        <w:rPr>
          <w:rFonts w:ascii="Helvetica" w:hAnsi="Helvetica" w:cs="Helvetica"/>
          <w:sz w:val="19"/>
          <w:szCs w:val="19"/>
        </w:rPr>
        <w:t>.</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All tax deductible business expenditure necessarily incurred in carrying on the business is exempt from the FAMT, EXCEPT:</w:t>
      </w:r>
    </w:p>
    <w:p w:rsidR="00541CF1" w:rsidRDefault="00541CF1" w:rsidP="00541CF1">
      <w:pPr>
        <w:numPr>
          <w:ilvl w:val="0"/>
          <w:numId w:val="3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superannuation contributions that are above the minimum required under the </w:t>
      </w:r>
      <w:r>
        <w:rPr>
          <w:rFonts w:ascii="Helvetica" w:hAnsi="Helvetica" w:cs="Helvetica"/>
          <w:i/>
          <w:iCs/>
          <w:color w:val="000000"/>
          <w:sz w:val="19"/>
          <w:szCs w:val="19"/>
        </w:rPr>
        <w:t>Superannuation Guarantee (Administration) Act 1992</w:t>
      </w:r>
      <w:r>
        <w:rPr>
          <w:rFonts w:ascii="Helvetica" w:hAnsi="Helvetica" w:cs="Helvetica"/>
          <w:color w:val="000000"/>
          <w:sz w:val="19"/>
          <w:szCs w:val="19"/>
        </w:rPr>
        <w:t>, if a person is employed by the business,</w:t>
      </w:r>
      <w:r>
        <w:rPr>
          <w:rFonts w:ascii="Helvetica" w:hAnsi="Helvetica" w:cs="Helvetica"/>
          <w:color w:val="000000"/>
          <w:sz w:val="19"/>
          <w:szCs w:val="19"/>
        </w:rPr>
        <w:br/>
        <w:t xml:space="preserve">OR </w:t>
      </w:r>
    </w:p>
    <w:p w:rsidR="00541CF1" w:rsidRDefault="00541CF1" w:rsidP="00541CF1">
      <w:pPr>
        <w:numPr>
          <w:ilvl w:val="0"/>
          <w:numId w:val="3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lesser of $3,000 and the total voluntary contributions made by each family member who were sole traders or partners in a partnership,</w:t>
      </w:r>
      <w:r>
        <w:rPr>
          <w:rFonts w:ascii="Helvetica" w:hAnsi="Helvetica" w:cs="Helvetica"/>
          <w:color w:val="000000"/>
          <w:sz w:val="19"/>
          <w:szCs w:val="19"/>
        </w:rPr>
        <w:br/>
        <w:t xml:space="preserve">AND </w:t>
      </w:r>
    </w:p>
    <w:p w:rsidR="00541CF1" w:rsidRDefault="00541CF1" w:rsidP="00541CF1">
      <w:pPr>
        <w:numPr>
          <w:ilvl w:val="0"/>
          <w:numId w:val="3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donations to charity.</w:t>
      </w:r>
    </w:p>
    <w:p w:rsidR="00541CF1" w:rsidRDefault="00541CF1" w:rsidP="002E5DEE">
      <w:pPr>
        <w:pStyle w:val="Heading4"/>
        <w:rPr>
          <w:color w:val="333333"/>
        </w:rPr>
      </w:pPr>
      <w:bookmarkStart w:id="506" w:name="_68.1.11__Spending"/>
      <w:bookmarkEnd w:id="506"/>
      <w:r>
        <w:t xml:space="preserve">68.1.11  Spending </w:t>
      </w:r>
      <w:r w:rsidRPr="002E5DEE">
        <w:t>on</w:t>
      </w:r>
      <w:r>
        <w:t xml:space="preserve"> a disabled family member</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to acquire or modify property necessary to assist a family member with a disability.</w:t>
      </w:r>
    </w:p>
    <w:p w:rsidR="00541CF1" w:rsidRDefault="00541CF1" w:rsidP="002E5DEE">
      <w:pPr>
        <w:pStyle w:val="Heading4"/>
      </w:pPr>
      <w:bookmarkStart w:id="507" w:name="_68.1.12__Spending"/>
      <w:bookmarkEnd w:id="507"/>
      <w:r>
        <w:t xml:space="preserve">68.1.12  Spending on </w:t>
      </w:r>
      <w:r w:rsidRPr="002E5DEE">
        <w:t>maintenance</w:t>
      </w:r>
      <w:r>
        <w:t xml:space="preserve"> payments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on maintenance payments for a former partner or child not in the day-to-day care of the assessable family member.</w:t>
      </w:r>
    </w:p>
    <w:p w:rsidR="00541CF1" w:rsidRDefault="00541CF1" w:rsidP="002E5DEE">
      <w:pPr>
        <w:pStyle w:val="Heading3"/>
      </w:pPr>
      <w:bookmarkStart w:id="508" w:name="_69.1_Family_Actual"/>
      <w:bookmarkStart w:id="509" w:name="_Toc344109423"/>
      <w:bookmarkEnd w:id="508"/>
      <w:r>
        <w:lastRenderedPageBreak/>
        <w:t xml:space="preserve">69.1 </w:t>
      </w:r>
      <w:r w:rsidRPr="002E5DEE">
        <w:t>Family</w:t>
      </w:r>
      <w:r>
        <w:t xml:space="preserve"> Actua</w:t>
      </w:r>
      <w:r w:rsidRPr="002E5DEE">
        <w:t>l</w:t>
      </w:r>
      <w:r>
        <w:t xml:space="preserve"> Means Test</w:t>
      </w:r>
      <w:bookmarkEnd w:id="509"/>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steps involved in applying the FAMT from 1 July 2010 (for the steps involved in applying the FAMT prior to 1 July 2010, please refer to the </w:t>
      </w:r>
      <w:r w:rsidRPr="00BC7333">
        <w:rPr>
          <w:rFonts w:ascii="Helvetica" w:hAnsi="Helvetica" w:cs="Helvetica"/>
          <w:sz w:val="19"/>
          <w:szCs w:val="19"/>
        </w:rPr>
        <w:t>2010 (to 30 June) version of ABSTUDY Policy Manual</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541CF1" w:rsidTr="00541CF1">
        <w:trPr>
          <w:tblCellSpacing w:w="15" w:type="dxa"/>
        </w:trPr>
        <w:tc>
          <w:tcPr>
            <w:tcW w:w="600" w:type="pct"/>
            <w:shd w:val="clear" w:color="auto" w:fill="4F81BD"/>
            <w:tcMar>
              <w:top w:w="0" w:type="dxa"/>
              <w:left w:w="108" w:type="dxa"/>
              <w:bottom w:w="0" w:type="dxa"/>
              <w:right w:w="108" w:type="dxa"/>
            </w:tcMar>
            <w:vAlign w:val="center"/>
            <w:hideMark/>
          </w:tcPr>
          <w:p w:rsidR="00541CF1" w:rsidRDefault="00541CF1">
            <w:pPr>
              <w:rPr>
                <w:rFonts w:ascii="Calibri" w:hAnsi="Calibri" w:cs="Calibri"/>
                <w:color w:val="000000"/>
              </w:rPr>
            </w:pPr>
            <w:r>
              <w:rPr>
                <w:rFonts w:ascii="Calibri" w:hAnsi="Calibri" w:cs="Calibri"/>
                <w:b/>
                <w:bCs/>
                <w:color w:val="FFFFFF"/>
              </w:rPr>
              <w:t>Step</w:t>
            </w:r>
            <w:r>
              <w:rPr>
                <w:rFonts w:ascii="Calibri" w:hAnsi="Calibri" w:cs="Calibri"/>
                <w:color w:val="FFFFFF"/>
              </w:rPr>
              <w:t xml:space="preserve"> </w:t>
            </w:r>
          </w:p>
        </w:tc>
        <w:tc>
          <w:tcPr>
            <w:tcW w:w="4300" w:type="pct"/>
            <w:shd w:val="clear" w:color="auto" w:fill="4F81BD"/>
            <w:tcMar>
              <w:top w:w="0" w:type="dxa"/>
              <w:left w:w="108" w:type="dxa"/>
              <w:bottom w:w="0" w:type="dxa"/>
              <w:right w:w="108" w:type="dxa"/>
            </w:tcMar>
            <w:vAlign w:val="center"/>
            <w:hideMark/>
          </w:tcPr>
          <w:p w:rsidR="00541CF1" w:rsidRDefault="00541CF1">
            <w:pPr>
              <w:rPr>
                <w:rFonts w:ascii="Calibri" w:hAnsi="Calibri" w:cs="Calibri"/>
                <w:color w:val="000000"/>
              </w:rPr>
            </w:pPr>
            <w:r>
              <w:rPr>
                <w:rFonts w:ascii="Calibri" w:hAnsi="Calibri" w:cs="Calibri"/>
                <w:b/>
                <w:bCs/>
                <w:color w:val="FFFFFF"/>
              </w:rPr>
              <w:t>Action</w:t>
            </w:r>
            <w:r>
              <w:rPr>
                <w:rFonts w:ascii="Calibri" w:hAnsi="Calibri" w:cs="Calibri"/>
                <w:color w:val="FFFFFF"/>
              </w:rPr>
              <w:t xml:space="preserve"> </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Determine the individual’s maximum payment rate.</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Determine whether the person has a </w:t>
            </w:r>
            <w:hyperlink w:anchor="_66.2_Family_Actual" w:history="1">
              <w:r>
                <w:rPr>
                  <w:rStyle w:val="Hyperlink"/>
                  <w:rFonts w:ascii="Tahoma" w:hAnsi="Tahoma" w:cs="Tahoma"/>
                  <w:sz w:val="20"/>
                  <w:szCs w:val="20"/>
                </w:rPr>
                <w:t>designated parent</w:t>
              </w:r>
            </w:hyperlink>
            <w:r>
              <w:rPr>
                <w:rFonts w:ascii="Tahoma" w:hAnsi="Tahoma" w:cs="Tahoma"/>
                <w:color w:val="000000"/>
                <w:sz w:val="20"/>
                <w:szCs w:val="20"/>
              </w:rPr>
              <w:t xml:space="preserve">. </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Determine the </w:t>
            </w:r>
            <w:hyperlink w:anchor="Appropriate_Tax_Year" w:history="1">
              <w:r>
                <w:rPr>
                  <w:rStyle w:val="Hyperlink"/>
                  <w:rFonts w:ascii="Tahoma" w:hAnsi="Tahoma" w:cs="Tahoma"/>
                  <w:sz w:val="20"/>
                  <w:szCs w:val="20"/>
                </w:rPr>
                <w:t>appropriate tax year</w:t>
              </w:r>
            </w:hyperlink>
            <w:r>
              <w:rPr>
                <w:rFonts w:ascii="Tahoma" w:hAnsi="Tahoma" w:cs="Tahoma"/>
                <w:color w:val="000000"/>
                <w:sz w:val="20"/>
                <w:szCs w:val="20"/>
              </w:rPr>
              <w:t xml:space="preserve">. The </w:t>
            </w:r>
            <w:hyperlink w:anchor="Base_Tax_Year" w:history="1">
              <w:r>
                <w:rPr>
                  <w:rStyle w:val="Hyperlink"/>
                  <w:rFonts w:ascii="Tahoma" w:hAnsi="Tahoma" w:cs="Tahoma"/>
                  <w:sz w:val="20"/>
                  <w:szCs w:val="20"/>
                </w:rPr>
                <w:t>base tax year</w:t>
              </w:r>
            </w:hyperlink>
            <w:r>
              <w:rPr>
                <w:rFonts w:ascii="Tahoma" w:hAnsi="Tahoma" w:cs="Tahoma"/>
                <w:color w:val="000000"/>
                <w:sz w:val="20"/>
                <w:szCs w:val="20"/>
              </w:rPr>
              <w:t xml:space="preserve"> should be used for a FAMT assessment and the current tax year in the calendar year that the person claims should be used for the current FAMT. A base tax year FAMT assessment MUST be completed before a current FAMT is applied. </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Determine the family that will be assessed for the base tax year. It is important to note that the current family situation at the time of the claim should be taken into consideration for the FAMT. For example if a sibling was 22 years of age in the base tax year and in receipt of ABSTUDY (</w:t>
            </w:r>
            <w:r w:rsidRPr="00BC7333">
              <w:rPr>
                <w:rFonts w:ascii="Tahoma" w:hAnsi="Tahoma" w:cs="Tahoma"/>
                <w:sz w:val="20"/>
                <w:szCs w:val="20"/>
              </w:rPr>
              <w:t>dependent full-time student</w:t>
            </w:r>
            <w:r>
              <w:rPr>
                <w:rFonts w:ascii="Tahoma" w:hAnsi="Tahoma" w:cs="Tahoma"/>
                <w:color w:val="000000"/>
                <w:sz w:val="20"/>
                <w:szCs w:val="20"/>
              </w:rPr>
              <w:t xml:space="preserve"> or </w:t>
            </w:r>
            <w:r w:rsidRPr="00BC7333">
              <w:rPr>
                <w:rFonts w:ascii="Tahoma" w:hAnsi="Tahoma" w:cs="Tahoma"/>
                <w:sz w:val="20"/>
                <w:szCs w:val="20"/>
              </w:rPr>
              <w:t>Australian Apprentice</w:t>
            </w:r>
            <w:r>
              <w:rPr>
                <w:rFonts w:ascii="Tahoma" w:hAnsi="Tahoma" w:cs="Tahoma"/>
                <w:color w:val="000000"/>
                <w:sz w:val="20"/>
                <w:szCs w:val="20"/>
              </w:rPr>
              <w:t>), BUT is currently in full-time employment and not in receipt of ABSTUDY, the sibling would not be included as a family member for the FAMT. Therefore spending and savings for the sibling would not be mentioned in the FAMT for the base tax year. </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Determine the actual means of the young person's family. </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6 </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Determine whether the family have any deductions or exemptions from the FAMT. </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7</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Determine the person's family actual means free area. </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8</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Calculate the person's family actual means test reducation amount (from section 69.2).</w:t>
            </w:r>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9</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D135C6">
            <w:pPr>
              <w:rPr>
                <w:rFonts w:ascii="Tahoma" w:hAnsi="Tahoma" w:cs="Tahoma"/>
                <w:color w:val="000000"/>
                <w:sz w:val="20"/>
                <w:szCs w:val="20"/>
              </w:rPr>
            </w:pPr>
            <w:hyperlink w:anchor="_58.6_Parental_income" w:history="1">
              <w:r w:rsidR="00541CF1">
                <w:rPr>
                  <w:rStyle w:val="Hyperlink"/>
                  <w:rFonts w:ascii="Tahoma" w:hAnsi="Tahoma" w:cs="Tahoma"/>
                  <w:sz w:val="20"/>
                  <w:szCs w:val="20"/>
                </w:rPr>
                <w:t>Calculate the personal income test reduction amount</w:t>
              </w:r>
            </w:hyperlink>
            <w:r w:rsidR="00541CF1">
              <w:rPr>
                <w:rFonts w:ascii="Tahoma" w:hAnsi="Tahoma" w:cs="Tahoma"/>
                <w:color w:val="000000"/>
                <w:sz w:val="20"/>
                <w:szCs w:val="20"/>
              </w:rPr>
              <w:t xml:space="preserve"> and the </w:t>
            </w:r>
            <w:hyperlink w:anchor="_58.6_Parental_income" w:history="1">
              <w:r w:rsidR="00541CF1">
                <w:rPr>
                  <w:rStyle w:val="Hyperlink"/>
                  <w:rFonts w:ascii="Tahoma" w:hAnsi="Tahoma" w:cs="Tahoma"/>
                  <w:sz w:val="20"/>
                  <w:szCs w:val="20"/>
                </w:rPr>
                <w:t>parental income test reduction amount</w:t>
              </w:r>
            </w:hyperlink>
          </w:p>
        </w:tc>
      </w:tr>
      <w:tr w:rsidR="00541CF1"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10</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Reduce the maximum payment rate (from Step 1) by the greatest of:</w:t>
            </w:r>
          </w:p>
          <w:p w:rsidR="00541CF1" w:rsidRDefault="00541CF1" w:rsidP="00541CF1">
            <w:pPr>
              <w:numPr>
                <w:ilvl w:val="0"/>
                <w:numId w:val="33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personal income test reduction amount (from Step 9),</w:t>
            </w:r>
          </w:p>
          <w:p w:rsidR="00541CF1" w:rsidRDefault="00541CF1" w:rsidP="00541CF1">
            <w:pPr>
              <w:numPr>
                <w:ilvl w:val="0"/>
                <w:numId w:val="331"/>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parental income test reduction amount (from Step 9), or</w:t>
            </w:r>
          </w:p>
          <w:p w:rsidR="00541CF1" w:rsidRDefault="00541CF1">
            <w:pPr>
              <w:rPr>
                <w:rFonts w:ascii="Tahoma" w:hAnsi="Tahoma" w:cs="Tahoma"/>
                <w:color w:val="000000"/>
                <w:sz w:val="20"/>
                <w:szCs w:val="20"/>
              </w:rPr>
            </w:pPr>
            <w:r>
              <w:rPr>
                <w:rFonts w:ascii="Tahoma" w:hAnsi="Tahoma" w:cs="Tahoma"/>
                <w:color w:val="000000"/>
                <w:sz w:val="20"/>
                <w:szCs w:val="20"/>
              </w:rPr>
              <w:t>the family actual means test reduction amount (from Step 8).</w:t>
            </w:r>
          </w:p>
        </w:tc>
      </w:tr>
    </w:tbl>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541CF1" w:rsidRDefault="00541CF1" w:rsidP="002E5DEE">
      <w:pPr>
        <w:pStyle w:val="Heading3"/>
      </w:pPr>
      <w:bookmarkStart w:id="510" w:name="_69.2_Family_actual"/>
      <w:bookmarkStart w:id="511" w:name="_Toc344109424"/>
      <w:bookmarkEnd w:id="510"/>
      <w:r>
        <w:lastRenderedPageBreak/>
        <w:t xml:space="preserve">69.2 </w:t>
      </w:r>
      <w:r w:rsidRPr="002E5DEE">
        <w:t>Family</w:t>
      </w:r>
      <w:r>
        <w:t xml:space="preserve"> actual means test reduction amount</w:t>
      </w:r>
      <w:bookmarkEnd w:id="511"/>
      <w:r>
        <w:t xml:space="preserve"> </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steps involved in calculating the family actual means test reduction amount from 1 July 2010.</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7"/>
        <w:gridCol w:w="7252"/>
      </w:tblGrid>
      <w:tr w:rsidR="00541CF1" w:rsidTr="00541CF1">
        <w:trPr>
          <w:tblCellSpacing w:w="15" w:type="dxa"/>
        </w:trPr>
        <w:tc>
          <w:tcPr>
            <w:tcW w:w="750" w:type="pct"/>
            <w:shd w:val="clear" w:color="auto" w:fill="4F81BD"/>
            <w:tcMar>
              <w:top w:w="0" w:type="dxa"/>
              <w:left w:w="108" w:type="dxa"/>
              <w:bottom w:w="0" w:type="dxa"/>
              <w:right w:w="108" w:type="dxa"/>
            </w:tcMar>
            <w:vAlign w:val="center"/>
            <w:hideMark/>
          </w:tcPr>
          <w:p w:rsidR="00541CF1" w:rsidRDefault="00541CF1">
            <w:pPr>
              <w:rPr>
                <w:rFonts w:ascii="Calibri" w:hAnsi="Calibri" w:cs="Calibri"/>
                <w:color w:val="000000"/>
              </w:rPr>
            </w:pPr>
            <w:r>
              <w:rPr>
                <w:rFonts w:ascii="Calibri" w:hAnsi="Calibri" w:cs="Calibri"/>
                <w:color w:val="000000"/>
              </w:rPr>
              <w:t>Step</w:t>
            </w:r>
          </w:p>
        </w:tc>
        <w:tc>
          <w:tcPr>
            <w:tcW w:w="4150" w:type="pct"/>
            <w:shd w:val="clear" w:color="auto" w:fill="4F81BD"/>
            <w:tcMar>
              <w:top w:w="0" w:type="dxa"/>
              <w:left w:w="108" w:type="dxa"/>
              <w:bottom w:w="0" w:type="dxa"/>
              <w:right w:w="108" w:type="dxa"/>
            </w:tcMar>
            <w:vAlign w:val="center"/>
            <w:hideMark/>
          </w:tcPr>
          <w:p w:rsidR="00541CF1" w:rsidRDefault="00541CF1">
            <w:pPr>
              <w:rPr>
                <w:rFonts w:ascii="Calibri" w:hAnsi="Calibri" w:cs="Calibri"/>
                <w:color w:val="000000"/>
              </w:rPr>
            </w:pPr>
            <w:r>
              <w:rPr>
                <w:rFonts w:ascii="Calibri" w:hAnsi="Calibri" w:cs="Calibri"/>
                <w:color w:val="000000"/>
              </w:rPr>
              <w:t>  Action</w:t>
            </w:r>
          </w:p>
        </w:tc>
      </w:tr>
      <w:tr w:rsidR="00541CF1"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1</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Determine whether the person has parental income in common with any other person. Note that a person who is subject to the parental income test and FAMT can have parental income in common with a dependent person who is receiving:</w:t>
            </w:r>
          </w:p>
          <w:p w:rsidR="00541CF1" w:rsidRDefault="00541CF1" w:rsidP="00541CF1">
            <w:pPr>
              <w:numPr>
                <w:ilvl w:val="0"/>
                <w:numId w:val="33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ABSTUDY Living Allowance </w:t>
            </w:r>
          </w:p>
          <w:p w:rsidR="00541CF1" w:rsidRDefault="00541CF1" w:rsidP="00541CF1">
            <w:pPr>
              <w:numPr>
                <w:ilvl w:val="0"/>
                <w:numId w:val="33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ABSTUDY Group 2 School Fees Allowance (means-tested component) </w:t>
            </w:r>
          </w:p>
          <w:p w:rsidR="00541CF1" w:rsidRDefault="00541CF1" w:rsidP="00541CF1">
            <w:pPr>
              <w:numPr>
                <w:ilvl w:val="0"/>
                <w:numId w:val="33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Youth Allowance </w:t>
            </w:r>
          </w:p>
          <w:p w:rsidR="00541CF1" w:rsidRDefault="00541CF1" w:rsidP="00541CF1">
            <w:pPr>
              <w:numPr>
                <w:ilvl w:val="0"/>
                <w:numId w:val="332"/>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Additional Boarding Allowance under the Assistance for Isolated Children Scheme.</w:t>
            </w:r>
          </w:p>
        </w:tc>
      </w:tr>
      <w:tr w:rsidR="00541CF1"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2</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Add together the maximum payment rates of the children identified in Step 1. </w:t>
            </w:r>
          </w:p>
          <w:p w:rsidR="00541CF1" w:rsidRDefault="00541CF1" w:rsidP="00541CF1">
            <w:pPr>
              <w:numPr>
                <w:ilvl w:val="0"/>
                <w:numId w:val="33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sum of the basic benefit of ABSTUDY Living Allowance or Youth Allowance, and</w:t>
            </w:r>
          </w:p>
          <w:p w:rsidR="00541CF1" w:rsidRDefault="00541CF1" w:rsidP="00541CF1">
            <w:pPr>
              <w:numPr>
                <w:ilvl w:val="0"/>
                <w:numId w:val="33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Youth Disability Supplement, and</w:t>
            </w:r>
          </w:p>
          <w:p w:rsidR="00541CF1" w:rsidRDefault="00541CF1" w:rsidP="00541CF1">
            <w:pPr>
              <w:numPr>
                <w:ilvl w:val="0"/>
                <w:numId w:val="33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Rent Assistance and/or Pharmaceutical Allowance, and</w:t>
            </w:r>
          </w:p>
          <w:p w:rsidR="00541CF1" w:rsidRDefault="00541CF1" w:rsidP="00541CF1">
            <w:pPr>
              <w:numPr>
                <w:ilvl w:val="0"/>
                <w:numId w:val="33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full means-test component of ABSTUDY Group 2 School Fees Allowance, and </w:t>
            </w:r>
          </w:p>
          <w:p w:rsidR="00541CF1" w:rsidRDefault="00541CF1" w:rsidP="00541CF1">
            <w:pPr>
              <w:numPr>
                <w:ilvl w:val="0"/>
                <w:numId w:val="333"/>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Assistance for Isolated Children Additional Boarding Allowance up to the actual rate payable prior to any reduction due to income.</w:t>
            </w:r>
          </w:p>
          <w:p w:rsidR="00541CF1" w:rsidRDefault="00541CF1">
            <w:pPr>
              <w:rPr>
                <w:rFonts w:ascii="Tahoma" w:hAnsi="Tahoma" w:cs="Tahoma"/>
                <w:color w:val="000000"/>
                <w:sz w:val="20"/>
                <w:szCs w:val="20"/>
              </w:rPr>
            </w:pPr>
            <w:r>
              <w:rPr>
                <w:rFonts w:ascii="Tahoma" w:hAnsi="Tahoma" w:cs="Tahoma"/>
                <w:color w:val="000000"/>
                <w:sz w:val="20"/>
                <w:szCs w:val="20"/>
              </w:rPr>
              <w:t>This is the pooled maximum payment rate.</w:t>
            </w:r>
          </w:p>
        </w:tc>
      </w:tr>
      <w:tr w:rsidR="00541CF1"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3</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Does the family actual means exceed the family actual means free area?</w:t>
            </w:r>
          </w:p>
          <w:p w:rsidR="00541CF1" w:rsidRDefault="00541CF1" w:rsidP="00541CF1">
            <w:pPr>
              <w:numPr>
                <w:ilvl w:val="0"/>
                <w:numId w:val="33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If NO, the test does not affect the person’s maximum rate of ABSTUDY Living Allowance or Group 2 School Fees Allowance. </w:t>
            </w:r>
          </w:p>
          <w:p w:rsidR="00541CF1" w:rsidRDefault="00541CF1" w:rsidP="00541CF1">
            <w:pPr>
              <w:numPr>
                <w:ilvl w:val="0"/>
                <w:numId w:val="33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If YES, subtract the family actual means free area from the family actual means and go to step 4.</w:t>
            </w:r>
          </w:p>
        </w:tc>
      </w:tr>
      <w:tr w:rsidR="00541CF1"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4</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Divide the result from Step 3 by 130 (20 per cent of the step 3 amount reduced to a fortnightly amount). This is the pooled family actual means reduction amount.</w:t>
            </w:r>
          </w:p>
        </w:tc>
      </w:tr>
      <w:tr w:rsidR="00541CF1"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5</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Divide the individual’s maximum payment rate by the pooled maximum payment rate from Step 2.</w:t>
            </w:r>
          </w:p>
        </w:tc>
      </w:tr>
      <w:tr w:rsidR="00541CF1"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6</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Multiply the pooled family actual means reduction amount (from Step 4) by the amount calculated in Step 5. This is the family actual means test reduction amount to be used in Step 8 of the previous table in family actual means test.</w:t>
            </w:r>
          </w:p>
        </w:tc>
      </w:tr>
    </w:tbl>
    <w:p w:rsidR="00541CF1" w:rsidRDefault="00541CF1" w:rsidP="00541CF1">
      <w:pPr>
        <w:pStyle w:val="Heading3"/>
        <w:shd w:val="clear" w:color="auto" w:fill="FFFFFF"/>
        <w:rPr>
          <w:rFonts w:ascii="Helvetica" w:hAnsi="Helvetica" w:cs="Helvetica"/>
          <w:sz w:val="27"/>
          <w:szCs w:val="27"/>
        </w:rPr>
      </w:pPr>
      <w:r>
        <w:rPr>
          <w:rFonts w:ascii="Helvetica" w:hAnsi="Helvetica" w:cs="Helvetica"/>
          <w:sz w:val="27"/>
          <w:szCs w:val="27"/>
        </w:rPr>
        <w:t> </w:t>
      </w:r>
    </w:p>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541CF1" w:rsidRDefault="00541CF1" w:rsidP="002E5DEE">
      <w:pPr>
        <w:pStyle w:val="Heading3"/>
      </w:pPr>
      <w:bookmarkStart w:id="512" w:name="_Toc344109425"/>
      <w:r>
        <w:lastRenderedPageBreak/>
        <w:t>69.3 Family actual means calculation</w:t>
      </w:r>
      <w:bookmarkEnd w:id="512"/>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formula for determining a family's actual means is as follows. The below equation works by taking the family's actual means (spending + savings - deductions) and halving, and then applying the marginal tax rate and Medicare levy to this amount, which is then doubled. Total Net Investment Loss (TNIL) or Net passive business loss (NPBL) is added. This gives the family an equivalent family income that will be used for assessment purposes. The formula for determining a family's actual means is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2"/>
        <w:gridCol w:w="7107"/>
      </w:tblGrid>
      <w:tr w:rsidR="00541CF1" w:rsidTr="00541CF1">
        <w:trPr>
          <w:tblCellSpacing w:w="15" w:type="dxa"/>
        </w:trPr>
        <w:tc>
          <w:tcPr>
            <w:tcW w:w="5000" w:type="pct"/>
            <w:gridSpan w:val="2"/>
            <w:shd w:val="clear" w:color="auto" w:fill="4F81BD"/>
            <w:tcMar>
              <w:top w:w="0" w:type="dxa"/>
              <w:left w:w="108" w:type="dxa"/>
              <w:bottom w:w="0" w:type="dxa"/>
              <w:right w:w="108" w:type="dxa"/>
            </w:tcMar>
            <w:vAlign w:val="center"/>
            <w:hideMark/>
          </w:tcPr>
          <w:p w:rsidR="00541CF1" w:rsidRDefault="00541CF1">
            <w:pPr>
              <w:rPr>
                <w:rFonts w:ascii="Calibri" w:hAnsi="Calibri" w:cs="Calibri"/>
                <w:color w:val="000000"/>
              </w:rPr>
            </w:pPr>
            <w:r>
              <w:rPr>
                <w:rFonts w:ascii="Calibri" w:hAnsi="Calibri" w:cs="Calibri"/>
                <w:b/>
                <w:bCs/>
                <w:color w:val="FFFFFF"/>
              </w:rPr>
              <w:t xml:space="preserve">2[(GAM/2) + TNITML] + TNIL or NPBL </w:t>
            </w:r>
          </w:p>
        </w:tc>
      </w:tr>
      <w:tr w:rsidR="00541CF1"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when: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666666"/>
                <w:sz w:val="20"/>
                <w:szCs w:val="20"/>
              </w:rPr>
            </w:pPr>
          </w:p>
        </w:tc>
      </w:tr>
      <w:tr w:rsidR="00541CF1"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GAM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Gross actual means is the actual means for all family members that year. </w:t>
            </w:r>
          </w:p>
        </w:tc>
      </w:tr>
      <w:tr w:rsidR="00541CF1"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TNITML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Total notional income tax/Medicare levy is the sum of the amount of Medicare levy and income tax that is notionally payable by the parents. </w:t>
            </w:r>
          </w:p>
        </w:tc>
      </w:tr>
      <w:tr w:rsidR="00541CF1"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NPBL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The total net investment loss (if any) of each parent or net passive business loss (if any) of each parent.</w:t>
            </w:r>
          </w:p>
        </w:tc>
      </w:tr>
    </w:tbl>
    <w:p w:rsidR="00541CF1" w:rsidRDefault="00541CF1" w:rsidP="00541CF1">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541CF1" w:rsidRDefault="00541CF1" w:rsidP="002E5DEE">
      <w:pPr>
        <w:pStyle w:val="Heading3"/>
      </w:pPr>
      <w:bookmarkStart w:id="513" w:name="_Toc344109426"/>
      <w:r>
        <w:t>69.4 Family actual means free area</w:t>
      </w:r>
      <w:bookmarkEnd w:id="513"/>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The family actual means free area specifies the amount ABOVE WHICH a </w:t>
      </w:r>
      <w:hyperlink w:anchor="_24.1_Dependent_Status" w:history="1">
        <w:r>
          <w:rPr>
            <w:rStyle w:val="Hyperlink"/>
            <w:rFonts w:ascii="Helvetica" w:hAnsi="Helvetica" w:cs="Helvetica"/>
            <w:sz w:val="19"/>
            <w:szCs w:val="19"/>
          </w:rPr>
          <w:t>dependent ABSTUDY applicant's</w:t>
        </w:r>
      </w:hyperlink>
      <w:r>
        <w:rPr>
          <w:rFonts w:ascii="Helvetica" w:hAnsi="Helvetica" w:cs="Helvetica"/>
          <w:sz w:val="19"/>
          <w:szCs w:val="19"/>
        </w:rPr>
        <w:t xml:space="preserve"> rate is reduced by family actual means. The family actual means free area is the same as the parental income free area.</w:t>
      </w:r>
    </w:p>
    <w:p w:rsidR="00541CF1" w:rsidRDefault="00541CF1" w:rsidP="002E5DEE">
      <w:pPr>
        <w:pStyle w:val="Heading3"/>
      </w:pPr>
      <w:bookmarkStart w:id="514" w:name="_Toc344109427"/>
      <w:r>
        <w:t xml:space="preserve">69.5 </w:t>
      </w:r>
      <w:r w:rsidRPr="002E5DEE">
        <w:t>Reduction</w:t>
      </w:r>
      <w:r>
        <w:t xml:space="preserve"> for family actual means</w:t>
      </w:r>
      <w:bookmarkEnd w:id="514"/>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From 1 July 2010, every $1 of family actual means above the family actual means free area reduces the rate of ABSTUDY Living Allowance by $0.20.  Where there is more than one dependent young person receiving ABSTUDY Living Allowance (or Youth Allowance or Assistance for Isolated Children - Additional Boarding Allowance) in the family, the reduction in rate is apportioned between the dependent young people according to their share of the total pool of parentally income tested payments in the family.  For Assistance for Isolated Children, which does not have a family actual means test, this apportionment is notional.</w:t>
      </w:r>
    </w:p>
    <w:p w:rsidR="00541CF1" w:rsidRDefault="00541CF1" w:rsidP="002E5DEE">
      <w:pPr>
        <w:pStyle w:val="Heading3"/>
      </w:pPr>
      <w:bookmarkStart w:id="515" w:name="_Toc344109428"/>
      <w:r>
        <w:t>70.1 Appropriate tax year for a current FAMT assessment</w:t>
      </w:r>
      <w:bookmarkEnd w:id="515"/>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Appropriate_Tax_Year" w:history="1">
        <w:r>
          <w:rPr>
            <w:rStyle w:val="Hyperlink"/>
            <w:rFonts w:ascii="Helvetica" w:hAnsi="Helvetica" w:cs="Helvetica"/>
            <w:sz w:val="19"/>
            <w:szCs w:val="19"/>
          </w:rPr>
          <w:t>appropriate tax year</w:t>
        </w:r>
      </w:hyperlink>
      <w:r>
        <w:rPr>
          <w:rFonts w:ascii="Helvetica" w:hAnsi="Helvetica" w:cs="Helvetica"/>
          <w:sz w:val="19"/>
          <w:szCs w:val="19"/>
        </w:rPr>
        <w:t xml:space="preserve"> for a current FAMT assessment is the tax year ending in the calendar year in which the customer claims ABSTUDY (base tax year + 1). Therefore all spending, savings and appropriate deductions for the current FAMT will be for the current tax year instead of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Where a customer applies for a current FAMT assessment, the base tax year details are required in order to assess the drop in the family's actual means.</w:t>
      </w:r>
    </w:p>
    <w:p w:rsidR="00541CF1" w:rsidRDefault="00541CF1" w:rsidP="002E5DEE">
      <w:pPr>
        <w:pStyle w:val="Heading3"/>
      </w:pPr>
      <w:bookmarkStart w:id="516" w:name="_Toc344109429"/>
      <w:r>
        <w:lastRenderedPageBreak/>
        <w:t>70.2 Conditions for using a current FAMT assessment</w:t>
      </w:r>
      <w:bookmarkEnd w:id="516"/>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conditions for using a current FAMT assessment are that a reduction of actual means will last for 2 years, with the additional requirement that the decrease in actual means must be attributed to one or more of the following:</w:t>
      </w:r>
    </w:p>
    <w:p w:rsidR="00541CF1" w:rsidRDefault="00541CF1" w:rsidP="00541CF1">
      <w:pPr>
        <w:numPr>
          <w:ilvl w:val="0"/>
          <w:numId w:val="3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circumstance or circumstances beyond the control of an family member; OR </w:t>
      </w:r>
    </w:p>
    <w:p w:rsidR="00541CF1" w:rsidRDefault="00541CF1" w:rsidP="00541CF1">
      <w:pPr>
        <w:numPr>
          <w:ilvl w:val="0"/>
          <w:numId w:val="3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is no longer a designated parent for the FAMT; OR </w:t>
      </w:r>
    </w:p>
    <w:p w:rsidR="00541CF1" w:rsidRDefault="00541CF1" w:rsidP="00541CF1">
      <w:pPr>
        <w:numPr>
          <w:ilvl w:val="0"/>
          <w:numId w:val="3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family member has taken up full-time study.</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These conditions provide an objective basis for granting a concession to families whose actual means was too high in the base tax year.</w:t>
      </w:r>
    </w:p>
    <w:p w:rsidR="00541CF1" w:rsidRDefault="00541CF1" w:rsidP="002E5DEE">
      <w:pPr>
        <w:pStyle w:val="Heading3"/>
      </w:pPr>
      <w:bookmarkStart w:id="517" w:name="_Toc344109430"/>
      <w:r>
        <w:t xml:space="preserve">70.3 Period of effect </w:t>
      </w:r>
      <w:r w:rsidRPr="002E5DEE">
        <w:t>of</w:t>
      </w:r>
      <w:r>
        <w:t xml:space="preserve"> assessment</w:t>
      </w:r>
      <w:bookmarkEnd w:id="517"/>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period of effect of current FAMT assessments according to the date of the event that caused the decrease in actual means.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5"/>
        <w:gridCol w:w="5484"/>
      </w:tblGrid>
      <w:tr w:rsidR="00541CF1" w:rsidTr="00541CF1">
        <w:trPr>
          <w:tblCellSpacing w:w="15" w:type="dxa"/>
        </w:trPr>
        <w:tc>
          <w:tcPr>
            <w:tcW w:w="1800" w:type="pct"/>
            <w:shd w:val="clear" w:color="auto" w:fill="D6E8FF"/>
            <w:tcMar>
              <w:top w:w="0" w:type="dxa"/>
              <w:left w:w="108" w:type="dxa"/>
              <w:bottom w:w="0" w:type="dxa"/>
              <w:right w:w="108" w:type="dxa"/>
            </w:tcMar>
            <w:hideMark/>
          </w:tcPr>
          <w:p w:rsidR="00541CF1" w:rsidRDefault="00541CF1">
            <w:pPr>
              <w:ind w:left="150" w:right="150"/>
              <w:rPr>
                <w:rFonts w:ascii="Tahoma" w:hAnsi="Tahoma" w:cs="Tahoma"/>
                <w:color w:val="000000"/>
                <w:sz w:val="20"/>
                <w:szCs w:val="20"/>
              </w:rPr>
            </w:pPr>
            <w:r>
              <w:rPr>
                <w:rFonts w:ascii="Tahoma" w:hAnsi="Tahoma" w:cs="Tahoma"/>
                <w:b/>
                <w:bCs/>
                <w:color w:val="000000"/>
                <w:sz w:val="20"/>
                <w:szCs w:val="20"/>
              </w:rPr>
              <w:t>If…</w:t>
            </w:r>
            <w:r>
              <w:rPr>
                <w:rFonts w:ascii="Tahoma" w:hAnsi="Tahoma" w:cs="Tahoma"/>
                <w:color w:val="000000"/>
                <w:sz w:val="20"/>
                <w:szCs w:val="20"/>
              </w:rPr>
              <w:t xml:space="preserve"> </w:t>
            </w:r>
          </w:p>
        </w:tc>
        <w:tc>
          <w:tcPr>
            <w:tcW w:w="3200" w:type="pct"/>
            <w:shd w:val="clear" w:color="auto" w:fill="D6E8FF"/>
            <w:tcMar>
              <w:top w:w="0" w:type="dxa"/>
              <w:left w:w="108" w:type="dxa"/>
              <w:bottom w:w="0" w:type="dxa"/>
              <w:right w:w="108" w:type="dxa"/>
            </w:tcMar>
            <w:hideMark/>
          </w:tcPr>
          <w:p w:rsidR="00541CF1" w:rsidRDefault="00541CF1">
            <w:pPr>
              <w:ind w:left="150" w:right="150"/>
              <w:rPr>
                <w:rFonts w:ascii="Tahoma" w:hAnsi="Tahoma" w:cs="Tahoma"/>
                <w:color w:val="000000"/>
                <w:sz w:val="20"/>
                <w:szCs w:val="20"/>
              </w:rPr>
            </w:pPr>
            <w:r>
              <w:rPr>
                <w:rFonts w:ascii="Tahoma" w:hAnsi="Tahoma" w:cs="Tahoma"/>
                <w:b/>
                <w:bCs/>
                <w:color w:val="000000"/>
                <w:sz w:val="20"/>
                <w:szCs w:val="20"/>
              </w:rPr>
              <w:t>Then period of effect is…</w:t>
            </w:r>
            <w:r>
              <w:rPr>
                <w:rFonts w:ascii="Tahoma" w:hAnsi="Tahoma" w:cs="Tahoma"/>
                <w:color w:val="000000"/>
                <w:sz w:val="20"/>
                <w:szCs w:val="20"/>
              </w:rPr>
              <w:t xml:space="preserve"> </w:t>
            </w:r>
          </w:p>
        </w:tc>
      </w:tr>
      <w:tr w:rsidR="00541CF1" w:rsidTr="00541CF1">
        <w:trPr>
          <w:tblCellSpacing w:w="15" w:type="dxa"/>
        </w:trPr>
        <w:tc>
          <w:tcPr>
            <w:tcW w:w="1800" w:type="pct"/>
            <w:shd w:val="clear" w:color="auto" w:fill="F2F3F4"/>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the event occurred on or before 1 January of the current year, </w:t>
            </w:r>
          </w:p>
        </w:tc>
        <w:tc>
          <w:tcPr>
            <w:tcW w:w="3200" w:type="pct"/>
            <w:shd w:val="clear" w:color="auto" w:fill="F2F3F4"/>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from 1 January until the end of:</w:t>
            </w:r>
          </w:p>
          <w:p w:rsidR="00541CF1" w:rsidRDefault="00541CF1" w:rsidP="00541CF1">
            <w:pPr>
              <w:numPr>
                <w:ilvl w:val="0"/>
                <w:numId w:val="33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calendar year; or </w:t>
            </w:r>
          </w:p>
          <w:p w:rsidR="00541CF1" w:rsidRDefault="00541CF1" w:rsidP="00541CF1">
            <w:pPr>
              <w:numPr>
                <w:ilvl w:val="0"/>
                <w:numId w:val="33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period of ABSTUDY qualification. </w:t>
            </w:r>
          </w:p>
        </w:tc>
      </w:tr>
      <w:tr w:rsidR="00541CF1" w:rsidTr="00541CF1">
        <w:trPr>
          <w:tblCellSpacing w:w="15" w:type="dxa"/>
        </w:trPr>
        <w:tc>
          <w:tcPr>
            <w:tcW w:w="1800" w:type="pct"/>
            <w:shd w:val="clear" w:color="auto" w:fill="E7EBF7"/>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the event occurred after 1 January of the current year, </w:t>
            </w:r>
          </w:p>
        </w:tc>
        <w:tc>
          <w:tcPr>
            <w:tcW w:w="3200" w:type="pct"/>
            <w:shd w:val="clear" w:color="auto" w:fill="E7EBF7"/>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from the date of the event until the earlier of:</w:t>
            </w:r>
          </w:p>
          <w:p w:rsidR="00541CF1" w:rsidRDefault="00541CF1" w:rsidP="00541CF1">
            <w:pPr>
              <w:numPr>
                <w:ilvl w:val="0"/>
                <w:numId w:val="33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end of calendar year; or </w:t>
            </w:r>
          </w:p>
          <w:p w:rsidR="00541CF1" w:rsidRDefault="00541CF1" w:rsidP="00541CF1">
            <w:pPr>
              <w:numPr>
                <w:ilvl w:val="0"/>
                <w:numId w:val="33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period of ABSTUDY qualification. </w:t>
            </w:r>
          </w:p>
        </w:tc>
      </w:tr>
      <w:tr w:rsidR="00541CF1" w:rsidTr="00541CF1">
        <w:trPr>
          <w:tblCellSpacing w:w="15" w:type="dxa"/>
        </w:trPr>
        <w:tc>
          <w:tcPr>
            <w:tcW w:w="1800" w:type="pct"/>
            <w:shd w:val="clear" w:color="auto" w:fill="F2F3F4"/>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 xml:space="preserve">no event can be tied to the decrease in the current year, </w:t>
            </w:r>
          </w:p>
        </w:tc>
        <w:tc>
          <w:tcPr>
            <w:tcW w:w="3200" w:type="pct"/>
            <w:shd w:val="clear" w:color="auto" w:fill="F2F3F4"/>
            <w:tcMar>
              <w:top w:w="0" w:type="dxa"/>
              <w:left w:w="108" w:type="dxa"/>
              <w:bottom w:w="0" w:type="dxa"/>
              <w:right w:w="108" w:type="dxa"/>
            </w:tcMar>
            <w:hideMark/>
          </w:tcPr>
          <w:p w:rsidR="00541CF1" w:rsidRDefault="00541CF1">
            <w:pPr>
              <w:rPr>
                <w:rFonts w:ascii="Tahoma" w:hAnsi="Tahoma" w:cs="Tahoma"/>
                <w:color w:val="000000"/>
                <w:sz w:val="20"/>
                <w:szCs w:val="20"/>
              </w:rPr>
            </w:pPr>
            <w:r>
              <w:rPr>
                <w:rFonts w:ascii="Tahoma" w:hAnsi="Tahoma" w:cs="Tahoma"/>
                <w:color w:val="000000"/>
                <w:sz w:val="20"/>
                <w:szCs w:val="20"/>
              </w:rPr>
              <w:t>from the date after 1 January when the decrease started, until the end of:</w:t>
            </w:r>
          </w:p>
          <w:p w:rsidR="00541CF1" w:rsidRDefault="00541CF1" w:rsidP="00541CF1">
            <w:pPr>
              <w:numPr>
                <w:ilvl w:val="0"/>
                <w:numId w:val="33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calendar year; or </w:t>
            </w:r>
          </w:p>
          <w:p w:rsidR="00541CF1" w:rsidRDefault="00541CF1" w:rsidP="00541CF1">
            <w:pPr>
              <w:numPr>
                <w:ilvl w:val="0"/>
                <w:numId w:val="33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period of ABSTUDY qualification.</w:t>
            </w:r>
          </w:p>
        </w:tc>
      </w:tr>
    </w:tbl>
    <w:p w:rsidR="00541CF1" w:rsidRDefault="00541CF1" w:rsidP="002E5DEE">
      <w:pPr>
        <w:pStyle w:val="Heading3"/>
      </w:pPr>
      <w:bookmarkStart w:id="518" w:name="_Toc344109431"/>
      <w:r>
        <w:t xml:space="preserve">70.4 </w:t>
      </w:r>
      <w:r w:rsidRPr="002E5DEE">
        <w:t>Expectations</w:t>
      </w:r>
      <w:r>
        <w:t xml:space="preserve"> of decreased profits</w:t>
      </w:r>
      <w:bookmarkEnd w:id="518"/>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Customers MUST supply financial evidence of decreased actual means before current FAMT assessment is used. It should be noted that a current FAMT should not be approved on the basis of an expectation of reduced actual means. A customer needs to have assessed whether their actual means will indeed be lower and provide documentary evidence. Expectation of a decrease in profits in relation to a family company or business should NOT usually be granted for a current FAMT assessment.</w:t>
      </w:r>
    </w:p>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541CF1" w:rsidRDefault="00541CF1" w:rsidP="002E5DEE">
      <w:pPr>
        <w:pStyle w:val="Heading3"/>
      </w:pPr>
      <w:bookmarkStart w:id="519" w:name="_Toc344109432"/>
      <w:r>
        <w:t xml:space="preserve">70.5 </w:t>
      </w:r>
      <w:r w:rsidRPr="002E5DEE">
        <w:t>Reasons</w:t>
      </w:r>
      <w:r>
        <w:t xml:space="preserve"> for a decrease in actual means</w:t>
      </w:r>
      <w:bookmarkEnd w:id="519"/>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For a current FAMT assessment to be used, the reasons for the decrease in actual means MUST be out of the control of a:</w:t>
      </w:r>
    </w:p>
    <w:p w:rsidR="00541CF1" w:rsidRDefault="00D135C6" w:rsidP="006F4EF2">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Parent&lt;/A" w:history="1">
        <w:r w:rsidR="00541CF1">
          <w:rPr>
            <w:rStyle w:val="Hyperlink"/>
            <w:rFonts w:ascii="Helvetica" w:hAnsi="Helvetica" w:cs="Helvetica"/>
            <w:sz w:val="19"/>
            <w:szCs w:val="19"/>
          </w:rPr>
          <w:t>parent</w:t>
        </w:r>
      </w:hyperlink>
      <w:r w:rsidR="00541CF1">
        <w:rPr>
          <w:rFonts w:ascii="Helvetica" w:hAnsi="Helvetica" w:cs="Helvetica"/>
          <w:color w:val="000000"/>
          <w:sz w:val="19"/>
          <w:szCs w:val="19"/>
        </w:rPr>
        <w:t xml:space="preserve">; </w:t>
      </w:r>
    </w:p>
    <w:p w:rsidR="00541CF1" w:rsidRDefault="00D135C6" w:rsidP="00541CF1">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Student" w:history="1">
        <w:r w:rsidR="00541CF1">
          <w:rPr>
            <w:rStyle w:val="Hyperlink"/>
            <w:rFonts w:ascii="Helvetica" w:hAnsi="Helvetica" w:cs="Helvetica"/>
            <w:sz w:val="19"/>
            <w:szCs w:val="19"/>
          </w:rPr>
          <w:t>student</w:t>
        </w:r>
      </w:hyperlink>
      <w:r w:rsidR="00541CF1">
        <w:rPr>
          <w:rFonts w:ascii="Helvetica" w:hAnsi="Helvetica" w:cs="Helvetica"/>
          <w:color w:val="000000"/>
          <w:sz w:val="19"/>
          <w:szCs w:val="19"/>
        </w:rPr>
        <w:t xml:space="preserve">; </w:t>
      </w:r>
    </w:p>
    <w:p w:rsidR="00541CF1" w:rsidRDefault="00541CF1" w:rsidP="00CD620A">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rPr>
      </w:pPr>
      <w:r w:rsidRPr="00CD620A">
        <w:rPr>
          <w:rFonts w:ascii="Helvetica" w:hAnsi="Helvetica" w:cs="Helvetica"/>
          <w:sz w:val="19"/>
          <w:szCs w:val="19"/>
        </w:rPr>
        <w:t>Australian Apprentice</w:t>
      </w:r>
      <w:r>
        <w:rPr>
          <w:rFonts w:ascii="Helvetica" w:hAnsi="Helvetica" w:cs="Helvetica"/>
          <w:color w:val="000000"/>
          <w:sz w:val="19"/>
          <w:szCs w:val="19"/>
        </w:rPr>
        <w:t xml:space="preserve">; or </w:t>
      </w:r>
    </w:p>
    <w:p w:rsidR="00541CF1" w:rsidRDefault="00541CF1" w:rsidP="00541CF1">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family member.</w:t>
      </w:r>
    </w:p>
    <w:p w:rsidR="00541CF1" w:rsidRDefault="00541CF1" w:rsidP="002E5DEE">
      <w:pPr>
        <w:pStyle w:val="Heading3"/>
      </w:pPr>
      <w:bookmarkStart w:id="520" w:name="_Toc344109433"/>
      <w:r>
        <w:t xml:space="preserve">70.6 Family </w:t>
      </w:r>
      <w:r w:rsidRPr="002E5DEE">
        <w:t>members</w:t>
      </w:r>
      <w:r>
        <w:t xml:space="preserve"> no longer designated parents</w:t>
      </w:r>
      <w:bookmarkEnd w:id="520"/>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A current FAMT assessment can be used if, at the time of applying for the assessment, 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is no longer a </w:t>
      </w:r>
      <w:hyperlink w:anchor="_66.2_Family_Actual" w:tgtFrame="_blank" w:history="1">
        <w:r>
          <w:rPr>
            <w:rStyle w:val="Hyperlink"/>
            <w:rFonts w:ascii="Helvetica" w:hAnsi="Helvetica" w:cs="Helvetica"/>
            <w:sz w:val="19"/>
            <w:szCs w:val="19"/>
          </w:rPr>
          <w:t>designated parent</w:t>
        </w:r>
      </w:hyperlink>
      <w:r>
        <w:rPr>
          <w:rFonts w:ascii="Helvetica" w:hAnsi="Helvetica" w:cs="Helvetica"/>
          <w:sz w:val="19"/>
          <w:szCs w:val="19"/>
        </w:rPr>
        <w:t>.</w:t>
      </w:r>
    </w:p>
    <w:p w:rsidR="00541CF1" w:rsidRDefault="00541CF1" w:rsidP="002E5DEE">
      <w:pPr>
        <w:pStyle w:val="Heading3"/>
      </w:pPr>
      <w:bookmarkStart w:id="521" w:name="_Toc344109434"/>
      <w:r>
        <w:t xml:space="preserve">70.7 Actual </w:t>
      </w:r>
      <w:r w:rsidRPr="002E5DEE">
        <w:t>means</w:t>
      </w:r>
      <w:r>
        <w:t xml:space="preserve"> decreased due to study</w:t>
      </w:r>
      <w:bookmarkEnd w:id="521"/>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Current FAMT assessment is used if total family actual means decrease because a family gives up substantial employment to take up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Generally, a full-time course of study, and the reduction in actual means, will need to last for at least 2 years. If the customer withdraws from the course, the current FAMT assessment is not usually withdrawn.</w:t>
      </w:r>
    </w:p>
    <w:p w:rsidR="00541CF1" w:rsidRPr="006F4EF2" w:rsidRDefault="00541CF1" w:rsidP="006F4EF2">
      <w:pPr>
        <w:pStyle w:val="NormalWeb"/>
        <w:shd w:val="clear" w:color="auto" w:fill="FFFFFF"/>
        <w:rPr>
          <w:rFonts w:ascii="Helvetica" w:hAnsi="Helvetica" w:cs="Helvetica"/>
          <w:sz w:val="19"/>
          <w:szCs w:val="19"/>
        </w:rPr>
      </w:pPr>
      <w:r>
        <w:rPr>
          <w:rFonts w:ascii="Helvetica" w:hAnsi="Helvetica" w:cs="Helvetica"/>
          <w:sz w:val="19"/>
          <w:szCs w:val="19"/>
        </w:rPr>
        <w:t xml:space="preserve">Current FAMT assessment is NOT used if a </w:t>
      </w:r>
      <w:r w:rsidRPr="00CD620A">
        <w:rPr>
          <w:rFonts w:ascii="Helvetica" w:hAnsi="Helvetica" w:cs="Helvetica"/>
          <w:sz w:val="19"/>
          <w:szCs w:val="19"/>
        </w:rPr>
        <w:t>parent</w:t>
      </w:r>
      <w:r>
        <w:rPr>
          <w:rFonts w:ascii="Helvetica" w:hAnsi="Helvetica" w:cs="Helvetica"/>
          <w:sz w:val="19"/>
          <w:szCs w:val="19"/>
        </w:rPr>
        <w:t xml:space="preserve"> claims the decrease in actual means resulted from education costs.</w:t>
      </w:r>
    </w:p>
    <w:p w:rsidR="00064769" w:rsidRDefault="00064769" w:rsidP="002E5DEE">
      <w:pPr>
        <w:pStyle w:val="Heading2"/>
        <w:jc w:val="center"/>
      </w:pPr>
      <w:bookmarkStart w:id="522" w:name="_Toc344109435"/>
      <w:r>
        <w:t>Part VIII Allowances and Benefits</w:t>
      </w:r>
      <w:bookmarkEnd w:id="522"/>
    </w:p>
    <w:p w:rsidR="00D60A48" w:rsidRDefault="00D60A48">
      <w:pPr>
        <w:rPr>
          <w:b/>
        </w:rPr>
      </w:pPr>
    </w:p>
    <w:p w:rsidR="00064769" w:rsidRDefault="00064769" w:rsidP="002E5DEE">
      <w:pPr>
        <w:pStyle w:val="Heading3"/>
      </w:pPr>
      <w:bookmarkStart w:id="523" w:name="_71.1_Purpose_of"/>
      <w:bookmarkStart w:id="524" w:name="_Toc344109436"/>
      <w:bookmarkEnd w:id="523"/>
      <w:r>
        <w:t xml:space="preserve">71.1 Purpose of </w:t>
      </w:r>
      <w:r w:rsidRPr="002E5DEE">
        <w:t>Living</w:t>
      </w:r>
      <w:r>
        <w:t xml:space="preserve"> Allowance</w:t>
      </w:r>
      <w:bookmarkEnd w:id="524"/>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Living Allowance is for assistance in meeting the day-to-day living costs of the student or </w:t>
      </w:r>
      <w:r w:rsidRPr="006D6BA3">
        <w:rPr>
          <w:rFonts w:ascii="Helvetica" w:hAnsi="Helvetica" w:cs="Helvetica"/>
          <w:sz w:val="19"/>
          <w:szCs w:val="19"/>
        </w:rPr>
        <w:t>Australian Apprentice</w:t>
      </w:r>
      <w:r>
        <w:rPr>
          <w:rFonts w:ascii="Helvetica" w:hAnsi="Helvetica" w:cs="Helvetica"/>
          <w:sz w:val="19"/>
          <w:szCs w:val="19"/>
        </w:rPr>
        <w:t>.</w:t>
      </w:r>
    </w:p>
    <w:p w:rsidR="00064769" w:rsidRDefault="00064769" w:rsidP="002E5DEE">
      <w:pPr>
        <w:pStyle w:val="Heading3"/>
      </w:pPr>
      <w:bookmarkStart w:id="525" w:name="_71.2_Qualification_for"/>
      <w:bookmarkStart w:id="526" w:name="_Toc344109437"/>
      <w:bookmarkEnd w:id="525"/>
      <w:r>
        <w:t>71.2 Qualification for Living Allowance</w:t>
      </w:r>
      <w:bookmarkEnd w:id="52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Students on the following ABSTUDY Awards may qualify for Living Allowance:</w:t>
      </w:r>
    </w:p>
    <w:p w:rsidR="00064769" w:rsidRDefault="00D135C6" w:rsidP="006D6BA3">
      <w:pPr>
        <w:numPr>
          <w:ilvl w:val="0"/>
          <w:numId w:val="34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w:t>
      </w:r>
    </w:p>
    <w:p w:rsidR="00064769" w:rsidRDefault="00D135C6" w:rsidP="006D6BA3">
      <w:pPr>
        <w:numPr>
          <w:ilvl w:val="0"/>
          <w:numId w:val="34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D135C6" w:rsidP="00064769">
      <w:pPr>
        <w:numPr>
          <w:ilvl w:val="0"/>
          <w:numId w:val="34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1_Purpose_of"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sidRPr="006D6BA3">
        <w:rPr>
          <w:rFonts w:ascii="Helvetica" w:hAnsi="Helvetica" w:cs="Helvetica"/>
          <w:sz w:val="19"/>
          <w:szCs w:val="19"/>
        </w:rPr>
        <w:t>Australian Apprentices</w:t>
      </w:r>
      <w:r>
        <w:rPr>
          <w:rFonts w:ascii="Helvetica" w:hAnsi="Helvetica" w:cs="Helvetica"/>
          <w:sz w:val="19"/>
          <w:szCs w:val="19"/>
        </w:rPr>
        <w:t xml:space="preserve"> may qualify for Living Allowance under the Tertiary Award.</w:t>
      </w:r>
    </w:p>
    <w:p w:rsidR="00064769" w:rsidRDefault="00064769" w:rsidP="002E5DEE">
      <w:pPr>
        <w:pStyle w:val="Heading4"/>
      </w:pPr>
      <w:r>
        <w:t>71.2.1 Other income support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r w:rsidRPr="006D6BA3">
        <w:rPr>
          <w:rFonts w:ascii="Helvetica" w:hAnsi="Helvetica" w:cs="Helvetica"/>
          <w:sz w:val="19"/>
          <w:szCs w:val="19"/>
        </w:rPr>
        <w:t>Australian Apprentice</w:t>
      </w:r>
      <w:r>
        <w:rPr>
          <w:rFonts w:ascii="Helvetica" w:hAnsi="Helvetica" w:cs="Helvetica"/>
          <w:sz w:val="19"/>
          <w:szCs w:val="19"/>
        </w:rPr>
        <w:t xml:space="preserve"> cannot receive ABSTUDY Living Allowance and other Australian Government </w:t>
      </w:r>
      <w:hyperlink w:anchor="income_support" w:history="1">
        <w:r>
          <w:rPr>
            <w:rStyle w:val="Hyperlink"/>
            <w:rFonts w:ascii="Helvetica" w:hAnsi="Helvetica" w:cs="Helvetica"/>
            <w:sz w:val="19"/>
            <w:szCs w:val="19"/>
          </w:rPr>
          <w:t>income support</w:t>
        </w:r>
      </w:hyperlink>
      <w:r>
        <w:rPr>
          <w:rFonts w:ascii="Helvetica" w:hAnsi="Helvetica" w:cs="Helvetica"/>
          <w:sz w:val="19"/>
          <w:szCs w:val="19"/>
        </w:rPr>
        <w:t xml:space="preserve"> at the same time. See </w:t>
      </w:r>
      <w:hyperlink w:anchor="_12.1_Income_support" w:history="1">
        <w:r>
          <w:rPr>
            <w:rStyle w:val="Hyperlink"/>
            <w:rFonts w:ascii="Helvetica" w:hAnsi="Helvetica" w:cs="Helvetica"/>
            <w:sz w:val="19"/>
            <w:szCs w:val="19"/>
          </w:rPr>
          <w:t>12.1 Income Support</w:t>
        </w:r>
      </w:hyperlink>
      <w:r>
        <w:rPr>
          <w:rFonts w:ascii="Helvetica" w:hAnsi="Helvetica" w:cs="Helvetica"/>
          <w:sz w:val="19"/>
          <w:szCs w:val="19"/>
        </w:rPr>
        <w:t>.</w:t>
      </w:r>
    </w:p>
    <w:p w:rsidR="00064769" w:rsidRDefault="00064769" w:rsidP="002E5DEE">
      <w:pPr>
        <w:pStyle w:val="Heading4"/>
      </w:pPr>
      <w:r>
        <w:t>71.2.2 Away-</w:t>
      </w:r>
      <w:r w:rsidRPr="002E5DEE">
        <w:t>from</w:t>
      </w:r>
      <w:r>
        <w:t>-base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Some students eligible for Away-from-base assistance may also qualify for Living Allowance for a short period. Different rules apply to payment of Living Allowance for these students. See </w:t>
      </w:r>
      <w:hyperlink w:anchor="_92.1_Purpose_of" w:history="1">
        <w:r>
          <w:rPr>
            <w:rStyle w:val="Hyperlink"/>
            <w:rFonts w:ascii="Helvetica" w:hAnsi="Helvetica" w:cs="Helvetica"/>
            <w:sz w:val="19"/>
            <w:szCs w:val="19"/>
          </w:rPr>
          <w:t>Chapter 92 Away-from-base Living Allowance</w:t>
        </w:r>
      </w:hyperlink>
      <w:r>
        <w:rPr>
          <w:rFonts w:ascii="Helvetica" w:hAnsi="Helvetica" w:cs="Helvetica"/>
          <w:sz w:val="19"/>
          <w:szCs w:val="19"/>
        </w:rPr>
        <w:t>.</w:t>
      </w:r>
    </w:p>
    <w:p w:rsidR="00064769" w:rsidRDefault="00064769" w:rsidP="002E5DEE">
      <w:pPr>
        <w:pStyle w:val="Heading3"/>
      </w:pPr>
      <w:bookmarkStart w:id="527" w:name="71.3_Payment_of_Living_Allowance_for_stu"/>
      <w:bookmarkStart w:id="528" w:name="_Toc344109438"/>
      <w:bookmarkEnd w:id="527"/>
      <w:r>
        <w:t xml:space="preserve">71.3 Payment of Living Allowance for students at the secondary non-school, tertiary, or </w:t>
      </w:r>
      <w:r w:rsidRPr="002E5DEE">
        <w:t>Masters</w:t>
      </w:r>
      <w:r>
        <w:t xml:space="preserve"> &amp; Doctorate level and Australian Apprentices at the Tertiary Level</w:t>
      </w:r>
      <w:bookmarkEnd w:id="528"/>
    </w:p>
    <w:p w:rsidR="00064769" w:rsidRDefault="00064769" w:rsidP="002E5DEE">
      <w:pPr>
        <w:pStyle w:val="Heading4"/>
      </w:pPr>
      <w:r>
        <w:t>71.3.1 Payment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Payments of Living Allowance in respect of </w:t>
      </w:r>
      <w:r w:rsidRPr="006D6BA3">
        <w:rPr>
          <w:rFonts w:ascii="Helvetica" w:hAnsi="Helvetica" w:cs="Helvetica"/>
          <w:sz w:val="19"/>
          <w:szCs w:val="19"/>
        </w:rPr>
        <w:t>Australian Apprentices</w:t>
      </w:r>
      <w:r>
        <w:rPr>
          <w:rFonts w:ascii="Helvetica" w:hAnsi="Helvetica" w:cs="Helvetica"/>
          <w:sz w:val="19"/>
          <w:szCs w:val="19"/>
        </w:rPr>
        <w:t xml:space="preserve"> or students who are studying at the secondary non-school, tertiary, or Masters &amp; Doctorate level are calculated on a daily rate, and made fortnightly in arrears. In certain circumstances as set out in </w:t>
      </w:r>
      <w:hyperlink w:anchor="_71.6_Weekly_Payments" w:history="1">
        <w:r>
          <w:rPr>
            <w:rStyle w:val="Hyperlink"/>
            <w:rFonts w:ascii="Helvetica" w:hAnsi="Helvetica" w:cs="Helvetica"/>
            <w:sz w:val="19"/>
            <w:szCs w:val="19"/>
          </w:rPr>
          <w:t>71.6</w:t>
        </w:r>
      </w:hyperlink>
      <w:r>
        <w:rPr>
          <w:rFonts w:ascii="Helvetica" w:hAnsi="Helvetica" w:cs="Helvetica"/>
          <w:sz w:val="19"/>
          <w:szCs w:val="19"/>
        </w:rPr>
        <w:t>, payments may be paid weekly.</w:t>
      </w:r>
    </w:p>
    <w:p w:rsidR="00064769" w:rsidRDefault="00064769" w:rsidP="002E5DEE">
      <w:pPr>
        <w:pStyle w:val="Heading4"/>
      </w:pPr>
      <w:r>
        <w:t xml:space="preserve">71.3.1.1 </w:t>
      </w:r>
      <w:r w:rsidRPr="002E5DEE">
        <w:t>Advance</w:t>
      </w:r>
      <w:r>
        <w:t xml:space="preserv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of Living Allowance may be made in accordance with the provisions set out in </w:t>
      </w:r>
      <w:hyperlink w:anchor="_75.1_Qualification_for" w:history="1">
        <w:r>
          <w:rPr>
            <w:rStyle w:val="Hyperlink"/>
            <w:rFonts w:ascii="Helvetica" w:hAnsi="Helvetica" w:cs="Helvetica"/>
            <w:sz w:val="19"/>
            <w:szCs w:val="19"/>
          </w:rPr>
          <w:t>Chapter 75</w:t>
        </w:r>
      </w:hyperlink>
      <w:r>
        <w:rPr>
          <w:rFonts w:ascii="Helvetica" w:hAnsi="Helvetica" w:cs="Helvetica"/>
          <w:sz w:val="19"/>
          <w:szCs w:val="19"/>
        </w:rPr>
        <w:t>.</w:t>
      </w:r>
    </w:p>
    <w:p w:rsidR="00064769" w:rsidRDefault="00064769" w:rsidP="002E5DEE">
      <w:pPr>
        <w:pStyle w:val="Heading4"/>
      </w:pPr>
      <w:r>
        <w:t xml:space="preserve">71.3.1.2 </w:t>
      </w:r>
      <w:r w:rsidRPr="002E5DEE">
        <w:t>Residential</w:t>
      </w:r>
      <w:r>
        <w:t xml:space="preserve"> Costs Option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opted for the </w:t>
      </w:r>
      <w:hyperlink w:anchor="_74.1_Purpose_of" w:history="1">
        <w:r>
          <w:rPr>
            <w:rStyle w:val="Hyperlink"/>
            <w:rFonts w:ascii="Helvetica" w:hAnsi="Helvetica" w:cs="Helvetica"/>
            <w:sz w:val="19"/>
            <w:szCs w:val="19"/>
          </w:rPr>
          <w:t>Residential Costs Option</w:t>
        </w:r>
      </w:hyperlink>
      <w:r>
        <w:rPr>
          <w:rFonts w:ascii="Helvetica" w:hAnsi="Helvetica" w:cs="Helvetica"/>
          <w:sz w:val="19"/>
          <w:szCs w:val="19"/>
        </w:rPr>
        <w:t>, the reduced Living Allowance payments are made fortnightly/weekly in arrears.</w:t>
      </w:r>
    </w:p>
    <w:p w:rsidR="00064769" w:rsidRDefault="00064769" w:rsidP="002E5DEE">
      <w:pPr>
        <w:pStyle w:val="Heading3"/>
      </w:pPr>
      <w:bookmarkStart w:id="529" w:name="_Toc344109439"/>
      <w:r>
        <w:t xml:space="preserve">71.4 </w:t>
      </w:r>
      <w:r w:rsidRPr="002E5DEE">
        <w:t>Payment</w:t>
      </w:r>
      <w:r>
        <w:t xml:space="preserve"> of Living Allowance for secondary school students who are not approved to live away from home</w:t>
      </w:r>
      <w:bookmarkEnd w:id="529"/>
    </w:p>
    <w:p w:rsidR="00064769" w:rsidRDefault="00064769" w:rsidP="002E5DEE">
      <w:pPr>
        <w:pStyle w:val="Heading4"/>
      </w:pPr>
      <w:r>
        <w:t xml:space="preserve">71.4.1 </w:t>
      </w:r>
      <w:r w:rsidRPr="002E5DEE">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Payments of Living Allowance in respect of secondary school students who are not approved for away from home entitlements are calculated on a daily rate, and made fortnightly in arrears. In certain circumstances as set out in </w:t>
      </w:r>
      <w:hyperlink w:anchor="_71.6_Weekly_Payments" w:history="1">
        <w:r>
          <w:rPr>
            <w:rStyle w:val="Hyperlink"/>
            <w:rFonts w:ascii="Helvetica" w:hAnsi="Helvetica" w:cs="Helvetica"/>
            <w:sz w:val="19"/>
            <w:szCs w:val="19"/>
          </w:rPr>
          <w:t>71.6</w:t>
        </w:r>
      </w:hyperlink>
      <w:r>
        <w:rPr>
          <w:rFonts w:ascii="Helvetica" w:hAnsi="Helvetica" w:cs="Helvetica"/>
          <w:sz w:val="19"/>
          <w:szCs w:val="19"/>
        </w:rPr>
        <w:t>, payments may be paid weekly.</w:t>
      </w:r>
    </w:p>
    <w:p w:rsidR="00064769" w:rsidRDefault="00064769" w:rsidP="00AE2D12">
      <w:pPr>
        <w:pStyle w:val="Heading5"/>
      </w:pPr>
      <w:r>
        <w:t>71.4.1.1 Advance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of Living Allowance may be made in accordance with the provisions set out in </w:t>
      </w:r>
      <w:hyperlink w:anchor="_75.1_Qualification_for" w:history="1">
        <w:r>
          <w:rPr>
            <w:rStyle w:val="Hyperlink"/>
            <w:rFonts w:ascii="Helvetica" w:hAnsi="Helvetica" w:cs="Helvetica"/>
            <w:sz w:val="19"/>
            <w:szCs w:val="19"/>
          </w:rPr>
          <w:t>Chapter 75</w:t>
        </w:r>
      </w:hyperlink>
      <w:r>
        <w:rPr>
          <w:rFonts w:ascii="Helvetica" w:hAnsi="Helvetica" w:cs="Helvetica"/>
          <w:sz w:val="19"/>
          <w:szCs w:val="19"/>
        </w:rPr>
        <w:t>.</w:t>
      </w:r>
    </w:p>
    <w:p w:rsidR="00064769" w:rsidRDefault="00064769" w:rsidP="00AE2D12">
      <w:pPr>
        <w:pStyle w:val="Heading3"/>
      </w:pPr>
      <w:bookmarkStart w:id="530" w:name="_71.5_Payment_of"/>
      <w:bookmarkStart w:id="531" w:name="_Toc344109440"/>
      <w:bookmarkEnd w:id="530"/>
      <w:r>
        <w:t>71.5 Payment of Living Allowance for secondary school students approved to live away from home</w:t>
      </w:r>
      <w:bookmarkEnd w:id="53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payment method and frequency for Living Allowance for secondary school students approved to live away from home depends on whether the student is either:</w:t>
      </w:r>
    </w:p>
    <w:p w:rsidR="00064769" w:rsidRDefault="00064769" w:rsidP="00064769">
      <w:pPr>
        <w:numPr>
          <w:ilvl w:val="0"/>
          <w:numId w:val="3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boarding at a boarding school, or </w:t>
      </w:r>
    </w:p>
    <w:p w:rsidR="00064769" w:rsidRDefault="00064769" w:rsidP="00064769">
      <w:pPr>
        <w:numPr>
          <w:ilvl w:val="0"/>
          <w:numId w:val="3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boarding at a hostel that is a signatory to the Standard Hostels Agreement, or </w:t>
      </w:r>
    </w:p>
    <w:p w:rsidR="00064769" w:rsidRDefault="00064769" w:rsidP="00064769">
      <w:pPr>
        <w:numPr>
          <w:ilvl w:val="0"/>
          <w:numId w:val="3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boarding at a hostel that is NOT a signatory to the Standard Hostels Agreement, or </w:t>
      </w:r>
    </w:p>
    <w:p w:rsidR="00064769" w:rsidRDefault="00064769" w:rsidP="00064769">
      <w:pPr>
        <w:numPr>
          <w:ilvl w:val="0"/>
          <w:numId w:val="3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boarding in a private board arrangement.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ABSTUDY assistance cannot be provided for out-of term accommodation where a student is unable to return home during a term break as it is expected that schools and boarding providers will have contingency plans for such occasions.</w:t>
      </w:r>
    </w:p>
    <w:p w:rsidR="00064769" w:rsidRDefault="00064769" w:rsidP="00AE2D12">
      <w:pPr>
        <w:pStyle w:val="Heading4"/>
      </w:pPr>
      <w:bookmarkStart w:id="532" w:name="_71.5.1_Secondary_school"/>
      <w:bookmarkEnd w:id="532"/>
      <w:r>
        <w:t>71.5.1 Secondary school student boarding at a boarding school, or at a hostel that is a signatory to the Standard Hostels Agreement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student’s entitlement for the whole calendar year is used to help meet the annual amounts charged by the school and/or hostel for board, even though the entitlement may relate to periods prior to or after the school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These entitlements are calculated on a daily rate. Payments are made in a combination of term-in-advance and fortnightly in arrears, depending on the student’s entitlement and the board amount charged by the school/hostel.</w:t>
      </w:r>
    </w:p>
    <w:p w:rsidR="00064769" w:rsidRDefault="00064769" w:rsidP="00AE2D12">
      <w:pPr>
        <w:pStyle w:val="Heading5"/>
      </w:pPr>
      <w:bookmarkStart w:id="533" w:name="_71.5.1.1_Amounts_paid"/>
      <w:bookmarkEnd w:id="533"/>
      <w:r>
        <w:t>71.5.1.1 Amounts paid term-in-advance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are made, direct to the school/hostel, four times a year on a term-in-advance basis for the following periods:</w:t>
      </w:r>
    </w:p>
    <w:p w:rsidR="00064769" w:rsidRDefault="00064769" w:rsidP="00064769">
      <w:pPr>
        <w:numPr>
          <w:ilvl w:val="0"/>
          <w:numId w:val="3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1 01 January – 31 March, </w:t>
      </w:r>
    </w:p>
    <w:p w:rsidR="00064769" w:rsidRDefault="00064769" w:rsidP="00064769">
      <w:pPr>
        <w:numPr>
          <w:ilvl w:val="0"/>
          <w:numId w:val="3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2 01 April – 30 June, </w:t>
      </w:r>
    </w:p>
    <w:p w:rsidR="00064769" w:rsidRDefault="00064769" w:rsidP="00064769">
      <w:pPr>
        <w:numPr>
          <w:ilvl w:val="0"/>
          <w:numId w:val="3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3 01 July – 30 September, </w:t>
      </w:r>
    </w:p>
    <w:p w:rsidR="00064769" w:rsidRDefault="00064769" w:rsidP="00064769">
      <w:pPr>
        <w:numPr>
          <w:ilvl w:val="0"/>
          <w:numId w:val="3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Term 4 01 October – 31 December.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These payments are made on a pro-rata basis for the lower of:</w:t>
      </w:r>
    </w:p>
    <w:p w:rsidR="00064769" w:rsidRDefault="00064769" w:rsidP="006D6BA3">
      <w:pPr>
        <w:numPr>
          <w:ilvl w:val="0"/>
          <w:numId w:val="3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maximum combined annual entitlement of </w:t>
      </w:r>
      <w:hyperlink w:anchor="_76.1_Purpose_of" w:history="1">
        <w:r w:rsidR="006D6BA3">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Living Allowance, and unused Group 2 School Fees Allowance that has been transferred to meet board costs under the provisions set out in </w:t>
      </w:r>
      <w:hyperlink w:anchor="_85.8_Transfer_of" w:history="1">
        <w:r>
          <w:rPr>
            <w:rStyle w:val="Hyperlink"/>
            <w:rFonts w:ascii="Helvetica" w:hAnsi="Helvetica" w:cs="Helvetica"/>
            <w:sz w:val="19"/>
            <w:szCs w:val="19"/>
          </w:rPr>
          <w:t>85.8</w:t>
        </w:r>
      </w:hyperlink>
      <w:r>
        <w:rPr>
          <w:rFonts w:ascii="Helvetica" w:hAnsi="Helvetica" w:cs="Helvetica"/>
          <w:color w:val="000000"/>
          <w:sz w:val="19"/>
          <w:szCs w:val="19"/>
        </w:rPr>
        <w:t xml:space="preserve">, or </w:t>
      </w:r>
    </w:p>
    <w:p w:rsidR="00064769" w:rsidRDefault="00064769" w:rsidP="00064769">
      <w:pPr>
        <w:numPr>
          <w:ilvl w:val="0"/>
          <w:numId w:val="3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annual amount of Rent Assistance, Remote Area Allowance, Living Allowance, and unused Group 2 School Fees Allowance that has been transferred to meet board costs under the provisions set out in </w:t>
      </w:r>
      <w:hyperlink w:anchor="_85.8_Transfer_of" w:history="1">
        <w:r>
          <w:rPr>
            <w:rStyle w:val="Hyperlink"/>
            <w:rFonts w:ascii="Helvetica" w:hAnsi="Helvetica" w:cs="Helvetica"/>
            <w:sz w:val="19"/>
            <w:szCs w:val="19"/>
          </w:rPr>
          <w:t>85.8</w:t>
        </w:r>
      </w:hyperlink>
      <w:r>
        <w:rPr>
          <w:rFonts w:ascii="Helvetica" w:hAnsi="Helvetica" w:cs="Helvetica"/>
          <w:color w:val="000000"/>
          <w:sz w:val="19"/>
          <w:szCs w:val="19"/>
        </w:rPr>
        <w:t xml:space="preserve"> determined in that order, that is required to meet the value of the board amount charged by the school/hostel.</w:t>
      </w:r>
    </w:p>
    <w:p w:rsidR="00064769" w:rsidRDefault="00064769" w:rsidP="00AE2D12">
      <w:pPr>
        <w:pStyle w:val="Heading5"/>
        <w:rPr>
          <w:color w:val="333333"/>
        </w:rPr>
      </w:pPr>
      <w:r>
        <w:t>71.5.1.2 Amounts paid fortnightly in arrears to student or parent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Payments are made to the payee identified in 71.7.1, fortnightly in arrears, only where the student’s maximum combined annual entitlement of </w:t>
      </w:r>
      <w:hyperlink w:anchor="_76.1_Purpose_of" w:history="1">
        <w:r w:rsidR="006D6BA3">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Living Allowance exceeds the board costs charged by the boarding school/hostel. In these circumstances, the difference between the maximum combined annual entitlement of Rent Assistance, Remote Area Allowance, Living Allowance and the annual board costs is paid.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certain circumstances as set out in 71.6, payments may be paid weekly. </w:t>
      </w:r>
    </w:p>
    <w:p w:rsidR="00064769" w:rsidRDefault="00064769" w:rsidP="00AE2D12">
      <w:pPr>
        <w:pStyle w:val="Heading5"/>
      </w:pPr>
      <w:r>
        <w:t>71.5.1.3 Disparity in board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Fees levied for ABSTUDY students must be at the same level as those set for non-ABSTUDY students at the same boarding school or hostel.</w:t>
      </w:r>
    </w:p>
    <w:p w:rsidR="006F4EF2" w:rsidRDefault="006F4EF2">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064769" w:rsidRDefault="00064769" w:rsidP="00AE2D12">
      <w:pPr>
        <w:pStyle w:val="Heading4"/>
      </w:pPr>
      <w:r>
        <w:t xml:space="preserve">71.5.2 Secondary school student boarding at a hostel that is NOT a signatory to the </w:t>
      </w:r>
      <w:r w:rsidRPr="00AE2D12">
        <w:t>Standard</w:t>
      </w:r>
      <w:r>
        <w:t xml:space="preserve"> Hostels Agreement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student’s entitlement for the whole calendar year is used to help meet the annual amounts charged by the hostel for board, even though the entitlement may relate to periods prior to or after the school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These entitlements are calculated on a daily rate. Payments are made fortnightly in arrears to the hostel, and in some circumstances also to the payee identified in 71.7.1, depending on the student’s entitlement and the board amount charged by the hostel.</w:t>
      </w:r>
    </w:p>
    <w:p w:rsidR="00064769" w:rsidRDefault="00064769" w:rsidP="00AE2D12">
      <w:pPr>
        <w:pStyle w:val="Heading5"/>
      </w:pPr>
      <w:r>
        <w:t>71.5.2.1 Amounts paid fortnightly in arrears to hostel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are made direct to the hostel, fortnightly in arrears, on a pro-rata basis for the lower of:</w:t>
      </w:r>
    </w:p>
    <w:p w:rsidR="00064769" w:rsidRDefault="00064769" w:rsidP="006D6BA3">
      <w:pPr>
        <w:numPr>
          <w:ilvl w:val="0"/>
          <w:numId w:val="3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maximum combined annual entitlement of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and Living Allowance, or </w:t>
      </w:r>
    </w:p>
    <w:p w:rsidR="00064769" w:rsidRDefault="00064769" w:rsidP="00064769">
      <w:pPr>
        <w:numPr>
          <w:ilvl w:val="0"/>
          <w:numId w:val="3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annual amount of Rent Assistance, Remote Area Allowance and Living Allowance, determined in that order, that is required to meet the value of the board amount charged by the hostel.</w:t>
      </w:r>
    </w:p>
    <w:p w:rsidR="00064769" w:rsidRDefault="00064769" w:rsidP="00AE2D12">
      <w:pPr>
        <w:pStyle w:val="Heading5"/>
        <w:rPr>
          <w:color w:val="333333"/>
        </w:rPr>
      </w:pPr>
      <w:r>
        <w:t>71.5.2.2 Amounts paid fortnightly in arrears to the student or payee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 Payments are made to the payee identified in 71.7.1, on a fortnightly in arrears basis, only where the student’s maximum combined annual entitlement of </w:t>
      </w:r>
      <w:hyperlink w:anchor="_76.1_Purpose_of" w:history="1">
        <w:r w:rsidR="006D6BA3">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Living Allowance exceeds the board costs charged by the hostel. In these circumstances, the difference between the maximum combined annual entitlement of Rent Assistance, Remote Area Allowance and Living Allowance and the annual board costs is paid.</w:t>
      </w:r>
    </w:p>
    <w:p w:rsidR="00064769" w:rsidRDefault="00064769" w:rsidP="00AE2D12">
      <w:pPr>
        <w:pStyle w:val="Heading5"/>
      </w:pPr>
      <w:r>
        <w:t>71.5.2.3 Disparity in board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Fees levied for ABSTUDY students must be at the same level as those set for non-ABSTUDY students at the same hostel.</w:t>
      </w:r>
    </w:p>
    <w:p w:rsidR="00064769" w:rsidRPr="00AE2D12" w:rsidRDefault="00064769" w:rsidP="00AE2D12">
      <w:pPr>
        <w:pStyle w:val="Heading4"/>
      </w:pPr>
      <w:r>
        <w:t>71.5.3 Secondary school student boarding in a private board arrangement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considered to board in a private board arrangement if a provider other than a boarding school or hostel provides him/her with board and lodgings during the school term.</w:t>
      </w:r>
    </w:p>
    <w:p w:rsidR="00064769" w:rsidRDefault="00064769" w:rsidP="00AE2D12">
      <w:pPr>
        <w:pStyle w:val="Heading5"/>
      </w:pPr>
      <w:r>
        <w:t xml:space="preserve">71.5.3.1 Payment </w:t>
      </w:r>
      <w:r w:rsidRPr="00AE2D12">
        <w:t>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Living Allowance in respect of secondary school students who are boarding in a private board arrangement are made fortnightly in arrears.</w:t>
      </w:r>
    </w:p>
    <w:p w:rsidR="00064769" w:rsidRDefault="00064769" w:rsidP="00AE2D12">
      <w:pPr>
        <w:pStyle w:val="Heading5"/>
      </w:pPr>
      <w:r>
        <w:t>71.5.3.2 Advance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of Living Allowance may be made in accordance with the provisions set out in </w:t>
      </w:r>
      <w:hyperlink w:anchor="_75.1_Qualification_for" w:history="1">
        <w:r>
          <w:rPr>
            <w:rStyle w:val="Hyperlink"/>
            <w:rFonts w:ascii="Helvetica" w:hAnsi="Helvetica" w:cs="Helvetica"/>
            <w:sz w:val="19"/>
            <w:szCs w:val="19"/>
          </w:rPr>
          <w:t>Chapter 75</w:t>
        </w:r>
      </w:hyperlink>
      <w:r>
        <w:rPr>
          <w:rFonts w:ascii="Helvetica" w:hAnsi="Helvetica" w:cs="Helvetica"/>
          <w:sz w:val="19"/>
          <w:szCs w:val="19"/>
        </w:rPr>
        <w:t>.</w:t>
      </w:r>
    </w:p>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64769" w:rsidRDefault="00064769" w:rsidP="00AE2D12">
      <w:pPr>
        <w:pStyle w:val="Heading3"/>
      </w:pPr>
      <w:bookmarkStart w:id="534" w:name="_71.6_Weekly_Payments"/>
      <w:bookmarkStart w:id="535" w:name="_Toc344109441"/>
      <w:bookmarkEnd w:id="534"/>
      <w:r>
        <w:t xml:space="preserve">71.6 </w:t>
      </w:r>
      <w:r w:rsidRPr="00AE2D12">
        <w:t>Weekly</w:t>
      </w:r>
      <w:r>
        <w:t xml:space="preserve"> Payments</w:t>
      </w:r>
      <w:bookmarkEnd w:id="53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some or all of a student’s Living Allowance entitlement is being paid fortnightly in arrears, the student may, in certain circumstances, be able to receive these payments on a weekly basis.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Receiving ABSTUDY Living Allowance on a weekly basis is voluntary. Weekly payments are specifically targeted to those recipients who are financially vulnerable and will only be offered to these people.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Centrelink will work with these people to assess their needs and offer weekly payments in conjunction with a suite of Centrelink support services including Centrepay and referrals to welfare providers, housing authorities, social workers and youth agencies.</w:t>
      </w:r>
    </w:p>
    <w:p w:rsidR="00064769" w:rsidRDefault="00064769" w:rsidP="00AE2D12">
      <w:pPr>
        <w:pStyle w:val="Heading4"/>
      </w:pPr>
      <w:r>
        <w:t xml:space="preserve">71.6.1 </w:t>
      </w:r>
      <w:r w:rsidRPr="00AE2D12">
        <w:t>Assessment</w:t>
      </w:r>
      <w:r>
        <w:t xml:space="preserve"> of eligibility for weekly payment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may be made weekly where the following conditions are met:</w:t>
      </w:r>
    </w:p>
    <w:p w:rsidR="00064769" w:rsidRDefault="00064769" w:rsidP="00064769">
      <w:pPr>
        <w:numPr>
          <w:ilvl w:val="0"/>
          <w:numId w:val="3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the payee, and </w:t>
      </w:r>
    </w:p>
    <w:p w:rsidR="00064769" w:rsidRDefault="00064769" w:rsidP="00064769">
      <w:pPr>
        <w:numPr>
          <w:ilvl w:val="0"/>
          <w:numId w:val="3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special circumstances exist that would make it beneficial for the student to receive weekly payments. These include: </w:t>
      </w:r>
    </w:p>
    <w:p w:rsidR="00064769" w:rsidRDefault="00064769" w:rsidP="00064769">
      <w:pPr>
        <w:numPr>
          <w:ilvl w:val="1"/>
          <w:numId w:val="3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person has considerable difficulty in managing their finances on a fortnightly basis and would benefit from receiving payments on a weekly basis, </w:t>
      </w:r>
    </w:p>
    <w:p w:rsidR="00064769" w:rsidRDefault="00064769" w:rsidP="00064769">
      <w:pPr>
        <w:numPr>
          <w:ilvl w:val="1"/>
          <w:numId w:val="3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 person is at risk of homelessness and has issues of vulnerability and significant disadvantage and would benefit from receiving payments on a weekly basis, and/or</w:t>
      </w:r>
    </w:p>
    <w:p w:rsidR="00064769" w:rsidRDefault="00064769" w:rsidP="00064769">
      <w:pPr>
        <w:numPr>
          <w:ilvl w:val="1"/>
          <w:numId w:val="3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 person is homeless.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When determining eligibility for weekly payment, all of the circumstances of the individual should be taken into account.  To assist in making this determination, the decision maker should also take into account the following indicators which may identify that the person would benefit from receiving their Living Allowance on a weekly basis.  Not all indicators need to be present:</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Centrelink Homelessness indicator recorded, </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w:t>
      </w:r>
      <w:r w:rsidR="008575AE">
        <w:rPr>
          <w:rFonts w:ascii="Helvetica" w:hAnsi="Helvetica" w:cs="Helvetica"/>
          <w:color w:val="000000"/>
          <w:sz w:val="19"/>
          <w:szCs w:val="19"/>
        </w:rPr>
        <w:t>DSS</w:t>
      </w:r>
      <w:r>
        <w:rPr>
          <w:rFonts w:ascii="Helvetica" w:hAnsi="Helvetica" w:cs="Helvetica"/>
          <w:color w:val="000000"/>
          <w:sz w:val="19"/>
          <w:szCs w:val="19"/>
        </w:rPr>
        <w:t xml:space="preserve"> Vulnerability Indicators recorded: </w:t>
      </w:r>
    </w:p>
    <w:p w:rsidR="00064769" w:rsidRDefault="00064769" w:rsidP="00064769">
      <w:pPr>
        <w:numPr>
          <w:ilvl w:val="1"/>
          <w:numId w:val="34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psychiatric problems or mental illness, </w:t>
      </w:r>
    </w:p>
    <w:p w:rsidR="00064769" w:rsidRDefault="00064769" w:rsidP="00064769">
      <w:pPr>
        <w:numPr>
          <w:ilvl w:val="1"/>
          <w:numId w:val="34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cognitive or neurological impairment, </w:t>
      </w:r>
    </w:p>
    <w:p w:rsidR="00064769" w:rsidRDefault="00064769" w:rsidP="00064769">
      <w:pPr>
        <w:numPr>
          <w:ilvl w:val="1"/>
          <w:numId w:val="34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drug/alcohol dependent, severe enough to impede compliance, </w:t>
      </w:r>
    </w:p>
    <w:p w:rsidR="00064769" w:rsidRDefault="00064769" w:rsidP="00064769">
      <w:pPr>
        <w:numPr>
          <w:ilvl w:val="1"/>
          <w:numId w:val="34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homelessness, </w:t>
      </w:r>
    </w:p>
    <w:p w:rsidR="00064769" w:rsidRDefault="00064769" w:rsidP="00064769">
      <w:pPr>
        <w:numPr>
          <w:ilvl w:val="1"/>
          <w:numId w:val="34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recent traumatic relationship breakdown, particularly if domestic violence was involved,</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evicted or facing eviction from place of residence including rental arrears, </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recent traumatic relationship breakdown, particularly if domestic and/or family violence was involved, </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the person’s partner, or a dependent child of the person has a diagnosed mental illness, acquired brain injury or acute cognitive impairment, </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or the person’s partner has a gambling, substance or alcohol dependence that is severe enough to impede the person from managing their finances on a fortnightly basis, </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ongoing budgeting difficulty with fortnightly payment arrangements, </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sought advance, urgent or crisis payment in the past 6 months, </w:t>
      </w:r>
    </w:p>
    <w:p w:rsidR="00064769" w:rsidRDefault="00064769" w:rsidP="00064769">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unforseen event that substantially reduces income or requires significant additional expenditure.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Note: Weekly payments are to be offered in conjunction with other services and referrals as appropriate (for example, services such as drug rehabilitation or domestic violence counselling).</w:t>
      </w:r>
    </w:p>
    <w:p w:rsidR="00064769" w:rsidRDefault="00064769" w:rsidP="00AE2D12">
      <w:pPr>
        <w:pStyle w:val="Heading4"/>
      </w:pPr>
      <w:r>
        <w:t>71.6.2 Other eligibility issues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People who have their payments income managed are ineligible for weekly payments. People receiving weekly payments are ineligible for emergency payments. Rent Assistance is paid as part of the primary payment. As such, if the payment is able to be paid weekly, then the rent assistance component will also be paid weekly.</w:t>
      </w:r>
    </w:p>
    <w:p w:rsidR="00064769" w:rsidRDefault="00064769" w:rsidP="00AE2D12">
      <w:pPr>
        <w:pStyle w:val="Heading4"/>
      </w:pPr>
      <w:r>
        <w:t xml:space="preserve">71.6.3 Review of </w:t>
      </w:r>
      <w:r w:rsidRPr="00AE2D12">
        <w:t>weekly</w:t>
      </w:r>
      <w:r>
        <w:t xml:space="preserve"> payment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Centrelink will conduct regular reviews of the person receiving weekly payments. The frequency of the review will depend on the person’s circumstances. Twelve months will be the maximum period for a person to receive weekly payments without a review.</w:t>
      </w:r>
    </w:p>
    <w:p w:rsidR="00AE2D12" w:rsidRDefault="00AE2D12">
      <w:pPr>
        <w:rPr>
          <w:rFonts w:ascii="Times New Roman" w:eastAsia="Times New Roman" w:hAnsi="Times New Roman" w:cs="Times New Roman"/>
          <w:color w:val="333333"/>
          <w:sz w:val="34"/>
          <w:szCs w:val="34"/>
          <w:lang w:eastAsia="en-AU"/>
        </w:rPr>
      </w:pPr>
      <w:r>
        <w:br w:type="page"/>
      </w:r>
    </w:p>
    <w:p w:rsidR="00064769" w:rsidRDefault="00064769" w:rsidP="00AE2D12">
      <w:pPr>
        <w:pStyle w:val="Heading3"/>
      </w:pPr>
      <w:bookmarkStart w:id="536" w:name="_71.7_Payee_for"/>
      <w:bookmarkStart w:id="537" w:name="_Toc344109442"/>
      <w:bookmarkEnd w:id="536"/>
      <w:r>
        <w:t xml:space="preserve">71.7 Payee for </w:t>
      </w:r>
      <w:r w:rsidRPr="00AE2D12">
        <w:t>Living</w:t>
      </w:r>
      <w:r>
        <w:t xml:space="preserve"> Allowance</w:t>
      </w:r>
      <w:bookmarkEnd w:id="537"/>
    </w:p>
    <w:p w:rsidR="00064769" w:rsidRDefault="00064769" w:rsidP="00AE2D12">
      <w:pPr>
        <w:pStyle w:val="Heading4"/>
      </w:pPr>
      <w:bookmarkStart w:id="538" w:name="_71.7.1_Payee_for"/>
      <w:bookmarkEnd w:id="538"/>
      <w:r>
        <w:t xml:space="preserve">71.7.1 Payee for </w:t>
      </w:r>
      <w:r w:rsidRPr="00AE2D12">
        <w:t>fortnightly</w:t>
      </w:r>
      <w:r>
        <w:t xml:space="preserve"> payments of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Living Allowance is being paid fortnightly, payments are to be made to the payee designated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21"/>
        <w:gridCol w:w="4278"/>
      </w:tblGrid>
      <w:tr w:rsidR="00064769" w:rsidTr="00064769">
        <w:trPr>
          <w:tblCellSpacing w:w="15" w:type="dxa"/>
        </w:trPr>
        <w:tc>
          <w:tcPr>
            <w:tcW w:w="4785" w:type="dxa"/>
            <w:shd w:val="clear" w:color="auto" w:fill="C4D1E3"/>
            <w:tcMar>
              <w:top w:w="0" w:type="dxa"/>
              <w:left w:w="108" w:type="dxa"/>
              <w:bottom w:w="0" w:type="dxa"/>
              <w:right w:w="108" w:type="dxa"/>
            </w:tcMar>
            <w:hideMark/>
          </w:tcPr>
          <w:p w:rsidR="00064769" w:rsidRDefault="00064769">
            <w:pPr>
              <w:ind w:left="150" w:right="150"/>
              <w:rPr>
                <w:rFonts w:ascii="Verdana" w:hAnsi="Verdana" w:cs="Tahoma"/>
                <w:color w:val="000000"/>
                <w:sz w:val="20"/>
                <w:szCs w:val="20"/>
              </w:rPr>
            </w:pPr>
            <w:r>
              <w:rPr>
                <w:rFonts w:ascii="Verdana" w:hAnsi="Verdana" w:cs="Tahoma"/>
                <w:b/>
                <w:bCs/>
                <w:color w:val="000000"/>
                <w:sz w:val="20"/>
                <w:szCs w:val="20"/>
              </w:rPr>
              <w:t>If…</w:t>
            </w:r>
          </w:p>
        </w:tc>
        <w:tc>
          <w:tcPr>
            <w:tcW w:w="4785" w:type="dxa"/>
            <w:shd w:val="clear" w:color="auto" w:fill="C4D1E3"/>
            <w:tcMar>
              <w:top w:w="0" w:type="dxa"/>
              <w:left w:w="108" w:type="dxa"/>
              <w:bottom w:w="0" w:type="dxa"/>
              <w:right w:w="108" w:type="dxa"/>
            </w:tcMar>
            <w:hideMark/>
          </w:tcPr>
          <w:p w:rsidR="00064769" w:rsidRDefault="00064769">
            <w:pPr>
              <w:ind w:left="150" w:right="150"/>
              <w:rPr>
                <w:rFonts w:ascii="Verdana" w:hAnsi="Verdana" w:cs="Tahoma"/>
                <w:color w:val="000000"/>
                <w:sz w:val="20"/>
                <w:szCs w:val="20"/>
              </w:rPr>
            </w:pPr>
            <w:r>
              <w:rPr>
                <w:rFonts w:ascii="Verdana" w:hAnsi="Verdana" w:cs="Tahoma"/>
                <w:b/>
                <w:bCs/>
                <w:color w:val="000000"/>
                <w:sz w:val="20"/>
                <w:szCs w:val="20"/>
              </w:rPr>
              <w:t>Then</w:t>
            </w:r>
            <w:r>
              <w:rPr>
                <w:rFonts w:ascii="Verdana" w:hAnsi="Verdana" w:cs="Tahoma"/>
                <w:color w:val="000000"/>
                <w:sz w:val="20"/>
                <w:szCs w:val="20"/>
              </w:rPr>
              <w:t>…</w:t>
            </w:r>
          </w:p>
        </w:tc>
      </w:tr>
      <w:tr w:rsidR="00064769" w:rsidTr="00064769">
        <w:trPr>
          <w:tblCellSpacing w:w="15" w:type="dxa"/>
        </w:trPr>
        <w:tc>
          <w:tcPr>
            <w:tcW w:w="4785" w:type="dxa"/>
            <w:shd w:val="clear" w:color="auto" w:fill="E7EBF7"/>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the student or </w:t>
            </w:r>
            <w:r w:rsidRPr="008C025A">
              <w:rPr>
                <w:rFonts w:ascii="Tahoma" w:hAnsi="Tahoma" w:cs="Tahoma"/>
                <w:sz w:val="20"/>
                <w:szCs w:val="20"/>
              </w:rPr>
              <w:t>Australian Apprentice</w:t>
            </w:r>
            <w:r>
              <w:rPr>
                <w:rFonts w:ascii="Tahoma" w:hAnsi="Tahoma" w:cs="Tahoma"/>
                <w:color w:val="000000"/>
                <w:sz w:val="20"/>
                <w:szCs w:val="20"/>
              </w:rPr>
              <w:t> is in one or more of the following categories:</w:t>
            </w:r>
          </w:p>
          <w:p w:rsidR="00064769" w:rsidRDefault="00064769" w:rsidP="00064769">
            <w:pPr>
              <w:numPr>
                <w:ilvl w:val="0"/>
                <w:numId w:val="34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studying at a secondary non-school, tertiary or Masters &amp; Doctorate level, OR </w:t>
            </w:r>
          </w:p>
          <w:p w:rsidR="00064769" w:rsidRDefault="00064769" w:rsidP="00064769">
            <w:pPr>
              <w:numPr>
                <w:ilvl w:val="0"/>
                <w:numId w:val="34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undertaking an Australian Apprenticeship, OR </w:t>
            </w:r>
          </w:p>
          <w:p w:rsidR="00064769" w:rsidRDefault="00064769" w:rsidP="00064769">
            <w:pPr>
              <w:numPr>
                <w:ilvl w:val="0"/>
                <w:numId w:val="34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18 years old or over, OR </w:t>
            </w:r>
          </w:p>
          <w:p w:rsidR="00064769" w:rsidRDefault="00064769" w:rsidP="00064769">
            <w:pPr>
              <w:numPr>
                <w:ilvl w:val="0"/>
                <w:numId w:val="34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has </w:t>
            </w:r>
            <w:hyperlink w:anchor="_37.1_Independent_Status" w:history="1">
              <w:r>
                <w:rPr>
                  <w:rStyle w:val="Hyperlink"/>
                  <w:rFonts w:ascii="Tahoma" w:hAnsi="Tahoma" w:cs="Tahoma"/>
                  <w:sz w:val="20"/>
                  <w:szCs w:val="20"/>
                </w:rPr>
                <w:t>Independent status</w:t>
              </w:r>
            </w:hyperlink>
          </w:p>
          <w:p w:rsidR="00064769" w:rsidRDefault="00064769">
            <w:pPr>
              <w:rPr>
                <w:rFonts w:ascii="Tahoma" w:hAnsi="Tahoma" w:cs="Tahoma"/>
                <w:color w:val="000000"/>
                <w:sz w:val="20"/>
                <w:szCs w:val="20"/>
              </w:rPr>
            </w:pPr>
            <w:r>
              <w:rPr>
                <w:rFonts w:ascii="Tahoma" w:hAnsi="Tahoma" w:cs="Tahoma"/>
                <w:color w:val="000000"/>
                <w:sz w:val="20"/>
                <w:szCs w:val="20"/>
              </w:rPr>
              <w:t> </w:t>
            </w:r>
          </w:p>
        </w:tc>
        <w:tc>
          <w:tcPr>
            <w:tcW w:w="4785" w:type="dxa"/>
            <w:shd w:val="clear" w:color="auto" w:fill="F7F3F7"/>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the payee is the student or Australian Apprentice</w:t>
            </w:r>
          </w:p>
        </w:tc>
      </w:tr>
      <w:tr w:rsidR="00064769" w:rsidTr="00064769">
        <w:trPr>
          <w:tblCellSpacing w:w="15" w:type="dxa"/>
        </w:trPr>
        <w:tc>
          <w:tcPr>
            <w:tcW w:w="4785" w:type="dxa"/>
            <w:shd w:val="clear" w:color="auto" w:fill="E7EBF7"/>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the student is 16-18 years old AND a secondary school student AND has </w:t>
            </w:r>
            <w:hyperlink w:anchor="_24.1_Dependent_Status" w:history="1">
              <w:r>
                <w:rPr>
                  <w:rStyle w:val="Hyperlink"/>
                  <w:rFonts w:ascii="Tahoma" w:hAnsi="Tahoma" w:cs="Tahoma"/>
                  <w:sz w:val="20"/>
                  <w:szCs w:val="20"/>
                </w:rPr>
                <w:t>dependent</w:t>
              </w:r>
            </w:hyperlink>
            <w:r>
              <w:rPr>
                <w:rFonts w:ascii="Tahoma" w:hAnsi="Tahoma" w:cs="Tahoma"/>
                <w:color w:val="000000"/>
                <w:sz w:val="20"/>
                <w:szCs w:val="20"/>
              </w:rPr>
              <w:t xml:space="preserve"> status…</w:t>
            </w:r>
          </w:p>
        </w:tc>
        <w:tc>
          <w:tcPr>
            <w:tcW w:w="4785" w:type="dxa"/>
            <w:shd w:val="clear" w:color="auto" w:fill="F7F3F7"/>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the payee is:</w:t>
            </w:r>
          </w:p>
          <w:p w:rsidR="00064769" w:rsidRDefault="00064769" w:rsidP="008C025A">
            <w:pPr>
              <w:numPr>
                <w:ilvl w:val="0"/>
                <w:numId w:val="3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w:t>
            </w:r>
            <w:hyperlink w:anchor="Parent&lt;/A" w:history="1">
              <w:r>
                <w:rPr>
                  <w:rStyle w:val="Hyperlink"/>
                  <w:rFonts w:ascii="Tahoma" w:hAnsi="Tahoma" w:cs="Tahoma"/>
                  <w:sz w:val="20"/>
                  <w:szCs w:val="20"/>
                </w:rPr>
                <w:t>parent</w:t>
              </w:r>
            </w:hyperlink>
            <w:r>
              <w:rPr>
                <w:rFonts w:ascii="Tahoma" w:hAnsi="Tahoma" w:cs="Tahoma"/>
                <w:color w:val="000000"/>
                <w:sz w:val="20"/>
                <w:szCs w:val="20"/>
              </w:rPr>
              <w:t xml:space="preserve">, OR </w:t>
            </w:r>
          </w:p>
          <w:p w:rsidR="00064769" w:rsidRDefault="00064769" w:rsidP="00064769">
            <w:pPr>
              <w:numPr>
                <w:ilvl w:val="0"/>
                <w:numId w:val="3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private board provider, if requested by the parent, OR </w:t>
            </w:r>
          </w:p>
          <w:p w:rsidR="00064769" w:rsidRDefault="00064769" w:rsidP="00064769">
            <w:pPr>
              <w:numPr>
                <w:ilvl w:val="0"/>
                <w:numId w:val="3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student, if requested by the parent, OR </w:t>
            </w:r>
          </w:p>
          <w:p w:rsidR="00064769" w:rsidRDefault="00064769" w:rsidP="00064769">
            <w:pPr>
              <w:numPr>
                <w:ilvl w:val="0"/>
                <w:numId w:val="348"/>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student, if the student is not benefiting from the allowance because the parent uses it for other purposes e.g. gambling, alcohol.</w:t>
            </w:r>
          </w:p>
          <w:p w:rsidR="00064769" w:rsidRDefault="00064769">
            <w:pPr>
              <w:rPr>
                <w:rFonts w:ascii="Tahoma" w:hAnsi="Tahoma" w:cs="Tahoma"/>
                <w:color w:val="000000"/>
                <w:sz w:val="20"/>
                <w:szCs w:val="20"/>
              </w:rPr>
            </w:pPr>
            <w:r>
              <w:rPr>
                <w:rFonts w:ascii="Tahoma" w:hAnsi="Tahoma" w:cs="Tahoma"/>
                <w:color w:val="000000"/>
                <w:sz w:val="20"/>
                <w:szCs w:val="20"/>
              </w:rPr>
              <w:t> </w:t>
            </w:r>
          </w:p>
        </w:tc>
      </w:tr>
      <w:tr w:rsidR="00064769" w:rsidTr="00064769">
        <w:trPr>
          <w:tblCellSpacing w:w="15" w:type="dxa"/>
        </w:trPr>
        <w:tc>
          <w:tcPr>
            <w:tcW w:w="4785" w:type="dxa"/>
            <w:shd w:val="clear" w:color="auto" w:fill="E7EBF7"/>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the student is under 16 years old AND a secondary school student AND has </w:t>
            </w:r>
            <w:hyperlink w:anchor="_24.1_Dependent_Status" w:history="1">
              <w:r>
                <w:rPr>
                  <w:rStyle w:val="Hyperlink"/>
                  <w:rFonts w:ascii="Tahoma" w:hAnsi="Tahoma" w:cs="Tahoma"/>
                  <w:sz w:val="20"/>
                  <w:szCs w:val="20"/>
                </w:rPr>
                <w:t>dependent</w:t>
              </w:r>
            </w:hyperlink>
            <w:r>
              <w:rPr>
                <w:rFonts w:ascii="Tahoma" w:hAnsi="Tahoma" w:cs="Tahoma"/>
                <w:color w:val="000000"/>
                <w:sz w:val="20"/>
                <w:szCs w:val="20"/>
              </w:rPr>
              <w:t xml:space="preserve"> status.</w:t>
            </w:r>
          </w:p>
        </w:tc>
        <w:tc>
          <w:tcPr>
            <w:tcW w:w="4785" w:type="dxa"/>
            <w:shd w:val="clear" w:color="auto" w:fill="F7F3F7"/>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the payee is:</w:t>
            </w:r>
          </w:p>
          <w:p w:rsidR="00064769" w:rsidRDefault="00064769" w:rsidP="00064769">
            <w:pPr>
              <w:numPr>
                <w:ilvl w:val="0"/>
                <w:numId w:val="3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is the </w:t>
            </w:r>
            <w:hyperlink w:anchor="Parent&lt;/A" w:history="1">
              <w:r>
                <w:rPr>
                  <w:rStyle w:val="Hyperlink"/>
                  <w:rFonts w:ascii="Tahoma" w:hAnsi="Tahoma" w:cs="Tahoma"/>
                  <w:sz w:val="20"/>
                  <w:szCs w:val="20"/>
                </w:rPr>
                <w:t>parent</w:t>
              </w:r>
            </w:hyperlink>
            <w:r>
              <w:rPr>
                <w:rFonts w:ascii="Tahoma" w:hAnsi="Tahoma" w:cs="Tahoma"/>
                <w:color w:val="000000"/>
                <w:sz w:val="20"/>
                <w:szCs w:val="20"/>
              </w:rPr>
              <w:t xml:space="preserve">, or </w:t>
            </w:r>
          </w:p>
          <w:p w:rsidR="00064769" w:rsidRDefault="00064769" w:rsidP="00064769">
            <w:pPr>
              <w:numPr>
                <w:ilvl w:val="0"/>
                <w:numId w:val="3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boarding school, if requested by the parent, or </w:t>
            </w:r>
          </w:p>
          <w:p w:rsidR="00064769" w:rsidRDefault="00064769" w:rsidP="00064769">
            <w:pPr>
              <w:numPr>
                <w:ilvl w:val="0"/>
                <w:numId w:val="3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private board provider, if requested by the parent, or </w:t>
            </w:r>
          </w:p>
          <w:p w:rsidR="00064769" w:rsidRDefault="00064769" w:rsidP="00064769">
            <w:pPr>
              <w:numPr>
                <w:ilvl w:val="0"/>
                <w:numId w:val="349"/>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the boarding hostel that is a signatory to the Standard Hostels Agreement, if requested by the parent.</w:t>
            </w:r>
          </w:p>
        </w:tc>
      </w:tr>
    </w:tbl>
    <w:p w:rsidR="00064769" w:rsidRDefault="00064769" w:rsidP="00AE2D12">
      <w:pPr>
        <w:pStyle w:val="Heading5"/>
      </w:pPr>
      <w:r>
        <w:t>71.7.1.1 Payee where student boarding at a hostel that is not a signatory to the Standard Hostels Agreement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the student is boarding at a hostel that is not a signatory to the </w:t>
      </w:r>
      <w:hyperlink w:anchor="_Appendix_A_-" w:history="1">
        <w:r>
          <w:rPr>
            <w:rStyle w:val="Hyperlink"/>
            <w:rFonts w:ascii="Helvetica" w:hAnsi="Helvetica" w:cs="Helvetica"/>
            <w:sz w:val="19"/>
            <w:szCs w:val="19"/>
          </w:rPr>
          <w:t>Standard Hostels Agreement</w:t>
        </w:r>
      </w:hyperlink>
      <w:r>
        <w:rPr>
          <w:rFonts w:ascii="Helvetica" w:hAnsi="Helvetica" w:cs="Helvetica"/>
          <w:sz w:val="19"/>
          <w:szCs w:val="19"/>
        </w:rPr>
        <w:t>, payments must be made on a fortnightly in arrears basis direct to the hostel for the amount determined at 71.5.2.1.</w:t>
      </w:r>
    </w:p>
    <w:p w:rsidR="00064769" w:rsidRDefault="00064769" w:rsidP="00AE2D12">
      <w:pPr>
        <w:pStyle w:val="Heading4"/>
      </w:pPr>
      <w:r>
        <w:t xml:space="preserve">71.7.2 </w:t>
      </w:r>
      <w:r w:rsidRPr="00AE2D12">
        <w:t>Payee</w:t>
      </w:r>
      <w:r>
        <w:t xml:space="preserve"> for term-in-advance payments of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Living Allowance is being paid on a term-in-advance basis under the provisions of 71.5.1, payments must be made direct to the boarding school or hostel for the amount determined at 71.5.1.</w:t>
      </w:r>
    </w:p>
    <w:p w:rsidR="00064769" w:rsidRDefault="00064769" w:rsidP="00AE2D12">
      <w:pPr>
        <w:pStyle w:val="Heading4"/>
      </w:pPr>
      <w:r>
        <w:t xml:space="preserve">71.7.3 Payee for </w:t>
      </w:r>
      <w:r w:rsidRPr="00AE2D12">
        <w:t>Residential</w:t>
      </w:r>
      <w:r>
        <w:t xml:space="preserve"> Costs Option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opted for the </w:t>
      </w:r>
      <w:hyperlink w:anchor="_45.2_Allowances_and" w:history="1">
        <w:r>
          <w:rPr>
            <w:rStyle w:val="Hyperlink"/>
            <w:rFonts w:ascii="Helvetica" w:hAnsi="Helvetica" w:cs="Helvetica"/>
            <w:sz w:val="19"/>
            <w:szCs w:val="19"/>
          </w:rPr>
          <w:t>Residential Costs Option</w:t>
        </w:r>
      </w:hyperlink>
      <w:r>
        <w:rPr>
          <w:rFonts w:ascii="Helvetica" w:hAnsi="Helvetica" w:cs="Helvetica"/>
          <w:sz w:val="19"/>
          <w:szCs w:val="19"/>
        </w:rPr>
        <w:t>, payments of residential costs are to be made direct to the residential college or hostel. For fortnightly Living Allowance payments made under the Residential Costs Option, the provisions in 71.7.1 apply.</w:t>
      </w:r>
    </w:p>
    <w:p w:rsidR="00064769" w:rsidRDefault="00064769" w:rsidP="00AE2D12">
      <w:pPr>
        <w:pStyle w:val="Heading3"/>
      </w:pPr>
      <w:bookmarkStart w:id="539" w:name="_Toc344109443"/>
      <w:r>
        <w:t xml:space="preserve">71.8 </w:t>
      </w:r>
      <w:r w:rsidRPr="00AE2D12">
        <w:t>Taxation</w:t>
      </w:r>
      <w:r>
        <w:t xml:space="preserve"> status</w:t>
      </w:r>
      <w:bookmarkEnd w:id="539"/>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Living Allowance, refer to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064769" w:rsidP="00AE2D12">
      <w:pPr>
        <w:pStyle w:val="Heading3"/>
      </w:pPr>
      <w:bookmarkStart w:id="540" w:name="_Toc344109444"/>
      <w:r>
        <w:t xml:space="preserve">71.9 </w:t>
      </w:r>
      <w:r w:rsidRPr="00AE2D12">
        <w:t>Overpayments</w:t>
      </w:r>
      <w:bookmarkEnd w:id="54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AE2D12">
      <w:pPr>
        <w:pStyle w:val="Heading3"/>
      </w:pPr>
      <w:bookmarkStart w:id="541" w:name="_72.1_Indexation_of"/>
      <w:bookmarkStart w:id="542" w:name="_Toc344109445"/>
      <w:bookmarkEnd w:id="541"/>
      <w:r>
        <w:t xml:space="preserve">72.1 </w:t>
      </w:r>
      <w:r w:rsidRPr="00AE2D12">
        <w:t>Indexation</w:t>
      </w:r>
      <w:r>
        <w:t xml:space="preserve"> </w:t>
      </w:r>
      <w:r w:rsidRPr="00AE2D12">
        <w:t>of</w:t>
      </w:r>
      <w:r>
        <w:t xml:space="preserve"> Living Allowance rates</w:t>
      </w:r>
      <w:bookmarkEnd w:id="542"/>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Living Allowance rates are subject to Consumer Price Index (CPI) changes each year. Maximum rates for students and </w:t>
      </w:r>
      <w:r w:rsidRPr="008C025A">
        <w:rPr>
          <w:rFonts w:ascii="Helvetica" w:hAnsi="Helvetica" w:cs="Helvetica"/>
          <w:sz w:val="19"/>
          <w:szCs w:val="19"/>
        </w:rPr>
        <w:t>Australian Apprentices</w:t>
      </w:r>
      <w:r>
        <w:rPr>
          <w:rFonts w:ascii="Helvetica" w:hAnsi="Helvetica" w:cs="Helvetica"/>
          <w:sz w:val="19"/>
          <w:szCs w:val="19"/>
        </w:rPr>
        <w:t> 22 years and over are indexed by the CPI on 20 March and 20 September. Maximum rates for students and Australian Apprentices under 22 years are indexed at 1 January each year.</w:t>
      </w:r>
    </w:p>
    <w:p w:rsidR="00064769" w:rsidRPr="008C025A" w:rsidRDefault="00064769" w:rsidP="00064769">
      <w:pPr>
        <w:pStyle w:val="NormalWeb"/>
        <w:shd w:val="clear" w:color="auto" w:fill="FFFFFF"/>
        <w:rPr>
          <w:rStyle w:val="Hyperlink"/>
        </w:rPr>
      </w:pPr>
      <w:r>
        <w:rPr>
          <w:rFonts w:ascii="Helvetica" w:hAnsi="Helvetica" w:cs="Helvetica"/>
          <w:sz w:val="19"/>
          <w:szCs w:val="19"/>
        </w:rPr>
        <w:t>For details of Living Allowance rates, see “</w:t>
      </w:r>
      <w:r w:rsidRPr="008C025A">
        <w:rPr>
          <w:rFonts w:ascii="Helvetica" w:hAnsi="Helvetica" w:cs="Helvetica"/>
          <w:sz w:val="19"/>
          <w:szCs w:val="19"/>
        </w:rPr>
        <w:t>A Guide to Australian Government Payments</w:t>
      </w:r>
      <w:r w:rsidR="008C025A">
        <w:rPr>
          <w:rFonts w:ascii="Helvetica" w:hAnsi="Helvetica" w:cs="Helvetica"/>
          <w:sz w:val="19"/>
          <w:szCs w:val="19"/>
        </w:rPr>
        <w:t>”</w:t>
      </w:r>
      <w:r w:rsidR="008C025A">
        <w:rPr>
          <w:rStyle w:val="Hyperlink"/>
        </w:rPr>
        <w:t xml:space="preserve"> </w:t>
      </w:r>
      <w:r w:rsidR="008C025A" w:rsidRPr="008C025A">
        <w:rPr>
          <w:rStyle w:val="Hyperlink"/>
          <w:rFonts w:ascii="Helvetica" w:hAnsi="Helvetica" w:cs="Helvetica"/>
          <w:sz w:val="19"/>
          <w:szCs w:val="19"/>
        </w:rPr>
        <w:t>&lt;</w:t>
      </w:r>
      <w:hyperlink r:id="rId50" w:tooltip="Link to human services website" w:history="1">
        <w:r w:rsidR="00FD7950" w:rsidRPr="00FD7950">
          <w:rPr>
            <w:rStyle w:val="Hyperlink"/>
            <w:rFonts w:ascii="Helvetica" w:hAnsi="Helvetica" w:cs="Helvetica"/>
            <w:sz w:val="19"/>
            <w:szCs w:val="19"/>
          </w:rPr>
          <w:t>http://www.humanservices.gov.au/corporate/publications-and-resources/a-guide-to-australian-government-payments</w:t>
        </w:r>
      </w:hyperlink>
      <w:r w:rsidR="008C025A" w:rsidRPr="008C025A">
        <w:rPr>
          <w:rStyle w:val="Hyperlink"/>
        </w:rPr>
        <w:t>&gt;</w:t>
      </w:r>
    </w:p>
    <w:p w:rsidR="00064769" w:rsidRDefault="00064769" w:rsidP="00AE2D12">
      <w:pPr>
        <w:pStyle w:val="Heading3"/>
      </w:pPr>
      <w:bookmarkStart w:id="543" w:name="_Toc344109446"/>
      <w:r>
        <w:t>72.2 Circumstances affecting rate of Living Allowance</w:t>
      </w:r>
      <w:bookmarkEnd w:id="54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a number of different rates of ABSTUDY Living Allowance, depending on the following circumstances:</w:t>
      </w:r>
    </w:p>
    <w:p w:rsidR="00064769" w:rsidRDefault="00064769"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or </w:t>
      </w:r>
      <w:r w:rsidRPr="00FD7950">
        <w:rPr>
          <w:rFonts w:ascii="Helvetica" w:hAnsi="Helvetica" w:cs="Helvetica"/>
          <w:sz w:val="19"/>
          <w:szCs w:val="19"/>
        </w:rPr>
        <w:t>Australian Apprentice's</w:t>
      </w:r>
      <w:r>
        <w:rPr>
          <w:rFonts w:ascii="Helvetica" w:hAnsi="Helvetica" w:cs="Helvetica"/>
          <w:color w:val="000000"/>
          <w:sz w:val="19"/>
          <w:szCs w:val="19"/>
        </w:rPr>
        <w:t xml:space="preserve"> age </w:t>
      </w:r>
    </w:p>
    <w:p w:rsidR="00064769" w:rsidRDefault="00D135C6"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2.2.2_Dependent_and" w:history="1">
        <w:r w:rsidR="00064769">
          <w:rPr>
            <w:rStyle w:val="Hyperlink"/>
            <w:rFonts w:ascii="Helvetica" w:hAnsi="Helvetica" w:cs="Helvetica"/>
            <w:sz w:val="19"/>
            <w:szCs w:val="19"/>
          </w:rPr>
          <w:t>dependent or independent status</w:t>
        </w:r>
      </w:hyperlink>
      <w:r w:rsidR="00064769">
        <w:rPr>
          <w:rFonts w:ascii="Helvetica" w:hAnsi="Helvetica" w:cs="Helvetica"/>
          <w:color w:val="000000"/>
          <w:sz w:val="19"/>
          <w:szCs w:val="19"/>
        </w:rPr>
        <w:t xml:space="preserve">, </w:t>
      </w:r>
    </w:p>
    <w:p w:rsidR="00064769" w:rsidRDefault="00064769"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w:t>
      </w:r>
      <w:hyperlink w:anchor="_72.2.3_In_State" w:history="1">
        <w:r>
          <w:rPr>
            <w:rStyle w:val="Hyperlink"/>
            <w:rFonts w:ascii="Helvetica" w:hAnsi="Helvetica" w:cs="Helvetica"/>
            <w:sz w:val="19"/>
            <w:szCs w:val="19"/>
          </w:rPr>
          <w:t>State Care</w:t>
        </w:r>
      </w:hyperlink>
      <w:r>
        <w:rPr>
          <w:rFonts w:ascii="Helvetica" w:hAnsi="Helvetica" w:cs="Helvetica"/>
          <w:color w:val="000000"/>
          <w:sz w:val="19"/>
          <w:szCs w:val="19"/>
        </w:rPr>
        <w:t xml:space="preserve">(supported or unsupported), </w:t>
      </w:r>
    </w:p>
    <w:p w:rsidR="00064769" w:rsidRDefault="00D135C6"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2.2.4_Living_in" w:history="1">
        <w:r w:rsidR="00064769">
          <w:rPr>
            <w:rStyle w:val="Hyperlink"/>
            <w:rFonts w:ascii="Helvetica" w:hAnsi="Helvetica" w:cs="Helvetica"/>
            <w:sz w:val="19"/>
            <w:szCs w:val="19"/>
          </w:rPr>
          <w:t>living in the parental home</w:t>
        </w:r>
      </w:hyperlink>
      <w:r w:rsidR="00064769">
        <w:rPr>
          <w:rFonts w:ascii="Helvetica" w:hAnsi="Helvetica" w:cs="Helvetica"/>
          <w:color w:val="000000"/>
          <w:sz w:val="19"/>
          <w:szCs w:val="19"/>
        </w:rPr>
        <w:t xml:space="preserve">, </w:t>
      </w:r>
    </w:p>
    <w:p w:rsidR="00064769" w:rsidRDefault="00D135C6"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2.2.5_Partnered_or" w:history="1">
        <w:r w:rsidR="00064769">
          <w:rPr>
            <w:rStyle w:val="Hyperlink"/>
            <w:rFonts w:ascii="Helvetica" w:hAnsi="Helvetica" w:cs="Helvetica"/>
            <w:sz w:val="19"/>
            <w:szCs w:val="19"/>
          </w:rPr>
          <w:t>partnered or single</w:t>
        </w:r>
      </w:hyperlink>
      <w:r w:rsidR="00064769">
        <w:rPr>
          <w:rFonts w:ascii="Helvetica" w:hAnsi="Helvetica" w:cs="Helvetica"/>
          <w:color w:val="000000"/>
          <w:sz w:val="19"/>
          <w:szCs w:val="19"/>
        </w:rPr>
        <w:t xml:space="preserve">, </w:t>
      </w:r>
    </w:p>
    <w:p w:rsidR="00064769" w:rsidRDefault="00D135C6"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2.2.6_Dependent_children" w:history="1">
        <w:r w:rsidR="00064769">
          <w:rPr>
            <w:rStyle w:val="Hyperlink"/>
            <w:rFonts w:ascii="Helvetica" w:hAnsi="Helvetica" w:cs="Helvetica"/>
            <w:sz w:val="19"/>
            <w:szCs w:val="19"/>
          </w:rPr>
          <w:t>with or without dependent children</w:t>
        </w:r>
      </w:hyperlink>
      <w:r w:rsidR="00064769">
        <w:rPr>
          <w:rFonts w:ascii="Helvetica" w:hAnsi="Helvetica" w:cs="Helvetica"/>
          <w:color w:val="000000"/>
          <w:sz w:val="19"/>
          <w:szCs w:val="19"/>
        </w:rPr>
        <w:t xml:space="preserve">, </w:t>
      </w:r>
    </w:p>
    <w:p w:rsidR="00064769" w:rsidRDefault="00D135C6"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2.2.7_Masters_and" w:history="1">
        <w:r w:rsidR="00064769">
          <w:rPr>
            <w:rStyle w:val="Hyperlink"/>
            <w:rFonts w:ascii="Helvetica" w:hAnsi="Helvetica" w:cs="Helvetica"/>
            <w:sz w:val="19"/>
            <w:szCs w:val="19"/>
          </w:rPr>
          <w:t>qualification for the Masters and Doctorate Award</w:t>
        </w:r>
      </w:hyperlink>
      <w:r w:rsidR="00064769">
        <w:rPr>
          <w:rFonts w:ascii="Helvetica" w:hAnsi="Helvetica" w:cs="Helvetica"/>
          <w:color w:val="000000"/>
          <w:sz w:val="19"/>
          <w:szCs w:val="19"/>
        </w:rPr>
        <w:t xml:space="preserve">, </w:t>
      </w:r>
    </w:p>
    <w:p w:rsidR="00064769" w:rsidRDefault="00D135C6" w:rsidP="00FD7950">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2.2.8_Maintained_Rate" w:history="1">
        <w:r w:rsidR="00064769">
          <w:rPr>
            <w:rStyle w:val="Hyperlink"/>
            <w:rFonts w:ascii="Helvetica" w:hAnsi="Helvetica" w:cs="Helvetica"/>
            <w:sz w:val="19"/>
            <w:szCs w:val="19"/>
          </w:rPr>
          <w:t>qualification for the Maintained Rate of payment</w:t>
        </w:r>
      </w:hyperlink>
      <w:r w:rsidR="00064769">
        <w:rPr>
          <w:rFonts w:ascii="Helvetica" w:hAnsi="Helvetica" w:cs="Helvetica"/>
          <w:color w:val="000000"/>
          <w:sz w:val="19"/>
          <w:szCs w:val="19"/>
        </w:rPr>
        <w:t xml:space="preserve">, </w:t>
      </w:r>
    </w:p>
    <w:p w:rsidR="00064769" w:rsidRDefault="00D135C6" w:rsidP="00064769">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2.2.9_Qualification_for" w:history="1">
        <w:r w:rsidR="00064769">
          <w:rPr>
            <w:rStyle w:val="Hyperlink"/>
            <w:rFonts w:ascii="Helvetica" w:hAnsi="Helvetica" w:cs="Helvetica"/>
            <w:sz w:val="19"/>
            <w:szCs w:val="19"/>
          </w:rPr>
          <w:t>qualification for Youth Disability Supplement</w:t>
        </w:r>
      </w:hyperlink>
      <w:r w:rsidR="00064769">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Living Allowance rates, see “</w:t>
      </w:r>
      <w:r w:rsidRPr="00FD7950">
        <w:rPr>
          <w:rFonts w:ascii="Helvetica" w:hAnsi="Helvetica" w:cs="Helvetica"/>
          <w:sz w:val="19"/>
          <w:szCs w:val="19"/>
        </w:rPr>
        <w:t>A</w:t>
      </w:r>
      <w:r w:rsidR="00FD7950">
        <w:rPr>
          <w:rFonts w:ascii="Helvetica" w:hAnsi="Helvetica" w:cs="Helvetica"/>
          <w:sz w:val="19"/>
          <w:szCs w:val="19"/>
        </w:rPr>
        <w:t xml:space="preserve"> Guide to Australian Government </w:t>
      </w:r>
      <w:r w:rsidRPr="00FD7950">
        <w:rPr>
          <w:rFonts w:ascii="Helvetica" w:hAnsi="Helvetica" w:cs="Helvetica"/>
          <w:sz w:val="19"/>
          <w:szCs w:val="19"/>
        </w:rPr>
        <w:t>Payments</w:t>
      </w:r>
      <w:r>
        <w:rPr>
          <w:rFonts w:ascii="Helvetica" w:hAnsi="Helvetica" w:cs="Helvetica"/>
          <w:sz w:val="19"/>
          <w:szCs w:val="19"/>
        </w:rPr>
        <w:t>.</w:t>
      </w:r>
      <w:r w:rsidR="00FD7950">
        <w:rPr>
          <w:rFonts w:ascii="Helvetica" w:hAnsi="Helvetica" w:cs="Helvetica"/>
          <w:sz w:val="19"/>
          <w:szCs w:val="19"/>
        </w:rPr>
        <w:t xml:space="preserve"> </w:t>
      </w:r>
      <w:r w:rsidR="00FD7950" w:rsidRPr="00FD7950">
        <w:rPr>
          <w:rStyle w:val="Hyperlink"/>
        </w:rPr>
        <w:t>&lt;</w:t>
      </w:r>
      <w:hyperlink r:id="rId51" w:tooltip="Link to human services website" w:history="1">
        <w:r w:rsidR="00FD7950" w:rsidRPr="00FD7950">
          <w:rPr>
            <w:rStyle w:val="Hyperlink"/>
            <w:rFonts w:ascii="Helvetica" w:hAnsi="Helvetica" w:cs="Helvetica"/>
            <w:sz w:val="19"/>
            <w:szCs w:val="19"/>
          </w:rPr>
          <w:t>http://www.humanservices.gov.au/corporate/publications-and-resources/a-guide-to-australian-government-payments</w:t>
        </w:r>
      </w:hyperlink>
      <w:r w:rsidR="00FD7950" w:rsidRPr="00FD7950">
        <w:rPr>
          <w:rStyle w:val="Hyperlink"/>
        </w:rPr>
        <w:t>&gt;</w:t>
      </w:r>
      <w:r>
        <w:rPr>
          <w:rFonts w:ascii="Helvetica" w:hAnsi="Helvetica" w:cs="Helvetica"/>
          <w:sz w:val="19"/>
          <w:szCs w:val="19"/>
        </w:rPr>
        <w:t xml:space="preserve"> A Guide To Australian Government Payments gives details of the payment rates and eligibility criteria for all payments made by the Department of Human Services.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These basic rates may then be affected by the </w:t>
      </w:r>
      <w:hyperlink w:anchor="_56.1_Allowances_subject" w:history="1">
        <w:r>
          <w:rPr>
            <w:rStyle w:val="Hyperlink"/>
            <w:rFonts w:ascii="Helvetica" w:hAnsi="Helvetica" w:cs="Helvetica"/>
            <w:sz w:val="19"/>
            <w:szCs w:val="19"/>
          </w:rPr>
          <w:t>income, assets and Family Actual Means tests</w:t>
        </w:r>
      </w:hyperlink>
      <w:r>
        <w:rPr>
          <w:rFonts w:ascii="Helvetica" w:hAnsi="Helvetica" w:cs="Helvetica"/>
          <w:sz w:val="19"/>
          <w:szCs w:val="19"/>
        </w:rPr>
        <w:t>.</w:t>
      </w:r>
    </w:p>
    <w:p w:rsidR="00064769" w:rsidRDefault="00064769" w:rsidP="00AE2D12">
      <w:pPr>
        <w:pStyle w:val="Heading4"/>
      </w:pPr>
      <w:r>
        <w:t xml:space="preserve">72.2.1 Age </w:t>
      </w:r>
      <w:r w:rsidRPr="00AE2D12">
        <w:t>of</w:t>
      </w:r>
      <w:r>
        <w:t xml:space="preserve"> student or Australian Apprentice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rates of Living Allowance apply depending upon the student’s or </w:t>
      </w:r>
      <w:r w:rsidRPr="00FD7950">
        <w:rPr>
          <w:rFonts w:ascii="Helvetica" w:hAnsi="Helvetica" w:cs="Helvetica"/>
          <w:sz w:val="19"/>
          <w:szCs w:val="19"/>
        </w:rPr>
        <w:t>Australian Apprentice's</w:t>
      </w:r>
      <w:r>
        <w:rPr>
          <w:rFonts w:ascii="Helvetica" w:hAnsi="Helvetica" w:cs="Helvetica"/>
          <w:sz w:val="19"/>
          <w:szCs w:val="19"/>
        </w:rPr>
        <w:t xml:space="preserve"> age. For the purposes of determining the rate of Living Allowance on a given day, the student’s or Australian Apprentice's age is his/her age on that day.</w:t>
      </w:r>
    </w:p>
    <w:p w:rsidR="00064769" w:rsidRDefault="00064769" w:rsidP="00AE2D12">
      <w:pPr>
        <w:pStyle w:val="Heading4"/>
      </w:pPr>
      <w:bookmarkStart w:id="544" w:name="_72.2.2_Dependent_and"/>
      <w:bookmarkEnd w:id="544"/>
      <w:r>
        <w:t xml:space="preserve">72.2.2 </w:t>
      </w:r>
      <w:r w:rsidRPr="00AE2D12">
        <w:t>Dependent</w:t>
      </w:r>
      <w:r>
        <w:t xml:space="preserve"> and Independent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rates of Living Allowance apply depending upon whether the student or </w:t>
      </w:r>
      <w:r w:rsidRPr="00FD7950">
        <w:rPr>
          <w:rFonts w:ascii="Helvetica" w:hAnsi="Helvetica" w:cs="Helvetica"/>
          <w:sz w:val="19"/>
          <w:szCs w:val="19"/>
        </w:rPr>
        <w:t>Australian Apprentice</w:t>
      </w:r>
      <w:r>
        <w:rPr>
          <w:rFonts w:ascii="Helvetica" w:hAnsi="Helvetica" w:cs="Helvetica"/>
          <w:sz w:val="19"/>
          <w:szCs w:val="19"/>
        </w:rPr>
        <w:t xml:space="preserve"> is considered Dependent or Independent for ABSTUDY purposes. See </w:t>
      </w:r>
      <w:hyperlink w:anchor="_24.1_Dependent_Status" w:history="1">
        <w:r>
          <w:rPr>
            <w:rStyle w:val="Hyperlink"/>
            <w:rFonts w:ascii="Helvetica" w:hAnsi="Helvetica" w:cs="Helvetica"/>
            <w:sz w:val="19"/>
            <w:szCs w:val="19"/>
          </w:rPr>
          <w:t>Chapter 24 Introduction to Dependent Status</w:t>
        </w:r>
      </w:hyperlink>
      <w:r>
        <w:rPr>
          <w:rFonts w:ascii="Helvetica" w:hAnsi="Helvetica" w:cs="Helvetica"/>
          <w:sz w:val="19"/>
          <w:szCs w:val="19"/>
        </w:rPr>
        <w:t xml:space="preserve"> and </w:t>
      </w:r>
      <w:hyperlink w:anchor="_37.1_Independent_Status" w:history="1">
        <w:r>
          <w:rPr>
            <w:rStyle w:val="Hyperlink"/>
            <w:rFonts w:ascii="Helvetica" w:hAnsi="Helvetica" w:cs="Helvetica"/>
            <w:sz w:val="19"/>
            <w:szCs w:val="19"/>
          </w:rPr>
          <w:t>Chapter 37 Overview to Independent Status</w:t>
        </w:r>
      </w:hyperlink>
      <w:r>
        <w:rPr>
          <w:rFonts w:ascii="Helvetica" w:hAnsi="Helvetica" w:cs="Helvetica"/>
          <w:sz w:val="19"/>
          <w:szCs w:val="19"/>
        </w:rPr>
        <w:t>.</w:t>
      </w:r>
    </w:p>
    <w:p w:rsidR="00064769" w:rsidRDefault="00064769" w:rsidP="00AE2D12">
      <w:pPr>
        <w:pStyle w:val="Heading4"/>
      </w:pPr>
      <w:bookmarkStart w:id="545" w:name="_72.2.3_In_State"/>
      <w:bookmarkEnd w:id="545"/>
      <w:r>
        <w:t xml:space="preserve">72.2.3 In </w:t>
      </w:r>
      <w:r w:rsidRPr="00AE2D12">
        <w:t>State</w:t>
      </w:r>
      <w:r>
        <w:t xml:space="preserve"> Care (supported or unsupported)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r w:rsidRPr="00FD7950">
        <w:rPr>
          <w:rFonts w:ascii="Helvetica" w:hAnsi="Helvetica" w:cs="Helvetica"/>
          <w:sz w:val="19"/>
          <w:szCs w:val="19"/>
        </w:rPr>
        <w:t>Australian Apprentices</w:t>
      </w:r>
      <w:r>
        <w:rPr>
          <w:rFonts w:ascii="Helvetica" w:hAnsi="Helvetica" w:cs="Helvetica"/>
          <w:sz w:val="19"/>
          <w:szCs w:val="19"/>
        </w:rPr>
        <w:t xml:space="preserve"> in State Care may qualify for Living Allowance at either the maximum standard (at home) rate or the away from home rate, depending on:</w:t>
      </w:r>
    </w:p>
    <w:p w:rsidR="00064769" w:rsidRDefault="00064769" w:rsidP="00064769">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whether the student or Australian Apprentice has reached the minimum school leaving age for their State or Territory, </w:t>
      </w:r>
    </w:p>
    <w:p w:rsidR="00064769" w:rsidRDefault="00064769" w:rsidP="00064769">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whether their carer receives a regular foster care allowance for the student’s or Australian Apprentice's upkeep, and </w:t>
      </w:r>
    </w:p>
    <w:p w:rsidR="00064769" w:rsidRDefault="00064769" w:rsidP="00064769">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whether the student or Australian Apprentice meets the conditions for approval of the Away From Home rate of ABSTUDY.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refer to </w:t>
      </w:r>
      <w:hyperlink w:anchor="_45.1_Student_or" w:history="1">
        <w:r>
          <w:rPr>
            <w:rStyle w:val="Hyperlink"/>
            <w:rFonts w:ascii="Helvetica" w:hAnsi="Helvetica" w:cs="Helvetica"/>
            <w:sz w:val="19"/>
            <w:szCs w:val="19"/>
          </w:rPr>
          <w:t>Chapter 45 Student in State Care</w:t>
        </w:r>
      </w:hyperlink>
      <w:r>
        <w:rPr>
          <w:rFonts w:ascii="Helvetica" w:hAnsi="Helvetica" w:cs="Helvetica"/>
          <w:sz w:val="19"/>
          <w:szCs w:val="19"/>
        </w:rPr>
        <w:t>.</w:t>
      </w:r>
    </w:p>
    <w:p w:rsidR="00064769" w:rsidRDefault="00064769" w:rsidP="00AE2D12">
      <w:pPr>
        <w:pStyle w:val="Heading4"/>
      </w:pPr>
      <w:bookmarkStart w:id="546" w:name="_72.2.4_Living_in"/>
      <w:bookmarkEnd w:id="546"/>
      <w:r>
        <w:t>72.2.4 Living in the parental home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rate of Living Allowance payable for both </w:t>
      </w:r>
      <w:hyperlink w:anchor="_24.1_Dependent_Status" w:history="1">
        <w:r>
          <w:rPr>
            <w:rStyle w:val="Hyperlink"/>
            <w:rFonts w:ascii="Helvetica" w:hAnsi="Helvetica" w:cs="Helvetica"/>
            <w:sz w:val="19"/>
            <w:szCs w:val="19"/>
          </w:rPr>
          <w:t>dependent</w:t>
        </w:r>
      </w:hyperlink>
      <w:r>
        <w:rPr>
          <w:rFonts w:ascii="Helvetica" w:hAnsi="Helvetica" w:cs="Helvetica"/>
          <w:sz w:val="19"/>
          <w:szCs w:val="19"/>
        </w:rPr>
        <w:t xml:space="preserve"> and </w:t>
      </w:r>
      <w:hyperlink w:anchor="_37.1_Independent_Status" w:history="1">
        <w:r>
          <w:rPr>
            <w:rStyle w:val="Hyperlink"/>
            <w:rFonts w:ascii="Helvetica" w:hAnsi="Helvetica" w:cs="Helvetica"/>
            <w:sz w:val="19"/>
            <w:szCs w:val="19"/>
          </w:rPr>
          <w:t>independent</w:t>
        </w:r>
      </w:hyperlink>
      <w:r>
        <w:rPr>
          <w:rFonts w:ascii="Helvetica" w:hAnsi="Helvetica" w:cs="Helvetica"/>
          <w:sz w:val="19"/>
          <w:szCs w:val="19"/>
        </w:rPr>
        <w:t xml:space="preserve"> students and </w:t>
      </w:r>
      <w:r w:rsidRPr="00A4280F">
        <w:rPr>
          <w:rFonts w:ascii="Helvetica" w:hAnsi="Helvetica" w:cs="Helvetica"/>
          <w:sz w:val="19"/>
          <w:szCs w:val="19"/>
        </w:rPr>
        <w:t>Australian Apprentices</w:t>
      </w:r>
      <w:r>
        <w:rPr>
          <w:rFonts w:ascii="Helvetica" w:hAnsi="Helvetica" w:cs="Helvetica"/>
          <w:sz w:val="19"/>
          <w:szCs w:val="19"/>
        </w:rPr>
        <w:t> can be affected by whether or not the student or Australian Apprentice lives in the parental home.</w:t>
      </w:r>
    </w:p>
    <w:p w:rsidR="00064769" w:rsidRDefault="00064769" w:rsidP="00AE2D12">
      <w:pPr>
        <w:pStyle w:val="Heading4"/>
      </w:pPr>
      <w:r>
        <w:t>72.2.4.1 Dependent students and Australian Apprentices aged less than 16 years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Dependent students and </w:t>
      </w:r>
      <w:r w:rsidRPr="00A4280F">
        <w:rPr>
          <w:rFonts w:ascii="Helvetica" w:hAnsi="Helvetica" w:cs="Helvetica"/>
          <w:sz w:val="19"/>
          <w:szCs w:val="19"/>
        </w:rPr>
        <w:t>Australian Apprentices</w:t>
      </w:r>
      <w:r>
        <w:rPr>
          <w:rFonts w:ascii="Helvetica" w:hAnsi="Helvetica" w:cs="Helvetica"/>
          <w:sz w:val="19"/>
          <w:szCs w:val="19"/>
        </w:rPr>
        <w:t xml:space="preserve"> aged less than 16 years who live away from home and meet the conditions for approval of the Away from Home rate can qualify for Living Allowance under the </w:t>
      </w:r>
      <w:hyperlink w:anchor="_16.1_Specific_Eligibility" w:history="1">
        <w:r>
          <w:rPr>
            <w:rStyle w:val="Hyperlink"/>
            <w:rFonts w:ascii="Helvetica" w:hAnsi="Helvetica" w:cs="Helvetica"/>
            <w:sz w:val="19"/>
            <w:szCs w:val="19"/>
          </w:rPr>
          <w:t>Schooling B Award</w:t>
        </w:r>
      </w:hyperlink>
      <w:r>
        <w:rPr>
          <w:rFonts w:ascii="Helvetica" w:hAnsi="Helvetica" w:cs="Helvetica"/>
          <w:sz w:val="19"/>
          <w:szCs w:val="19"/>
        </w:rPr>
        <w:t xml:space="preserve"> or the </w:t>
      </w:r>
      <w:hyperlink w:anchor="_17.1_Specific_Eligibility" w:history="1">
        <w:r>
          <w:rPr>
            <w:rStyle w:val="Hyperlink"/>
            <w:rFonts w:ascii="Helvetica" w:hAnsi="Helvetica" w:cs="Helvetica"/>
            <w:sz w:val="19"/>
            <w:szCs w:val="19"/>
          </w:rPr>
          <w:t>Tertiary Award</w:t>
        </w:r>
      </w:hyperlink>
      <w:r>
        <w:rPr>
          <w:rFonts w:ascii="Helvetica" w:hAnsi="Helvetica" w:cs="Helvetica"/>
          <w:sz w:val="19"/>
          <w:szCs w:val="19"/>
        </w:rPr>
        <w:t xml:space="preserve">. See </w:t>
      </w:r>
      <w:hyperlink w:anchor="25.5_Entitlement_Period_for_Away_from_Ho" w:history="1">
        <w:r>
          <w:rPr>
            <w:rStyle w:val="Hyperlink"/>
            <w:rFonts w:ascii="Helvetica" w:hAnsi="Helvetica" w:cs="Helvetica"/>
            <w:sz w:val="19"/>
            <w:szCs w:val="19"/>
          </w:rPr>
          <w:t>Chapter 25 Eligibility criteria for Away from Home entitlements</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dependent students aged less than 16 years who either live at home, or live away from home but do not meet the conditions for approval of the Away From Home rate, Living Allowance is not payable. See instead the </w:t>
      </w:r>
      <w:hyperlink w:anchor="_15.1_Specific_Eligibility" w:history="1">
        <w:r>
          <w:rPr>
            <w:rStyle w:val="Hyperlink"/>
            <w:rFonts w:ascii="Helvetica" w:hAnsi="Helvetica" w:cs="Helvetica"/>
            <w:sz w:val="19"/>
            <w:szCs w:val="19"/>
          </w:rPr>
          <w:t>Schooling A Award</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dependent Australian Apprentices aged less than 16 years who live at home, or live away from home but do not meet the conditions for approval of the Away From Home rate, Living Allowance at the standard (at home rate) is payable under the Tertiary Award.</w:t>
      </w:r>
    </w:p>
    <w:p w:rsidR="006F4EF2" w:rsidRDefault="006F4EF2">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064769" w:rsidRDefault="00064769" w:rsidP="00AE2D12">
      <w:pPr>
        <w:pStyle w:val="Heading4"/>
      </w:pPr>
      <w:r>
        <w:t xml:space="preserve">72.2.4.2 Dependent </w:t>
      </w:r>
      <w:r w:rsidRPr="00AE2D12">
        <w:t>students</w:t>
      </w:r>
      <w:r>
        <w:t xml:space="preserve"> and Australian Apprentices aged 16 years or over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basic rate of Living Allowance for a dependent student and </w:t>
      </w:r>
      <w:r w:rsidRPr="00A4280F">
        <w:rPr>
          <w:rFonts w:ascii="Helvetica" w:hAnsi="Helvetica" w:cs="Helvetica"/>
          <w:sz w:val="19"/>
          <w:szCs w:val="19"/>
        </w:rPr>
        <w:t>Australian Apprentice</w:t>
      </w:r>
      <w:r>
        <w:rPr>
          <w:rFonts w:ascii="Helvetica" w:hAnsi="Helvetica" w:cs="Helvetica"/>
          <w:sz w:val="19"/>
          <w:szCs w:val="19"/>
        </w:rPr>
        <w:t xml:space="preserve"> aged 16 years or over is the standard (at home) rate. A higher rate of payment is available to those students and Australian Apprentices who meet the conditions for approval of the Away from Home rate. See </w:t>
      </w:r>
      <w:hyperlink w:anchor="_25.1_Eligibility_Criteria" w:history="1">
        <w:r>
          <w:rPr>
            <w:rStyle w:val="Hyperlink"/>
            <w:rFonts w:ascii="Helvetica" w:hAnsi="Helvetica" w:cs="Helvetica"/>
            <w:sz w:val="19"/>
            <w:szCs w:val="19"/>
          </w:rPr>
          <w:t>Chapter 25 Eligibility criteria for Away from Home entitlements</w:t>
        </w:r>
      </w:hyperlink>
      <w:r>
        <w:rPr>
          <w:rFonts w:ascii="Helvetica" w:hAnsi="Helvetica" w:cs="Helvetica"/>
          <w:sz w:val="19"/>
          <w:szCs w:val="19"/>
        </w:rPr>
        <w:t>.</w:t>
      </w:r>
    </w:p>
    <w:p w:rsidR="00064769" w:rsidRDefault="00064769" w:rsidP="00AE2D12">
      <w:pPr>
        <w:pStyle w:val="Heading4"/>
      </w:pPr>
      <w:bookmarkStart w:id="547" w:name="_72.2.4.3_Independent_students"/>
      <w:bookmarkEnd w:id="547"/>
      <w:r>
        <w:t>72.2.4.3 Independent students or Australian Apprentices living in the parental home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an </w:t>
      </w:r>
      <w:hyperlink w:anchor="_37.1_Independent_Status" w:history="1">
        <w:r>
          <w:rPr>
            <w:rStyle w:val="Hyperlink"/>
            <w:rFonts w:ascii="Helvetica" w:hAnsi="Helvetica" w:cs="Helvetica"/>
            <w:sz w:val="19"/>
            <w:szCs w:val="19"/>
          </w:rPr>
          <w:t>independent</w:t>
        </w:r>
      </w:hyperlink>
      <w:r>
        <w:rPr>
          <w:rFonts w:ascii="Helvetica" w:hAnsi="Helvetica" w:cs="Helvetica"/>
          <w:sz w:val="19"/>
          <w:szCs w:val="19"/>
        </w:rPr>
        <w:t xml:space="preserve"> student or </w:t>
      </w:r>
      <w:r w:rsidRPr="00A4280F">
        <w:rPr>
          <w:rFonts w:ascii="Helvetica" w:hAnsi="Helvetica" w:cs="Helvetica"/>
          <w:sz w:val="19"/>
          <w:szCs w:val="19"/>
        </w:rPr>
        <w:t>Australian Apprentice</w:t>
      </w:r>
      <w:r>
        <w:rPr>
          <w:rFonts w:ascii="Helvetica" w:hAnsi="Helvetica" w:cs="Helvetica"/>
          <w:sz w:val="19"/>
          <w:szCs w:val="19"/>
        </w:rPr>
        <w:t> lives in the parental home and is considered an “accommodated independent person”, they are entitled to the lower at-home Independent rates of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or Australian Apprentice is considered to be an accommodated independent person where they are:</w:t>
      </w:r>
    </w:p>
    <w:p w:rsidR="00064769" w:rsidRDefault="00064769" w:rsidP="00064769">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independent, and </w:t>
      </w:r>
    </w:p>
    <w:p w:rsidR="00064769" w:rsidRDefault="00064769" w:rsidP="00064769">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living at the home of either or both of his/her parents/guardians, and </w:t>
      </w:r>
    </w:p>
    <w:p w:rsidR="00064769" w:rsidRDefault="00064769" w:rsidP="00064769">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20 years of age or under, and </w:t>
      </w:r>
    </w:p>
    <w:p w:rsidR="00064769" w:rsidRDefault="00064769" w:rsidP="00064769">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not a person who</w:t>
      </w:r>
    </w:p>
    <w:p w:rsidR="00064769" w:rsidRDefault="00064769" w:rsidP="00064769">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is or has been married or in a registered relationship, or </w:t>
      </w:r>
    </w:p>
    <w:p w:rsidR="00064769" w:rsidRDefault="00064769" w:rsidP="00A4280F">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has or has had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or </w:t>
      </w:r>
    </w:p>
    <w:p w:rsidR="00064769" w:rsidRDefault="00064769" w:rsidP="00064769">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is 16 years of age or older and living in a de facto relationship which is of at least 6 months duration, or </w:t>
      </w:r>
    </w:p>
    <w:p w:rsidR="00064769" w:rsidRDefault="00064769" w:rsidP="00064769">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currently has the care or custody of another person’s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or dependent student or Australian Apprentice.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Independent students or Australian Apprentices who are not considered an accommodated independent person qualify for the standard rate for their circumstances.</w:t>
      </w:r>
    </w:p>
    <w:p w:rsidR="00064769" w:rsidRDefault="00064769" w:rsidP="00AE2D12">
      <w:pPr>
        <w:pStyle w:val="Heading4"/>
      </w:pPr>
      <w:bookmarkStart w:id="548" w:name="_72.2.5_Partnered_or"/>
      <w:bookmarkEnd w:id="548"/>
      <w:r>
        <w:t xml:space="preserve">72.2.5 </w:t>
      </w:r>
      <w:r w:rsidRPr="00AE2D12">
        <w:t>Partnered</w:t>
      </w:r>
      <w:r>
        <w:t xml:space="preserve"> or single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Different rates of Living Allowance apply depending upon whether the student or </w:t>
      </w:r>
      <w:r w:rsidRPr="00A4280F">
        <w:rPr>
          <w:rFonts w:ascii="Helvetica" w:hAnsi="Helvetica" w:cs="Helvetica"/>
          <w:sz w:val="19"/>
          <w:szCs w:val="19"/>
        </w:rPr>
        <w:t>Australian Apprentice</w:t>
      </w:r>
      <w:r>
        <w:rPr>
          <w:rFonts w:ascii="Helvetica" w:hAnsi="Helvetica" w:cs="Helvetica"/>
          <w:sz w:val="19"/>
          <w:szCs w:val="19"/>
        </w:rPr>
        <w:t xml:space="preserve"> is considered </w:t>
      </w:r>
      <w:r w:rsidRPr="00A4280F">
        <w:rPr>
          <w:rFonts w:ascii="Helvetica" w:hAnsi="Helvetica" w:cs="Helvetica"/>
          <w:sz w:val="19"/>
          <w:szCs w:val="19"/>
        </w:rPr>
        <w:t>partnered</w:t>
      </w:r>
      <w:r>
        <w:rPr>
          <w:rFonts w:ascii="Helvetica" w:hAnsi="Helvetica" w:cs="Helvetica"/>
          <w:sz w:val="19"/>
          <w:szCs w:val="19"/>
        </w:rPr>
        <w:t> or single for ABSTUDY purposes.</w:t>
      </w:r>
    </w:p>
    <w:p w:rsidR="00064769" w:rsidRDefault="00064769" w:rsidP="00AE2D12">
      <w:pPr>
        <w:pStyle w:val="Heading4"/>
      </w:pPr>
      <w:r>
        <w:t xml:space="preserve">72.2.5.1 Illness </w:t>
      </w:r>
      <w:r w:rsidRPr="00AE2D12">
        <w:t>separated</w:t>
      </w:r>
      <w:r>
        <w:t xml:space="preserve"> couple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customer can receive a rate of Living Allowance equivalent to the single rate where s/he is a member of an illness separated couple. A person is a member of an illness separated couple if:</w:t>
      </w:r>
    </w:p>
    <w:p w:rsidR="00064769" w:rsidRDefault="00064769" w:rsidP="00064769">
      <w:pPr>
        <w:numPr>
          <w:ilvl w:val="0"/>
          <w:numId w:val="3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are unable to live together in a their home as a result of the illness or infirmity of either or both of them, and </w:t>
      </w:r>
    </w:p>
    <w:p w:rsidR="00064769" w:rsidRDefault="00064769" w:rsidP="00064769">
      <w:pPr>
        <w:numPr>
          <w:ilvl w:val="0"/>
          <w:numId w:val="3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because of that inability to live together, their living expenses are, or are likely to be, greater than they would otherwise be, and </w:t>
      </w:r>
    </w:p>
    <w:p w:rsidR="00064769" w:rsidRDefault="00064769" w:rsidP="00064769">
      <w:pPr>
        <w:numPr>
          <w:ilvl w:val="0"/>
          <w:numId w:val="3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that inability is likely to continue indefinitely.</w:t>
      </w:r>
    </w:p>
    <w:p w:rsidR="00AE2D12" w:rsidRDefault="00AE2D12">
      <w:pPr>
        <w:rPr>
          <w:rFonts w:asciiTheme="majorHAnsi" w:eastAsiaTheme="majorEastAsia" w:hAnsiTheme="majorHAnsi" w:cstheme="majorBidi"/>
          <w:b/>
          <w:bCs/>
          <w:i/>
          <w:iCs/>
          <w:color w:val="4F81BD" w:themeColor="accent1"/>
        </w:rPr>
      </w:pPr>
      <w:r>
        <w:br w:type="page"/>
      </w:r>
    </w:p>
    <w:p w:rsidR="00064769" w:rsidRDefault="00064769" w:rsidP="00AE2D12">
      <w:pPr>
        <w:pStyle w:val="Heading4"/>
        <w:rPr>
          <w:color w:val="333333"/>
        </w:rPr>
      </w:pPr>
      <w:r>
        <w:t xml:space="preserve">72.2.5.2 </w:t>
      </w:r>
      <w:r w:rsidRPr="00AE2D12">
        <w:t>Respite</w:t>
      </w:r>
      <w:r>
        <w:t xml:space="preserve"> care couple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customer can receive a rate of Living Allowance equivalent to the single rate where s/he is a member of a respite care couple. A person is a member of a respite care couple if:</w:t>
      </w:r>
    </w:p>
    <w:p w:rsidR="00064769" w:rsidRDefault="00064769" w:rsidP="00064769">
      <w:pPr>
        <w:numPr>
          <w:ilvl w:val="0"/>
          <w:numId w:val="3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members of the couple has entered respite care, and </w:t>
      </w:r>
    </w:p>
    <w:p w:rsidR="00064769" w:rsidRDefault="00064769" w:rsidP="00064769">
      <w:pPr>
        <w:numPr>
          <w:ilvl w:val="0"/>
          <w:numId w:val="3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member who has entered the approved respite care has remained, or is likely to remain, in that care for at least 14 consecutive days.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ABSTUDY purposes, a person is in </w:t>
      </w:r>
      <w:r>
        <w:rPr>
          <w:rFonts w:ascii="Helvetica" w:hAnsi="Helvetica" w:cs="Helvetica"/>
          <w:b/>
          <w:bCs/>
          <w:sz w:val="19"/>
          <w:szCs w:val="19"/>
        </w:rPr>
        <w:t>approved respite care</w:t>
      </w:r>
      <w:r>
        <w:rPr>
          <w:rFonts w:ascii="Helvetica" w:hAnsi="Helvetica" w:cs="Helvetica"/>
          <w:sz w:val="19"/>
          <w:szCs w:val="19"/>
        </w:rPr>
        <w:t xml:space="preserve"> on a particular day if the person is eligible for a respite care supplement in respect of that day under section 44-12 of the </w:t>
      </w:r>
      <w:r>
        <w:rPr>
          <w:rFonts w:ascii="Helvetica" w:hAnsi="Helvetica" w:cs="Helvetica"/>
          <w:i/>
          <w:iCs/>
          <w:sz w:val="19"/>
          <w:szCs w:val="19"/>
        </w:rPr>
        <w:t>Aged Care Act 1997</w:t>
      </w:r>
      <w:r>
        <w:rPr>
          <w:rFonts w:ascii="Helvetica" w:hAnsi="Helvetica" w:cs="Helvetica"/>
          <w:sz w:val="19"/>
          <w:szCs w:val="19"/>
        </w:rPr>
        <w:t>.</w:t>
      </w:r>
    </w:p>
    <w:p w:rsidR="00064769" w:rsidRDefault="00064769" w:rsidP="00AE2D12">
      <w:pPr>
        <w:pStyle w:val="Heading4"/>
      </w:pPr>
      <w:r>
        <w:t xml:space="preserve">72.2.5.3 </w:t>
      </w:r>
      <w:r w:rsidRPr="00AE2D12">
        <w:t>Partner</w:t>
      </w:r>
      <w:r>
        <w:t xml:space="preserve"> in gaol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customer can receive a rate of Living Allowance equivalent to the single rate where s/he has a partner in gaol. A person is considered to have a partner in gaol if the person’s partner is:</w:t>
      </w:r>
    </w:p>
    <w:p w:rsidR="00064769" w:rsidRDefault="00064769" w:rsidP="00064769">
      <w:pPr>
        <w:numPr>
          <w:ilvl w:val="0"/>
          <w:numId w:val="3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gaol; or </w:t>
      </w:r>
    </w:p>
    <w:p w:rsidR="00064769" w:rsidRDefault="00064769" w:rsidP="00064769">
      <w:pPr>
        <w:numPr>
          <w:ilvl w:val="0"/>
          <w:numId w:val="3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undergoing psychiatric confinement because the partner has been charged with committing an offence.</w:t>
      </w:r>
    </w:p>
    <w:p w:rsidR="00064769" w:rsidRDefault="00064769" w:rsidP="00AE2D12">
      <w:pPr>
        <w:pStyle w:val="Heading4"/>
        <w:rPr>
          <w:color w:val="333333"/>
        </w:rPr>
      </w:pPr>
      <w:bookmarkStart w:id="549" w:name="_72.2.6_Dependent_children"/>
      <w:bookmarkEnd w:id="549"/>
      <w:r>
        <w:t xml:space="preserve">72.2.6 </w:t>
      </w:r>
      <w:r w:rsidRPr="00AE2D12">
        <w:t>Dependent</w:t>
      </w:r>
      <w:r>
        <w:t xml:space="preserve"> children rate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rates of Living Allowance available to </w:t>
      </w:r>
      <w:hyperlink w:anchor="_37.1_Independent_Status" w:history="1">
        <w:r>
          <w:rPr>
            <w:rStyle w:val="Hyperlink"/>
            <w:rFonts w:ascii="Helvetica" w:hAnsi="Helvetica" w:cs="Helvetica"/>
            <w:sz w:val="19"/>
            <w:szCs w:val="19"/>
          </w:rPr>
          <w:t>independent</w:t>
        </w:r>
      </w:hyperlink>
      <w:r>
        <w:rPr>
          <w:rFonts w:ascii="Helvetica" w:hAnsi="Helvetica" w:cs="Helvetica"/>
          <w:sz w:val="19"/>
          <w:szCs w:val="19"/>
        </w:rPr>
        <w:t xml:space="preserve"> students or </w:t>
      </w:r>
      <w:r w:rsidRPr="00884B70">
        <w:rPr>
          <w:rFonts w:ascii="Helvetica" w:hAnsi="Helvetica" w:cs="Helvetica"/>
          <w:sz w:val="19"/>
          <w:szCs w:val="19"/>
        </w:rPr>
        <w:t>Australian Apprentices</w:t>
      </w:r>
      <w:r>
        <w:rPr>
          <w:rFonts w:ascii="Helvetica" w:hAnsi="Helvetica" w:cs="Helvetica"/>
          <w:sz w:val="19"/>
          <w:szCs w:val="19"/>
        </w:rPr>
        <w:t xml:space="preserve"> (sole parent or partnered) who have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 can be paid to a student or Australian Apprentice who:</w:t>
      </w:r>
    </w:p>
    <w:p w:rsidR="00064769" w:rsidRDefault="00064769" w:rsidP="00A4280F">
      <w:pPr>
        <w:numPr>
          <w:ilvl w:val="0"/>
          <w:numId w:val="3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has a dependent child or </w:t>
      </w:r>
      <w:hyperlink w:anchor="_24.2_Types_of" w:history="1">
        <w:r>
          <w:rPr>
            <w:rStyle w:val="Hyperlink"/>
            <w:rFonts w:ascii="Helvetica" w:hAnsi="Helvetica" w:cs="Helvetica"/>
            <w:sz w:val="19"/>
            <w:szCs w:val="19"/>
          </w:rPr>
          <w:t>dependent student</w:t>
        </w:r>
      </w:hyperlink>
      <w:r>
        <w:rPr>
          <w:rFonts w:ascii="Helvetica" w:hAnsi="Helvetica" w:cs="Helvetica"/>
          <w:color w:val="000000"/>
          <w:sz w:val="19"/>
          <w:szCs w:val="19"/>
        </w:rPr>
        <w:t xml:space="preserve">/Australian Apprentice in his/her care, or </w:t>
      </w:r>
    </w:p>
    <w:p w:rsidR="00064769" w:rsidRDefault="00064769" w:rsidP="00064769">
      <w:pPr>
        <w:numPr>
          <w:ilvl w:val="0"/>
          <w:numId w:val="3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shares custody and financial responsibility of a child, if the child lives with that parent for at least half the week.</w:t>
      </w:r>
    </w:p>
    <w:p w:rsidR="00064769" w:rsidRDefault="00064769" w:rsidP="00AE2D12">
      <w:pPr>
        <w:pStyle w:val="Heading4"/>
        <w:rPr>
          <w:color w:val="333333"/>
        </w:rPr>
      </w:pPr>
      <w:bookmarkStart w:id="550" w:name="_72.2.7_Masters_and"/>
      <w:bookmarkEnd w:id="550"/>
      <w:r>
        <w:t>72.2.7 Masters and Doctorate rate of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Full-time or </w:t>
      </w:r>
      <w:hyperlink w:anchor="_48.1_Study-load_concessions" w:history="1">
        <w:r w:rsidR="00884B70">
          <w:rPr>
            <w:rStyle w:val="Hyperlink"/>
            <w:rFonts w:ascii="Helvetica" w:hAnsi="Helvetica" w:cs="Helvetica"/>
            <w:sz w:val="19"/>
            <w:szCs w:val="19"/>
          </w:rPr>
          <w:t>concessional study-load</w:t>
        </w:r>
      </w:hyperlink>
      <w:r>
        <w:rPr>
          <w:rFonts w:ascii="Helvetica" w:hAnsi="Helvetica" w:cs="Helvetica"/>
          <w:sz w:val="19"/>
          <w:szCs w:val="19"/>
        </w:rPr>
        <w:t xml:space="preserve"> students approved for the </w:t>
      </w:r>
      <w:hyperlink w:anchor="_20.1_Specific_Eligibility" w:history="1">
        <w:r>
          <w:rPr>
            <w:rStyle w:val="Hyperlink"/>
            <w:rFonts w:ascii="Helvetica" w:hAnsi="Helvetica" w:cs="Helvetica"/>
            <w:sz w:val="19"/>
            <w:szCs w:val="19"/>
          </w:rPr>
          <w:t>Masters and Doctorate Award</w:t>
        </w:r>
      </w:hyperlink>
      <w:r>
        <w:rPr>
          <w:rFonts w:ascii="Helvetica" w:hAnsi="Helvetica" w:cs="Helvetica"/>
          <w:sz w:val="19"/>
          <w:szCs w:val="19"/>
        </w:rPr>
        <w:t xml:space="preserve"> receive a higher rate of Living Allowance that is based on the rates that apply for the Australian Postgraduate Award (APA) scheme. This rate is not affected by age, or whether the student has a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and/or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w:t>
      </w:r>
    </w:p>
    <w:p w:rsidR="00064769" w:rsidRDefault="00064769" w:rsidP="00AE2D12">
      <w:pPr>
        <w:pStyle w:val="Heading4"/>
      </w:pPr>
      <w:bookmarkStart w:id="551" w:name="_72.2.8_Maintained_Rate"/>
      <w:bookmarkEnd w:id="551"/>
      <w:r>
        <w:t xml:space="preserve">72.2.8 </w:t>
      </w:r>
      <w:r w:rsidRPr="00AE2D12">
        <w:t>Maintained</w:t>
      </w:r>
      <w:r>
        <w:t xml:space="preserve"> Rate for Students aged 21 years at 30 June 2012</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An ABSTUDY Living Allowance recipient is entitled to maintain the higher pre-July 2012 21+ rate of ABSTUDY Living Allowance where she/he is aged 21 at 30 June 2012 and was in receipt of the ABSTUDY 21+ rate of Living Allowance on 30 June 2012.</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Newstart Allowance recipients at 30 June 2012 who are 21 years of age at 30 June 2012 who transfer directly to ABSTUDY Living Allowance maintain the pre-July 2012 higher rate of ABSTUDY 21+ Living Allowance so as to not create a disincentive to undertake full-time study.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amount of entitlement payable continues to be assessed against the income, assets and Family Actual Means tests as applicable to the recipients circumstances. </w:t>
      </w:r>
    </w:p>
    <w:p w:rsidR="00064769" w:rsidRDefault="00064769" w:rsidP="00AE2D12">
      <w:pPr>
        <w:pStyle w:val="Heading4"/>
      </w:pPr>
      <w:bookmarkStart w:id="552" w:name="_72.2.9_Qualification_for"/>
      <w:bookmarkEnd w:id="552"/>
      <w:r>
        <w:t xml:space="preserve">72.2.9 </w:t>
      </w:r>
      <w:r w:rsidRPr="00AE2D12">
        <w:t>Qualification</w:t>
      </w:r>
      <w:r>
        <w:t xml:space="preserve"> for Youth Disability Supplement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Youth Disability Supplement is an income supplement paid to young people with disabilities recognising additional costs associated with their physical, intellectual and psychiatric disabilities.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Youth Disability Supplement is payable to ABSTUDY Living Allowance recipients aged under 22 years and assessed by a </w:t>
      </w:r>
      <w:hyperlink w:anchor="income_support" w:history="1">
        <w:r>
          <w:rPr>
            <w:rStyle w:val="Hyperlink"/>
            <w:rFonts w:ascii="Helvetica" w:hAnsi="Helvetica" w:cs="Helvetica"/>
            <w:sz w:val="19"/>
            <w:szCs w:val="19"/>
          </w:rPr>
          <w:t>Job Capacity Assessment</w:t>
        </w:r>
      </w:hyperlink>
      <w:r>
        <w:rPr>
          <w:rFonts w:ascii="Helvetica" w:hAnsi="Helvetica" w:cs="Helvetica"/>
          <w:sz w:val="19"/>
          <w:szCs w:val="19"/>
        </w:rPr>
        <w:t xml:space="preserve"> as having a </w:t>
      </w:r>
      <w:hyperlink w:anchor="partial" w:history="1">
        <w:r>
          <w:rPr>
            <w:rStyle w:val="Hyperlink"/>
            <w:rFonts w:ascii="Helvetica" w:hAnsi="Helvetica" w:cs="Helvetica"/>
            <w:sz w:val="19"/>
            <w:szCs w:val="19"/>
          </w:rPr>
          <w:t>partial capacity to work</w:t>
        </w:r>
      </w:hyperlink>
      <w:r>
        <w:rPr>
          <w:rFonts w:ascii="Helvetica" w:hAnsi="Helvetica" w:cs="Helvetica"/>
          <w:sz w:val="19"/>
          <w:szCs w:val="19"/>
        </w:rPr>
        <w:t>.</w:t>
      </w:r>
    </w:p>
    <w:p w:rsidR="00064769" w:rsidRPr="0091442D" w:rsidRDefault="00064769" w:rsidP="0091442D">
      <w:pPr>
        <w:pStyle w:val="NormalWeb"/>
        <w:shd w:val="clear" w:color="auto" w:fill="FFFFFF"/>
        <w:rPr>
          <w:rStyle w:val="Hyperlink"/>
        </w:rPr>
      </w:pPr>
      <w:r>
        <w:rPr>
          <w:rFonts w:ascii="Helvetica" w:hAnsi="Helvetica" w:cs="Helvetica"/>
          <w:sz w:val="19"/>
          <w:szCs w:val="19"/>
        </w:rPr>
        <w:t>The rate payable to a person on ABSTUDY who is under 22 years of age cannot exceed the rate payable to an ABSTUDY customer who is aged 21 years or over, therefore the rates payable to single customers living away from home, single customers with children and to partnered customers are limited to the equivalent common benefit rates (</w:t>
      </w:r>
      <w:r>
        <w:rPr>
          <w:rFonts w:ascii="Helvetica" w:hAnsi="Helvetica" w:cs="Helvetica"/>
          <w:sz w:val="19"/>
          <w:szCs w:val="19"/>
          <w:u w:val="single"/>
        </w:rPr>
        <w:t>NSA</w:t>
      </w:r>
      <w:r>
        <w:rPr>
          <w:rFonts w:ascii="Helvetica" w:hAnsi="Helvetica" w:cs="Helvetica"/>
          <w:sz w:val="19"/>
          <w:szCs w:val="19"/>
        </w:rPr>
        <w:t xml:space="preserve"> rate).  For details of Youth Disability Supplement rate see ‘</w:t>
      </w:r>
      <w:r w:rsidRPr="0091442D">
        <w:rPr>
          <w:rFonts w:ascii="Helvetica" w:hAnsi="Helvetica" w:cs="Helvetica"/>
          <w:sz w:val="19"/>
          <w:szCs w:val="19"/>
        </w:rPr>
        <w:t>A Guide to Australian Government Payments</w:t>
      </w:r>
      <w:r>
        <w:rPr>
          <w:rFonts w:ascii="Helvetica" w:hAnsi="Helvetica" w:cs="Helvetica"/>
          <w:sz w:val="19"/>
          <w:szCs w:val="19"/>
        </w:rPr>
        <w:t>'</w:t>
      </w:r>
      <w:r w:rsidR="0091442D">
        <w:rPr>
          <w:rStyle w:val="Hyperlink"/>
        </w:rPr>
        <w:t xml:space="preserve"> </w:t>
      </w:r>
      <w:r w:rsidR="0091442D" w:rsidRPr="0091442D">
        <w:rPr>
          <w:rStyle w:val="Hyperlink"/>
        </w:rPr>
        <w:t>&lt;</w:t>
      </w:r>
      <w:hyperlink r:id="rId52" w:tooltip="Link to human services website" w:history="1">
        <w:r w:rsidR="0091442D" w:rsidRPr="0091442D">
          <w:rPr>
            <w:rStyle w:val="Hyperlink"/>
            <w:rFonts w:ascii="Helvetica" w:hAnsi="Helvetica" w:cs="Helvetica"/>
            <w:sz w:val="19"/>
            <w:szCs w:val="19"/>
          </w:rPr>
          <w:t>http://www.humanservices.gov.au/corporate/publications-and-resources/a-guide-to-australian-government-payments</w:t>
        </w:r>
      </w:hyperlink>
      <w:r w:rsidR="0091442D" w:rsidRPr="0091442D">
        <w:rPr>
          <w:rStyle w:val="Hyperlink"/>
        </w:rPr>
        <w:t>&gt;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Youth Disability Supplement is a fortnightly entitlement and is indexed annually in line with CPI increases.</w:t>
      </w:r>
    </w:p>
    <w:p w:rsidR="00064769" w:rsidRDefault="00064769" w:rsidP="00AE2D12">
      <w:pPr>
        <w:pStyle w:val="Heading3"/>
      </w:pPr>
      <w:bookmarkStart w:id="553" w:name="_73.1_Period_of"/>
      <w:bookmarkStart w:id="554" w:name="_Toc344109447"/>
      <w:bookmarkEnd w:id="553"/>
      <w:r>
        <w:t xml:space="preserve">73.1 </w:t>
      </w:r>
      <w:r w:rsidRPr="00AE2D12">
        <w:t>Period</w:t>
      </w:r>
      <w:r>
        <w:t xml:space="preserve"> </w:t>
      </w:r>
      <w:r w:rsidRPr="00AE2D12">
        <w:t>of</w:t>
      </w:r>
      <w:r>
        <w:t xml:space="preserve"> entitlement</w:t>
      </w:r>
      <w:bookmarkEnd w:id="554"/>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is undertaking approved study, the normal period of Living Allowance entitlement is:</w:t>
      </w:r>
    </w:p>
    <w:p w:rsidR="00064769" w:rsidRDefault="00064769" w:rsidP="00064769">
      <w:pPr>
        <w:numPr>
          <w:ilvl w:val="0"/>
          <w:numId w:val="3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secondary school students, from 1 January to 31 December of that year; or </w:t>
      </w:r>
    </w:p>
    <w:p w:rsidR="00064769" w:rsidRDefault="00064769" w:rsidP="00064769">
      <w:pPr>
        <w:numPr>
          <w:ilvl w:val="0"/>
          <w:numId w:val="3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tertiary and secondary non-school students, from the first day to the last day of the approved course. </w:t>
      </w:r>
    </w:p>
    <w:p w:rsidR="00064769" w:rsidRDefault="00064769" w:rsidP="00064769">
      <w:pPr>
        <w:numPr>
          <w:ilvl w:val="1"/>
          <w:numId w:val="35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these purposes, the first day of the course is the earlier of the following: </w:t>
      </w:r>
    </w:p>
    <w:p w:rsidR="00064769" w:rsidRDefault="00064769" w:rsidP="00064769">
      <w:pPr>
        <w:numPr>
          <w:ilvl w:val="2"/>
          <w:numId w:val="358"/>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first day of attendance at classes in the course; or </w:t>
      </w:r>
    </w:p>
    <w:p w:rsidR="00064769" w:rsidRDefault="00064769" w:rsidP="00064769">
      <w:pPr>
        <w:numPr>
          <w:ilvl w:val="2"/>
          <w:numId w:val="358"/>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for external students, the first day of the enrolment period; or </w:t>
      </w:r>
    </w:p>
    <w:p w:rsidR="00064769" w:rsidRDefault="00064769" w:rsidP="00064769">
      <w:pPr>
        <w:numPr>
          <w:ilvl w:val="2"/>
          <w:numId w:val="358"/>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for students attending the first year of a higher education course, the first day of orientation week.</w:t>
      </w:r>
    </w:p>
    <w:p w:rsidR="00064769" w:rsidRDefault="00064769" w:rsidP="00064769">
      <w:pPr>
        <w:numPr>
          <w:ilvl w:val="1"/>
          <w:numId w:val="35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these purposes, the last day of the course will be the later of the following: </w:t>
      </w:r>
    </w:p>
    <w:p w:rsidR="00064769" w:rsidRDefault="00064769" w:rsidP="00064769">
      <w:pPr>
        <w:numPr>
          <w:ilvl w:val="2"/>
          <w:numId w:val="358"/>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last day of the academic year/study period for that course; or </w:t>
      </w:r>
    </w:p>
    <w:p w:rsidR="00064769" w:rsidRDefault="00064769" w:rsidP="00064769">
      <w:pPr>
        <w:numPr>
          <w:ilvl w:val="2"/>
          <w:numId w:val="358"/>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for external students, the last day of the enrolment period; or </w:t>
      </w:r>
    </w:p>
    <w:p w:rsidR="00064769" w:rsidRDefault="00064769" w:rsidP="00064769">
      <w:pPr>
        <w:numPr>
          <w:ilvl w:val="2"/>
          <w:numId w:val="358"/>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the date of the last examination.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w:t>
      </w:r>
      <w:r w:rsidRPr="0091442D">
        <w:rPr>
          <w:rFonts w:ascii="Helvetica" w:hAnsi="Helvetica" w:cs="Helvetica"/>
          <w:sz w:val="19"/>
          <w:szCs w:val="19"/>
        </w:rPr>
        <w:t>Australian Apprentices</w:t>
      </w:r>
      <w:r>
        <w:rPr>
          <w:rFonts w:ascii="Helvetica" w:hAnsi="Helvetica" w:cs="Helvetica"/>
          <w:sz w:val="19"/>
          <w:szCs w:val="19"/>
        </w:rPr>
        <w:t xml:space="preserve"> undertaking an apprenticeship, traineeship or trainee apprenticeship, the normal period of Living Allowance entitlement is from the latter of:</w:t>
      </w:r>
    </w:p>
    <w:p w:rsidR="00064769" w:rsidRDefault="00064769" w:rsidP="00064769">
      <w:pPr>
        <w:numPr>
          <w:ilvl w:val="0"/>
          <w:numId w:val="3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date the customer lodges a claim or intention to claim; or </w:t>
      </w:r>
    </w:p>
    <w:p w:rsidR="00064769" w:rsidRDefault="00064769" w:rsidP="00064769">
      <w:pPr>
        <w:numPr>
          <w:ilvl w:val="0"/>
          <w:numId w:val="3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start date of the Australian Apprenticeship;</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the last day of the apprenticeship, traineeship or trainee apprenticeship as specified in the training contract.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However, in order for an Australian Apprentice to commence receiving payment, Centrelink must be provided with the Australian Apprentice's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sz w:val="19"/>
          <w:szCs w:val="19"/>
        </w:rPr>
        <w:t xml:space="preserve"> and their start date.</w:t>
      </w:r>
    </w:p>
    <w:p w:rsidR="00AE2D12" w:rsidRDefault="00AE2D12">
      <w:pPr>
        <w:rPr>
          <w:rFonts w:asciiTheme="majorHAnsi" w:eastAsiaTheme="majorEastAsia" w:hAnsiTheme="majorHAnsi" w:cstheme="majorBidi"/>
          <w:b/>
          <w:bCs/>
          <w:i/>
          <w:iCs/>
          <w:color w:val="4F81BD" w:themeColor="accent1"/>
        </w:rPr>
      </w:pPr>
      <w:bookmarkStart w:id="555" w:name="73_1_1"/>
      <w:bookmarkEnd w:id="555"/>
      <w:r>
        <w:br w:type="page"/>
      </w:r>
    </w:p>
    <w:p w:rsidR="00064769" w:rsidRDefault="00064769" w:rsidP="00AE2D12">
      <w:pPr>
        <w:pStyle w:val="Heading4"/>
      </w:pPr>
      <w:bookmarkStart w:id="556" w:name="_73.1.1_Period_of"/>
      <w:bookmarkEnd w:id="556"/>
      <w:r>
        <w:t>73.1.1 Period of entitlement for term-in-advance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of Living Allowance are being made on a term-in-advance basis to a school or hostel under the provisions set out in </w:t>
      </w:r>
      <w:hyperlink w:anchor="_71.5.1_Secondary_school" w:history="1">
        <w:r>
          <w:rPr>
            <w:rStyle w:val="Hyperlink"/>
            <w:rFonts w:ascii="Helvetica" w:hAnsi="Helvetica" w:cs="Helvetica"/>
            <w:sz w:val="19"/>
            <w:szCs w:val="19"/>
          </w:rPr>
          <w:t>71.5.1</w:t>
        </w:r>
      </w:hyperlink>
      <w:r>
        <w:rPr>
          <w:rFonts w:ascii="Helvetica" w:hAnsi="Helvetica" w:cs="Helvetica"/>
          <w:sz w:val="19"/>
          <w:szCs w:val="19"/>
        </w:rPr>
        <w:t>, then the normal periods of Living Allowance entitlement for these term-in-advance payments are:</w:t>
      </w:r>
    </w:p>
    <w:p w:rsidR="00064769" w:rsidRDefault="00064769" w:rsidP="00064769">
      <w:pPr>
        <w:numPr>
          <w:ilvl w:val="0"/>
          <w:numId w:val="3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1 01 January to 31 March; </w:t>
      </w:r>
    </w:p>
    <w:p w:rsidR="00064769" w:rsidRDefault="00064769" w:rsidP="00064769">
      <w:pPr>
        <w:numPr>
          <w:ilvl w:val="0"/>
          <w:numId w:val="3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2 01 April to 30 June; </w:t>
      </w:r>
    </w:p>
    <w:p w:rsidR="00064769" w:rsidRDefault="00064769" w:rsidP="00064769">
      <w:pPr>
        <w:numPr>
          <w:ilvl w:val="0"/>
          <w:numId w:val="3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3 1 July to 30 September; </w:t>
      </w:r>
    </w:p>
    <w:p w:rsidR="00064769" w:rsidRDefault="00064769" w:rsidP="00064769">
      <w:pPr>
        <w:numPr>
          <w:ilvl w:val="0"/>
          <w:numId w:val="3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Term 4 1 October to 31 December.</w:t>
      </w:r>
    </w:p>
    <w:p w:rsidR="00064769" w:rsidRDefault="00064769" w:rsidP="00AE2D12">
      <w:pPr>
        <w:pStyle w:val="Heading4"/>
        <w:rPr>
          <w:color w:val="333333"/>
        </w:rPr>
      </w:pPr>
      <w:bookmarkStart w:id="557" w:name="73_1_2"/>
      <w:bookmarkEnd w:id="557"/>
      <w:r>
        <w:t xml:space="preserve">73.1.2 </w:t>
      </w:r>
      <w:r w:rsidRPr="00AE2D12">
        <w:t>Circumstances</w:t>
      </w:r>
      <w:r>
        <w:t xml:space="preserve"> affecting the normal period of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following circumstances affect the commencement date and end date of entitlement:</w:t>
      </w:r>
    </w:p>
    <w:p w:rsidR="00064769" w:rsidRDefault="00D135C6"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3.2.1_Late_Commencement" w:history="1">
        <w:r w:rsidR="00064769">
          <w:rPr>
            <w:rStyle w:val="Hyperlink"/>
            <w:rFonts w:ascii="Helvetica" w:hAnsi="Helvetica" w:cs="Helvetica"/>
            <w:sz w:val="19"/>
            <w:szCs w:val="19"/>
          </w:rPr>
          <w:t>late commencement</w:t>
        </w:r>
      </w:hyperlink>
      <w:r w:rsidR="00064769">
        <w:rPr>
          <w:rFonts w:ascii="Helvetica" w:hAnsi="Helvetica" w:cs="Helvetica"/>
          <w:color w:val="000000"/>
          <w:sz w:val="19"/>
          <w:szCs w:val="19"/>
        </w:rPr>
        <w:t xml:space="preserve">; </w:t>
      </w:r>
    </w:p>
    <w:p w:rsidR="00064769" w:rsidRDefault="00D135C6"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3.2.2_Resuming_study" w:history="1">
        <w:r w:rsidR="00064769">
          <w:rPr>
            <w:rStyle w:val="Hyperlink"/>
            <w:rFonts w:ascii="Helvetica" w:hAnsi="Helvetica" w:cs="Helvetica"/>
            <w:sz w:val="19"/>
            <w:szCs w:val="19"/>
          </w:rPr>
          <w:t>resuming study after a break</w:t>
        </w:r>
      </w:hyperlink>
      <w:r w:rsidR="00064769">
        <w:rPr>
          <w:rFonts w:ascii="Helvetica" w:hAnsi="Helvetica" w:cs="Helvetica"/>
          <w:color w:val="000000"/>
          <w:sz w:val="19"/>
          <w:szCs w:val="19"/>
        </w:rPr>
        <w:t xml:space="preserve">; </w:t>
      </w:r>
    </w:p>
    <w:p w:rsidR="00064769" w:rsidRDefault="00D135C6"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3.3.1_Discontinuing_full-time" w:history="1">
        <w:r w:rsidR="00064769">
          <w:rPr>
            <w:rStyle w:val="Hyperlink"/>
            <w:rFonts w:ascii="Helvetica" w:hAnsi="Helvetica" w:cs="Helvetica"/>
            <w:sz w:val="19"/>
            <w:szCs w:val="19"/>
          </w:rPr>
          <w:t>discontinuing full-time or concessional study-load study</w:t>
        </w:r>
      </w:hyperlink>
      <w:r w:rsidR="00064769">
        <w:rPr>
          <w:rFonts w:ascii="Helvetica" w:hAnsi="Helvetica" w:cs="Helvetica"/>
          <w:color w:val="000000"/>
          <w:sz w:val="19"/>
          <w:szCs w:val="19"/>
        </w:rPr>
        <w:t xml:space="preserve">; </w:t>
      </w:r>
    </w:p>
    <w:p w:rsidR="00064769" w:rsidRDefault="00064769"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discontinuing an apprenticeship, traineeship or trainee apprenticeship under the Australian Apprenticeship Scheme; </w:t>
      </w:r>
    </w:p>
    <w:p w:rsidR="00064769" w:rsidRDefault="00064769"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suspension or cancellation of an Australian Apprentice’s </w:t>
      </w:r>
      <w:hyperlink w:anchor="_7.2.4_Commonwealth_Registration" w:history="1">
        <w:r w:rsidR="002D533F">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w:t>
      </w:r>
    </w:p>
    <w:p w:rsidR="00064769" w:rsidRDefault="00D135C6"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73_3_2" w:history="1">
        <w:r w:rsidR="00064769">
          <w:rPr>
            <w:rStyle w:val="Hyperlink"/>
            <w:rFonts w:ascii="Helvetica" w:hAnsi="Helvetica" w:cs="Helvetica"/>
            <w:sz w:val="19"/>
            <w:szCs w:val="19"/>
          </w:rPr>
          <w:t>discontinuing boarding at a boarding school</w:t>
        </w:r>
      </w:hyperlink>
      <w:r w:rsidR="00064769">
        <w:rPr>
          <w:rFonts w:ascii="Helvetica" w:hAnsi="Helvetica" w:cs="Helvetica"/>
          <w:color w:val="000000"/>
          <w:sz w:val="19"/>
          <w:szCs w:val="19"/>
        </w:rPr>
        <w:t xml:space="preserve">; </w:t>
      </w:r>
    </w:p>
    <w:p w:rsidR="00064769" w:rsidRDefault="00D135C6"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3.3.3_Discontinued_boarding" w:history="1">
        <w:r w:rsidR="00064769">
          <w:rPr>
            <w:rStyle w:val="Hyperlink"/>
            <w:rFonts w:ascii="Helvetica" w:hAnsi="Helvetica" w:cs="Helvetica"/>
            <w:sz w:val="19"/>
            <w:szCs w:val="19"/>
          </w:rPr>
          <w:t>discontinuing boarding at a hostel</w:t>
        </w:r>
      </w:hyperlink>
      <w:r w:rsidR="00064769">
        <w:rPr>
          <w:rFonts w:ascii="Helvetica" w:hAnsi="Helvetica" w:cs="Helvetica"/>
          <w:color w:val="000000"/>
          <w:sz w:val="19"/>
          <w:szCs w:val="19"/>
        </w:rPr>
        <w:t xml:space="preserve">; </w:t>
      </w:r>
    </w:p>
    <w:p w:rsidR="00064769" w:rsidRDefault="00D135C6"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3.4_Continuation_of" w:history="1">
        <w:r w:rsidR="00064769">
          <w:rPr>
            <w:rStyle w:val="Hyperlink"/>
            <w:rFonts w:ascii="Helvetica" w:hAnsi="Helvetica" w:cs="Helvetica"/>
            <w:sz w:val="19"/>
            <w:szCs w:val="19"/>
          </w:rPr>
          <w:t>continuation of entitlement during vacation periods</w:t>
        </w:r>
      </w:hyperlink>
      <w:r w:rsidR="00064769">
        <w:rPr>
          <w:rFonts w:ascii="Helvetica" w:hAnsi="Helvetica" w:cs="Helvetica"/>
          <w:color w:val="000000"/>
          <w:sz w:val="19"/>
          <w:szCs w:val="19"/>
        </w:rPr>
        <w:t xml:space="preserve">; and </w:t>
      </w:r>
    </w:p>
    <w:p w:rsidR="00064769" w:rsidRDefault="00D135C6" w:rsidP="00064769">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3.5_Entitlement_during" w:history="1">
        <w:r w:rsidR="00064769">
          <w:rPr>
            <w:rStyle w:val="Hyperlink"/>
            <w:rFonts w:ascii="Helvetica" w:hAnsi="Helvetica" w:cs="Helvetica"/>
            <w:sz w:val="19"/>
            <w:szCs w:val="19"/>
          </w:rPr>
          <w:t>entitlement during gaps between courses</w:t>
        </w:r>
      </w:hyperlink>
      <w:r w:rsidR="00064769">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circumstances also apply to </w:t>
      </w:r>
      <w:r w:rsidRPr="002D533F">
        <w:rPr>
          <w:rFonts w:ascii="Helvetica" w:hAnsi="Helvetica" w:cs="Helvetica"/>
          <w:sz w:val="19"/>
          <w:szCs w:val="19"/>
        </w:rPr>
        <w:t>Australian Apprentices</w:t>
      </w:r>
      <w:r>
        <w:rPr>
          <w:rFonts w:ascii="Helvetica" w:hAnsi="Helvetica" w:cs="Helvetica"/>
          <w:sz w:val="19"/>
          <w:szCs w:val="19"/>
        </w:rPr>
        <w:t>:</w:t>
      </w:r>
    </w:p>
    <w:p w:rsidR="00064769" w:rsidRDefault="00064769" w:rsidP="00064769">
      <w:pPr>
        <w:numPr>
          <w:ilvl w:val="0"/>
          <w:numId w:val="3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date the Australian Apprentice’s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respect to the </w:t>
      </w:r>
      <w:hyperlink w:anchor="_6.1.5_Full-time_Australian" w:history="1">
        <w:r>
          <w:rPr>
            <w:rStyle w:val="Hyperlink"/>
            <w:rFonts w:ascii="Helvetica" w:hAnsi="Helvetica" w:cs="Helvetica"/>
            <w:sz w:val="19"/>
            <w:szCs w:val="19"/>
          </w:rPr>
          <w:t>full-time</w:t>
        </w:r>
      </w:hyperlink>
      <w:r>
        <w:rPr>
          <w:rFonts w:ascii="Helvetica" w:hAnsi="Helvetica" w:cs="Helvetica"/>
          <w:color w:val="000000"/>
          <w:sz w:val="19"/>
          <w:szCs w:val="19"/>
        </w:rPr>
        <w:t xml:space="preserve"> Australian Apprenticeship commences.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new claim application for Australian Apprentices may be suspended without rejection while waiting for the Commonwealth Registration number to be provided.</w:t>
      </w:r>
    </w:p>
    <w:p w:rsidR="00064769" w:rsidRDefault="00064769" w:rsidP="00AE2D12">
      <w:pPr>
        <w:pStyle w:val="Heading3"/>
      </w:pPr>
      <w:bookmarkStart w:id="558" w:name="_73.2_Circumstances_affecting"/>
      <w:bookmarkStart w:id="559" w:name="_Toc344109448"/>
      <w:bookmarkEnd w:id="558"/>
      <w:r>
        <w:t>73.2 Circumstances affecting commencement of entitlement</w:t>
      </w:r>
      <w:bookmarkEnd w:id="559"/>
    </w:p>
    <w:p w:rsidR="00064769" w:rsidRDefault="00064769" w:rsidP="00AE2D12">
      <w:pPr>
        <w:pStyle w:val="Heading4"/>
      </w:pPr>
      <w:bookmarkStart w:id="560" w:name="73_2_1"/>
      <w:bookmarkStart w:id="561" w:name="_73.2.1_Late_Commencement"/>
      <w:bookmarkEnd w:id="560"/>
      <w:bookmarkEnd w:id="561"/>
      <w:r>
        <w:t>73.2.1 Late Commencement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will be entitled to Living Allowance from the normal entitlement period start date specified in </w:t>
      </w:r>
      <w:hyperlink w:anchor="_73.1_Period_of" w:history="1">
        <w:r>
          <w:rPr>
            <w:rStyle w:val="Hyperlink"/>
            <w:rFonts w:ascii="Helvetica" w:hAnsi="Helvetica" w:cs="Helvetica"/>
            <w:sz w:val="19"/>
            <w:szCs w:val="19"/>
          </w:rPr>
          <w:t>73.1</w:t>
        </w:r>
      </w:hyperlink>
      <w:r>
        <w:rPr>
          <w:rFonts w:ascii="Helvetica" w:hAnsi="Helvetica" w:cs="Helvetica"/>
          <w:sz w:val="19"/>
          <w:szCs w:val="19"/>
        </w:rPr>
        <w:t xml:space="preserve"> provided that s/he commences full-time or</w:t>
      </w:r>
      <w:r w:rsidR="002D533F">
        <w:rPr>
          <w:rFonts w:ascii="Helvetica" w:hAnsi="Helvetica" w:cs="Helvetica"/>
          <w:sz w:val="19"/>
          <w:szCs w:val="19"/>
        </w:rPr>
        <w:t xml:space="preserve"> </w:t>
      </w:r>
      <w:hyperlink w:anchor="_48.1_Study-load_concessions" w:history="1">
        <w:r w:rsidR="002D533F">
          <w:rPr>
            <w:rStyle w:val="Hyperlink"/>
            <w:rFonts w:ascii="Helvetica" w:hAnsi="Helvetica" w:cs="Helvetica"/>
            <w:sz w:val="19"/>
            <w:szCs w:val="19"/>
          </w:rPr>
          <w:t>concessional study-load</w:t>
        </w:r>
      </w:hyperlink>
      <w:r>
        <w:rPr>
          <w:rFonts w:ascii="Helvetica" w:hAnsi="Helvetica" w:cs="Helvetica"/>
          <w:sz w:val="19"/>
          <w:szCs w:val="19"/>
        </w:rPr>
        <w:t xml:space="preserve"> study in the approved course by the Friday of the third week of the relevant study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commences study in the course after the Friday of the third week, s/he is entitled to Living Allowance only from the day on which the student actually commences full-time or concessional study-load study in the approved course.</w:t>
      </w:r>
    </w:p>
    <w:p w:rsidR="00064769" w:rsidRDefault="00064769" w:rsidP="00AE2D12">
      <w:pPr>
        <w:pStyle w:val="Heading5"/>
      </w:pPr>
      <w:bookmarkStart w:id="562" w:name="73_2_1_1"/>
      <w:bookmarkEnd w:id="562"/>
      <w:r>
        <w:t xml:space="preserve">73.2.1.1 Late </w:t>
      </w:r>
      <w:r w:rsidRPr="00AE2D12">
        <w:t>commencement</w:t>
      </w:r>
      <w:r>
        <w:t xml:space="preserve"> due to circumstances beyond the student’s control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a student’s late commencement was due to circumstances beyond the student’s control, s/he is entitled to Living Allowance from the from the normal entitlement period start date specified in </w:t>
      </w:r>
      <w:hyperlink w:anchor="_73.1_Period_of" w:history="1">
        <w:r>
          <w:rPr>
            <w:rStyle w:val="Hyperlink"/>
            <w:rFonts w:ascii="Helvetica" w:hAnsi="Helvetica" w:cs="Helvetica"/>
            <w:sz w:val="19"/>
            <w:szCs w:val="19"/>
          </w:rPr>
          <w:t>73.1</w:t>
        </w:r>
      </w:hyperlink>
      <w:r>
        <w:rPr>
          <w:rFonts w:ascii="Helvetica" w:hAnsi="Helvetica" w:cs="Helvetica"/>
          <w:sz w:val="19"/>
          <w:szCs w:val="19"/>
        </w:rPr>
        <w:t>.</w:t>
      </w:r>
    </w:p>
    <w:p w:rsidR="00064769" w:rsidRDefault="00064769" w:rsidP="00AE2D12">
      <w:pPr>
        <w:pStyle w:val="Heading4"/>
      </w:pPr>
      <w:bookmarkStart w:id="563" w:name="73_2_2"/>
      <w:bookmarkStart w:id="564" w:name="_73.2.2_Resuming_study"/>
      <w:bookmarkEnd w:id="563"/>
      <w:bookmarkEnd w:id="564"/>
      <w:r>
        <w:t xml:space="preserve">73.2.2 </w:t>
      </w:r>
      <w:r w:rsidRPr="00AE2D12">
        <w:t>Resuming</w:t>
      </w:r>
      <w:r>
        <w:t xml:space="preserve"> study after a break</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entitled to Living Allowance from 1 January if s/he has had a break in full-time or concessional study-load study of no greater than 1 semester and the first day of his or her course is between 1 January and 31 March of that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entitled to Living Allowance from 1 July if s/he has had a break in full-time or concessional study-load study of no greater than one semester and the first day of his or her course is between 1 July and 31 July.</w:t>
      </w:r>
    </w:p>
    <w:p w:rsidR="00064769" w:rsidRDefault="00064769" w:rsidP="00AE2D12">
      <w:pPr>
        <w:pStyle w:val="Heading5"/>
      </w:pPr>
      <w:bookmarkStart w:id="565" w:name="73_2_2_1"/>
      <w:bookmarkEnd w:id="565"/>
      <w:r>
        <w:t>73.2.2.1 Break in study due to circumstances beyond the student’s control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the break in full-time or </w:t>
      </w:r>
      <w:hyperlink w:anchor="_48.1_Study-load_concessions" w:history="1">
        <w:r w:rsidR="002D533F">
          <w:rPr>
            <w:rStyle w:val="Hyperlink"/>
            <w:rFonts w:ascii="Helvetica" w:hAnsi="Helvetica" w:cs="Helvetica"/>
            <w:sz w:val="19"/>
            <w:szCs w:val="19"/>
          </w:rPr>
          <w:t>concessional study-load</w:t>
        </w:r>
      </w:hyperlink>
      <w:r w:rsidR="002D533F">
        <w:rPr>
          <w:rStyle w:val="Hyperlink"/>
          <w:rFonts w:ascii="Helvetica" w:hAnsi="Helvetica" w:cs="Helvetica"/>
          <w:sz w:val="19"/>
          <w:szCs w:val="19"/>
        </w:rPr>
        <w:t xml:space="preserve"> </w:t>
      </w:r>
      <w:r>
        <w:rPr>
          <w:rFonts w:ascii="Helvetica" w:hAnsi="Helvetica" w:cs="Helvetica"/>
          <w:sz w:val="19"/>
          <w:szCs w:val="19"/>
        </w:rPr>
        <w:t>study was greater than one semester, but the break in study was as a result of circumstances beyond the student’s control, the student is entitled to Living Allowance from 1 January or 1 July as appropriate.</w:t>
      </w:r>
    </w:p>
    <w:p w:rsidR="00064769" w:rsidRDefault="00064769" w:rsidP="00AE2D12">
      <w:pPr>
        <w:pStyle w:val="Heading5"/>
      </w:pPr>
      <w:bookmarkStart w:id="566" w:name="73_2_2_2"/>
      <w:bookmarkEnd w:id="566"/>
      <w:r>
        <w:t>73.2.2.2 Intention to resume study after a break in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the student was paid from 1 January or 1 July on the basis of his/her intention to study a full-time or </w:t>
      </w:r>
      <w:hyperlink w:anchor="_48.1_Study-load_concessions" w:history="1">
        <w:r w:rsidR="002D533F">
          <w:rPr>
            <w:rStyle w:val="Hyperlink"/>
            <w:rFonts w:ascii="Helvetica" w:hAnsi="Helvetica" w:cs="Helvetica"/>
            <w:sz w:val="19"/>
            <w:szCs w:val="19"/>
          </w:rPr>
          <w:t>concessional study-load</w:t>
        </w:r>
      </w:hyperlink>
      <w:r>
        <w:rPr>
          <w:rFonts w:ascii="Helvetica" w:hAnsi="Helvetica" w:cs="Helvetica"/>
          <w:sz w:val="19"/>
          <w:szCs w:val="19"/>
        </w:rPr>
        <w:t xml:space="preserve"> in the approved course in the next available study period, and the student subsequently becomes aware s/he will not be commencing the course, s/he is entitled to Living Allowance up to the date s/he became aware s/he would not commence the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This provision cannot be extended beyond the third Friday of the study period i.e. term or semester.</w:t>
      </w:r>
    </w:p>
    <w:p w:rsidR="00AE2D12" w:rsidRDefault="00064769" w:rsidP="0026179B">
      <w:pPr>
        <w:pStyle w:val="Heading3"/>
      </w:pPr>
      <w:bookmarkStart w:id="567" w:name="_73.3_Circumstances_affecting"/>
      <w:bookmarkStart w:id="568" w:name="_Toc344109449"/>
      <w:bookmarkEnd w:id="567"/>
      <w:r>
        <w:t xml:space="preserve">73.3 Circumstances </w:t>
      </w:r>
      <w:r w:rsidRPr="00AE2D12">
        <w:t>affecting</w:t>
      </w:r>
      <w:r>
        <w:t xml:space="preserve"> cessation of entitlement</w:t>
      </w:r>
      <w:bookmarkStart w:id="569" w:name="73_3_1"/>
      <w:bookmarkEnd w:id="569"/>
      <w:bookmarkEnd w:id="568"/>
    </w:p>
    <w:p w:rsidR="00064769" w:rsidRDefault="00064769" w:rsidP="00AE2D12">
      <w:pPr>
        <w:pStyle w:val="Heading4"/>
      </w:pPr>
      <w:bookmarkStart w:id="570" w:name="_73.3.1_Discontinuing_full-time"/>
      <w:bookmarkEnd w:id="570"/>
      <w:r>
        <w:t>73.3.1 Discontinuing full-time or concessional study-load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discontinued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his/her entitlement to Living Allowance ceases. A student is considered to have discontinued full-time or concessional study-load study if:</w:t>
      </w:r>
    </w:p>
    <w:p w:rsidR="00064769" w:rsidRDefault="00064769" w:rsidP="00064769">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informs Centrelink s/he has ceased full-time or concessional study-load study; or </w:t>
      </w:r>
    </w:p>
    <w:p w:rsidR="00064769" w:rsidRDefault="00064769" w:rsidP="00064769">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cancels his/her enrolment or his/her enrolment is cancelled by the education institution; or </w:t>
      </w:r>
    </w:p>
    <w:p w:rsidR="00064769" w:rsidRDefault="00064769" w:rsidP="00064769">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education institution advises Centrelink that the student has ceased full-time or concessional study-load study; or </w:t>
      </w:r>
    </w:p>
    <w:p w:rsidR="00064769" w:rsidRDefault="00064769" w:rsidP="00064769">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a secondary non-school, tertiary or Masters &amp; Doctorate level student who ceases to meet the conditions for payment during a period of extended absence as set out in </w:t>
      </w:r>
      <w:hyperlink w:anchor="_50.2_Extended_periods" w:history="1">
        <w:r>
          <w:rPr>
            <w:rStyle w:val="Hyperlink"/>
            <w:rFonts w:ascii="Helvetica" w:hAnsi="Helvetica" w:cs="Helvetica"/>
            <w:sz w:val="19"/>
            <w:szCs w:val="19"/>
          </w:rPr>
          <w:t>50.2</w:t>
        </w:r>
      </w:hyperlink>
      <w:r>
        <w:rPr>
          <w:rFonts w:ascii="Helvetica" w:hAnsi="Helvetica" w:cs="Helvetica"/>
          <w:color w:val="000000"/>
          <w:sz w:val="19"/>
          <w:szCs w:val="19"/>
        </w:rPr>
        <w:t xml:space="preserve">; or </w:t>
      </w:r>
    </w:p>
    <w:p w:rsidR="00064769" w:rsidRDefault="00064769" w:rsidP="00064769">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a secondary school student and the education institution advises that s/he has had a continuous period of unapproved absence in excess of two weeks, as set out in </w:t>
      </w:r>
      <w:hyperlink w:anchor="_49.4_Extended_Period" w:history="1">
        <w:r>
          <w:rPr>
            <w:rStyle w:val="Hyperlink"/>
            <w:rFonts w:ascii="Helvetica" w:hAnsi="Helvetica" w:cs="Helvetica"/>
            <w:sz w:val="19"/>
            <w:szCs w:val="19"/>
          </w:rPr>
          <w:t>49.4</w:t>
        </w:r>
      </w:hyperlink>
      <w:r>
        <w:rPr>
          <w:rFonts w:ascii="Helvetica" w:hAnsi="Helvetica" w:cs="Helvetica"/>
          <w:color w:val="000000"/>
          <w:sz w:val="19"/>
          <w:szCs w:val="19"/>
        </w:rPr>
        <w:t>.</w:t>
      </w:r>
    </w:p>
    <w:p w:rsidR="002D533F" w:rsidRDefault="002D533F" w:rsidP="00064769">
      <w:pPr>
        <w:pStyle w:val="NormalWeb"/>
        <w:shd w:val="clear" w:color="auto" w:fill="FFFFFF"/>
        <w:rPr>
          <w:rFonts w:ascii="Helvetica" w:hAnsi="Helvetica" w:cs="Helvetica"/>
          <w:sz w:val="19"/>
          <w:szCs w:val="19"/>
        </w:rPr>
      </w:pPr>
      <w:r>
        <w:rPr>
          <w:rFonts w:ascii="Helvetica" w:hAnsi="Helvetica" w:cs="Helvetica"/>
          <w:sz w:val="19"/>
          <w:szCs w:val="19"/>
        </w:rPr>
        <w:br w:type="page"/>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date of discontinuation is whichever the earlier is of:</w:t>
      </w:r>
    </w:p>
    <w:p w:rsidR="00064769" w:rsidRDefault="00064769" w:rsidP="00064769">
      <w:pPr>
        <w:numPr>
          <w:ilvl w:val="0"/>
          <w:numId w:val="3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date on which the student ceases to study full-time; or </w:t>
      </w:r>
    </w:p>
    <w:p w:rsidR="00064769" w:rsidRDefault="00064769" w:rsidP="00064769">
      <w:pPr>
        <w:numPr>
          <w:ilvl w:val="0"/>
          <w:numId w:val="3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date on which the student ceases to meet the conditions for payment during a period of extended absence as set out in </w:t>
      </w:r>
      <w:hyperlink w:anchor="_50.2_Extended_periods" w:history="1">
        <w:r>
          <w:rPr>
            <w:rStyle w:val="Hyperlink"/>
            <w:rFonts w:ascii="Helvetica" w:hAnsi="Helvetica" w:cs="Helvetica"/>
            <w:sz w:val="19"/>
            <w:szCs w:val="19"/>
          </w:rPr>
          <w:t>50.2</w:t>
        </w:r>
      </w:hyperlink>
      <w:r>
        <w:rPr>
          <w:rFonts w:ascii="Helvetica" w:hAnsi="Helvetica" w:cs="Helvetica"/>
          <w:color w:val="000000"/>
          <w:sz w:val="19"/>
          <w:szCs w:val="19"/>
        </w:rPr>
        <w:t xml:space="preserve">; or </w:t>
      </w:r>
    </w:p>
    <w:p w:rsidR="00064769" w:rsidRDefault="00064769" w:rsidP="00064769">
      <w:pPr>
        <w:numPr>
          <w:ilvl w:val="0"/>
          <w:numId w:val="3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date on which the student ceases to be enrolled.</w:t>
      </w:r>
    </w:p>
    <w:p w:rsidR="00064769" w:rsidRDefault="00064769" w:rsidP="00AE2D12">
      <w:pPr>
        <w:pStyle w:val="Heading4"/>
        <w:rPr>
          <w:color w:val="333333"/>
        </w:rPr>
      </w:pPr>
      <w:bookmarkStart w:id="571" w:name="73_3_2"/>
      <w:bookmarkStart w:id="572" w:name="_73.3.2_Discontinued_boarding"/>
      <w:bookmarkEnd w:id="571"/>
      <w:bookmarkEnd w:id="572"/>
      <w:r>
        <w:t xml:space="preserve">73.3.2 </w:t>
      </w:r>
      <w:r w:rsidRPr="00AE2D12">
        <w:t>Discontinued</w:t>
      </w:r>
      <w:r>
        <w:t xml:space="preserve"> boarding at a boarding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Living Allowance has been paid on a term-in-advance basis to a boarding school for a student who has commenced in the term and under the institution’s conditions of enrolment it will not be refunded, then the entitlement end date for the term-in-advance payment will remain the normal entitlement end date for that term as set out in </w:t>
      </w:r>
      <w:hyperlink w:anchor="_73.1.1_Period_of" w:history="1">
        <w:r>
          <w:rPr>
            <w:rStyle w:val="Hyperlink"/>
            <w:rFonts w:ascii="Helvetica" w:hAnsi="Helvetica" w:cs="Helvetica"/>
            <w:sz w:val="19"/>
            <w:szCs w:val="19"/>
          </w:rPr>
          <w:t>73.1.1</w:t>
        </w:r>
      </w:hyperlink>
      <w:r>
        <w:rPr>
          <w:rFonts w:ascii="Helvetica" w:hAnsi="Helvetica" w:cs="Helvetica"/>
          <w:sz w:val="19"/>
          <w:szCs w:val="19"/>
        </w:rPr>
        <w:t>. This applies even where the reason for the student’s discontinuation is suspension or expulsion from the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is no entitlement to the school for a student who does not commence.</w:t>
      </w:r>
    </w:p>
    <w:p w:rsidR="00064769" w:rsidRDefault="00064769" w:rsidP="00AE2D12">
      <w:pPr>
        <w:pStyle w:val="Heading5"/>
      </w:pPr>
      <w:bookmarkStart w:id="573" w:name="73_3_2_1"/>
      <w:bookmarkEnd w:id="573"/>
      <w:r>
        <w:t xml:space="preserve">73.3.2.1 Change of school </w:t>
      </w:r>
      <w:r w:rsidR="002D533F">
        <w:t>effect</w:t>
      </w:r>
      <w:r>
        <w:t xml:space="preserve"> on term-in-advance Living Allowance payments</w:t>
      </w:r>
    </w:p>
    <w:p w:rsidR="006F4EF2" w:rsidRPr="00884B70" w:rsidRDefault="00064769" w:rsidP="00884B70">
      <w:pPr>
        <w:pStyle w:val="NormalWeb"/>
        <w:shd w:val="clear" w:color="auto" w:fill="FFFFFF"/>
        <w:rPr>
          <w:rFonts w:ascii="Helvetica" w:hAnsi="Helvetica" w:cs="Helvetica"/>
          <w:sz w:val="19"/>
          <w:szCs w:val="19"/>
        </w:rPr>
      </w:pPr>
      <w:r>
        <w:rPr>
          <w:rFonts w:ascii="Helvetica" w:hAnsi="Helvetica" w:cs="Helvetica"/>
          <w:sz w:val="19"/>
          <w:szCs w:val="19"/>
        </w:rPr>
        <w:t xml:space="preserve">Where term-in-advance Living Allowance has been paid for the term and a student subsequently ceases to board at that school, and the boarding school is entitled to retain the term payment under the provisions set out in </w:t>
      </w:r>
      <w:hyperlink w:anchor="_73.3.2_Discontinued_boarding" w:history="1">
        <w:r>
          <w:rPr>
            <w:rStyle w:val="Hyperlink"/>
            <w:rFonts w:ascii="Helvetica" w:hAnsi="Helvetica" w:cs="Helvetica"/>
            <w:sz w:val="19"/>
            <w:szCs w:val="19"/>
          </w:rPr>
          <w:t>73.3.2</w:t>
        </w:r>
      </w:hyperlink>
      <w:r>
        <w:rPr>
          <w:rFonts w:ascii="Helvetica" w:hAnsi="Helvetica" w:cs="Helvetica"/>
          <w:sz w:val="19"/>
          <w:szCs w:val="19"/>
        </w:rPr>
        <w:t>, no further payments for board may be made until the commencement of a new term entitlement period.</w:t>
      </w:r>
      <w:bookmarkStart w:id="574" w:name="73_3_3"/>
      <w:bookmarkEnd w:id="574"/>
    </w:p>
    <w:p w:rsidR="00064769" w:rsidRDefault="00064769" w:rsidP="00AE2D12">
      <w:pPr>
        <w:pStyle w:val="Heading4"/>
      </w:pPr>
      <w:bookmarkStart w:id="575" w:name="_73.3.3_Discontinued_boarding"/>
      <w:bookmarkEnd w:id="575"/>
      <w:r>
        <w:t xml:space="preserve">73.3.3 </w:t>
      </w:r>
      <w:r w:rsidRPr="00AE2D12">
        <w:t>Discontinued</w:t>
      </w:r>
      <w:r>
        <w:t xml:space="preserve"> boarding at a hostel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If Living Allowance has been paid on a term-in-advance basis to a hostel that is a signatory to the ABSTUDY Hostels Agreement, and the student either discontinues boarding or ceases studying within 6 weeks of taking up residence, then under the ABSTUDY Hostels Agreement the entitlement end date for the term-in-advance payment will be 6 weeks from the date the student took up residence. This applies even where the reason for the student’s discontinuation is suspension or expulsion from the school.</w:t>
      </w:r>
    </w:p>
    <w:p w:rsidR="00064769" w:rsidRDefault="00064769" w:rsidP="00AE2D12">
      <w:pPr>
        <w:pStyle w:val="Heading5"/>
      </w:pPr>
      <w:bookmarkStart w:id="576" w:name="73_3_3_1"/>
      <w:bookmarkEnd w:id="576"/>
      <w:r>
        <w:br/>
        <w:t xml:space="preserve">73.3.3.1 </w:t>
      </w:r>
      <w:r w:rsidRPr="00AE2D12">
        <w:t>Discontinued</w:t>
      </w:r>
      <w:r>
        <w:t xml:space="preserve"> boarding at a hostel where term-in-advance payments are made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term-in-advance Living Allowance has been paid for the term and a student subsequently ceases to board at that hostel, and the hostel is entitled to retain 6 weeks of the term payment under the provisions set out in </w:t>
      </w:r>
      <w:hyperlink w:anchor="_73.3.3_Discontinued_boarding" w:history="1">
        <w:r>
          <w:rPr>
            <w:rStyle w:val="Hyperlink"/>
            <w:rFonts w:ascii="Helvetica" w:hAnsi="Helvetica" w:cs="Helvetica"/>
            <w:sz w:val="19"/>
            <w:szCs w:val="19"/>
          </w:rPr>
          <w:t>73.3.3</w:t>
        </w:r>
      </w:hyperlink>
      <w:r>
        <w:rPr>
          <w:rFonts w:ascii="Helvetica" w:hAnsi="Helvetica" w:cs="Helvetica"/>
          <w:sz w:val="19"/>
          <w:szCs w:val="19"/>
        </w:rPr>
        <w:t>, no further payments for board may be made until the date</w:t>
      </w:r>
      <w:r w:rsidR="002D533F">
        <w:rPr>
          <w:rFonts w:ascii="Helvetica" w:hAnsi="Helvetica" w:cs="Helvetica"/>
          <w:sz w:val="19"/>
          <w:szCs w:val="19"/>
        </w:rPr>
        <w:t xml:space="preserve"> after this 6 week period ends.</w:t>
      </w:r>
    </w:p>
    <w:p w:rsidR="00064769" w:rsidRDefault="00064769" w:rsidP="00AE2D12">
      <w:pPr>
        <w:pStyle w:val="Heading3"/>
      </w:pPr>
      <w:bookmarkStart w:id="577" w:name="_73.4_Continuation_of"/>
      <w:bookmarkStart w:id="578" w:name="_Toc344109450"/>
      <w:bookmarkEnd w:id="577"/>
      <w:r>
        <w:t xml:space="preserve">73.4 </w:t>
      </w:r>
      <w:r w:rsidRPr="00AE2D12">
        <w:t>Continuation</w:t>
      </w:r>
      <w:r>
        <w:t xml:space="preserve"> of entitlement during vacation periods</w:t>
      </w:r>
      <w:bookmarkEnd w:id="57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entitled to Living Allowance during any vacation period where:</w:t>
      </w:r>
    </w:p>
    <w:p w:rsidR="00064769" w:rsidRDefault="00064769" w:rsidP="00884B70">
      <w:pPr>
        <w:numPr>
          <w:ilvl w:val="0"/>
          <w:numId w:val="3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was receiving Living Allowance on the basis of undertaking approved full-time or </w:t>
      </w:r>
      <w:hyperlink w:anchor="_48.1_Study-load_concessions" w:history="1">
        <w:r w:rsidR="00884B70">
          <w:rPr>
            <w:rStyle w:val="Hyperlink"/>
            <w:rFonts w:ascii="Helvetica" w:hAnsi="Helvetica" w:cs="Helvetica"/>
            <w:sz w:val="19"/>
            <w:szCs w:val="19"/>
          </w:rPr>
          <w:t>concessional study-load</w:t>
        </w:r>
      </w:hyperlink>
      <w:r>
        <w:rPr>
          <w:rFonts w:ascii="Helvetica" w:hAnsi="Helvetica" w:cs="Helvetica"/>
          <w:color w:val="000000"/>
          <w:sz w:val="19"/>
          <w:szCs w:val="19"/>
        </w:rPr>
        <w:t xml:space="preserve"> study immediately prior to the vacation period; and </w:t>
      </w:r>
    </w:p>
    <w:p w:rsidR="00064769" w:rsidRDefault="00064769" w:rsidP="00064769">
      <w:pPr>
        <w:numPr>
          <w:ilvl w:val="0"/>
          <w:numId w:val="3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s/he is intending to undertake approved full-time or concessional study-load study in the study period immediately following the vacation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is no entitlement to Living Allowance over the long vacation period where the approved course immediately prior to the vacation period ended earlier than 15 September and/or where the approved course immediately after the vacation period starts after 31 March.</w:t>
      </w:r>
    </w:p>
    <w:p w:rsidR="00064769" w:rsidRDefault="00064769" w:rsidP="00AE2D12">
      <w:pPr>
        <w:pStyle w:val="Heading4"/>
      </w:pPr>
      <w:bookmarkStart w:id="579" w:name="73_4_1"/>
      <w:bookmarkStart w:id="580" w:name="_73.4.1_Continuing_student"/>
      <w:bookmarkEnd w:id="579"/>
      <w:bookmarkEnd w:id="580"/>
      <w:r>
        <w:br/>
        <w:t xml:space="preserve">73.4.1 Continuing </w:t>
      </w:r>
      <w:r w:rsidRPr="00AE2D12">
        <w:t>student</w:t>
      </w:r>
      <w:r>
        <w:t xml:space="preserve"> does not resume study after vacation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such a student does not resume full-time or </w:t>
      </w:r>
      <w:hyperlink w:anchor="_48.1_Study-load_concessions" w:history="1">
        <w:r w:rsidR="00884B70">
          <w:rPr>
            <w:rStyle w:val="Hyperlink"/>
            <w:rFonts w:ascii="Helvetica" w:hAnsi="Helvetica" w:cs="Helvetica"/>
            <w:sz w:val="19"/>
            <w:szCs w:val="19"/>
          </w:rPr>
          <w:t>concessional study-load</w:t>
        </w:r>
      </w:hyperlink>
      <w:r>
        <w:rPr>
          <w:rFonts w:ascii="Helvetica" w:hAnsi="Helvetica" w:cs="Helvetica"/>
          <w:sz w:val="19"/>
          <w:szCs w:val="19"/>
        </w:rPr>
        <w:t xml:space="preserve"> study after the vacation by the third Friday of the next study period, s/he is entitled to Living Allowance up to and including the day when s/he became aware that s/he would not be resuming full-time or concessional study-load study.</w:t>
      </w:r>
    </w:p>
    <w:p w:rsidR="006F4EF2" w:rsidRPr="00884B70" w:rsidRDefault="00064769" w:rsidP="00884B70">
      <w:pPr>
        <w:pStyle w:val="NormalWeb"/>
        <w:shd w:val="clear" w:color="auto" w:fill="FFFFFF"/>
        <w:rPr>
          <w:rFonts w:ascii="Helvetica" w:hAnsi="Helvetica" w:cs="Helvetica"/>
          <w:sz w:val="19"/>
          <w:szCs w:val="19"/>
        </w:rPr>
      </w:pPr>
      <w:r>
        <w:rPr>
          <w:rFonts w:ascii="Helvetica" w:hAnsi="Helvetica" w:cs="Helvetica"/>
          <w:sz w:val="19"/>
          <w:szCs w:val="19"/>
        </w:rPr>
        <w:t>This provision cannot be extended beyond the third Friday of the relevant term/semester.</w:t>
      </w:r>
      <w:bookmarkStart w:id="581" w:name="73_4_2"/>
      <w:bookmarkEnd w:id="581"/>
    </w:p>
    <w:p w:rsidR="00064769" w:rsidRDefault="00064769" w:rsidP="00AE2D12">
      <w:pPr>
        <w:pStyle w:val="Heading4"/>
      </w:pPr>
      <w:r>
        <w:t>73.4.2 Payments made to boarding school or hostel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is no entitlement to either term-in-advance payment to a boarding school or hostel, or fortnightly payments to a hostel, for a term where the student who does not commence in that term. This includes a continuing student who does not resume study after a vacation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In this situation, the provisions set out in </w:t>
      </w:r>
      <w:hyperlink w:anchor="_73.4.1_Continuing_student" w:history="1">
        <w:r>
          <w:rPr>
            <w:rStyle w:val="Hyperlink"/>
            <w:rFonts w:ascii="Helvetica" w:hAnsi="Helvetica" w:cs="Helvetica"/>
            <w:sz w:val="19"/>
            <w:szCs w:val="19"/>
          </w:rPr>
          <w:t>73.4.1</w:t>
        </w:r>
      </w:hyperlink>
      <w:r>
        <w:rPr>
          <w:rFonts w:ascii="Helvetica" w:hAnsi="Helvetica" w:cs="Helvetica"/>
          <w:sz w:val="19"/>
          <w:szCs w:val="19"/>
        </w:rPr>
        <w:t xml:space="preserve"> still apply in respect of fortnightly payments of Living Allowance directed to the payee identified in </w:t>
      </w:r>
      <w:hyperlink w:anchor="_71.7.1_Payee_for" w:tgtFrame="_blank" w:history="1">
        <w:r>
          <w:rPr>
            <w:rStyle w:val="Hyperlink"/>
            <w:rFonts w:ascii="Helvetica" w:hAnsi="Helvetica" w:cs="Helvetica"/>
            <w:sz w:val="19"/>
            <w:szCs w:val="19"/>
          </w:rPr>
          <w:t>71.7.1</w:t>
        </w:r>
      </w:hyperlink>
      <w:r>
        <w:rPr>
          <w:rFonts w:ascii="Helvetica" w:hAnsi="Helvetica" w:cs="Helvetica"/>
          <w:sz w:val="19"/>
          <w:szCs w:val="19"/>
        </w:rPr>
        <w:t>. This means that, although the boarding school or hostel is not entitled to any payments for a student where s/he does not commence in a term, the student is entitled to their normal fortnightly entitlement of Living Allowance up to and including the day s/he became aware that s/he would not be resuming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w:t>
      </w:r>
    </w:p>
    <w:p w:rsidR="00064769" w:rsidRDefault="00064769" w:rsidP="00AE2D12">
      <w:pPr>
        <w:pStyle w:val="Heading3"/>
      </w:pPr>
      <w:bookmarkStart w:id="582" w:name="_73.5_Entitlement_during"/>
      <w:bookmarkStart w:id="583" w:name="_Toc344109451"/>
      <w:bookmarkEnd w:id="582"/>
      <w:r>
        <w:t xml:space="preserve">73.5 </w:t>
      </w:r>
      <w:r w:rsidRPr="00AE2D12">
        <w:t>Entitlement</w:t>
      </w:r>
      <w:r>
        <w:t xml:space="preserve"> during gaps between courses</w:t>
      </w:r>
      <w:bookmarkEnd w:id="58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discontinues and then subsequently commences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in either the same course or a different course, s/he remains entitled to Living Allowance if the period between is no greater than 28 days.</w:t>
      </w:r>
    </w:p>
    <w:p w:rsidR="00064769" w:rsidRDefault="00064769" w:rsidP="00AE2D12">
      <w:pPr>
        <w:pStyle w:val="Heading3"/>
      </w:pPr>
      <w:bookmarkStart w:id="584" w:name="_74.1_Purpose_of"/>
      <w:bookmarkStart w:id="585" w:name="_Toc344109452"/>
      <w:bookmarkEnd w:id="584"/>
      <w:r>
        <w:t>74.1 Purpose of the Residential Costs Option (RCO)</w:t>
      </w:r>
      <w:bookmarkEnd w:id="58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Residential Costs Option allows students who live in a residential college or hostel the option of having his/her residential costs paid directly by ABSTUDY, in addition to receiving a reduced amount of Living Allowance or nil rate of </w:t>
      </w:r>
      <w:hyperlink w:anchor="_81.1_Purpose_of" w:history="1">
        <w:r w:rsidR="00CD75DD">
          <w:rPr>
            <w:rStyle w:val="Hyperlink"/>
            <w:rFonts w:ascii="Helvetica" w:hAnsi="Helvetica" w:cs="Helvetica"/>
            <w:sz w:val="19"/>
            <w:szCs w:val="19"/>
          </w:rPr>
          <w:t>Pensioner Education Supplement</w:t>
        </w:r>
      </w:hyperlink>
      <w:r>
        <w:rPr>
          <w:rFonts w:ascii="Helvetica" w:hAnsi="Helvetica" w:cs="Helvetica"/>
          <w:sz w:val="19"/>
          <w:szCs w:val="19"/>
        </w:rPr>
        <w:t xml:space="preserve"> (PES). For the periods residential fees are not charged, eligible students receive their full Living Allowance or PES entitlement.</w:t>
      </w:r>
    </w:p>
    <w:p w:rsidR="00064769" w:rsidRDefault="00064769" w:rsidP="00064769">
      <w:pPr>
        <w:pStyle w:val="NormalWeb"/>
        <w:shd w:val="clear" w:color="auto" w:fill="FFFFFF"/>
        <w:rPr>
          <w:rFonts w:ascii="Helvetica" w:hAnsi="Helvetica" w:cs="Helvetica"/>
          <w:sz w:val="19"/>
          <w:szCs w:val="19"/>
        </w:rPr>
      </w:pPr>
      <w:r w:rsidRPr="00CD75DD">
        <w:rPr>
          <w:rFonts w:ascii="Helvetica" w:hAnsi="Helvetica" w:cs="Helvetica"/>
          <w:sz w:val="19"/>
          <w:szCs w:val="19"/>
        </w:rPr>
        <w:t>Australian Apprentices</w:t>
      </w:r>
      <w:r>
        <w:rPr>
          <w:rFonts w:ascii="Helvetica" w:hAnsi="Helvetica" w:cs="Helvetica"/>
          <w:sz w:val="19"/>
          <w:szCs w:val="19"/>
        </w:rPr>
        <w:t xml:space="preserve"> are unable to access this entitlement.</w:t>
      </w:r>
    </w:p>
    <w:p w:rsidR="00286579" w:rsidRDefault="00286579" w:rsidP="00AE2D12">
      <w:pPr>
        <w:pStyle w:val="Heading3"/>
      </w:pPr>
      <w:r>
        <w:br w:type="page"/>
      </w:r>
    </w:p>
    <w:p w:rsidR="00064769" w:rsidRDefault="00064769" w:rsidP="00AE2D12">
      <w:pPr>
        <w:pStyle w:val="Heading3"/>
      </w:pPr>
      <w:bookmarkStart w:id="586" w:name="_Toc344109453"/>
      <w:r>
        <w:t>74.2 Eligibility for Residential Costs Options</w:t>
      </w:r>
      <w:bookmarkEnd w:id="58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be eligible for the residential costs option students must be:</w:t>
      </w:r>
    </w:p>
    <w:p w:rsidR="00064769" w:rsidRDefault="00064769" w:rsidP="00064769">
      <w:pPr>
        <w:numPr>
          <w:ilvl w:val="0"/>
          <w:numId w:val="3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eligible for one of the following Awards: </w:t>
      </w:r>
    </w:p>
    <w:p w:rsidR="00064769" w:rsidRDefault="00D135C6"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D135C6"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D135C6"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7.1_Purpose_of" w:history="1">
        <w:r w:rsidR="00064769">
          <w:rPr>
            <w:rStyle w:val="Hyperlink"/>
            <w:rFonts w:ascii="Helvetica" w:hAnsi="Helvetica" w:cs="Helvetica"/>
            <w:sz w:val="19"/>
            <w:szCs w:val="19"/>
          </w:rPr>
          <w:t>Masters &amp; Doctorate Award</w:t>
        </w:r>
      </w:hyperlink>
      <w:r w:rsidR="00064769">
        <w:rPr>
          <w:rFonts w:ascii="Helvetica" w:hAnsi="Helvetica" w:cs="Helvetica"/>
          <w:color w:val="000000"/>
          <w:sz w:val="19"/>
          <w:szCs w:val="19"/>
        </w:rPr>
        <w:t>, and</w:t>
      </w:r>
    </w:p>
    <w:p w:rsidR="00064769" w:rsidRDefault="00064769" w:rsidP="00064769">
      <w:pPr>
        <w:numPr>
          <w:ilvl w:val="0"/>
          <w:numId w:val="3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064769" w:rsidRDefault="00064769"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tertiary student, or </w:t>
      </w:r>
    </w:p>
    <w:p w:rsidR="00064769" w:rsidRDefault="00064769"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secondary non-school student undertaking approved studies of at least 30 weeks duration (full year course) at a university, and </w:t>
      </w:r>
    </w:p>
    <w:p w:rsidR="00064769" w:rsidRDefault="00064769" w:rsidP="00064769">
      <w:pPr>
        <w:numPr>
          <w:ilvl w:val="0"/>
          <w:numId w:val="3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receiving either: </w:t>
      </w:r>
    </w:p>
    <w:p w:rsidR="00064769" w:rsidRDefault="00064769"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amount of Living Allowance, or </w:t>
      </w:r>
    </w:p>
    <w:p w:rsidR="00064769" w:rsidRDefault="00D135C6"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81.1_Purpose_of" w:history="1">
        <w:r w:rsidR="00CD75DD">
          <w:rPr>
            <w:rStyle w:val="Hyperlink"/>
            <w:rFonts w:ascii="Helvetica" w:hAnsi="Helvetica" w:cs="Helvetica"/>
            <w:sz w:val="19"/>
            <w:szCs w:val="19"/>
          </w:rPr>
          <w:t>Pensioner Education Supplement</w:t>
        </w:r>
      </w:hyperlink>
      <w:r w:rsidR="00064769">
        <w:rPr>
          <w:rFonts w:ascii="Helvetica" w:hAnsi="Helvetica" w:cs="Helvetica"/>
          <w:color w:val="000000"/>
          <w:sz w:val="19"/>
          <w:szCs w:val="19"/>
        </w:rPr>
        <w:t xml:space="preserve"> (PES), or </w:t>
      </w:r>
    </w:p>
    <w:p w:rsidR="00064769" w:rsidRDefault="00064769"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payments of Defence Force Income Support Allowance-like (DFISA-like) payments under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xml:space="preserve">, and </w:t>
      </w:r>
    </w:p>
    <w:p w:rsidR="00064769" w:rsidRDefault="00064769" w:rsidP="00064769">
      <w:pPr>
        <w:numPr>
          <w:ilvl w:val="0"/>
          <w:numId w:val="3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064769" w:rsidRDefault="00064769" w:rsidP="00884B70">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w:t>
      </w:r>
      <w:hyperlink w:anchor="_24.1_Dependent_Status" w:history="1">
        <w:r>
          <w:rPr>
            <w:rStyle w:val="Hyperlink"/>
            <w:rFonts w:ascii="Helvetica" w:hAnsi="Helvetica" w:cs="Helvetica"/>
            <w:sz w:val="19"/>
            <w:szCs w:val="19"/>
          </w:rPr>
          <w:t>dependent student</w:t>
        </w:r>
      </w:hyperlink>
      <w:r>
        <w:rPr>
          <w:rFonts w:ascii="Helvetica" w:hAnsi="Helvetica" w:cs="Helvetica"/>
          <w:color w:val="000000"/>
          <w:sz w:val="19"/>
          <w:szCs w:val="19"/>
        </w:rPr>
        <w:t xml:space="preserve"> who has been approved for </w:t>
      </w:r>
      <w:hyperlink w:anchor="_25.1_Eligibility_Criteria" w:history="1">
        <w:r>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064769">
      <w:pPr>
        <w:numPr>
          <w:ilvl w:val="1"/>
          <w:numId w:val="36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w:t>
      </w:r>
      <w:hyperlink w:anchor="_37.1_Independent_Status" w:history="1">
        <w:r>
          <w:rPr>
            <w:rStyle w:val="Hyperlink"/>
            <w:rFonts w:ascii="Helvetica" w:hAnsi="Helvetica" w:cs="Helvetica"/>
            <w:sz w:val="19"/>
            <w:szCs w:val="19"/>
          </w:rPr>
          <w:t>independent student</w:t>
        </w:r>
      </w:hyperlink>
      <w:r>
        <w:rPr>
          <w:rFonts w:ascii="Helvetica" w:hAnsi="Helvetica" w:cs="Helvetica"/>
          <w:color w:val="000000"/>
          <w:sz w:val="19"/>
          <w:szCs w:val="19"/>
        </w:rPr>
        <w:t xml:space="preserve"> or a PES recipient who would, if they were not independent or a PES recipient, meet one of the criteria for approval of </w:t>
      </w:r>
      <w:r w:rsidRPr="00CD75DD">
        <w:rPr>
          <w:rFonts w:ascii="Helvetica" w:hAnsi="Helvetica" w:cs="Helvetica"/>
          <w:sz w:val="19"/>
          <w:szCs w:val="19"/>
        </w:rPr>
        <w:t>Away from Home entitlements</w:t>
      </w:r>
      <w:r>
        <w:rPr>
          <w:rFonts w:ascii="Helvetica" w:hAnsi="Helvetica" w:cs="Helvetica"/>
          <w:color w:val="000000"/>
          <w:sz w:val="19"/>
          <w:szCs w:val="19"/>
        </w:rPr>
        <w:t>, and</w:t>
      </w:r>
    </w:p>
    <w:p w:rsidR="00064769" w:rsidRDefault="00064769" w:rsidP="00064769">
      <w:pPr>
        <w:numPr>
          <w:ilvl w:val="0"/>
          <w:numId w:val="3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residing at a residential college attached to an Australian education institution, or a hostel.</w:t>
      </w:r>
    </w:p>
    <w:p w:rsidR="00064769" w:rsidRDefault="00064769" w:rsidP="00AE2D12">
      <w:pPr>
        <w:pStyle w:val="Heading3"/>
      </w:pPr>
      <w:bookmarkStart w:id="587" w:name="_Toc344109454"/>
      <w:r>
        <w:t xml:space="preserve">74.3 What is </w:t>
      </w:r>
      <w:r w:rsidRPr="00AE2D12">
        <w:t>the</w:t>
      </w:r>
      <w:r>
        <w:t xml:space="preserve"> Residential Costs Option?</w:t>
      </w:r>
      <w:bookmarkEnd w:id="58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meets the eligibility criteria set out in 74.2, s/he may elect to take up the Residential Costs Option. The Residential Costs Option involves the following:</w:t>
      </w:r>
    </w:p>
    <w:p w:rsidR="00064769" w:rsidRDefault="00064769" w:rsidP="00064769">
      <w:pPr>
        <w:numPr>
          <w:ilvl w:val="0"/>
          <w:numId w:val="3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residential costs are paid by ABSTUDY directly to the college or hostel, and </w:t>
      </w:r>
    </w:p>
    <w:p w:rsidR="00064769" w:rsidRDefault="00064769" w:rsidP="00064769">
      <w:pPr>
        <w:numPr>
          <w:ilvl w:val="0"/>
          <w:numId w:val="3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during periods for which residential fees are charged, the student forfeits their normal fortnightly amount of Living Allowance or </w:t>
      </w:r>
      <w:hyperlink w:anchor="_81.1_Purpose_of" w:history="1">
        <w:r>
          <w:rPr>
            <w:rStyle w:val="Hyperlink"/>
            <w:rFonts w:ascii="Helvetica" w:hAnsi="Helvetica" w:cs="Helvetica"/>
            <w:sz w:val="19"/>
            <w:szCs w:val="19"/>
          </w:rPr>
          <w:t>Pensioner Education Supplement</w:t>
        </w:r>
      </w:hyperlink>
      <w:r>
        <w:rPr>
          <w:rFonts w:ascii="Helvetica" w:hAnsi="Helvetica" w:cs="Helvetica"/>
          <w:color w:val="000000"/>
          <w:sz w:val="19"/>
          <w:szCs w:val="19"/>
        </w:rPr>
        <w:t xml:space="preserve"> (PES): </w:t>
      </w:r>
    </w:p>
    <w:p w:rsidR="00064769" w:rsidRDefault="00064769" w:rsidP="00064769">
      <w:pPr>
        <w:numPr>
          <w:ilvl w:val="1"/>
          <w:numId w:val="36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Living Allowance recipients receive a reduced fortnightly rate of Living Allowance, and </w:t>
      </w:r>
    </w:p>
    <w:p w:rsidR="00064769" w:rsidRDefault="00064769" w:rsidP="00064769">
      <w:pPr>
        <w:numPr>
          <w:ilvl w:val="1"/>
          <w:numId w:val="36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PES recipients forfeit their fortnightly PES payments, and</w:t>
      </w:r>
    </w:p>
    <w:p w:rsidR="00064769" w:rsidRDefault="00064769" w:rsidP="00064769">
      <w:pPr>
        <w:numPr>
          <w:ilvl w:val="0"/>
          <w:numId w:val="3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during periods for which residential fees are not charged, Living Allowance/PES payments return to the normal fortnightly amounts.</w:t>
      </w:r>
    </w:p>
    <w:p w:rsidR="00064769" w:rsidRDefault="00064769" w:rsidP="00AE2D12">
      <w:pPr>
        <w:pStyle w:val="Heading4"/>
        <w:rPr>
          <w:color w:val="333333"/>
        </w:rPr>
      </w:pPr>
      <w:r>
        <w:t xml:space="preserve">74.3.1 Reduced rate </w:t>
      </w:r>
      <w:r w:rsidRPr="00AE2D12">
        <w:t>of</w:t>
      </w:r>
      <w:r>
        <w:t xml:space="preserve">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Eligible Living Allowance recipients who elect to take up the Residential Costs Option will receive a reduced rate of Living Allowance during periods for which residential fees are charged. The amount they will receive each fortnight is the lesser of:</w:t>
      </w:r>
    </w:p>
    <w:p w:rsidR="00064769" w:rsidRDefault="00064769" w:rsidP="00064769">
      <w:pPr>
        <w:numPr>
          <w:ilvl w:val="0"/>
          <w:numId w:val="3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prescribed Residential Costs Option fortnightly allowance (for details of this rate, see “</w:t>
      </w:r>
      <w:r w:rsidRPr="00CD75DD">
        <w:rPr>
          <w:rFonts w:ascii="Helvetica" w:hAnsi="Helvetica" w:cs="Helvetica"/>
          <w:sz w:val="19"/>
          <w:szCs w:val="19"/>
        </w:rPr>
        <w:t>A Guide to Australian Government payments</w:t>
      </w:r>
      <w:r>
        <w:rPr>
          <w:rFonts w:ascii="Helvetica" w:hAnsi="Helvetica" w:cs="Helvetica"/>
          <w:color w:val="000000"/>
          <w:sz w:val="19"/>
          <w:szCs w:val="19"/>
        </w:rPr>
        <w:t>”.</w:t>
      </w:r>
      <w:r w:rsidR="00CD75DD" w:rsidRPr="00CD75DD">
        <w:rPr>
          <w:rFonts w:ascii="Helvetica" w:hAnsi="Helvetica" w:cs="Helvetica"/>
          <w:color w:val="000000"/>
          <w:sz w:val="19"/>
          <w:szCs w:val="19"/>
        </w:rPr>
        <w:t xml:space="preserve"> </w:t>
      </w:r>
      <w:r w:rsidR="00CD75DD">
        <w:rPr>
          <w:rFonts w:ascii="Helvetica" w:hAnsi="Helvetica" w:cs="Helvetica"/>
          <w:color w:val="000000"/>
          <w:sz w:val="19"/>
          <w:szCs w:val="19"/>
        </w:rPr>
        <w:t>&lt;</w:t>
      </w:r>
      <w:hyperlink r:id="rId53" w:tooltip="Link to human sevices website" w:history="1">
        <w:r w:rsidR="00CD75DD" w:rsidRPr="00CD75DD">
          <w:rPr>
            <w:rStyle w:val="Hyperlink"/>
            <w:rFonts w:ascii="Helvetica" w:hAnsi="Helvetica" w:cs="Helvetica"/>
            <w:sz w:val="19"/>
            <w:szCs w:val="19"/>
          </w:rPr>
          <w:t>http://www.humanservices.gov.au/corporate/publications-and-resources/a-guide-to-australian-government-payments</w:t>
        </w:r>
      </w:hyperlink>
      <w:r w:rsidR="00CD75DD">
        <w:rPr>
          <w:rFonts w:ascii="Helvetica" w:hAnsi="Helvetica" w:cs="Helvetica"/>
          <w:color w:val="000000"/>
          <w:sz w:val="19"/>
          <w:szCs w:val="19"/>
        </w:rPr>
        <w:t>&gt;</w:t>
      </w:r>
      <w:r>
        <w:rPr>
          <w:rFonts w:ascii="Helvetica" w:hAnsi="Helvetica" w:cs="Helvetica"/>
          <w:color w:val="000000"/>
          <w:sz w:val="19"/>
          <w:szCs w:val="19"/>
        </w:rPr>
        <w:t xml:space="preserve">), or </w:t>
      </w:r>
    </w:p>
    <w:p w:rsidR="00064769" w:rsidRDefault="00064769" w:rsidP="00064769">
      <w:pPr>
        <w:numPr>
          <w:ilvl w:val="0"/>
          <w:numId w:val="3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student’s normal Living Allowance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who chooses the RCO is ineligible for </w:t>
      </w:r>
      <w:hyperlink w:anchor="_99.1_Purpose_of" w:history="1">
        <w:r>
          <w:rPr>
            <w:rStyle w:val="Hyperlink"/>
            <w:rFonts w:ascii="Helvetica" w:hAnsi="Helvetica" w:cs="Helvetica"/>
            <w:sz w:val="19"/>
            <w:szCs w:val="19"/>
          </w:rPr>
          <w:t>Additional Assistance</w:t>
        </w:r>
      </w:hyperlink>
      <w:r>
        <w:rPr>
          <w:rFonts w:ascii="Helvetica" w:hAnsi="Helvetica" w:cs="Helvetica"/>
          <w:sz w:val="19"/>
          <w:szCs w:val="19"/>
        </w:rPr>
        <w:t xml:space="preserve"> or Meals Allowance to supplement the reduced rate of Living Allowance.</w:t>
      </w:r>
    </w:p>
    <w:p w:rsidR="00064769" w:rsidRDefault="00064769" w:rsidP="00AE2D12">
      <w:pPr>
        <w:pStyle w:val="Heading4"/>
      </w:pPr>
      <w:bookmarkStart w:id="588" w:name="_74.3.2_Relocation_Scholarship"/>
      <w:bookmarkEnd w:id="588"/>
      <w:r>
        <w:t>74.3.2 Relocation Scholarship</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ABSTUDY Residential Costs Option will not be payable for any period where a person has received (or will receive) Relocation Scholarship or an equivalent scholarship (see </w:t>
      </w:r>
      <w:hyperlink w:anchor="_102.2.2_Similar_scholarship" w:tooltip="Relocation Scholarship" w:history="1">
        <w:r>
          <w:rPr>
            <w:rStyle w:val="Hyperlink"/>
            <w:rFonts w:ascii="Helvetica" w:hAnsi="Helvetica" w:cs="Helvetica"/>
            <w:sz w:val="19"/>
            <w:szCs w:val="19"/>
          </w:rPr>
          <w:t>102.2.2 Similar scholarship payments</w:t>
        </w:r>
      </w:hyperlink>
      <w:r>
        <w:rPr>
          <w:rFonts w:ascii="Helvetica" w:hAnsi="Helvetica" w:cs="Helvetica"/>
          <w:sz w:val="19"/>
          <w:szCs w:val="19"/>
        </w:rPr>
        <w:t>), unless an offer of a place in a residential college is received by the person after Relocation Scholarship has been paid.</w:t>
      </w:r>
    </w:p>
    <w:p w:rsidR="00064769" w:rsidRDefault="00064769" w:rsidP="00AE2D12">
      <w:pPr>
        <w:pStyle w:val="Heading3"/>
      </w:pPr>
      <w:bookmarkStart w:id="589" w:name="_Toc344109455"/>
      <w:r>
        <w:t xml:space="preserve">74.4 What </w:t>
      </w:r>
      <w:r w:rsidRPr="00AE2D12">
        <w:t>are</w:t>
      </w:r>
      <w:r>
        <w:t xml:space="preserve"> residential costs?</w:t>
      </w:r>
      <w:bookmarkEnd w:id="589"/>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 of the Residential Costs Option, residential costs include:</w:t>
      </w:r>
    </w:p>
    <w:p w:rsidR="00064769" w:rsidRDefault="00064769" w:rsidP="00064769">
      <w:pPr>
        <w:numPr>
          <w:ilvl w:val="0"/>
          <w:numId w:val="3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accommodation fees, and </w:t>
      </w:r>
    </w:p>
    <w:p w:rsidR="00064769" w:rsidRDefault="00064769" w:rsidP="00064769">
      <w:pPr>
        <w:numPr>
          <w:ilvl w:val="0"/>
          <w:numId w:val="3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meals provided, and </w:t>
      </w:r>
    </w:p>
    <w:p w:rsidR="00064769" w:rsidRDefault="00064769" w:rsidP="00064769">
      <w:pPr>
        <w:numPr>
          <w:ilvl w:val="0"/>
          <w:numId w:val="3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laundry charges, and </w:t>
      </w:r>
    </w:p>
    <w:p w:rsidR="00064769" w:rsidRDefault="00064769" w:rsidP="00064769">
      <w:pPr>
        <w:numPr>
          <w:ilvl w:val="0"/>
          <w:numId w:val="3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other compulsory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Residential costs do not include bonds or other refundable fees.</w:t>
      </w:r>
    </w:p>
    <w:p w:rsidR="00064769" w:rsidRDefault="00064769" w:rsidP="00AE2D12">
      <w:pPr>
        <w:pStyle w:val="Heading4"/>
      </w:pPr>
      <w:r>
        <w:t xml:space="preserve">74.4.1 Reasonable </w:t>
      </w:r>
      <w:r w:rsidRPr="00AE2D12">
        <w:t>residential</w:t>
      </w:r>
      <w:r>
        <w:t xml:space="preserve"> costs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is no set upper limit on the residential costs payable by ABSTUDY for approved students who choose the Residential Costs Option; however, residential charges must be reasonable.</w:t>
      </w:r>
    </w:p>
    <w:p w:rsidR="00064769" w:rsidRDefault="00064769" w:rsidP="00AE2D12">
      <w:pPr>
        <w:pStyle w:val="Heading3"/>
      </w:pPr>
      <w:bookmarkStart w:id="590" w:name="_75.1_Qualification_for"/>
      <w:bookmarkStart w:id="591" w:name="_Toc344109456"/>
      <w:bookmarkEnd w:id="590"/>
      <w:r>
        <w:t xml:space="preserve">75.1 </w:t>
      </w:r>
      <w:r w:rsidRPr="00AE2D12">
        <w:t>Qualification</w:t>
      </w:r>
      <w:r>
        <w:t xml:space="preserve"> for Advance Payment</w:t>
      </w:r>
      <w:bookmarkEnd w:id="59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To qualify for an advance, a student or </w:t>
      </w:r>
      <w:hyperlink w:anchor="Apprenticeship" w:history="1">
        <w:r w:rsidR="00CD75DD">
          <w:rPr>
            <w:rStyle w:val="Hyperlink"/>
            <w:rFonts w:ascii="Helvetica" w:hAnsi="Helvetica" w:cs="Helvetica"/>
            <w:sz w:val="19"/>
            <w:szCs w:val="19"/>
          </w:rPr>
          <w:t>Australian Apprentice</w:t>
        </w:r>
      </w:hyperlink>
      <w:r>
        <w:rPr>
          <w:rFonts w:ascii="Helvetica" w:hAnsi="Helvetica" w:cs="Helvetica"/>
          <w:sz w:val="19"/>
          <w:szCs w:val="19"/>
        </w:rPr>
        <w:t xml:space="preserve"> must meet the following criteria:</w:t>
      </w:r>
    </w:p>
    <w:p w:rsidR="00064769" w:rsidRDefault="00064769" w:rsidP="00064769">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a payable ABSTUDY Living Allowance entitlement, and </w:t>
      </w:r>
    </w:p>
    <w:p w:rsidR="00064769" w:rsidRDefault="00064769" w:rsidP="00064769">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request, and be entitled to, between $250 and $500 in advance, and </w:t>
      </w:r>
    </w:p>
    <w:p w:rsidR="00064769" w:rsidRDefault="00064769" w:rsidP="00064769">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have received an advance in the last 12 months, including an advance made under another social security benefit or allowance, and </w:t>
      </w:r>
    </w:p>
    <w:p w:rsidR="00064769" w:rsidRDefault="00064769" w:rsidP="00064769">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owe any money to the Commonwealth that is being recovered, or may be recovered, by repayments from their social security or ABSTUDY payment, and </w:t>
      </w:r>
    </w:p>
    <w:p w:rsidR="00064769" w:rsidRDefault="00064769" w:rsidP="00064769">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be currently repaying a previous advance, including an advance made under another social security benefit or allowance (excluding a Family Tax Benefit, Pharmaceutical Allowance or Mobility Allowance advance), and </w:t>
      </w:r>
    </w:p>
    <w:p w:rsidR="00064769" w:rsidRDefault="00064769" w:rsidP="00064769">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be a secondary school boarding student where payments are being made term-in-advance to a boarding school or hostel, </w:t>
      </w:r>
    </w:p>
    <w:p w:rsidR="00064769" w:rsidRDefault="00064769" w:rsidP="00064769">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able to repay the advance without suffering financial hardship.</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for dependent secondary students aged less than 18 years cannot be made without the permission of the </w:t>
      </w:r>
      <w:hyperlink w:anchor="Parent&lt;/A" w:history="1">
        <w:r>
          <w:rPr>
            <w:rStyle w:val="Hyperlink"/>
            <w:rFonts w:ascii="Helvetica" w:hAnsi="Helvetica" w:cs="Helvetica"/>
            <w:sz w:val="19"/>
            <w:szCs w:val="19"/>
          </w:rPr>
          <w:t>parent</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Young people aged under 18 years receiving an independent rate of ABSTUDY (except if rurally isolated) are required to have a face-to-face contact before receiving the advance. They can, of course, enquire via the telephone. This will ensure that 'at risk' under 18 year old recipients are accessing advance payments only after having a thorough assessment of their individual circumstances and will ensure that they are fully made aware of the impacts of taking up the offer of an advance.</w:t>
      </w:r>
    </w:p>
    <w:p w:rsidR="00286579" w:rsidRDefault="00286579" w:rsidP="00AE2D12">
      <w:pPr>
        <w:pStyle w:val="Heading3"/>
      </w:pPr>
      <w:r>
        <w:br w:type="page"/>
      </w:r>
    </w:p>
    <w:p w:rsidR="00064769" w:rsidRDefault="00064769" w:rsidP="00AE2D12">
      <w:pPr>
        <w:pStyle w:val="Heading3"/>
      </w:pPr>
      <w:bookmarkStart w:id="592" w:name="_Toc344109457"/>
      <w:r>
        <w:t>75.2 Formula for calculating Advance Payment</w:t>
      </w:r>
      <w:bookmarkEnd w:id="592"/>
    </w:p>
    <w:p w:rsidR="00064769" w:rsidRDefault="00064769" w:rsidP="00AE2D12">
      <w:pPr>
        <w:pStyle w:val="Heading4"/>
      </w:pPr>
      <w:r>
        <w:t xml:space="preserve">75.2.1 </w:t>
      </w:r>
      <w:r w:rsidRPr="00AE2D12">
        <w:t>Minimum</w:t>
      </w:r>
      <w:r>
        <w:t xml:space="preserve"> advance payable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minimum amount of ABSTUDY Living Allowance payable as an advance payment is $250.</w:t>
      </w:r>
    </w:p>
    <w:p w:rsidR="00064769" w:rsidRDefault="00064769" w:rsidP="00AE2D12">
      <w:pPr>
        <w:pStyle w:val="Heading4"/>
      </w:pPr>
      <w:r>
        <w:t>75.2.2 Maximum advance payable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maximum amount of ABSTUDY Living Allowance payable as an advance payment is the lowest of the following amounts:</w:t>
      </w:r>
    </w:p>
    <w:p w:rsidR="00064769" w:rsidRDefault="00064769" w:rsidP="00064769">
      <w:pPr>
        <w:numPr>
          <w:ilvl w:val="0"/>
          <w:numId w:val="3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amount requested, or </w:t>
      </w:r>
    </w:p>
    <w:p w:rsidR="00064769" w:rsidRDefault="00064769" w:rsidP="00064769">
      <w:pPr>
        <w:numPr>
          <w:ilvl w:val="0"/>
          <w:numId w:val="3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7 per cent of the gross amount of the</w:t>
      </w:r>
      <w:r w:rsidR="00A53564">
        <w:rPr>
          <w:rFonts w:ascii="Helvetica" w:hAnsi="Helvetica" w:cs="Helvetica"/>
          <w:color w:val="000000"/>
          <w:sz w:val="19"/>
          <w:szCs w:val="19"/>
        </w:rPr>
        <w:t>ir</w:t>
      </w:r>
      <w:r>
        <w:rPr>
          <w:rFonts w:ascii="Helvetica" w:hAnsi="Helvetica" w:cs="Helvetica"/>
          <w:color w:val="000000"/>
          <w:sz w:val="19"/>
          <w:szCs w:val="19"/>
        </w:rPr>
        <w:t xml:space="preserve"> fortnightly </w:t>
      </w:r>
      <w:r w:rsidR="00A53564">
        <w:rPr>
          <w:rFonts w:ascii="Helvetica" w:hAnsi="Helvetica" w:cs="Helvetica"/>
          <w:color w:val="000000"/>
          <w:sz w:val="19"/>
          <w:szCs w:val="19"/>
        </w:rPr>
        <w:t>payment rate</w:t>
      </w:r>
      <w:r>
        <w:rPr>
          <w:rFonts w:ascii="Helvetica" w:hAnsi="Helvetica" w:cs="Helvetica"/>
          <w:color w:val="000000"/>
          <w:sz w:val="19"/>
          <w:szCs w:val="19"/>
        </w:rPr>
        <w:t xml:space="preserve"> (including gross Living Allowance plus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plus </w:t>
      </w:r>
      <w:hyperlink w:anchor="_80.1_Purpose_of" w:history="1">
        <w:r>
          <w:rPr>
            <w:rStyle w:val="Hyperlink"/>
            <w:rFonts w:ascii="Helvetica" w:hAnsi="Helvetica" w:cs="Helvetica"/>
            <w:sz w:val="19"/>
            <w:szCs w:val="19"/>
          </w:rPr>
          <w:t>Pharmaceutical Allowance</w:t>
        </w:r>
      </w:hyperlink>
      <w:r>
        <w:rPr>
          <w:rFonts w:ascii="Helvetica" w:hAnsi="Helvetica" w:cs="Helvetica"/>
          <w:color w:val="000000"/>
          <w:sz w:val="19"/>
          <w:szCs w:val="19"/>
        </w:rPr>
        <w:t xml:space="preserve">, but not including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x 26, or </w:t>
      </w:r>
    </w:p>
    <w:p w:rsidR="00064769" w:rsidRDefault="00064769" w:rsidP="00064769">
      <w:pPr>
        <w:numPr>
          <w:ilvl w:val="0"/>
          <w:numId w:val="3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$500.</w:t>
      </w:r>
    </w:p>
    <w:p w:rsidR="00A53564" w:rsidRDefault="00946637" w:rsidP="00064769">
      <w:pPr>
        <w:numPr>
          <w:ilvl w:val="0"/>
          <w:numId w:val="3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w:t>
      </w:r>
      <w:r w:rsidR="00A53564">
        <w:rPr>
          <w:rFonts w:ascii="Helvetica" w:hAnsi="Helvetica" w:cs="Helvetica"/>
          <w:color w:val="000000"/>
          <w:sz w:val="19"/>
          <w:szCs w:val="19"/>
        </w:rPr>
        <w:t>he fortnightly payment rate used in calculating the advance payment entitlement is the rate paid at the last full payment delivery day immediately before the person applied for the advance.</w:t>
      </w:r>
    </w:p>
    <w:p w:rsidR="00064769" w:rsidRDefault="00064769" w:rsidP="00AE2D12">
      <w:pPr>
        <w:pStyle w:val="Heading3"/>
      </w:pPr>
      <w:bookmarkStart w:id="593" w:name="_Toc344109458"/>
      <w:r>
        <w:t xml:space="preserve">75.3 Payment of </w:t>
      </w:r>
      <w:r w:rsidRPr="00AE2D12">
        <w:t>Advance</w:t>
      </w:r>
      <w:r>
        <w:t xml:space="preserve"> Payment</w:t>
      </w:r>
      <w:bookmarkEnd w:id="59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Normally, advance payments are made by direct credit of the whole amount as an immediate payment, but customers have the option of payment by instalments.</w:t>
      </w:r>
    </w:p>
    <w:p w:rsidR="00064769" w:rsidRDefault="00064769" w:rsidP="00AE2D12">
      <w:pPr>
        <w:pStyle w:val="Heading4"/>
      </w:pPr>
      <w:r>
        <w:t xml:space="preserve">75.3.1 Payment </w:t>
      </w:r>
      <w:r w:rsidRPr="00AE2D12">
        <w:t>by</w:t>
      </w:r>
      <w:r>
        <w:t xml:space="preserve"> instalments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maximum number of instalments is two. There is no minimum instalment amount. The customer must nominate the instalment amounts and the date they require the second instalment to be automatically paid. The second instalment must be paid within 6 months of the first. When a customer elects to have instalments, the recovery rate is still calculated on the full amount to be advanced.</w:t>
      </w:r>
    </w:p>
    <w:p w:rsidR="00064769" w:rsidRDefault="00064769" w:rsidP="00AE2D12">
      <w:pPr>
        <w:pStyle w:val="Heading3"/>
      </w:pPr>
      <w:bookmarkStart w:id="594" w:name="_75.4_Repayment_of"/>
      <w:bookmarkStart w:id="595" w:name="_Toc344109459"/>
      <w:bookmarkEnd w:id="594"/>
      <w:r>
        <w:t>75.4 Repayment of Advance Payments</w:t>
      </w:r>
      <w:bookmarkEnd w:id="59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Advances are recovered through repayments from the student’s or </w:t>
      </w:r>
      <w:hyperlink r:id="rId54" w:anchor="new_apprentice" w:history="1">
        <w:hyperlink w:anchor="Apprenticeship" w:history="1">
          <w:r w:rsidR="00CD75DD">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sz w:val="19"/>
          <w:szCs w:val="19"/>
        </w:rPr>
        <w:t xml:space="preserve"> fortnightly payments of ABSTUDY. A student or Australian Apprentice can, however, make a cash refund to repay any amount of an outstanding advance at any time.</w:t>
      </w:r>
    </w:p>
    <w:p w:rsidR="00064769" w:rsidRDefault="00064769" w:rsidP="00AE2D12">
      <w:pPr>
        <w:pStyle w:val="Heading4"/>
      </w:pPr>
      <w:r>
        <w:t xml:space="preserve">75.4.1 Transfer </w:t>
      </w:r>
      <w:r w:rsidRPr="00AE2D12">
        <w:t>between</w:t>
      </w:r>
      <w:r>
        <w:t xml:space="preserv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customer transfers from ABSTUDY Living Allowance to a social security </w:t>
      </w:r>
      <w:hyperlink w:anchor="income_support" w:history="1">
        <w:r>
          <w:rPr>
            <w:rStyle w:val="Hyperlink"/>
            <w:rFonts w:ascii="Helvetica" w:hAnsi="Helvetica" w:cs="Helvetica"/>
            <w:sz w:val="19"/>
            <w:szCs w:val="19"/>
          </w:rPr>
          <w:t>income support payment</w:t>
        </w:r>
      </w:hyperlink>
      <w:r>
        <w:rPr>
          <w:rFonts w:ascii="Helvetica" w:hAnsi="Helvetica" w:cs="Helvetica"/>
          <w:sz w:val="19"/>
          <w:szCs w:val="19"/>
        </w:rPr>
        <w:t>, and there is a balance of an outstanding advance, this outstanding balance transfers to the income support payment and continues to be recovered as an advance.</w:t>
      </w:r>
    </w:p>
    <w:p w:rsidR="00064769" w:rsidRDefault="00064769" w:rsidP="00AE2D12">
      <w:pPr>
        <w:pStyle w:val="Heading4"/>
      </w:pPr>
      <w:r>
        <w:t xml:space="preserve">75.4.2 No longer </w:t>
      </w:r>
      <w:r w:rsidRPr="00AE2D12">
        <w:t>entitled</w:t>
      </w:r>
      <w:r>
        <w:t xml:space="preserve"> to social security benefit, allowance or pension, or ABSTUDY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If a customer is no longer entitled to a social security benefit, allowance or pension, or ABSTUDY Living Allowance, and there is a balance of an outstanding advance, this outstanding balance becomes a debt to the Commonwealth.</w:t>
      </w:r>
    </w:p>
    <w:p w:rsidR="00064769" w:rsidRDefault="00064769" w:rsidP="00AE2D12">
      <w:pPr>
        <w:pStyle w:val="Heading4"/>
      </w:pPr>
      <w:r>
        <w:t xml:space="preserve">75.4.3 Rate of </w:t>
      </w:r>
      <w:r w:rsidRPr="00AE2D12">
        <w:t>repayment</w:t>
      </w:r>
      <w:r>
        <w:t xml:space="preserve"> of advances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first repayment of an advance will be made on the first payday after the advance payment is made. The rate of repayment is one-thirteenth of the full amount of the advance, even if the advance is made in instalments.</w:t>
      </w:r>
    </w:p>
    <w:p w:rsidR="00064769" w:rsidRDefault="00064769" w:rsidP="00AE2D12">
      <w:pPr>
        <w:pStyle w:val="Heading4"/>
      </w:pPr>
      <w:r>
        <w:t xml:space="preserve">75.4.3.1 Variation in rate </w:t>
      </w:r>
      <w:r w:rsidRPr="00AE2D12">
        <w:t>of</w:t>
      </w:r>
      <w:r>
        <w:t xml:space="preserve"> repayment of advances: changes in circumstance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some fortnights, the student’s ABSTUDY Living Allowance entitlement may be reduced below the repayment rate as a result of the application of income tests. Where this happens, the full amount is deducted to cover the repayment rate. As the full repayment has not been made, the number of fortnights over which the advance is recovered will increase.</w:t>
      </w:r>
    </w:p>
    <w:p w:rsidR="00064769" w:rsidRDefault="00064769" w:rsidP="00AE2D12">
      <w:pPr>
        <w:pStyle w:val="Heading4"/>
      </w:pPr>
      <w:r>
        <w:t>75.4.3.2 Variation in rate of repayment of advances: customer request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request by the customer to decrease or temporarily cease the rate of repayment of an advance can be approved if:</w:t>
      </w:r>
    </w:p>
    <w:p w:rsidR="00064769" w:rsidRDefault="00064769" w:rsidP="00064769">
      <w:pPr>
        <w:numPr>
          <w:ilvl w:val="0"/>
          <w:numId w:val="3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has experienced an unexpected change in circumstances that is special and unusual, and </w:t>
      </w:r>
    </w:p>
    <w:p w:rsidR="00064769" w:rsidRDefault="00064769" w:rsidP="00064769">
      <w:pPr>
        <w:numPr>
          <w:ilvl w:val="0"/>
          <w:numId w:val="3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 would suffer severe financial hardship if the repayment rate was not reduced.</w:t>
      </w:r>
    </w:p>
    <w:p w:rsidR="00064769" w:rsidRDefault="00064769" w:rsidP="00AE2D12">
      <w:pPr>
        <w:pStyle w:val="Heading3"/>
      </w:pPr>
      <w:bookmarkStart w:id="596" w:name="_76.1_Purpose_of"/>
      <w:bookmarkStart w:id="597" w:name="_Toc344109460"/>
      <w:bookmarkEnd w:id="596"/>
      <w:r>
        <w:t xml:space="preserve">76.1 Purpose of </w:t>
      </w:r>
      <w:r w:rsidRPr="00AE2D12">
        <w:t>Rent</w:t>
      </w:r>
      <w:r>
        <w:t xml:space="preserve"> Assistance</w:t>
      </w:r>
      <w:bookmarkEnd w:id="59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Rent Assistance is to assist in meeting the board and lodging expenses of eligible students and </w:t>
      </w:r>
      <w:r w:rsidRPr="00CD75DD">
        <w:rPr>
          <w:rFonts w:ascii="Helvetica" w:hAnsi="Helvetica" w:cs="Helvetica"/>
          <w:sz w:val="19"/>
          <w:szCs w:val="19"/>
        </w:rPr>
        <w:t>Australian Apprentices</w:t>
      </w:r>
      <w:r>
        <w:rPr>
          <w:rFonts w:ascii="Helvetica" w:hAnsi="Helvetica" w:cs="Helvetica"/>
          <w:sz w:val="19"/>
          <w:szCs w:val="19"/>
        </w:rPr>
        <w:t>.</w:t>
      </w:r>
    </w:p>
    <w:p w:rsidR="00064769" w:rsidRDefault="00064769" w:rsidP="00AE2D12">
      <w:pPr>
        <w:pStyle w:val="Heading3"/>
      </w:pPr>
      <w:bookmarkStart w:id="598" w:name="_Toc344109461"/>
      <w:r>
        <w:t xml:space="preserve">76.2 Qualification for </w:t>
      </w:r>
      <w:r w:rsidRPr="00AE2D12">
        <w:t>Rent</w:t>
      </w:r>
      <w:r>
        <w:t xml:space="preserve"> Assistance</w:t>
      </w:r>
      <w:bookmarkEnd w:id="59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Rent Assistance, the following criteria must be met:</w:t>
      </w:r>
    </w:p>
    <w:p w:rsidR="00064769" w:rsidRDefault="00064769" w:rsidP="00064769">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color w:val="000000"/>
          <w:sz w:val="19"/>
          <w:szCs w:val="19"/>
        </w:rPr>
        <w:t xml:space="preserve"> must qualify for one of the following ABSTUDY Awards: </w:t>
      </w:r>
    </w:p>
    <w:p w:rsidR="00064769" w:rsidRDefault="00D135C6"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hyperlink r:id="rId55"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D135C6"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and</w:t>
      </w:r>
    </w:p>
    <w:p w:rsidR="00064769" w:rsidRDefault="00064769" w:rsidP="00064769">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have </w:t>
      </w:r>
      <w:hyperlink w:anchor="_24.1_Dependent_Status" w:history="1">
        <w:r w:rsidR="00BB0519">
          <w:rPr>
            <w:rStyle w:val="Hyperlink"/>
            <w:rFonts w:ascii="Helvetica" w:hAnsi="Helvetica" w:cs="Helvetica"/>
            <w:sz w:val="19"/>
            <w:szCs w:val="19"/>
          </w:rPr>
          <w:t>dependent status</w:t>
        </w:r>
      </w:hyperlink>
      <w:r>
        <w:rPr>
          <w:rFonts w:ascii="Helvetica" w:hAnsi="Helvetica" w:cs="Helvetica"/>
          <w:color w:val="000000"/>
          <w:sz w:val="19"/>
          <w:szCs w:val="19"/>
        </w:rPr>
        <w:t xml:space="preserve"> and be approved for </w:t>
      </w:r>
      <w:hyperlink w:anchor="_25.1_Eligibility_Criteria" w:history="1">
        <w:r>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a student or Australian Apprentice 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who is approved for the Away from Home rate of Living Allowance, or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have </w:t>
      </w:r>
      <w:hyperlink w:anchor="_37.1_Independent_Status" w:history="1">
        <w:r w:rsidR="00BB0519">
          <w:rPr>
            <w:rStyle w:val="Hyperlink"/>
            <w:rFonts w:ascii="Helvetica" w:hAnsi="Helvetica" w:cs="Helvetica"/>
            <w:sz w:val="19"/>
            <w:szCs w:val="19"/>
          </w:rPr>
          <w:t>independent status</w:t>
        </w:r>
      </w:hyperlink>
      <w:r>
        <w:rPr>
          <w:rFonts w:ascii="Helvetica" w:hAnsi="Helvetica" w:cs="Helvetica"/>
          <w:color w:val="000000"/>
          <w:sz w:val="19"/>
          <w:szCs w:val="19"/>
        </w:rPr>
        <w:t xml:space="preserve"> and NOT be considered an </w:t>
      </w:r>
      <w:hyperlink w:anchor="_72.2.4.3_Independent_students" w:history="1">
        <w:r>
          <w:rPr>
            <w:rStyle w:val="Hyperlink"/>
            <w:rFonts w:ascii="Helvetica" w:hAnsi="Helvetica" w:cs="Helvetica"/>
            <w:sz w:val="19"/>
            <w:szCs w:val="19"/>
          </w:rPr>
          <w:t>accommodated independent person</w:t>
        </w:r>
      </w:hyperlink>
      <w:r>
        <w:rPr>
          <w:rFonts w:ascii="Helvetica" w:hAnsi="Helvetica" w:cs="Helvetica"/>
          <w:color w:val="000000"/>
          <w:sz w:val="19"/>
          <w:szCs w:val="19"/>
        </w:rPr>
        <w:t>, and</w:t>
      </w:r>
    </w:p>
    <w:p w:rsidR="00064769" w:rsidRDefault="00064769" w:rsidP="00064769">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entitled to receive </w:t>
      </w:r>
      <w:hyperlink w:anchor="_71.1_Purpose_of" w:history="1">
        <w:r w:rsidR="00BB0519">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receiving a Defence Force Income Support Allowance-like (DFISA-like) payment under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and</w:t>
      </w:r>
    </w:p>
    <w:p w:rsidR="00064769" w:rsidRDefault="00064769" w:rsidP="00064769">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pay, or be liable to pay, rent (other than Government rent) above the specified threshold in order to occupy their principal residence, and </w:t>
      </w:r>
    </w:p>
    <w:p w:rsidR="00064769" w:rsidRDefault="00064769" w:rsidP="00064769">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or Australian Apprentice's principal residence is in Australia, and </w:t>
      </w:r>
    </w:p>
    <w:p w:rsidR="00064769" w:rsidRDefault="00064769" w:rsidP="00064769">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is not either of the following: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ineligible homeowner, or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an aged care resident occupying a Commonwealth funded bed in a nursing home or hostel, and</w:t>
      </w:r>
    </w:p>
    <w:p w:rsidR="00064769" w:rsidRDefault="00064769" w:rsidP="00064769">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where the partner is neither: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receiving Family Tax Benefits (FTB) Part A under the </w:t>
      </w:r>
      <w:r>
        <w:rPr>
          <w:rFonts w:ascii="Helvetica" w:hAnsi="Helvetica" w:cs="Helvetica"/>
          <w:i/>
          <w:iCs/>
          <w:color w:val="000000"/>
          <w:sz w:val="19"/>
          <w:szCs w:val="19"/>
        </w:rPr>
        <w:t>Family Assistance Act 1999</w:t>
      </w:r>
      <w:r>
        <w:rPr>
          <w:rFonts w:ascii="Helvetica" w:hAnsi="Helvetica" w:cs="Helvetica"/>
          <w:color w:val="000000"/>
          <w:sz w:val="19"/>
          <w:szCs w:val="19"/>
        </w:rPr>
        <w:t xml:space="preserve"> at greater than the base FTB child rate, or </w:t>
      </w:r>
    </w:p>
    <w:p w:rsidR="00064769" w:rsidRDefault="00064769" w:rsidP="00064769">
      <w:pPr>
        <w:numPr>
          <w:ilvl w:val="1"/>
          <w:numId w:val="37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receiving a rent increased pension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a rent increased service pension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w:t>
      </w:r>
    </w:p>
    <w:p w:rsidR="00286579" w:rsidRDefault="00286579" w:rsidP="00AE2D12">
      <w:pPr>
        <w:pStyle w:val="Heading4"/>
      </w:pPr>
      <w:r>
        <w:br w:type="page"/>
      </w:r>
    </w:p>
    <w:p w:rsidR="00064769" w:rsidRDefault="00064769" w:rsidP="00AE2D12">
      <w:pPr>
        <w:pStyle w:val="Heading4"/>
        <w:rPr>
          <w:color w:val="333333"/>
        </w:rPr>
      </w:pPr>
      <w:r>
        <w:t xml:space="preserve">76.2.1 Rent </w:t>
      </w:r>
      <w:r w:rsidRPr="00AE2D12">
        <w:t>Assistance</w:t>
      </w:r>
      <w:r>
        <w:t xml:space="preserve"> not available under certain Awards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Rent Assistance is not available under the following ABSTUDY Awards:</w:t>
      </w:r>
    </w:p>
    <w:p w:rsidR="00064769" w:rsidRDefault="00D135C6" w:rsidP="00064769">
      <w:pPr>
        <w:numPr>
          <w:ilvl w:val="0"/>
          <w:numId w:val="37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1_Purpose_of"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w:t>
      </w:r>
    </w:p>
    <w:p w:rsidR="00064769" w:rsidRDefault="00D135C6" w:rsidP="00064769">
      <w:pPr>
        <w:numPr>
          <w:ilvl w:val="0"/>
          <w:numId w:val="37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5.1_Specific_Eligibility" w:history="1">
        <w:r w:rsidR="00BB0519">
          <w:rPr>
            <w:rStyle w:val="Hyperlink"/>
            <w:rFonts w:ascii="Helvetica" w:hAnsi="Helvetica" w:cs="Helvetica"/>
            <w:sz w:val="19"/>
            <w:szCs w:val="19"/>
          </w:rPr>
          <w:t>Schooling A Award</w:t>
        </w:r>
      </w:hyperlink>
      <w:r w:rsidR="00064769">
        <w:rPr>
          <w:rFonts w:ascii="Helvetica" w:hAnsi="Helvetica" w:cs="Helvetica"/>
          <w:color w:val="000000"/>
          <w:sz w:val="19"/>
          <w:szCs w:val="19"/>
        </w:rPr>
        <w:t xml:space="preserve">, </w:t>
      </w:r>
    </w:p>
    <w:p w:rsidR="00064769" w:rsidRDefault="00D135C6" w:rsidP="00064769">
      <w:pPr>
        <w:numPr>
          <w:ilvl w:val="0"/>
          <w:numId w:val="37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9.1_Specific_Eligibility" w:history="1">
        <w:r w:rsidR="00064769">
          <w:rPr>
            <w:rStyle w:val="Hyperlink"/>
            <w:rFonts w:ascii="Helvetica" w:hAnsi="Helvetica" w:cs="Helvetica"/>
            <w:sz w:val="19"/>
            <w:szCs w:val="19"/>
          </w:rPr>
          <w:t>Testing and Assessment Award</w:t>
        </w:r>
      </w:hyperlink>
      <w:r w:rsidR="00064769">
        <w:rPr>
          <w:rFonts w:ascii="Helvetica" w:hAnsi="Helvetica" w:cs="Helvetica"/>
          <w:color w:val="000000"/>
          <w:sz w:val="19"/>
          <w:szCs w:val="19"/>
        </w:rPr>
        <w:t xml:space="preserve">, </w:t>
      </w:r>
    </w:p>
    <w:p w:rsidR="00064769" w:rsidRDefault="00D135C6" w:rsidP="00064769">
      <w:pPr>
        <w:numPr>
          <w:ilvl w:val="0"/>
          <w:numId w:val="37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8.1_Specific_Eligibility" w:history="1">
        <w:r w:rsidR="00064769">
          <w:rPr>
            <w:rStyle w:val="Hyperlink"/>
            <w:rFonts w:ascii="Helvetica" w:hAnsi="Helvetica" w:cs="Helvetica"/>
            <w:sz w:val="19"/>
            <w:szCs w:val="19"/>
          </w:rPr>
          <w:t>Part-time Award</w:t>
        </w:r>
      </w:hyperlink>
      <w:r w:rsidR="00064769">
        <w:rPr>
          <w:rFonts w:ascii="Helvetica" w:hAnsi="Helvetica" w:cs="Helvetica"/>
          <w:color w:val="000000"/>
          <w:sz w:val="19"/>
          <w:szCs w:val="19"/>
        </w:rPr>
        <w:t xml:space="preserve">, and </w:t>
      </w:r>
    </w:p>
    <w:p w:rsidR="00064769" w:rsidRDefault="00D135C6" w:rsidP="00064769">
      <w:pPr>
        <w:numPr>
          <w:ilvl w:val="0"/>
          <w:numId w:val="37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13.2_Student_or" w:history="1">
        <w:r w:rsidR="00064769">
          <w:rPr>
            <w:rStyle w:val="Hyperlink"/>
            <w:rFonts w:ascii="Helvetica" w:hAnsi="Helvetica" w:cs="Helvetica"/>
            <w:sz w:val="19"/>
            <w:szCs w:val="19"/>
          </w:rPr>
          <w:t>Lawful Custody Award</w:t>
        </w:r>
      </w:hyperlink>
      <w:r w:rsidR="00064769">
        <w:rPr>
          <w:rFonts w:ascii="Helvetica" w:hAnsi="Helvetica" w:cs="Helvetica"/>
          <w:color w:val="000000"/>
          <w:sz w:val="19"/>
          <w:szCs w:val="19"/>
        </w:rPr>
        <w:t>.</w:t>
      </w:r>
    </w:p>
    <w:p w:rsidR="00064769" w:rsidRDefault="00064769" w:rsidP="00AE2D12">
      <w:pPr>
        <w:pStyle w:val="Heading4"/>
        <w:rPr>
          <w:color w:val="333333"/>
        </w:rPr>
      </w:pPr>
      <w:r>
        <w:t xml:space="preserve">76.2.2 Not </w:t>
      </w:r>
      <w:r w:rsidRPr="00AE2D12">
        <w:t>qualified</w:t>
      </w:r>
      <w:r>
        <w:t xml:space="preserve"> for Rent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r w:rsidRPr="008B2816">
        <w:rPr>
          <w:rFonts w:ascii="Helvetica" w:hAnsi="Helvetica" w:cs="Helvetica"/>
          <w:sz w:val="19"/>
          <w:szCs w:val="19"/>
        </w:rPr>
        <w:t>Australian Apprentice</w:t>
      </w:r>
      <w:r>
        <w:rPr>
          <w:rFonts w:ascii="Helvetica" w:hAnsi="Helvetica" w:cs="Helvetica"/>
          <w:sz w:val="19"/>
          <w:szCs w:val="19"/>
        </w:rPr>
        <w:t xml:space="preserve"> does not qualify for Rent Assistance where the student or Australian Apprentice:</w:t>
      </w:r>
    </w:p>
    <w:p w:rsidR="00064769" w:rsidRDefault="00064769" w:rsidP="00064769">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pays less than the threshold amount of rent according to their circumstances, or </w:t>
      </w:r>
    </w:p>
    <w:p w:rsidR="00064769" w:rsidRDefault="00064769" w:rsidP="00064769">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pays Government rent, or </w:t>
      </w:r>
    </w:p>
    <w:p w:rsidR="00064769" w:rsidRDefault="00064769" w:rsidP="00064769">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an ineligible homeowner, or </w:t>
      </w:r>
    </w:p>
    <w:p w:rsidR="00064769" w:rsidRDefault="00064769" w:rsidP="00064769">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continues to be treated as a homeowner during a period of temporary absence, despite renting their temporary accommodation (some exceptions apply), or </w:t>
      </w:r>
    </w:p>
    <w:p w:rsidR="00064769" w:rsidRDefault="00064769" w:rsidP="00064769">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does not qualify because of rules that apply to some students or Australian Apprentices who live in the parental home, or </w:t>
      </w:r>
    </w:p>
    <w:p w:rsidR="00064769" w:rsidRDefault="00064769" w:rsidP="00064769">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receiving a maintained rate of Living Allowance under the provisions set out in 72.2.8.</w:t>
      </w:r>
    </w:p>
    <w:p w:rsidR="00064769" w:rsidRDefault="00064769" w:rsidP="00AE2D12">
      <w:pPr>
        <w:pStyle w:val="Heading4"/>
        <w:rPr>
          <w:color w:val="333333"/>
        </w:rPr>
      </w:pPr>
      <w:r>
        <w:t xml:space="preserve">76.2.3 Evidence </w:t>
      </w:r>
      <w:r w:rsidRPr="00AE2D12">
        <w:t>supporting</w:t>
      </w:r>
      <w:r>
        <w:t xml:space="preserve"> claims for Rent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As determined by Centrelink, evidence may be required to support a student’s or </w:t>
      </w:r>
      <w:r w:rsidRPr="008B2816">
        <w:rPr>
          <w:rFonts w:ascii="Helvetica" w:hAnsi="Helvetica" w:cs="Helvetica"/>
          <w:sz w:val="19"/>
          <w:szCs w:val="19"/>
        </w:rPr>
        <w:t>Australian Apprentice's</w:t>
      </w:r>
      <w:r>
        <w:rPr>
          <w:rFonts w:ascii="Helvetica" w:hAnsi="Helvetica" w:cs="Helvetica"/>
          <w:sz w:val="19"/>
          <w:szCs w:val="19"/>
        </w:rPr>
        <w:t xml:space="preserve"> claim for Rent Assistance, or to support the student’s or Australian Apprentice's ongoing entitlement for Rent Assistance.</w:t>
      </w:r>
    </w:p>
    <w:p w:rsidR="00064769" w:rsidRDefault="00064769" w:rsidP="00AE2D12">
      <w:pPr>
        <w:pStyle w:val="Heading3"/>
      </w:pPr>
      <w:bookmarkStart w:id="599" w:name="_Toc344109462"/>
      <w:r>
        <w:t>76.3 Government Rent</w:t>
      </w:r>
      <w:bookmarkEnd w:id="599"/>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Government rent means rent paid to a State Housing Authority.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who pays Government rent does not qualify for Rent Assistance, even if s/he is paying market rent or has a sub-tenant.</w:t>
      </w:r>
    </w:p>
    <w:p w:rsidR="00064769" w:rsidRDefault="00064769" w:rsidP="00AE2D12">
      <w:pPr>
        <w:pStyle w:val="Heading4"/>
      </w:pPr>
      <w:r>
        <w:t xml:space="preserve">76.3.1 Not </w:t>
      </w:r>
      <w:r w:rsidRPr="00AE2D12">
        <w:t>considered</w:t>
      </w:r>
      <w:r>
        <w:t xml:space="preserve"> to be Government Rent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assessing eligibility for Rent Assistance, the following are not considered to be government rent:</w:t>
      </w:r>
    </w:p>
    <w:p w:rsidR="00064769" w:rsidRDefault="00064769" w:rsidP="00064769">
      <w:pPr>
        <w:numPr>
          <w:ilvl w:val="0"/>
          <w:numId w:val="3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housing co-operative, disability state housing or other organisation that may receive funding and/or properties through housing authorities, even if the student or </w:t>
      </w:r>
      <w:r w:rsidRPr="008B2816">
        <w:rPr>
          <w:rFonts w:ascii="Helvetica" w:hAnsi="Helvetica" w:cs="Helvetica"/>
          <w:sz w:val="19"/>
          <w:szCs w:val="19"/>
        </w:rPr>
        <w:t>Australian Apprentice</w:t>
      </w:r>
      <w:r>
        <w:rPr>
          <w:rFonts w:ascii="Helvetica" w:hAnsi="Helvetica" w:cs="Helvetica"/>
          <w:color w:val="000000"/>
          <w:sz w:val="19"/>
          <w:szCs w:val="19"/>
        </w:rPr>
        <w:t xml:space="preserve"> pays rent directly to the state housing authority, or </w:t>
      </w:r>
    </w:p>
    <w:p w:rsidR="00064769" w:rsidRDefault="00064769" w:rsidP="00064769">
      <w:pPr>
        <w:numPr>
          <w:ilvl w:val="0"/>
          <w:numId w:val="3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Commonwealth housing, e.g. housing provided by the Defence Housing Authority or the Department of Immigration and Multicultural and Indigenous Affairs.</w:t>
      </w:r>
    </w:p>
    <w:p w:rsidR="00064769" w:rsidRDefault="00064769" w:rsidP="00AE2D12">
      <w:pPr>
        <w:pStyle w:val="Heading4"/>
        <w:rPr>
          <w:color w:val="333333"/>
        </w:rPr>
      </w:pPr>
      <w:r>
        <w:t xml:space="preserve">76.3.2 Customer who </w:t>
      </w:r>
      <w:r w:rsidRPr="00AE2D12">
        <w:t>sub</w:t>
      </w:r>
      <w:r>
        <w:t>-lets in public (Government) housing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sub-tenant in public housing cannot qualify for Rent Assistance unless:</w:t>
      </w:r>
    </w:p>
    <w:p w:rsidR="00064769" w:rsidRDefault="00064769" w:rsidP="00064769">
      <w:pPr>
        <w:numPr>
          <w:ilvl w:val="0"/>
          <w:numId w:val="3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primary tenant pays market rent as determined by the State Housing Authority,</w:t>
      </w:r>
      <w:r>
        <w:rPr>
          <w:rFonts w:ascii="Helvetica" w:hAnsi="Helvetica" w:cs="Helvetica"/>
          <w:color w:val="000000"/>
          <w:sz w:val="19"/>
          <w:szCs w:val="19"/>
        </w:rPr>
        <w:br/>
        <w:t xml:space="preserve">OR </w:t>
      </w:r>
    </w:p>
    <w:p w:rsidR="00064769" w:rsidRDefault="00064769" w:rsidP="00064769">
      <w:pPr>
        <w:numPr>
          <w:ilvl w:val="0"/>
          <w:numId w:val="3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primary tenant has advised the State Housing Authority that they have a sub-tenant, and </w:t>
      </w:r>
    </w:p>
    <w:p w:rsidR="00064769" w:rsidRDefault="00064769" w:rsidP="00064769">
      <w:pPr>
        <w:numPr>
          <w:ilvl w:val="0"/>
          <w:numId w:val="3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sub-tenant's income has been taken into consideration when calculating the rent payable by the primary tenant.</w:t>
      </w:r>
    </w:p>
    <w:p w:rsidR="00064769" w:rsidRDefault="00064769" w:rsidP="00AE2D12">
      <w:pPr>
        <w:pStyle w:val="Heading3"/>
      </w:pPr>
      <w:bookmarkStart w:id="600" w:name="_Toc344109463"/>
      <w:r>
        <w:t xml:space="preserve">76.4 </w:t>
      </w:r>
      <w:r w:rsidRPr="00AE2D12">
        <w:t>Ineligible</w:t>
      </w:r>
      <w:r>
        <w:t xml:space="preserve"> Homeowner</w:t>
      </w:r>
      <w:bookmarkEnd w:id="60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8B2816">
        <w:rPr>
          <w:rFonts w:ascii="Helvetica" w:hAnsi="Helvetica" w:cs="Helvetica"/>
          <w:sz w:val="19"/>
          <w:szCs w:val="19"/>
        </w:rPr>
        <w:t>Australian Apprentice</w:t>
      </w:r>
      <w:r>
        <w:rPr>
          <w:rFonts w:ascii="Helvetica" w:hAnsi="Helvetica" w:cs="Helvetica"/>
          <w:sz w:val="19"/>
          <w:szCs w:val="19"/>
        </w:rPr>
        <w:t xml:space="preserve"> is an ineligible homeowner, s/he does not qualify for Rent Assistance. A student or Australian Apprentice is considered to be an ineligible homeowner where:</w:t>
      </w:r>
    </w:p>
    <w:p w:rsidR="00064769" w:rsidRDefault="00064769" w:rsidP="00064769">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right or interest in his/her principal home, and </w:t>
      </w:r>
    </w:p>
    <w:p w:rsidR="00064769" w:rsidRDefault="00064769" w:rsidP="00064769">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or Australian Apprentice's right or interest in the home gives the student or Australian Apprentice reasonable security of tenure in the home, OR </w:t>
      </w:r>
    </w:p>
    <w:p w:rsidR="00064769" w:rsidRDefault="00064769" w:rsidP="00064769">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and the student or Australian Apprentice, or the partner, has a right or interest in one residence that is either: </w:t>
      </w:r>
    </w:p>
    <w:p w:rsidR="00064769" w:rsidRDefault="00064769" w:rsidP="00064769">
      <w:pPr>
        <w:numPr>
          <w:ilvl w:val="1"/>
          <w:numId w:val="37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principal home, or </w:t>
      </w:r>
    </w:p>
    <w:p w:rsidR="00064769" w:rsidRDefault="00064769" w:rsidP="00064769">
      <w:pPr>
        <w:numPr>
          <w:ilvl w:val="1"/>
          <w:numId w:val="37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partner's principal home, or </w:t>
      </w:r>
    </w:p>
    <w:p w:rsidR="00064769" w:rsidRDefault="00064769" w:rsidP="00064769">
      <w:pPr>
        <w:numPr>
          <w:ilvl w:val="1"/>
          <w:numId w:val="37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principal home of both of them, and</w:t>
      </w:r>
    </w:p>
    <w:p w:rsidR="00064769" w:rsidRDefault="00064769" w:rsidP="006F4EF2">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student’s or Australian Apprentice's right or interest, or the partner's right or interest, in the home gives the student or Australian Apprentice, or the partner, reasonable security of tenure in the home.</w:t>
      </w:r>
    </w:p>
    <w:p w:rsidR="00064769" w:rsidRDefault="00064769" w:rsidP="00AE2D12">
      <w:pPr>
        <w:pStyle w:val="Heading4"/>
        <w:rPr>
          <w:color w:val="333333"/>
        </w:rPr>
      </w:pPr>
      <w:r>
        <w:t xml:space="preserve">76.4.1 Not </w:t>
      </w:r>
      <w:r w:rsidRPr="00AE2D12">
        <w:t>considered</w:t>
      </w:r>
      <w:r>
        <w:t xml:space="preserve"> an ineligible homeowner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in the following circumstances is not considered to be an ineligible homeowner:</w:t>
      </w:r>
    </w:p>
    <w:p w:rsidR="00064769" w:rsidRDefault="00064769" w:rsidP="00064769">
      <w:pPr>
        <w:numPr>
          <w:ilvl w:val="0"/>
          <w:numId w:val="3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and/or the student’s or Australian Apprentice's </w:t>
      </w:r>
      <w:hyperlink w:anchor="Dependent_child" w:history="1">
        <w:r>
          <w:rPr>
            <w:rStyle w:val="Hyperlink"/>
            <w:rFonts w:ascii="Helvetica" w:hAnsi="Helvetica" w:cs="Helvetica"/>
            <w:sz w:val="19"/>
            <w:szCs w:val="19"/>
          </w:rPr>
          <w:t>partner</w:t>
        </w:r>
      </w:hyperlink>
      <w:r>
        <w:rPr>
          <w:rFonts w:ascii="Helvetica" w:hAnsi="Helvetica" w:cs="Helvetica"/>
          <w:color w:val="000000"/>
          <w:sz w:val="19"/>
          <w:szCs w:val="19"/>
        </w:rPr>
        <w:t xml:space="preserve">, has sold his/her principal home within the last 12 months and has not yet acquired another residence, but is likely to apply some or all of the proceeds of the sale to that purpose, or </w:t>
      </w:r>
    </w:p>
    <w:p w:rsidR="00064769" w:rsidRDefault="00064769" w:rsidP="00064769">
      <w:pPr>
        <w:numPr>
          <w:ilvl w:val="0"/>
          <w:numId w:val="3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is absent from his/her principal home in order to undertake caring responsibilities for another person for at least 14 consecutive days, but for no longer than 2 years, or </w:t>
      </w:r>
    </w:p>
    <w:p w:rsidR="00064769" w:rsidRDefault="00064769" w:rsidP="00064769">
      <w:pPr>
        <w:numPr>
          <w:ilvl w:val="0"/>
          <w:numId w:val="3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is either: </w:t>
      </w:r>
    </w:p>
    <w:p w:rsidR="00064769" w:rsidRDefault="00064769" w:rsidP="00064769">
      <w:pPr>
        <w:numPr>
          <w:ilvl w:val="1"/>
          <w:numId w:val="38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 a care situation but not residing in a retirement village or aged care residence, or </w:t>
      </w:r>
    </w:p>
    <w:p w:rsidR="00064769" w:rsidRDefault="00064769" w:rsidP="00064769">
      <w:pPr>
        <w:numPr>
          <w:ilvl w:val="1"/>
          <w:numId w:val="38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paying for the use of a site or structure, including rights to moor a vessel, that is his/her principal home. Example: A caravan or boat.</w:t>
      </w:r>
    </w:p>
    <w:p w:rsidR="00064769" w:rsidRDefault="00064769" w:rsidP="00AE2D12">
      <w:pPr>
        <w:pStyle w:val="Heading3"/>
      </w:pPr>
      <w:bookmarkStart w:id="601" w:name="_Toc344109464"/>
      <w:r>
        <w:t xml:space="preserve">76.5 Temporary </w:t>
      </w:r>
      <w:r w:rsidRPr="00AE2D12">
        <w:t>Accommodation</w:t>
      </w:r>
      <w:bookmarkEnd w:id="60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Rent Assistance is generally only payable when the accommodation being rented is regarded as the student’s or </w:t>
      </w:r>
      <w:r w:rsidRPr="008B2816">
        <w:rPr>
          <w:rFonts w:ascii="Helvetica" w:hAnsi="Helvetica" w:cs="Helvetica"/>
          <w:sz w:val="19"/>
          <w:szCs w:val="19"/>
        </w:rPr>
        <w:t>Australian Apprentice's</w:t>
      </w:r>
      <w:r>
        <w:rPr>
          <w:rFonts w:ascii="Helvetica" w:hAnsi="Helvetica" w:cs="Helvetica"/>
          <w:sz w:val="19"/>
          <w:szCs w:val="19"/>
        </w:rPr>
        <w:t xml:space="preserve"> principal home. However, in some circumstances where the customer is likely to have increased accommodation costs for a temporary period, rent paid for temporary accommodation may qualify for Rent Assistance. These circumstances are:</w:t>
      </w:r>
    </w:p>
    <w:p w:rsidR="00064769" w:rsidRDefault="00064769" w:rsidP="00064769">
      <w:pPr>
        <w:numPr>
          <w:ilvl w:val="0"/>
          <w:numId w:val="3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requires specific medical treatment that is unavailable in the area where his/her principal home is located, or </w:t>
      </w:r>
    </w:p>
    <w:p w:rsidR="00064769" w:rsidRDefault="00064769" w:rsidP="00064769">
      <w:pPr>
        <w:numPr>
          <w:ilvl w:val="0"/>
          <w:numId w:val="3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temporarily moves away from the area where his/her principal home is located in order to live at his/her study location or undertake an apprenticeship, traineeship or trainee apprenticeship, or </w:t>
      </w:r>
    </w:p>
    <w:p w:rsidR="00064769" w:rsidRDefault="00064769" w:rsidP="00064769">
      <w:pPr>
        <w:numPr>
          <w:ilvl w:val="0"/>
          <w:numId w:val="3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attending school away from the area where their principal home is located because of unavailability of appropriate schools (except where the family receive second Home Allowance under the Assistance for isolated Children (AIC) scheme for this purpose), or </w:t>
      </w:r>
    </w:p>
    <w:p w:rsidR="00064769" w:rsidRDefault="00064769" w:rsidP="00064769">
      <w:pPr>
        <w:numPr>
          <w:ilvl w:val="0"/>
          <w:numId w:val="3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lives in a refuge, or </w:t>
      </w:r>
    </w:p>
    <w:p w:rsidR="00064769" w:rsidRDefault="00064769" w:rsidP="00064769">
      <w:pPr>
        <w:numPr>
          <w:ilvl w:val="0"/>
          <w:numId w:val="3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must leave his/her principal home temporarily because it is uninhabitable.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or Australian Apprentice pays rent on both his/her principal home and on temporary accommodation, s/he can only receive Rent Assistance on one of the residences.</w:t>
      </w:r>
    </w:p>
    <w:p w:rsidR="00064769" w:rsidRDefault="00064769" w:rsidP="00AE2D12">
      <w:pPr>
        <w:pStyle w:val="Heading3"/>
      </w:pPr>
      <w:bookmarkStart w:id="602" w:name="_Toc344109465"/>
      <w:r>
        <w:t>76.6 Student living in parental home</w:t>
      </w:r>
      <w:bookmarkEnd w:id="602"/>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Rent Assistance is not payable in some circumstances where 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xml:space="preserve"> lives in the principal home of a </w:t>
      </w:r>
      <w:hyperlink w:anchor="Parent&lt;/A" w:history="1">
        <w:r>
          <w:rPr>
            <w:rStyle w:val="Hyperlink"/>
            <w:rFonts w:ascii="Helvetica" w:hAnsi="Helvetica" w:cs="Helvetica"/>
            <w:sz w:val="19"/>
            <w:szCs w:val="19"/>
          </w:rPr>
          <w:t>parent</w:t>
        </w:r>
      </w:hyperlink>
      <w:r>
        <w:rPr>
          <w:rFonts w:ascii="Helvetica" w:hAnsi="Helvetica" w:cs="Helvetica"/>
          <w:sz w:val="19"/>
          <w:szCs w:val="19"/>
        </w:rPr>
        <w:t>. The following students or Australian Apprentices are not eligible for Rent Assistance:</w:t>
      </w:r>
    </w:p>
    <w:p w:rsidR="00064769" w:rsidRDefault="00064769" w:rsidP="00064769">
      <w:pPr>
        <w:numPr>
          <w:ilvl w:val="0"/>
          <w:numId w:val="3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student or Australian Apprentice who has </w:t>
      </w:r>
      <w:hyperlink w:anchor="_24.1_Dependent_Status" w:history="1">
        <w:r>
          <w:rPr>
            <w:rStyle w:val="Hyperlink"/>
            <w:rFonts w:ascii="Helvetica" w:hAnsi="Helvetica" w:cs="Helvetica"/>
            <w:sz w:val="19"/>
            <w:szCs w:val="19"/>
          </w:rPr>
          <w:t>dependent status</w:t>
        </w:r>
      </w:hyperlink>
      <w:r>
        <w:rPr>
          <w:rFonts w:ascii="Helvetica" w:hAnsi="Helvetica" w:cs="Helvetica"/>
          <w:color w:val="000000"/>
          <w:sz w:val="19"/>
          <w:szCs w:val="19"/>
        </w:rPr>
        <w:t xml:space="preserve"> and is living in the principal home of a parent, and </w:t>
      </w:r>
    </w:p>
    <w:p w:rsidR="00064769" w:rsidRDefault="00064769" w:rsidP="00064769">
      <w:pPr>
        <w:numPr>
          <w:ilvl w:val="0"/>
          <w:numId w:val="3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student or Australian Apprentice who has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and is considered to be an accommodated independent person.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ABSTUDY recipients aged 21 and over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addition, as the rates for ABSTUDY recipients 21 years and over are aligned with comparable Newstart Allowance rates, similar Rent Assistance rules apply. As such, ABSTUDY recipients between the age of 21 to 25 years are not eligible to receive Rent Assistance if living in the principal home of a parent. Those aged 25 years and over can receive Rent Assistance when living with their parents.</w:t>
      </w:r>
    </w:p>
    <w:p w:rsidR="00064769" w:rsidRDefault="00064769" w:rsidP="00AE2D12">
      <w:pPr>
        <w:pStyle w:val="Heading4"/>
      </w:pPr>
      <w:r>
        <w:t xml:space="preserve">76.6.1 Principal </w:t>
      </w:r>
      <w:r w:rsidRPr="00AE2D12">
        <w:t>home</w:t>
      </w:r>
      <w:r>
        <w:t xml:space="preserve"> of parent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customer is considered to be living in the principal home of a parent when living in the same home that at least one of their parents is residing in. This does NOT include:</w:t>
      </w:r>
    </w:p>
    <w:p w:rsidR="00064769" w:rsidRDefault="00064769" w:rsidP="00064769">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parent's investment property, </w:t>
      </w:r>
    </w:p>
    <w:p w:rsidR="00064769" w:rsidRDefault="00064769" w:rsidP="00064769">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fully self-contained flat attached to or detached from the parent's home, </w:t>
      </w:r>
    </w:p>
    <w:p w:rsidR="00064769" w:rsidRDefault="00064769" w:rsidP="00064769">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fully self-contained caravan in the backyard of the parent's home, or </w:t>
      </w:r>
    </w:p>
    <w:p w:rsidR="00064769" w:rsidRDefault="00064769" w:rsidP="00064769">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separate, fully self-contained house on the same block of land as the parent's home.</w:t>
      </w:r>
    </w:p>
    <w:p w:rsidR="00064769" w:rsidRDefault="00064769" w:rsidP="00AE2D12">
      <w:pPr>
        <w:pStyle w:val="Heading4"/>
        <w:rPr>
          <w:color w:val="333333"/>
        </w:rPr>
      </w:pPr>
      <w:r>
        <w:t>76.6.1.1 Fully self-</w:t>
      </w:r>
      <w:r w:rsidRPr="00AE2D12">
        <w:t>contained</w:t>
      </w:r>
      <w:r>
        <w:t xml:space="preserve"> accommodation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76.6.1, accommodation is considered to be fully self-contained where it includes a kitchen, bathroom and other facilities that do not require the student to use the parent’s home on a regular basis.</w:t>
      </w:r>
    </w:p>
    <w:p w:rsidR="00286579" w:rsidRDefault="00286579" w:rsidP="00AE2D12">
      <w:pPr>
        <w:pStyle w:val="Heading3"/>
      </w:pPr>
      <w:r>
        <w:br w:type="page"/>
      </w:r>
    </w:p>
    <w:p w:rsidR="00064769" w:rsidRDefault="00064769" w:rsidP="00AE2D12">
      <w:pPr>
        <w:pStyle w:val="Heading3"/>
      </w:pPr>
      <w:bookmarkStart w:id="603" w:name="_Toc344109466"/>
      <w:r>
        <w:t xml:space="preserve">76.7 </w:t>
      </w:r>
      <w:r w:rsidRPr="00AE2D12">
        <w:t>Absence</w:t>
      </w:r>
      <w:r>
        <w:t xml:space="preserve"> from Australia</w:t>
      </w:r>
      <w:bookmarkEnd w:id="60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Rent Assistance is payable during absences overseas where:</w:t>
      </w:r>
    </w:p>
    <w:p w:rsidR="00064769" w:rsidRDefault="00064769" w:rsidP="00064769">
      <w:pPr>
        <w:numPr>
          <w:ilvl w:val="0"/>
          <w:numId w:val="3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portability provisions set out in 9.2 are met, and </w:t>
      </w:r>
    </w:p>
    <w:p w:rsidR="00064769" w:rsidRDefault="00064769" w:rsidP="00064769">
      <w:pPr>
        <w:numPr>
          <w:ilvl w:val="0"/>
          <w:numId w:val="3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color w:val="000000"/>
          <w:sz w:val="19"/>
          <w:szCs w:val="19"/>
        </w:rPr>
        <w:t xml:space="preserve"> continues to pay rent for his/her residential premises in Australia, and </w:t>
      </w:r>
    </w:p>
    <w:p w:rsidR="00064769" w:rsidRDefault="00064769" w:rsidP="00064769">
      <w:pPr>
        <w:numPr>
          <w:ilvl w:val="0"/>
          <w:numId w:val="3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his/her remains otherwise eligible for Rent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Depending on the reason for the overseas absence, the length of time for which Rent Assistance remains payable varies:</w:t>
      </w:r>
    </w:p>
    <w:p w:rsidR="00064769" w:rsidRDefault="00064769" w:rsidP="00064769">
      <w:pPr>
        <w:numPr>
          <w:ilvl w:val="0"/>
          <w:numId w:val="3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or Australian Apprentice is overseas and meets the provisions of </w:t>
      </w:r>
      <w:hyperlink w:anchor="_55.1_Secondary_school" w:history="1">
        <w:r>
          <w:rPr>
            <w:rStyle w:val="Hyperlink"/>
            <w:rFonts w:ascii="Helvetica" w:hAnsi="Helvetica" w:cs="Helvetica"/>
            <w:sz w:val="19"/>
            <w:szCs w:val="19"/>
          </w:rPr>
          <w:t>Chapter 55 Overseas Study</w:t>
        </w:r>
      </w:hyperlink>
      <w:r>
        <w:rPr>
          <w:rFonts w:ascii="Helvetica" w:hAnsi="Helvetica" w:cs="Helvetica"/>
          <w:color w:val="000000"/>
          <w:sz w:val="19"/>
          <w:szCs w:val="19"/>
        </w:rPr>
        <w:t xml:space="preserve">, Rent Assistance remains payable for up to 26 weeks, </w:t>
      </w:r>
    </w:p>
    <w:p w:rsidR="00064769" w:rsidRDefault="00064769" w:rsidP="00064769">
      <w:pPr>
        <w:numPr>
          <w:ilvl w:val="0"/>
          <w:numId w:val="3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or Australian Apprentice is overseas and does not meet the provisions of Chapter 55 Overseas Study, Rent Assistance remains payable for up to 13 weeks, </w:t>
      </w:r>
    </w:p>
    <w:p w:rsidR="00064769" w:rsidRDefault="00064769" w:rsidP="00064769">
      <w:pPr>
        <w:numPr>
          <w:ilvl w:val="0"/>
          <w:numId w:val="3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student or Australian Apprentice is overseas and does not meet the provisions of Chapter 55 Overseas Study, BUT the student or Australian Apprentice receives an extension to his/her limited portability period under the provisions set out in 9.2.2.1, Rent Assistance remains payable for up to 26 weeks.</w:t>
      </w:r>
    </w:p>
    <w:p w:rsidR="00064769" w:rsidRDefault="00064769" w:rsidP="00AE2D12">
      <w:pPr>
        <w:pStyle w:val="Heading3"/>
      </w:pPr>
      <w:bookmarkStart w:id="604" w:name="_77.1_What_is"/>
      <w:bookmarkStart w:id="605" w:name="_Toc344109467"/>
      <w:bookmarkEnd w:id="604"/>
      <w:r>
        <w:t>77.1 What is Rent?</w:t>
      </w:r>
      <w:bookmarkEnd w:id="60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Rent Assistance, rent means amounts paid or payable on a regular basis by 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xml:space="preserve">, or his/her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as a condition of occupying their </w:t>
      </w:r>
      <w:hyperlink w:anchor="_63.4.1_Defining_the" w:history="1">
        <w:r>
          <w:rPr>
            <w:rStyle w:val="Hyperlink"/>
            <w:rFonts w:ascii="Helvetica" w:hAnsi="Helvetica" w:cs="Helvetica"/>
            <w:sz w:val="19"/>
            <w:szCs w:val="19"/>
          </w:rPr>
          <w:t>principal home</w:t>
        </w:r>
      </w:hyperlink>
      <w:r>
        <w:rPr>
          <w:rFonts w:ascii="Helvetica" w:hAnsi="Helvetica" w:cs="Helvetica"/>
          <w:sz w:val="19"/>
          <w:szCs w:val="19"/>
        </w:rPr>
        <w:t>. This includes amounts paid for:</w:t>
      </w:r>
    </w:p>
    <w:p w:rsidR="00064769" w:rsidRDefault="00064769" w:rsidP="00064769">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lodging; </w:t>
      </w:r>
    </w:p>
    <w:p w:rsidR="00064769" w:rsidRDefault="00064769" w:rsidP="00064769">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accommodation in a care situation, except for Government subsidised Residential Aged Care; </w:t>
      </w:r>
    </w:p>
    <w:p w:rsidR="00064769" w:rsidRDefault="00064769" w:rsidP="00064769">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service or maintenance fee for services provided in a retirement village; </w:t>
      </w:r>
    </w:p>
    <w:p w:rsidR="00064769" w:rsidRDefault="00064769" w:rsidP="00064769">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use of site for, and/or rental of, a: </w:t>
      </w:r>
    </w:p>
    <w:p w:rsidR="00064769" w:rsidRDefault="00064769" w:rsidP="00064769">
      <w:pPr>
        <w:numPr>
          <w:ilvl w:val="1"/>
          <w:numId w:val="38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caravan or other vehicle; or  </w:t>
      </w:r>
    </w:p>
    <w:p w:rsidR="00064769" w:rsidRDefault="00064769" w:rsidP="00064769">
      <w:pPr>
        <w:numPr>
          <w:ilvl w:val="1"/>
          <w:numId w:val="38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mobile home; or  </w:t>
      </w:r>
    </w:p>
    <w:p w:rsidR="00064769" w:rsidRDefault="00064769" w:rsidP="00064769">
      <w:pPr>
        <w:numPr>
          <w:ilvl w:val="1"/>
          <w:numId w:val="38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transportable home; or  </w:t>
      </w:r>
    </w:p>
    <w:p w:rsidR="00064769" w:rsidRDefault="00064769" w:rsidP="00064769">
      <w:pPr>
        <w:numPr>
          <w:ilvl w:val="1"/>
          <w:numId w:val="38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tent; </w:t>
      </w:r>
    </w:p>
    <w:p w:rsidR="00064769" w:rsidRDefault="00064769" w:rsidP="00064769">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right to moor a vessel; and </w:t>
      </w:r>
    </w:p>
    <w:p w:rsidR="00064769" w:rsidRDefault="00064769" w:rsidP="00064769">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service or charge on certain shared equity accommodation such as some schemes provide for people with disabilities or the elderly.</w:t>
      </w:r>
    </w:p>
    <w:p w:rsidR="00064769" w:rsidRDefault="00064769" w:rsidP="00AE2D12">
      <w:pPr>
        <w:pStyle w:val="Heading4"/>
        <w:rPr>
          <w:color w:val="333333"/>
        </w:rPr>
      </w:pPr>
      <w:r>
        <w:t xml:space="preserve">77.1.1 </w:t>
      </w:r>
      <w:r w:rsidRPr="00AE2D12">
        <w:t>Considered</w:t>
      </w:r>
      <w:r>
        <w:t xml:space="preserve"> to be paid on a regular basis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an amount is paid at least quarterly, it is considered to be paid on a regular basis.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an amount for the following is paid at least annually, it is considered to be paid on a regular basis:</w:t>
      </w:r>
    </w:p>
    <w:p w:rsidR="00064769" w:rsidRDefault="00064769" w:rsidP="00064769">
      <w:pPr>
        <w:numPr>
          <w:ilvl w:val="0"/>
          <w:numId w:val="3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site fees paid for a: </w:t>
      </w:r>
    </w:p>
    <w:p w:rsidR="00064769" w:rsidRDefault="00064769" w:rsidP="00064769">
      <w:pPr>
        <w:numPr>
          <w:ilvl w:val="1"/>
          <w:numId w:val="3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caravan or other vehicle; or </w:t>
      </w:r>
    </w:p>
    <w:p w:rsidR="00064769" w:rsidRDefault="00064769" w:rsidP="00064769">
      <w:pPr>
        <w:numPr>
          <w:ilvl w:val="1"/>
          <w:numId w:val="3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mobile home; or </w:t>
      </w:r>
    </w:p>
    <w:p w:rsidR="00064769" w:rsidRDefault="00064769" w:rsidP="00064769">
      <w:pPr>
        <w:numPr>
          <w:ilvl w:val="1"/>
          <w:numId w:val="3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transportable home; or  </w:t>
      </w:r>
    </w:p>
    <w:p w:rsidR="00064769" w:rsidRDefault="00064769" w:rsidP="00064769">
      <w:pPr>
        <w:numPr>
          <w:ilvl w:val="1"/>
          <w:numId w:val="3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tent; or </w:t>
      </w:r>
    </w:p>
    <w:p w:rsidR="00064769" w:rsidRDefault="00064769" w:rsidP="00064769">
      <w:pPr>
        <w:numPr>
          <w:ilvl w:val="0"/>
          <w:numId w:val="3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service or maintenance fee for services provided in a retirement village.</w:t>
      </w:r>
    </w:p>
    <w:p w:rsidR="00286579" w:rsidRDefault="00286579" w:rsidP="00AE2D12">
      <w:pPr>
        <w:pStyle w:val="Heading4"/>
      </w:pPr>
      <w:r>
        <w:br w:type="page"/>
      </w:r>
    </w:p>
    <w:p w:rsidR="00064769" w:rsidRDefault="00064769" w:rsidP="00AE2D12">
      <w:pPr>
        <w:pStyle w:val="Heading4"/>
        <w:rPr>
          <w:color w:val="333333"/>
        </w:rPr>
      </w:pPr>
      <w:r>
        <w:t xml:space="preserve">77.1.2 Child </w:t>
      </w:r>
      <w:r w:rsidRPr="00AE2D12">
        <w:t>support</w:t>
      </w:r>
      <w:r>
        <w:t xml:space="preserve"> maintenance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Maintenance payments for child support purposes do not reduce a student’s or </w:t>
      </w:r>
      <w:r w:rsidRPr="008B2816">
        <w:rPr>
          <w:rFonts w:ascii="Helvetica" w:hAnsi="Helvetica" w:cs="Helvetica"/>
          <w:sz w:val="19"/>
          <w:szCs w:val="19"/>
        </w:rPr>
        <w:t>Australian Apprentice's</w:t>
      </w:r>
      <w:r>
        <w:rPr>
          <w:rFonts w:ascii="Helvetica" w:hAnsi="Helvetica" w:cs="Helvetica"/>
          <w:sz w:val="19"/>
          <w:szCs w:val="19"/>
        </w:rPr>
        <w:t> entitlement to Rent Assistance, even if they are:</w:t>
      </w:r>
    </w:p>
    <w:p w:rsidR="00064769" w:rsidRDefault="00064769" w:rsidP="00064769">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paid specifically to help with rental accommodation costs; OR </w:t>
      </w:r>
    </w:p>
    <w:p w:rsidR="00064769" w:rsidRDefault="00064769" w:rsidP="00064769">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made directly to the landlord or agent.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amount of rent assessed for the purposes of Rent Assistance is the gross amount of rent paid, as if there were no subsidy.</w:t>
      </w:r>
    </w:p>
    <w:p w:rsidR="00064769" w:rsidRDefault="00064769" w:rsidP="00AE2D12">
      <w:pPr>
        <w:pStyle w:val="Heading3"/>
      </w:pPr>
      <w:bookmarkStart w:id="606" w:name="_Toc344109468"/>
      <w:r>
        <w:t xml:space="preserve">77.2 Payments for </w:t>
      </w:r>
      <w:r w:rsidRPr="00AE2D12">
        <w:t>Board</w:t>
      </w:r>
      <w:r>
        <w:t xml:space="preserve"> &amp; Lodging</w:t>
      </w:r>
      <w:bookmarkEnd w:id="60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Rent Assistance, where a student or </w:t>
      </w:r>
      <w:r w:rsidRPr="008B2816">
        <w:rPr>
          <w:rFonts w:ascii="Helvetica" w:hAnsi="Helvetica" w:cs="Helvetica"/>
          <w:sz w:val="19"/>
          <w:szCs w:val="19"/>
        </w:rPr>
        <w:t>Australian Apprentice</w:t>
      </w:r>
      <w:r>
        <w:rPr>
          <w:rFonts w:ascii="Helvetica" w:hAnsi="Helvetica" w:cs="Helvetica"/>
          <w:sz w:val="19"/>
          <w:szCs w:val="19"/>
        </w:rPr>
        <w:t> makes payments for board and lodging, that is, s/he is provided with meals on a regular basis in addition to the lodging, only the amount paid for lodging is considered to be rent.</w:t>
      </w:r>
    </w:p>
    <w:p w:rsidR="00064769" w:rsidRDefault="00064769" w:rsidP="00AE2D12">
      <w:pPr>
        <w:pStyle w:val="Heading4"/>
      </w:pPr>
      <w:r>
        <w:t>77.2.1 Two-</w:t>
      </w:r>
      <w:r w:rsidRPr="00AE2D12">
        <w:t>thirds</w:t>
      </w:r>
      <w:r>
        <w:t xml:space="preserve"> rule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8B2816">
        <w:rPr>
          <w:rFonts w:ascii="Helvetica" w:hAnsi="Helvetica" w:cs="Helvetica"/>
          <w:sz w:val="19"/>
          <w:szCs w:val="19"/>
        </w:rPr>
        <w:t>Australian Apprentice</w:t>
      </w:r>
      <w:r>
        <w:rPr>
          <w:rFonts w:ascii="Helvetica" w:hAnsi="Helvetica" w:cs="Helvetica"/>
          <w:sz w:val="19"/>
          <w:szCs w:val="19"/>
        </w:rPr>
        <w:t> pays for board and lodging and the amount paid or payable for lodging cannot be identified, two-thirds of the total amount is considered to be for rent.</w:t>
      </w:r>
    </w:p>
    <w:p w:rsidR="00064769" w:rsidRDefault="00064769" w:rsidP="00AE2D12">
      <w:pPr>
        <w:pStyle w:val="Heading4"/>
      </w:pPr>
      <w:r>
        <w:t xml:space="preserve">77.2.2 Free </w:t>
      </w:r>
      <w:r w:rsidRPr="00AE2D12">
        <w:t>board</w:t>
      </w:r>
      <w:r>
        <w:t xml:space="preserve"> &amp; lodging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explains the provisions that apply if 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receives free board and lodging:</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34"/>
        <w:gridCol w:w="5065"/>
      </w:tblGrid>
      <w:tr w:rsidR="00064769" w:rsidTr="00064769">
        <w:trPr>
          <w:tblCellSpacing w:w="15" w:type="dxa"/>
        </w:trPr>
        <w:tc>
          <w:tcPr>
            <w:tcW w:w="205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If the student or Australian Apprentice</w:t>
            </w:r>
            <w:r>
              <w:rPr>
                <w:rFonts w:ascii="Calibri" w:hAnsi="Calibri" w:cs="Calibri"/>
                <w:color w:val="FFFFFF"/>
              </w:rPr>
              <w:t xml:space="preserve">... </w:t>
            </w:r>
          </w:p>
        </w:tc>
        <w:tc>
          <w:tcPr>
            <w:tcW w:w="295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Then the student or Australian Apprentice</w:t>
            </w:r>
            <w:r>
              <w:rPr>
                <w:rFonts w:ascii="Calibri" w:hAnsi="Calibri" w:cs="Calibri"/>
                <w:color w:val="FFFFFF"/>
              </w:rPr>
              <w:t xml:space="preserve">... </w:t>
            </w:r>
          </w:p>
        </w:tc>
      </w:tr>
      <w:tr w:rsidR="00064769" w:rsidTr="00064769">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receives free lodgings, or free board and lodgings, whether in return for services or not,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is NOT regarded as paying rent. </w:t>
            </w:r>
            <w:r>
              <w:rPr>
                <w:rFonts w:ascii="Tahoma" w:hAnsi="Tahoma" w:cs="Tahoma"/>
                <w:color w:val="000000"/>
                <w:sz w:val="20"/>
                <w:szCs w:val="20"/>
              </w:rPr>
              <w:br/>
            </w:r>
            <w:r>
              <w:rPr>
                <w:rFonts w:ascii="Tahoma" w:hAnsi="Tahoma" w:cs="Tahoma"/>
                <w:b/>
                <w:bCs/>
                <w:color w:val="000000"/>
                <w:sz w:val="20"/>
                <w:szCs w:val="20"/>
              </w:rPr>
              <w:t>Exception</w:t>
            </w:r>
            <w:r>
              <w:rPr>
                <w:rFonts w:ascii="Tahoma" w:hAnsi="Tahoma" w:cs="Tahoma"/>
                <w:color w:val="000000"/>
                <w:sz w:val="20"/>
                <w:szCs w:val="20"/>
              </w:rPr>
              <w:t xml:space="preserve">: If it is accepted that amounts for lodging, or board and lodging will be paid WHEN Rent Assistance is granted. </w:t>
            </w:r>
          </w:p>
        </w:tc>
      </w:tr>
      <w:tr w:rsidR="00064769" w:rsidTr="00064769">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is given the right of occupancy of a property (not being a life interest or an equity in the property) in return for the payment of rates, repairs or similar.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MAY be regarded as paying rent IF: </w:t>
            </w:r>
            <w:r>
              <w:rPr>
                <w:rFonts w:ascii="Tahoma" w:hAnsi="Tahoma" w:cs="Tahoma"/>
                <w:color w:val="000000"/>
                <w:sz w:val="20"/>
                <w:szCs w:val="20"/>
              </w:rPr>
              <w:br/>
              <w:t xml:space="preserve">- it can be established that they are required to pay regular amounts (usually at least quarterly), AND </w:t>
            </w:r>
            <w:r>
              <w:rPr>
                <w:rFonts w:ascii="Tahoma" w:hAnsi="Tahoma" w:cs="Tahoma"/>
                <w:color w:val="000000"/>
                <w:sz w:val="20"/>
                <w:szCs w:val="20"/>
              </w:rPr>
              <w:br/>
              <w:t>- it is reasonable to regard this student as paying rent.</w:t>
            </w:r>
          </w:p>
        </w:tc>
      </w:tr>
    </w:tbl>
    <w:p w:rsidR="00064769" w:rsidRDefault="00064769" w:rsidP="00AE2D12">
      <w:pPr>
        <w:pStyle w:val="Heading4"/>
        <w:rPr>
          <w:color w:val="333333"/>
        </w:rPr>
      </w:pPr>
      <w:r>
        <w:t xml:space="preserve">77.2.3 Student residing at a </w:t>
      </w:r>
      <w:r w:rsidRPr="00AE2D12">
        <w:t>boarding</w:t>
      </w:r>
      <w:r>
        <w:t xml:space="preserve"> school, hostel, or residential college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assessing eligibility for Rent Assistance, the board fees for a student who is residing at a boarding school, hostel or residential college are regarded as being paid by the student, even if paid by a third party on behalf of the student.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See </w:t>
      </w:r>
      <w:hyperlink w:anchor="_77.3.4_Student_or" w:history="1">
        <w:r>
          <w:rPr>
            <w:rStyle w:val="Hyperlink"/>
            <w:rFonts w:ascii="Helvetica" w:hAnsi="Helvetica" w:cs="Helvetica"/>
            <w:sz w:val="19"/>
            <w:szCs w:val="19"/>
          </w:rPr>
          <w:t>77.3.4</w:t>
        </w:r>
      </w:hyperlink>
      <w:r>
        <w:rPr>
          <w:rFonts w:ascii="Helvetica" w:hAnsi="Helvetica" w:cs="Helvetica"/>
          <w:sz w:val="19"/>
          <w:szCs w:val="19"/>
        </w:rPr>
        <w:t xml:space="preserve"> for details of special rules for accommodation that is paid for by a scholarship.</w:t>
      </w:r>
    </w:p>
    <w:p w:rsidR="00286579" w:rsidRDefault="00286579" w:rsidP="00AE2D12">
      <w:pPr>
        <w:pStyle w:val="Heading3"/>
      </w:pPr>
      <w:r>
        <w:br w:type="page"/>
      </w:r>
    </w:p>
    <w:p w:rsidR="00064769" w:rsidRDefault="00064769" w:rsidP="00AE2D12">
      <w:pPr>
        <w:pStyle w:val="Heading3"/>
      </w:pPr>
      <w:bookmarkStart w:id="607" w:name="_Toc344109469"/>
      <w:r>
        <w:t xml:space="preserve">77.3 Net </w:t>
      </w:r>
      <w:r w:rsidRPr="00AE2D12">
        <w:t>Rent</w:t>
      </w:r>
      <w:r>
        <w:t xml:space="preserve"> Rules</w:t>
      </w:r>
      <w:bookmarkEnd w:id="60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Generally, Rent Assistance is payable only on the amount of rent paid by the student or </w:t>
      </w:r>
      <w:r w:rsidRPr="008B2816">
        <w:rPr>
          <w:rFonts w:ascii="Helvetica" w:hAnsi="Helvetica" w:cs="Helvetica"/>
          <w:sz w:val="19"/>
          <w:szCs w:val="19"/>
        </w:rPr>
        <w:t>Australian Apprentice</w:t>
      </w:r>
      <w:r>
        <w:rPr>
          <w:rFonts w:ascii="Helvetica" w:hAnsi="Helvetica" w:cs="Helvetica"/>
          <w:sz w:val="19"/>
          <w:szCs w:val="19"/>
        </w:rPr>
        <w:t>, net of any subsidies or payments from tenants. The exceptions to this are:</w:t>
      </w:r>
    </w:p>
    <w:p w:rsidR="00064769" w:rsidRDefault="00D135C6" w:rsidP="00064769">
      <w:pPr>
        <w:numPr>
          <w:ilvl w:val="0"/>
          <w:numId w:val="38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7.3.1_Student_or" w:history="1">
        <w:r w:rsidR="00064769">
          <w:rPr>
            <w:rStyle w:val="Hyperlink"/>
            <w:rFonts w:ascii="Helvetica" w:hAnsi="Helvetica" w:cs="Helvetica"/>
            <w:sz w:val="19"/>
            <w:szCs w:val="19"/>
          </w:rPr>
          <w:t>student or Australian Apprentice who sub-lets in community or co-operative housing</w:t>
        </w:r>
      </w:hyperlink>
      <w:r w:rsidR="00064769">
        <w:rPr>
          <w:rFonts w:ascii="Helvetica" w:hAnsi="Helvetica" w:cs="Helvetica"/>
          <w:color w:val="000000"/>
          <w:sz w:val="19"/>
          <w:szCs w:val="19"/>
        </w:rPr>
        <w:t xml:space="preserve">; </w:t>
      </w:r>
    </w:p>
    <w:p w:rsidR="00064769" w:rsidRDefault="00D135C6" w:rsidP="00064769">
      <w:pPr>
        <w:numPr>
          <w:ilvl w:val="0"/>
          <w:numId w:val="38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7.3.2_Student_or" w:history="1">
        <w:r w:rsidR="00064769">
          <w:rPr>
            <w:rStyle w:val="Hyperlink"/>
            <w:rFonts w:ascii="Helvetica" w:hAnsi="Helvetica" w:cs="Helvetica"/>
            <w:sz w:val="19"/>
            <w:szCs w:val="19"/>
          </w:rPr>
          <w:t xml:space="preserve">student or Australian Apprentice who resides in disability </w:t>
        </w:r>
        <w:r w:rsidR="00FB7441">
          <w:rPr>
            <w:rStyle w:val="Hyperlink"/>
            <w:rFonts w:ascii="Helvetica" w:hAnsi="Helvetica" w:cs="Helvetica"/>
            <w:sz w:val="19"/>
            <w:szCs w:val="19"/>
          </w:rPr>
          <w:t>programme</w:t>
        </w:r>
        <w:r w:rsidR="00064769">
          <w:rPr>
            <w:rStyle w:val="Hyperlink"/>
            <w:rFonts w:ascii="Helvetica" w:hAnsi="Helvetica" w:cs="Helvetica"/>
            <w:sz w:val="19"/>
            <w:szCs w:val="19"/>
          </w:rPr>
          <w:t xml:space="preserve"> accommodation</w:t>
        </w:r>
      </w:hyperlink>
      <w:r w:rsidR="00064769">
        <w:rPr>
          <w:rFonts w:ascii="Helvetica" w:hAnsi="Helvetica" w:cs="Helvetica"/>
          <w:color w:val="000000"/>
          <w:sz w:val="19"/>
          <w:szCs w:val="19"/>
        </w:rPr>
        <w:t xml:space="preserve">; </w:t>
      </w:r>
    </w:p>
    <w:p w:rsidR="00064769" w:rsidRDefault="00D135C6" w:rsidP="00064769">
      <w:pPr>
        <w:numPr>
          <w:ilvl w:val="0"/>
          <w:numId w:val="38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7.3.3_State_&amp;" w:history="1">
        <w:r w:rsidR="00064769">
          <w:rPr>
            <w:rStyle w:val="Hyperlink"/>
            <w:rFonts w:ascii="Helvetica" w:hAnsi="Helvetica" w:cs="Helvetica"/>
            <w:sz w:val="19"/>
            <w:szCs w:val="19"/>
          </w:rPr>
          <w:t>State &amp; Territory rent relief schemes</w:t>
        </w:r>
      </w:hyperlink>
      <w:r w:rsidR="00064769">
        <w:rPr>
          <w:rFonts w:ascii="Helvetica" w:hAnsi="Helvetica" w:cs="Helvetica"/>
          <w:color w:val="000000"/>
          <w:sz w:val="19"/>
          <w:szCs w:val="19"/>
        </w:rPr>
        <w:t xml:space="preserve">; </w:t>
      </w:r>
    </w:p>
    <w:p w:rsidR="00064769" w:rsidRDefault="00D135C6" w:rsidP="00064769">
      <w:pPr>
        <w:numPr>
          <w:ilvl w:val="0"/>
          <w:numId w:val="38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7.3.4_Student_or" w:history="1">
        <w:r w:rsidR="00064769">
          <w:rPr>
            <w:rStyle w:val="Hyperlink"/>
            <w:rFonts w:ascii="Helvetica" w:hAnsi="Helvetica" w:cs="Helvetica"/>
            <w:sz w:val="19"/>
            <w:szCs w:val="19"/>
          </w:rPr>
          <w:t>student or Australian Apprentice scholarships</w:t>
        </w:r>
      </w:hyperlink>
      <w:r w:rsidR="00064769">
        <w:rPr>
          <w:rFonts w:ascii="Helvetica" w:hAnsi="Helvetica" w:cs="Helvetica"/>
          <w:color w:val="000000"/>
          <w:sz w:val="19"/>
          <w:szCs w:val="19"/>
        </w:rPr>
        <w:t xml:space="preserve">; </w:t>
      </w:r>
    </w:p>
    <w:p w:rsidR="00064769" w:rsidRDefault="00D135C6" w:rsidP="00064769">
      <w:pPr>
        <w:numPr>
          <w:ilvl w:val="0"/>
          <w:numId w:val="38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7.3.5_Rent_in" w:history="1">
        <w:r w:rsidR="00064769">
          <w:rPr>
            <w:rStyle w:val="Hyperlink"/>
            <w:rFonts w:ascii="Helvetica" w:hAnsi="Helvetica" w:cs="Helvetica"/>
            <w:sz w:val="19"/>
            <w:szCs w:val="19"/>
          </w:rPr>
          <w:t>rent in return for work</w:t>
        </w:r>
      </w:hyperlink>
      <w:r w:rsidR="00064769">
        <w:rPr>
          <w:rFonts w:ascii="Helvetica" w:hAnsi="Helvetica" w:cs="Helvetica"/>
          <w:color w:val="000000"/>
          <w:sz w:val="19"/>
          <w:szCs w:val="19"/>
        </w:rPr>
        <w:t>.</w:t>
      </w:r>
    </w:p>
    <w:p w:rsidR="00064769" w:rsidRDefault="00064769" w:rsidP="00AE2D12">
      <w:pPr>
        <w:pStyle w:val="Heading4"/>
        <w:rPr>
          <w:color w:val="333333"/>
        </w:rPr>
      </w:pPr>
      <w:bookmarkStart w:id="608" w:name="_77.3.1_Student_or"/>
      <w:bookmarkEnd w:id="608"/>
      <w:r>
        <w:t xml:space="preserve">77.3.1 Student or </w:t>
      </w:r>
      <w:r w:rsidRPr="00AE2D12">
        <w:t>Australian</w:t>
      </w:r>
      <w:r>
        <w:t xml:space="preserve"> Apprentice who sub-lets in community or co-operative housing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xml:space="preserve"> who sub-lets a house that is managed by a co-operative or community housing group is paid Rent Assistance based on the amount of rent paid by the student. This is usually a given percentage of their income.</w:t>
      </w:r>
    </w:p>
    <w:p w:rsidR="00064769" w:rsidRDefault="00064769" w:rsidP="00AE2D12">
      <w:pPr>
        <w:pStyle w:val="Heading4"/>
      </w:pPr>
      <w:bookmarkStart w:id="609" w:name="_77.3.2_Student_or"/>
      <w:bookmarkEnd w:id="609"/>
      <w:r>
        <w:t xml:space="preserve">77.3.2 </w:t>
      </w:r>
      <w:r w:rsidRPr="00AE2D12">
        <w:t>Student</w:t>
      </w:r>
      <w:r>
        <w:t xml:space="preserve"> or Australian Apprentice who resides in disability </w:t>
      </w:r>
      <w:r w:rsidR="00FB7441">
        <w:t>programme</w:t>
      </w:r>
      <w:r>
        <w:t xml:space="preserve"> accommodation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sidR="009802BB">
          <w:rPr>
            <w:rStyle w:val="Hyperlink"/>
            <w:rFonts w:ascii="Helvetica" w:hAnsi="Helvetica" w:cs="Helvetica"/>
            <w:sz w:val="19"/>
            <w:szCs w:val="19"/>
          </w:rPr>
          <w:t>Australian Apprentice</w:t>
        </w:r>
      </w:hyperlink>
      <w:r>
        <w:rPr>
          <w:rFonts w:ascii="Helvetica" w:hAnsi="Helvetica" w:cs="Helvetica"/>
          <w:sz w:val="19"/>
          <w:szCs w:val="19"/>
        </w:rPr>
        <w:t xml:space="preserve"> resides in disability accommodation provided by a government or community agency, Rent Assistance is payable. This includes situations where:</w:t>
      </w:r>
    </w:p>
    <w:p w:rsidR="00064769" w:rsidRDefault="00064769" w:rsidP="00064769">
      <w:pPr>
        <w:numPr>
          <w:ilvl w:val="0"/>
          <w:numId w:val="3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accommodation owned by the State Housing Authority (SHA) but managed by the disability service agency; and </w:t>
      </w:r>
    </w:p>
    <w:p w:rsidR="00064769" w:rsidRDefault="00064769" w:rsidP="00064769">
      <w:pPr>
        <w:numPr>
          <w:ilvl w:val="0"/>
          <w:numId w:val="3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rent is paid directly to the SHA.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Only the amount paid by the student for accommodation is considered to be rent. Amounts paid for maintenance and service fees are not considered to be rent.</w:t>
      </w:r>
    </w:p>
    <w:p w:rsidR="00286579" w:rsidRDefault="00286579" w:rsidP="00AE2D12">
      <w:pPr>
        <w:pStyle w:val="Heading4"/>
      </w:pPr>
      <w:bookmarkStart w:id="610" w:name="_77.3.3_State_&amp;"/>
      <w:bookmarkEnd w:id="610"/>
      <w:r>
        <w:br w:type="page"/>
      </w:r>
    </w:p>
    <w:p w:rsidR="00064769" w:rsidRDefault="00064769" w:rsidP="00AE2D12">
      <w:pPr>
        <w:pStyle w:val="Heading4"/>
      </w:pPr>
      <w:r>
        <w:t xml:space="preserve">77.3.3 State &amp; </w:t>
      </w:r>
      <w:r w:rsidRPr="00AE2D12">
        <w:t>Territory</w:t>
      </w:r>
      <w:r>
        <w:t xml:space="preserve"> rent relief schemes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Some State and Territory Governments offer rent relief schemes which impact on the eligibility for Rent Assistance. The Government schemes offered and their treatment under Rent Assistance provisions are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19"/>
        <w:gridCol w:w="1889"/>
        <w:gridCol w:w="2649"/>
        <w:gridCol w:w="2242"/>
      </w:tblGrid>
      <w:tr w:rsidR="00064769" w:rsidTr="00064769">
        <w:trPr>
          <w:tblCellSpacing w:w="15" w:type="dxa"/>
        </w:trPr>
        <w:tc>
          <w:tcPr>
            <w:tcW w:w="105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 xml:space="preserve">State Government </w:t>
            </w:r>
          </w:p>
        </w:tc>
        <w:tc>
          <w:tcPr>
            <w:tcW w:w="110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 xml:space="preserve">Scheme Name </w:t>
            </w:r>
          </w:p>
        </w:tc>
        <w:tc>
          <w:tcPr>
            <w:tcW w:w="155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 xml:space="preserve">Details of Scheme </w:t>
            </w:r>
          </w:p>
        </w:tc>
        <w:tc>
          <w:tcPr>
            <w:tcW w:w="130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 xml:space="preserve">Rent Assistance based on … </w:t>
            </w:r>
          </w:p>
        </w:tc>
      </w:tr>
      <w:tr w:rsidR="0006476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b/>
                <w:bCs/>
                <w:color w:val="000000"/>
                <w:sz w:val="20"/>
                <w:szCs w:val="20"/>
              </w:rPr>
              <w:t xml:space="preserve">NSW </w:t>
            </w: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Special Assistance Subsidy (SAS)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Subsidy paid to disabled and HIV/AIDS customers on waiting list.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gross rent payable. </w:t>
            </w:r>
          </w:p>
        </w:tc>
      </w:tr>
      <w:tr w:rsidR="0006476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b/>
                <w:bCs/>
                <w:color w:val="000000"/>
                <w:sz w:val="20"/>
                <w:szCs w:val="20"/>
              </w:rPr>
              <w:t xml:space="preserve">South Australia </w:t>
            </w: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Rent Relief (closed to new applicants in May 2001)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Subsidy paid to low-income people to maintain private rental.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gross rent payable. </w:t>
            </w:r>
          </w:p>
        </w:tc>
      </w:tr>
      <w:tr w:rsidR="0006476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666666"/>
                <w:sz w:val="20"/>
                <w:szCs w:val="20"/>
              </w:rPr>
            </w:pP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Student Rent Relief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Subsidy paid to tertiary students who live more than 75km from home.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gross rent payable. </w:t>
            </w:r>
          </w:p>
        </w:tc>
      </w:tr>
      <w:tr w:rsidR="0006476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b/>
                <w:bCs/>
                <w:color w:val="000000"/>
                <w:sz w:val="20"/>
                <w:szCs w:val="20"/>
              </w:rPr>
              <w:t xml:space="preserve">Queensland </w:t>
            </w: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Rental Subsidy Scheme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Assistance to people with disability or special need.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Rent Assistance is NOT payable, customers are Government renters.</w:t>
            </w:r>
          </w:p>
        </w:tc>
      </w:tr>
    </w:tbl>
    <w:p w:rsidR="00064769" w:rsidRDefault="00064769" w:rsidP="00AE2D12">
      <w:pPr>
        <w:pStyle w:val="Heading4"/>
        <w:rPr>
          <w:color w:val="333333"/>
        </w:rPr>
      </w:pPr>
      <w:bookmarkStart w:id="611" w:name="_77.3.4_Student_or"/>
      <w:bookmarkEnd w:id="611"/>
      <w:r>
        <w:t xml:space="preserve">77.3.4 </w:t>
      </w:r>
      <w:r w:rsidRPr="00AE2D12">
        <w:t>Student</w:t>
      </w:r>
      <w:r>
        <w:t xml:space="preserve"> or Australian Apprentice scholarships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9802BB">
        <w:rPr>
          <w:rFonts w:ascii="Helvetica" w:hAnsi="Helvetica" w:cs="Helvetica"/>
          <w:sz w:val="19"/>
          <w:szCs w:val="19"/>
        </w:rPr>
        <w:t>Australian Apprentice</w:t>
      </w:r>
      <w:r>
        <w:rPr>
          <w:rFonts w:ascii="Helvetica" w:hAnsi="Helvetica" w:cs="Helvetica"/>
          <w:sz w:val="19"/>
          <w:szCs w:val="19"/>
        </w:rPr>
        <w:t xml:space="preserve"> receives a scholarship that pays for some or all of their rental or accommodation costs, the following applies:</w:t>
      </w:r>
    </w:p>
    <w:p w:rsidR="00064769" w:rsidRDefault="00064769" w:rsidP="00064769">
      <w:pPr>
        <w:numPr>
          <w:ilvl w:val="0"/>
          <w:numId w:val="3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scholarship is considered to be income under the </w:t>
      </w:r>
      <w:hyperlink w:anchor="_61.1_Personal_Income" w:history="1">
        <w:r>
          <w:rPr>
            <w:rStyle w:val="Hyperlink"/>
            <w:rFonts w:ascii="Helvetica" w:hAnsi="Helvetica" w:cs="Helvetica"/>
            <w:sz w:val="19"/>
            <w:szCs w:val="19"/>
          </w:rPr>
          <w:t>Personal Income Test</w:t>
        </w:r>
      </w:hyperlink>
      <w:r>
        <w:rPr>
          <w:rFonts w:ascii="Helvetica" w:hAnsi="Helvetica" w:cs="Helvetica"/>
          <w:color w:val="000000"/>
          <w:sz w:val="19"/>
          <w:szCs w:val="19"/>
        </w:rPr>
        <w:t xml:space="preserve">, then the Rent Assistance is based on the gross rent payable by the student and is not affected by the scholarship amount; </w:t>
      </w:r>
    </w:p>
    <w:p w:rsidR="00064769" w:rsidRDefault="00064769" w:rsidP="00064769">
      <w:pPr>
        <w:numPr>
          <w:ilvl w:val="0"/>
          <w:numId w:val="3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scholarship is NOT considered to be income under the </w:t>
      </w:r>
      <w:r w:rsidRPr="008B2816">
        <w:rPr>
          <w:rFonts w:ascii="Helvetica" w:hAnsi="Helvetica" w:cs="Helvetica"/>
          <w:sz w:val="19"/>
          <w:szCs w:val="19"/>
        </w:rPr>
        <w:t>Personal Income Test</w:t>
      </w:r>
      <w:r>
        <w:rPr>
          <w:rFonts w:ascii="Helvetica" w:hAnsi="Helvetica" w:cs="Helvetica"/>
          <w:color w:val="000000"/>
          <w:sz w:val="19"/>
          <w:szCs w:val="19"/>
        </w:rPr>
        <w:t>, then the Rent Assistance is based only on the amount of net rent paid by the student discounted by the scholarship amount.</w:t>
      </w:r>
    </w:p>
    <w:p w:rsidR="00064769" w:rsidRDefault="00064769" w:rsidP="00AE2D12">
      <w:pPr>
        <w:pStyle w:val="Heading5"/>
        <w:rPr>
          <w:color w:val="333333"/>
        </w:rPr>
      </w:pPr>
      <w:r>
        <w:t xml:space="preserve">77.3.4.1 </w:t>
      </w:r>
      <w:r w:rsidRPr="00AE2D12">
        <w:t>Commonwealth</w:t>
      </w:r>
      <w:r>
        <w:t xml:space="preserve"> Accommodation Scholarship</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receives a Commonwealth Accommodation Scholarship under the Commonwealth Learning Scholarships </w:t>
      </w:r>
      <w:r w:rsidR="00FB7441">
        <w:rPr>
          <w:rFonts w:ascii="Helvetica" w:hAnsi="Helvetica" w:cs="Helvetica"/>
          <w:sz w:val="19"/>
          <w:szCs w:val="19"/>
        </w:rPr>
        <w:t>programme</w:t>
      </w:r>
      <w:r>
        <w:rPr>
          <w:rFonts w:ascii="Helvetica" w:hAnsi="Helvetica" w:cs="Helvetica"/>
          <w:sz w:val="19"/>
          <w:szCs w:val="19"/>
        </w:rPr>
        <w:t>, this scholarship is NOT to be taken into account when calculating Rent Assistance. Rent Assistance should be paid on the amount of rent paid by the student, without discounting it for the scholarship amount.</w:t>
      </w:r>
    </w:p>
    <w:p w:rsidR="00064769" w:rsidRDefault="00064769" w:rsidP="00AE2D12">
      <w:pPr>
        <w:pStyle w:val="Heading4"/>
      </w:pPr>
      <w:bookmarkStart w:id="612" w:name="_77.3.5_Rent_in"/>
      <w:bookmarkEnd w:id="612"/>
      <w:r>
        <w:t xml:space="preserve">77.3.5 Rent in </w:t>
      </w:r>
      <w:r w:rsidRPr="00AE2D12">
        <w:t>return</w:t>
      </w:r>
      <w:r>
        <w:t xml:space="preserve"> for work</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sidR="009802BB">
          <w:rPr>
            <w:rStyle w:val="Hyperlink"/>
            <w:rFonts w:ascii="Helvetica" w:hAnsi="Helvetica" w:cs="Helvetica"/>
            <w:sz w:val="19"/>
            <w:szCs w:val="19"/>
          </w:rPr>
          <w:t>Australian Apprentice</w:t>
        </w:r>
      </w:hyperlink>
      <w:r>
        <w:rPr>
          <w:rFonts w:ascii="Helvetica" w:hAnsi="Helvetica" w:cs="Helvetica"/>
          <w:sz w:val="19"/>
          <w:szCs w:val="19"/>
        </w:rPr>
        <w:t> receives rent or board and lodging as payment for services rendered, Rent Assistance is only payable where the customer would otherwise receive income for the services provided. In these circumstances, the board and lodging 2/3 rule may have to be applied to the deducted amount to determine the Rent Assistance entitlement.</w:t>
      </w:r>
    </w:p>
    <w:p w:rsidR="00064769" w:rsidRDefault="00064769" w:rsidP="00AE2D12">
      <w:pPr>
        <w:pStyle w:val="Heading3"/>
      </w:pPr>
      <w:bookmarkStart w:id="613" w:name="_Toc344109470"/>
      <w:r>
        <w:t xml:space="preserve">77.4 Students </w:t>
      </w:r>
      <w:r w:rsidRPr="00AE2D12">
        <w:t>and</w:t>
      </w:r>
      <w:r>
        <w:t xml:space="preserve"> Australian Apprentices who share accommodation with others</w:t>
      </w:r>
      <w:bookmarkEnd w:id="61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Rent Assistance, the total combined rent payable by each member of a household cannot exceed the total rent payable for the accommodation.</w:t>
      </w:r>
    </w:p>
    <w:p w:rsidR="00064769" w:rsidRDefault="00064769" w:rsidP="00AE2D12">
      <w:pPr>
        <w:pStyle w:val="Heading3"/>
      </w:pPr>
      <w:bookmarkStart w:id="614" w:name="_78.1_Calculation_of"/>
      <w:bookmarkStart w:id="615" w:name="_Toc344109471"/>
      <w:bookmarkEnd w:id="614"/>
      <w:r>
        <w:t xml:space="preserve">78.1 Calculation of </w:t>
      </w:r>
      <w:r w:rsidRPr="00AE2D12">
        <w:t>Rent</w:t>
      </w:r>
      <w:r>
        <w:t xml:space="preserve"> Assistance</w:t>
      </w:r>
      <w:bookmarkEnd w:id="61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Rent Assistance is paid at a rate of 75 cents in the dollar for every dollar of rent paid over the threshold amount, up to the maximum rate payable.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or </w:t>
      </w:r>
      <w:r w:rsidRPr="00C41F5C">
        <w:rPr>
          <w:rFonts w:ascii="Helvetica" w:hAnsi="Helvetica" w:cs="Helvetica"/>
          <w:sz w:val="19"/>
          <w:szCs w:val="19"/>
        </w:rPr>
        <w:t>Australian Apprentice</w:t>
      </w:r>
      <w:r>
        <w:rPr>
          <w:rFonts w:ascii="Helvetica" w:hAnsi="Helvetica" w:cs="Helvetica"/>
          <w:sz w:val="19"/>
          <w:szCs w:val="19"/>
        </w:rPr>
        <w:t xml:space="preserve"> is eligible for Rent Assistance, payment is made for the lower of the following amounts:</w:t>
      </w:r>
    </w:p>
    <w:p w:rsidR="00064769" w:rsidRDefault="00064769" w:rsidP="00064769">
      <w:pPr>
        <w:numPr>
          <w:ilvl w:val="0"/>
          <w:numId w:val="3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t>
      </w:r>
      <w:hyperlink w:anchor="_78.1.1_Rent_payable" w:history="1">
        <w:r>
          <w:rPr>
            <w:rStyle w:val="Hyperlink"/>
            <w:rFonts w:ascii="Helvetica" w:hAnsi="Helvetica" w:cs="Helvetica"/>
            <w:sz w:val="19"/>
            <w:szCs w:val="19"/>
          </w:rPr>
          <w:t>Rent Payable</w:t>
        </w:r>
      </w:hyperlink>
      <w:r>
        <w:rPr>
          <w:rFonts w:ascii="Helvetica" w:hAnsi="Helvetica" w:cs="Helvetica"/>
          <w:color w:val="000000"/>
          <w:sz w:val="19"/>
          <w:szCs w:val="19"/>
        </w:rPr>
        <w:t xml:space="preserve"> – </w:t>
      </w:r>
      <w:hyperlink w:anchor="_78.1.2_Rent_threshold" w:history="1">
        <w:r>
          <w:rPr>
            <w:rStyle w:val="Hyperlink"/>
            <w:rFonts w:ascii="Helvetica" w:hAnsi="Helvetica" w:cs="Helvetica"/>
            <w:sz w:val="19"/>
            <w:szCs w:val="19"/>
          </w:rPr>
          <w:t>Rent Threshold</w:t>
        </w:r>
      </w:hyperlink>
      <w:r>
        <w:rPr>
          <w:rFonts w:ascii="Helvetica" w:hAnsi="Helvetica" w:cs="Helvetica"/>
          <w:color w:val="000000"/>
          <w:sz w:val="19"/>
          <w:szCs w:val="19"/>
        </w:rPr>
        <w:t xml:space="preserve"> for the student’s circumstances) x 0.75; or </w:t>
      </w:r>
    </w:p>
    <w:p w:rsidR="00064769" w:rsidRDefault="00D135C6" w:rsidP="00064769">
      <w:pPr>
        <w:numPr>
          <w:ilvl w:val="0"/>
          <w:numId w:val="39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8.2.2_Indexation_of" w:history="1">
        <w:r w:rsidR="00064769">
          <w:rPr>
            <w:rStyle w:val="Hyperlink"/>
            <w:rFonts w:ascii="Helvetica" w:hAnsi="Helvetica" w:cs="Helvetica"/>
            <w:sz w:val="19"/>
            <w:szCs w:val="19"/>
          </w:rPr>
          <w:t>Maximum rate of Rent Assistance for the student’s circumstances</w:t>
        </w:r>
      </w:hyperlink>
    </w:p>
    <w:p w:rsidR="00064769" w:rsidRDefault="00064769" w:rsidP="00AE2D12">
      <w:pPr>
        <w:pStyle w:val="Heading4"/>
        <w:rPr>
          <w:color w:val="333333"/>
        </w:rPr>
      </w:pPr>
      <w:bookmarkStart w:id="616" w:name="_78.1.1_Rent_payable"/>
      <w:bookmarkEnd w:id="616"/>
      <w:r>
        <w:t>78.1.1 Rent payable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Rent Assistance, the rent payable is the amount a person pays or is liable to pay as a condition of occupying their principal home. See </w:t>
      </w:r>
      <w:hyperlink w:anchor="_77.1_What_is" w:history="1">
        <w:r>
          <w:rPr>
            <w:rStyle w:val="Hyperlink"/>
            <w:rFonts w:ascii="Helvetica" w:hAnsi="Helvetica" w:cs="Helvetica"/>
            <w:sz w:val="19"/>
            <w:szCs w:val="19"/>
          </w:rPr>
          <w:t>Chapter 77</w:t>
        </w:r>
      </w:hyperlink>
      <w:r>
        <w:rPr>
          <w:rFonts w:ascii="Helvetica" w:hAnsi="Helvetica" w:cs="Helvetica"/>
          <w:sz w:val="19"/>
          <w:szCs w:val="19"/>
        </w:rPr>
        <w:t xml:space="preserve"> for details of the assessment of rent.</w:t>
      </w:r>
    </w:p>
    <w:p w:rsidR="00064769" w:rsidRDefault="00064769" w:rsidP="00AE2D12">
      <w:pPr>
        <w:pStyle w:val="Heading4"/>
      </w:pPr>
      <w:bookmarkStart w:id="617" w:name="_78.1.2_Rent_threshold"/>
      <w:bookmarkEnd w:id="617"/>
      <w:r>
        <w:t xml:space="preserve">78.1.2 </w:t>
      </w:r>
      <w:r w:rsidRPr="00AE2D12">
        <w:t>Rent</w:t>
      </w:r>
      <w:r>
        <w:t xml:space="preserve"> threshold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Rent Assistance, the rent threshold is the minimum amount of rent payable before qualification for Rent Assistance commences. </w:t>
      </w:r>
    </w:p>
    <w:p w:rsidR="00064769" w:rsidRDefault="00064769" w:rsidP="00AE2D12">
      <w:pPr>
        <w:pStyle w:val="Heading3"/>
      </w:pPr>
      <w:bookmarkStart w:id="618" w:name="_Toc344109472"/>
      <w:r>
        <w:t>78.2 Rent Assistance rates and thresholds</w:t>
      </w:r>
      <w:bookmarkEnd w:id="61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Rent Assistance thresholds and the maximum rates payable vary, depending on the following circumstances:</w:t>
      </w:r>
    </w:p>
    <w:p w:rsidR="00064769" w:rsidRDefault="00064769" w:rsidP="00064769">
      <w:pPr>
        <w:numPr>
          <w:ilvl w:val="0"/>
          <w:numId w:val="3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whether the student or </w:t>
      </w:r>
      <w:r w:rsidRPr="00C41F5C">
        <w:rPr>
          <w:rFonts w:ascii="Helvetica" w:hAnsi="Helvetica" w:cs="Helvetica"/>
          <w:sz w:val="19"/>
          <w:szCs w:val="19"/>
        </w:rPr>
        <w:t>Australian Apprentice</w:t>
      </w:r>
      <w:r>
        <w:rPr>
          <w:rFonts w:ascii="Helvetica" w:hAnsi="Helvetica" w:cs="Helvetica"/>
          <w:color w:val="000000"/>
          <w:sz w:val="19"/>
          <w:szCs w:val="19"/>
        </w:rPr>
        <w:t xml:space="preserve"> is </w:t>
      </w:r>
      <w:hyperlink w:anchor="_78.2.1_Partnered_or" w:history="1">
        <w:r>
          <w:rPr>
            <w:rStyle w:val="Hyperlink"/>
            <w:rFonts w:ascii="Helvetica" w:hAnsi="Helvetica" w:cs="Helvetica"/>
            <w:sz w:val="19"/>
            <w:szCs w:val="19"/>
          </w:rPr>
          <w:t>single or partnered</w:t>
        </w:r>
      </w:hyperlink>
      <w:r>
        <w:rPr>
          <w:rFonts w:ascii="Helvetica" w:hAnsi="Helvetica" w:cs="Helvetica"/>
          <w:color w:val="000000"/>
          <w:sz w:val="19"/>
          <w:szCs w:val="19"/>
        </w:rPr>
        <w:t xml:space="preserve">; and </w:t>
      </w:r>
    </w:p>
    <w:p w:rsidR="00064769" w:rsidRDefault="00064769" w:rsidP="00064769">
      <w:pPr>
        <w:numPr>
          <w:ilvl w:val="0"/>
          <w:numId w:val="3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whether the student or Australian Apprentice is considered to live in </w:t>
      </w:r>
      <w:hyperlink w:anchor="_78.3_Sharers_Provisions" w:history="1">
        <w:r>
          <w:rPr>
            <w:rStyle w:val="Hyperlink"/>
            <w:rFonts w:ascii="Helvetica" w:hAnsi="Helvetica" w:cs="Helvetica"/>
            <w:sz w:val="19"/>
            <w:szCs w:val="19"/>
          </w:rPr>
          <w:t>shared accommodation</w:t>
        </w:r>
      </w:hyperlink>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Rent Assistance rates and thresholds, see “</w:t>
      </w:r>
      <w:r w:rsidRPr="00C41F5C">
        <w:rPr>
          <w:rFonts w:ascii="Helvetica" w:hAnsi="Helvetica" w:cs="Helvetica"/>
          <w:sz w:val="19"/>
          <w:szCs w:val="19"/>
        </w:rPr>
        <w:t>A Guide to Australian Government Payments</w:t>
      </w:r>
      <w:r>
        <w:rPr>
          <w:rFonts w:ascii="Helvetica" w:hAnsi="Helvetica" w:cs="Helvetica"/>
          <w:sz w:val="19"/>
          <w:szCs w:val="19"/>
        </w:rPr>
        <w:t>”.</w:t>
      </w:r>
      <w:r w:rsidR="00C41F5C" w:rsidRPr="00C41F5C">
        <w:rPr>
          <w:rFonts w:ascii="Helvetica" w:hAnsi="Helvetica" w:cs="Helvetica"/>
          <w:sz w:val="19"/>
          <w:szCs w:val="19"/>
        </w:rPr>
        <w:t xml:space="preserve"> </w:t>
      </w:r>
      <w:r w:rsidR="00C41F5C">
        <w:rPr>
          <w:rFonts w:ascii="Helvetica" w:hAnsi="Helvetica" w:cs="Helvetica"/>
          <w:sz w:val="19"/>
          <w:szCs w:val="19"/>
        </w:rPr>
        <w:t>&lt;</w:t>
      </w:r>
      <w:hyperlink r:id="rId56" w:tooltip="Link to Human Services web site" w:history="1">
        <w:r w:rsidR="00C41F5C" w:rsidRPr="002073D9">
          <w:rPr>
            <w:rStyle w:val="Hyperlink"/>
            <w:rFonts w:ascii="Helvetica" w:hAnsi="Helvetica" w:cs="Helvetica"/>
            <w:sz w:val="19"/>
            <w:szCs w:val="19"/>
          </w:rPr>
          <w:t>http://www.humanservices.gov.au/corporate/publications-and-resources/a-guide-to-australian-government-payments</w:t>
        </w:r>
      </w:hyperlink>
      <w:r w:rsidR="00C41F5C">
        <w:rPr>
          <w:rFonts w:ascii="Helvetica" w:hAnsi="Helvetica" w:cs="Helvetica"/>
          <w:sz w:val="19"/>
          <w:szCs w:val="19"/>
        </w:rPr>
        <w:t>&gt;</w:t>
      </w:r>
    </w:p>
    <w:p w:rsidR="00064769" w:rsidRDefault="00064769" w:rsidP="00AE2D12">
      <w:pPr>
        <w:pStyle w:val="Heading4"/>
      </w:pPr>
      <w:bookmarkStart w:id="619" w:name="_78.2.1_Partnered_or"/>
      <w:bookmarkEnd w:id="619"/>
      <w:r>
        <w:t xml:space="preserve">78.2.1 </w:t>
      </w:r>
      <w:r w:rsidRPr="00AE2D12">
        <w:t>Partnered</w:t>
      </w:r>
      <w:r>
        <w:t xml:space="preserve"> or single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Rent Assistance thresholds and maximum rates apply depending upon whether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or single for ABSTUDY purposes.</w:t>
      </w:r>
    </w:p>
    <w:p w:rsidR="00286579" w:rsidRDefault="00286579" w:rsidP="00AE2D12">
      <w:pPr>
        <w:pStyle w:val="Heading5"/>
      </w:pPr>
      <w:r>
        <w:br w:type="page"/>
      </w:r>
    </w:p>
    <w:p w:rsidR="00064769" w:rsidRDefault="00064769" w:rsidP="00AE2D12">
      <w:pPr>
        <w:pStyle w:val="Heading5"/>
      </w:pPr>
      <w:r>
        <w:t xml:space="preserve">78.2.1.1 </w:t>
      </w:r>
      <w:r w:rsidRPr="00AE2D12">
        <w:t>Illness</w:t>
      </w:r>
      <w:r>
        <w:t>-separated couple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C41F5C">
        <w:rPr>
          <w:rFonts w:ascii="Helvetica" w:hAnsi="Helvetica" w:cs="Helvetica"/>
          <w:sz w:val="19"/>
          <w:szCs w:val="19"/>
        </w:rPr>
        <w:t>partnered</w:t>
      </w:r>
      <w:r>
        <w:rPr>
          <w:rFonts w:ascii="Helvetica" w:hAnsi="Helvetica" w:cs="Helvetica"/>
          <w:sz w:val="19"/>
          <w:szCs w:val="19"/>
        </w:rPr>
        <w:t xml:space="preserve"> ABSTUDY student or </w:t>
      </w:r>
      <w:r w:rsidRPr="00C41F5C">
        <w:rPr>
          <w:rFonts w:ascii="Helvetica" w:hAnsi="Helvetica" w:cs="Helvetica"/>
          <w:sz w:val="19"/>
          <w:szCs w:val="19"/>
        </w:rPr>
        <w:t>Australian Apprentice</w:t>
      </w:r>
      <w:r>
        <w:rPr>
          <w:rFonts w:ascii="Helvetica" w:hAnsi="Helvetica" w:cs="Helvetica"/>
          <w:sz w:val="19"/>
          <w:szCs w:val="19"/>
        </w:rPr>
        <w:t> can receive a rate of Rent Assistance equivalent to the single rate where s/he is a member of an illness-separated couple. A person is a member of an illness separated couple if:</w:t>
      </w:r>
    </w:p>
    <w:p w:rsidR="00064769" w:rsidRDefault="00064769" w:rsidP="00064769">
      <w:pPr>
        <w:numPr>
          <w:ilvl w:val="0"/>
          <w:numId w:val="3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are unable to live together in a matrimonial home as a result of the illness or infirmity of either or both of them; and </w:t>
      </w:r>
    </w:p>
    <w:p w:rsidR="00064769" w:rsidRDefault="00064769" w:rsidP="00064769">
      <w:pPr>
        <w:numPr>
          <w:ilvl w:val="0"/>
          <w:numId w:val="3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because of that inability to live together, their living expenses are, or are likely to be, greater than they would otherwise be; and </w:t>
      </w:r>
    </w:p>
    <w:p w:rsidR="00064769" w:rsidRDefault="00064769" w:rsidP="00064769">
      <w:pPr>
        <w:numPr>
          <w:ilvl w:val="0"/>
          <w:numId w:val="394"/>
        </w:numPr>
        <w:shd w:val="clear" w:color="auto" w:fill="FFFFFF"/>
        <w:spacing w:before="100" w:beforeAutospacing="1" w:after="240" w:line="240" w:lineRule="auto"/>
        <w:ind w:left="300"/>
        <w:rPr>
          <w:rFonts w:ascii="Helvetica" w:hAnsi="Helvetica" w:cs="Helvetica"/>
          <w:color w:val="000000"/>
          <w:sz w:val="19"/>
          <w:szCs w:val="19"/>
        </w:rPr>
      </w:pPr>
      <w:r>
        <w:rPr>
          <w:rFonts w:ascii="Helvetica" w:hAnsi="Helvetica" w:cs="Helvetica"/>
          <w:color w:val="000000"/>
          <w:sz w:val="19"/>
          <w:szCs w:val="19"/>
        </w:rPr>
        <w:t>that inability is likely to continue indefinitely.</w:t>
      </w:r>
    </w:p>
    <w:p w:rsidR="00064769" w:rsidRDefault="00064769" w:rsidP="00AE2D12">
      <w:pPr>
        <w:pStyle w:val="Heading5"/>
        <w:rPr>
          <w:color w:val="333333"/>
        </w:rPr>
      </w:pPr>
      <w:bookmarkStart w:id="620" w:name="78_2_1_2"/>
      <w:bookmarkEnd w:id="620"/>
      <w:r>
        <w:t xml:space="preserve">78.2.1.2 </w:t>
      </w:r>
      <w:r w:rsidRPr="00AE2D12">
        <w:t>Respite</w:t>
      </w:r>
      <w:r>
        <w:t xml:space="preserve"> care couple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C41F5C">
        <w:rPr>
          <w:rFonts w:ascii="Helvetica" w:hAnsi="Helvetica" w:cs="Helvetica"/>
          <w:sz w:val="19"/>
          <w:szCs w:val="19"/>
        </w:rPr>
        <w:t>partnered</w:t>
      </w:r>
      <w:r>
        <w:rPr>
          <w:rFonts w:ascii="Helvetica" w:hAnsi="Helvetica" w:cs="Helvetica"/>
          <w:sz w:val="19"/>
          <w:szCs w:val="19"/>
        </w:rPr>
        <w:t xml:space="preserve"> ABSTUDY student or </w:t>
      </w:r>
      <w:r w:rsidRPr="00C41F5C">
        <w:rPr>
          <w:rFonts w:ascii="Helvetica" w:hAnsi="Helvetica" w:cs="Helvetica"/>
          <w:sz w:val="19"/>
          <w:szCs w:val="19"/>
        </w:rPr>
        <w:t>Australian Apprentice</w:t>
      </w:r>
      <w:r>
        <w:rPr>
          <w:rFonts w:ascii="Helvetica" w:hAnsi="Helvetica" w:cs="Helvetica"/>
          <w:sz w:val="19"/>
          <w:szCs w:val="19"/>
        </w:rPr>
        <w:t> can receive a rate of Rent Assistance equivalent to the single rate where s/he is a member of a respite care couple. A person is a member of a respite care couple if:</w:t>
      </w:r>
    </w:p>
    <w:p w:rsidR="00064769" w:rsidRDefault="00064769" w:rsidP="00064769">
      <w:pPr>
        <w:numPr>
          <w:ilvl w:val="0"/>
          <w:numId w:val="3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members of the couple has entered respite care; and </w:t>
      </w:r>
    </w:p>
    <w:p w:rsidR="00064769" w:rsidRDefault="00064769" w:rsidP="00064769">
      <w:pPr>
        <w:numPr>
          <w:ilvl w:val="0"/>
          <w:numId w:val="3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member who has entered the approved respite care has remained, or is likely to remain, in that care for at least 14 consecutive days.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rPr>
        <w:t>Aged Care Act 1997</w:t>
      </w:r>
      <w:r>
        <w:rPr>
          <w:rFonts w:ascii="Helvetica" w:hAnsi="Helvetica" w:cs="Helvetica"/>
          <w:sz w:val="19"/>
          <w:szCs w:val="19"/>
        </w:rPr>
        <w:t>.</w:t>
      </w:r>
    </w:p>
    <w:p w:rsidR="00064769" w:rsidRDefault="00064769" w:rsidP="00AE2D12">
      <w:pPr>
        <w:pStyle w:val="Heading5"/>
      </w:pPr>
      <w:r>
        <w:t>78.2.1.3 Partner in gaol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C41F5C">
        <w:rPr>
          <w:rFonts w:ascii="Helvetica" w:hAnsi="Helvetica" w:cs="Helvetica"/>
          <w:sz w:val="19"/>
          <w:szCs w:val="19"/>
        </w:rPr>
        <w:t>partnered</w:t>
      </w:r>
      <w:r>
        <w:rPr>
          <w:rFonts w:ascii="Helvetica" w:hAnsi="Helvetica" w:cs="Helvetica"/>
          <w:sz w:val="19"/>
          <w:szCs w:val="19"/>
        </w:rPr>
        <w:t xml:space="preserve"> ABSTUDY student or </w:t>
      </w:r>
      <w:r w:rsidRPr="00C41F5C">
        <w:rPr>
          <w:rFonts w:ascii="Helvetica" w:hAnsi="Helvetica" w:cs="Helvetica"/>
          <w:sz w:val="19"/>
          <w:szCs w:val="19"/>
        </w:rPr>
        <w:t>Australian Apprentice</w:t>
      </w:r>
      <w:r>
        <w:rPr>
          <w:rFonts w:ascii="Helvetica" w:hAnsi="Helvetica" w:cs="Helvetica"/>
          <w:sz w:val="19"/>
          <w:szCs w:val="19"/>
        </w:rPr>
        <w:t> can receive a rate of Rent Assistance equivalent to the single rate where s/he has a partner in gaol. A person is considered to have a partner in gaol if the person’s partner is:</w:t>
      </w:r>
    </w:p>
    <w:p w:rsidR="00064769" w:rsidRDefault="00064769" w:rsidP="00064769">
      <w:pPr>
        <w:numPr>
          <w:ilvl w:val="0"/>
          <w:numId w:val="3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gaol; or </w:t>
      </w:r>
    </w:p>
    <w:p w:rsidR="00064769" w:rsidRDefault="00064769" w:rsidP="00064769">
      <w:pPr>
        <w:numPr>
          <w:ilvl w:val="0"/>
          <w:numId w:val="3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undergoing psychiatric confinement because the partner has been charged with committing an offence.</w:t>
      </w:r>
    </w:p>
    <w:p w:rsidR="00064769" w:rsidRDefault="00064769" w:rsidP="00AE2D12">
      <w:pPr>
        <w:pStyle w:val="Heading4"/>
        <w:rPr>
          <w:color w:val="333333"/>
        </w:rPr>
      </w:pPr>
      <w:bookmarkStart w:id="621" w:name="_78.2.2_Indexation_of"/>
      <w:bookmarkEnd w:id="621"/>
      <w:r>
        <w:t xml:space="preserve">78.2.2 </w:t>
      </w:r>
      <w:r w:rsidRPr="00AE2D12">
        <w:t>Indexation</w:t>
      </w:r>
      <w:r>
        <w:t xml:space="preserve"> of Rent Assistance rates and thresholds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Rent Assistance rates and thresholds are subject to Consumer Price Index (CPI) changes each year. The rent thresholds and maximum rates are indexed by the CPI on 20 March and 20 September each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Rent Assistance rates and thresholds, see “</w:t>
      </w:r>
      <w:r w:rsidRPr="00C41F5C">
        <w:rPr>
          <w:rFonts w:ascii="Helvetica" w:hAnsi="Helvetica" w:cs="Helvetica"/>
          <w:sz w:val="19"/>
          <w:szCs w:val="19"/>
        </w:rPr>
        <w:t>A Guide to Australian Government Payments</w:t>
      </w:r>
      <w:r>
        <w:rPr>
          <w:rFonts w:ascii="Helvetica" w:hAnsi="Helvetica" w:cs="Helvetica"/>
          <w:sz w:val="19"/>
          <w:szCs w:val="19"/>
        </w:rPr>
        <w:t>”</w:t>
      </w:r>
      <w:r w:rsidR="00C41F5C">
        <w:rPr>
          <w:rFonts w:ascii="Helvetica" w:hAnsi="Helvetica" w:cs="Helvetica"/>
          <w:sz w:val="19"/>
          <w:szCs w:val="19"/>
        </w:rPr>
        <w:t>. &lt;</w:t>
      </w:r>
      <w:r>
        <w:rPr>
          <w:rFonts w:ascii="Helvetica" w:hAnsi="Helvetica" w:cs="Helvetica"/>
          <w:sz w:val="19"/>
          <w:szCs w:val="19"/>
        </w:rPr>
        <w:t> </w:t>
      </w:r>
      <w:hyperlink r:id="rId57" w:tooltip="Link to Human Services web site" w:history="1">
        <w:r w:rsidR="00C41F5C" w:rsidRPr="002073D9">
          <w:rPr>
            <w:rStyle w:val="Hyperlink"/>
            <w:rFonts w:ascii="Helvetica" w:hAnsi="Helvetica" w:cs="Helvetica"/>
            <w:sz w:val="19"/>
            <w:szCs w:val="19"/>
          </w:rPr>
          <w:t>http://www.humanservices.gov.au/corporate/publications-and-resources/a-guide-to-australian-government-payments</w:t>
        </w:r>
      </w:hyperlink>
      <w:r w:rsidR="00C41F5C">
        <w:rPr>
          <w:rFonts w:ascii="Helvetica" w:hAnsi="Helvetica" w:cs="Helvetica"/>
          <w:sz w:val="19"/>
          <w:szCs w:val="19"/>
        </w:rPr>
        <w:t>&gt;</w:t>
      </w:r>
    </w:p>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64769" w:rsidRDefault="00064769" w:rsidP="00064769">
      <w:pPr>
        <w:pStyle w:val="Heading3"/>
        <w:shd w:val="clear" w:color="auto" w:fill="FFFFFF"/>
        <w:rPr>
          <w:rFonts w:ascii="Helvetica" w:hAnsi="Helvetica" w:cs="Helvetica"/>
          <w:sz w:val="27"/>
          <w:szCs w:val="27"/>
        </w:rPr>
      </w:pPr>
      <w:bookmarkStart w:id="622" w:name="_78.3_Sharers_Provisions"/>
      <w:bookmarkStart w:id="623" w:name="_Toc344109473"/>
      <w:bookmarkEnd w:id="622"/>
      <w:r>
        <w:rPr>
          <w:rFonts w:ascii="Helvetica" w:hAnsi="Helvetica" w:cs="Helvetica"/>
          <w:sz w:val="27"/>
          <w:szCs w:val="27"/>
        </w:rPr>
        <w:t>78.3 Sharers Provisions</w:t>
      </w:r>
      <w:bookmarkEnd w:id="62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maximum rate of Rent Assistance for a single person without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 who is considered to live in shared accommodation is set at two-thirds the maximum rate for a single person living alone.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person is considered to live in shared accommodation if s/he shares a major area of his/her accommodation with others (including non-dependent members of their own family), unless they are specifically exempt.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person is not considered to live in shared accommodation if:</w:t>
      </w:r>
    </w:p>
    <w:p w:rsidR="00064769" w:rsidRDefault="00064769" w:rsidP="00064769">
      <w:pPr>
        <w:numPr>
          <w:ilvl w:val="0"/>
          <w:numId w:val="3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has the exclusive right to use a bathroom, a kitchen and a bedroom; and </w:t>
      </w:r>
    </w:p>
    <w:p w:rsidR="00064769" w:rsidRDefault="00064769" w:rsidP="00064769">
      <w:pPr>
        <w:numPr>
          <w:ilvl w:val="0"/>
          <w:numId w:val="3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s/he has the right, in common with others, to use other major areas of accommodation.</w:t>
      </w:r>
    </w:p>
    <w:p w:rsidR="00064769" w:rsidRDefault="00064769" w:rsidP="00AE2D12">
      <w:pPr>
        <w:pStyle w:val="Heading4"/>
        <w:rPr>
          <w:color w:val="333333"/>
        </w:rPr>
      </w:pPr>
      <w:bookmarkStart w:id="624" w:name="78_3_1"/>
      <w:bookmarkEnd w:id="624"/>
      <w:r>
        <w:t xml:space="preserve">78.3.1 </w:t>
      </w:r>
      <w:r w:rsidRPr="00AE2D12">
        <w:t>Customers</w:t>
      </w:r>
      <w:r>
        <w:t xml:space="preserve"> who are exempt from sharers provisions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following groups of customers are exempt from the sharer provisions:</w:t>
      </w:r>
    </w:p>
    <w:p w:rsidR="00064769" w:rsidRDefault="00064769" w:rsidP="00064769">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or </w:t>
      </w:r>
      <w:hyperlink r:id="rId58" w:anchor="new_apprentice" w:history="1">
        <w:hyperlink w:anchor="Apprenticeship" w:history="1">
          <w:r w:rsidR="00C41F5C">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color w:val="000000"/>
          <w:sz w:val="19"/>
          <w:szCs w:val="19"/>
        </w:rPr>
        <w:t xml:space="preserve"> who have a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w:t>
      </w:r>
    </w:p>
    <w:p w:rsidR="00064769" w:rsidRDefault="00064769" w:rsidP="00064769">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 students or Australian Apprentices who have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w:t>
      </w:r>
    </w:p>
    <w:p w:rsidR="00064769" w:rsidRDefault="00D135C6" w:rsidP="00064769">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8.3.3_Boarders_and" w:history="1">
        <w:r w:rsidR="00064769">
          <w:rPr>
            <w:rStyle w:val="Hyperlink"/>
            <w:rFonts w:ascii="Helvetica" w:hAnsi="Helvetica" w:cs="Helvetica"/>
            <w:sz w:val="19"/>
            <w:szCs w:val="19"/>
          </w:rPr>
          <w:t>boarders and lodgers</w:t>
        </w:r>
      </w:hyperlink>
      <w:r w:rsidR="00064769">
        <w:rPr>
          <w:rFonts w:ascii="Helvetica" w:hAnsi="Helvetica" w:cs="Helvetica"/>
          <w:color w:val="000000"/>
          <w:sz w:val="19"/>
          <w:szCs w:val="19"/>
        </w:rPr>
        <w:t xml:space="preserve">; </w:t>
      </w:r>
    </w:p>
    <w:p w:rsidR="00064769" w:rsidRDefault="00064769" w:rsidP="00064769">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or Australian Apprentices in nursing homes or aged care hostels; </w:t>
      </w:r>
    </w:p>
    <w:p w:rsidR="00064769" w:rsidRDefault="00064769" w:rsidP="00064769">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 parents sharing accommodation only with their </w:t>
      </w:r>
      <w:hyperlink w:anchor="_78.3.1.1_Recipient_children" w:history="1">
        <w:r>
          <w:rPr>
            <w:rStyle w:val="Hyperlink"/>
            <w:rFonts w:ascii="Helvetica" w:hAnsi="Helvetica" w:cs="Helvetica"/>
            <w:sz w:val="19"/>
            <w:szCs w:val="19"/>
          </w:rPr>
          <w:t>recipient children</w:t>
        </w:r>
      </w:hyperlink>
      <w:r>
        <w:rPr>
          <w:rFonts w:ascii="Helvetica" w:hAnsi="Helvetica" w:cs="Helvetica"/>
          <w:color w:val="000000"/>
          <w:sz w:val="19"/>
          <w:szCs w:val="19"/>
        </w:rPr>
        <w:t xml:space="preserve">; </w:t>
      </w:r>
    </w:p>
    <w:p w:rsidR="00064769" w:rsidRDefault="00064769" w:rsidP="00064769">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singles living in a caravan, boat or a mobile home on their own, even if they are sharing a major area of accommodation in a caravan park or marina; and </w:t>
      </w:r>
    </w:p>
    <w:p w:rsidR="00064769" w:rsidRDefault="00064769" w:rsidP="00064769">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or Australian Apprentices who live in </w:t>
      </w:r>
      <w:hyperlink w:anchor="_78.3.2_Exempt_accommodation" w:history="1">
        <w:r>
          <w:rPr>
            <w:rStyle w:val="Hyperlink"/>
            <w:rFonts w:ascii="Helvetica" w:hAnsi="Helvetica" w:cs="Helvetica"/>
            <w:sz w:val="19"/>
            <w:szCs w:val="19"/>
          </w:rPr>
          <w:t>exempt accommodation</w:t>
        </w:r>
      </w:hyperlink>
      <w:r>
        <w:rPr>
          <w:rFonts w:ascii="Helvetica" w:hAnsi="Helvetica" w:cs="Helvetica"/>
          <w:color w:val="000000"/>
          <w:sz w:val="19"/>
          <w:szCs w:val="19"/>
        </w:rPr>
        <w:t>.</w:t>
      </w:r>
    </w:p>
    <w:p w:rsidR="00064769" w:rsidRDefault="00064769" w:rsidP="00064769">
      <w:pPr>
        <w:pStyle w:val="Heading5"/>
        <w:shd w:val="clear" w:color="auto" w:fill="FFFFFF"/>
        <w:rPr>
          <w:rFonts w:ascii="Helvetica" w:hAnsi="Helvetica" w:cs="Helvetica"/>
          <w:color w:val="333333"/>
          <w:sz w:val="23"/>
          <w:szCs w:val="23"/>
        </w:rPr>
      </w:pPr>
      <w:bookmarkStart w:id="625" w:name="78_3_1_1"/>
      <w:bookmarkStart w:id="626" w:name="_78.3.1.1_Recipient_children"/>
      <w:bookmarkEnd w:id="625"/>
      <w:bookmarkEnd w:id="626"/>
      <w:r>
        <w:rPr>
          <w:rFonts w:ascii="Helvetica" w:hAnsi="Helvetica" w:cs="Helvetica"/>
          <w:sz w:val="23"/>
          <w:szCs w:val="23"/>
        </w:rPr>
        <w:t>78.3.1.1 Recipient children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recipient child is a child of the ABSTUDY customer who receives any of the following, but who does not receive any rent assistance:</w:t>
      </w:r>
    </w:p>
    <w:p w:rsidR="00064769" w:rsidRDefault="00064769" w:rsidP="00064769">
      <w:pPr>
        <w:numPr>
          <w:ilvl w:val="0"/>
          <w:numId w:val="3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064769" w:rsidRDefault="00D135C6" w:rsidP="00064769">
      <w:pPr>
        <w:numPr>
          <w:ilvl w:val="0"/>
          <w:numId w:val="39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064769">
          <w:rPr>
            <w:rStyle w:val="Hyperlink"/>
            <w:rFonts w:ascii="Helvetica" w:hAnsi="Helvetica" w:cs="Helvetica"/>
            <w:sz w:val="19"/>
            <w:szCs w:val="19"/>
          </w:rPr>
          <w:t>ABSTUDY Living Allowance</w:t>
        </w:r>
      </w:hyperlink>
      <w:r w:rsidR="00064769">
        <w:rPr>
          <w:rFonts w:ascii="Helvetica" w:hAnsi="Helvetica" w:cs="Helvetica"/>
          <w:color w:val="000000"/>
          <w:sz w:val="19"/>
          <w:szCs w:val="19"/>
        </w:rPr>
        <w:t>.</w:t>
      </w:r>
    </w:p>
    <w:p w:rsidR="00064769" w:rsidRDefault="00064769" w:rsidP="00AE2D12">
      <w:pPr>
        <w:pStyle w:val="Heading4"/>
        <w:rPr>
          <w:color w:val="333333"/>
        </w:rPr>
      </w:pPr>
      <w:bookmarkStart w:id="627" w:name="78_3_2"/>
      <w:bookmarkStart w:id="628" w:name="_78.3.2_Exempt_accommodation"/>
      <w:bookmarkEnd w:id="627"/>
      <w:bookmarkEnd w:id="628"/>
      <w:r>
        <w:t xml:space="preserve">78.3.2 </w:t>
      </w:r>
      <w:r w:rsidRPr="00AE2D12">
        <w:t>Exempt</w:t>
      </w:r>
      <w:r>
        <w:t xml:space="preserve"> accommodation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C41F5C">
        <w:rPr>
          <w:rFonts w:ascii="Helvetica" w:hAnsi="Helvetica" w:cs="Helvetica"/>
          <w:sz w:val="19"/>
          <w:szCs w:val="19"/>
        </w:rPr>
        <w:t>Australian Apprentice</w:t>
      </w:r>
      <w:r>
        <w:rPr>
          <w:rFonts w:ascii="Helvetica" w:hAnsi="Helvetica" w:cs="Helvetica"/>
          <w:sz w:val="19"/>
          <w:szCs w:val="19"/>
        </w:rPr>
        <w:t> lives in the following types of accommodation, they are not considered to live in shared accommodation:</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boarding school;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hostel;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boarding house;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guest house;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hotel;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private hotel;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rooming house;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lodging house; or </w:t>
      </w:r>
    </w:p>
    <w:p w:rsidR="00064769" w:rsidRDefault="00064769" w:rsidP="00064769">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similar premises.</w:t>
      </w:r>
    </w:p>
    <w:p w:rsidR="006F4EF2" w:rsidRDefault="006F4EF2">
      <w:pPr>
        <w:rPr>
          <w:rFonts w:ascii="Helvetica" w:eastAsiaTheme="majorEastAsia" w:hAnsi="Helvetica" w:cs="Helvetica"/>
          <w:b/>
          <w:bCs/>
          <w:i/>
          <w:iCs/>
          <w:color w:val="4F81BD" w:themeColor="accent1"/>
          <w:sz w:val="25"/>
          <w:szCs w:val="25"/>
        </w:rPr>
      </w:pPr>
      <w:bookmarkStart w:id="629" w:name="78_3_3"/>
      <w:bookmarkEnd w:id="629"/>
      <w:r>
        <w:rPr>
          <w:rFonts w:ascii="Helvetica" w:hAnsi="Helvetica" w:cs="Helvetica"/>
          <w:sz w:val="25"/>
          <w:szCs w:val="25"/>
        </w:rPr>
        <w:br w:type="page"/>
      </w:r>
    </w:p>
    <w:p w:rsidR="00064769" w:rsidRDefault="00064769" w:rsidP="00AE2D12">
      <w:pPr>
        <w:pStyle w:val="Heading4"/>
        <w:rPr>
          <w:color w:val="333333"/>
        </w:rPr>
      </w:pPr>
      <w:bookmarkStart w:id="630" w:name="_78.3.3_Boarders_and"/>
      <w:bookmarkEnd w:id="630"/>
      <w:r>
        <w:t xml:space="preserve">78.3.3 </w:t>
      </w:r>
      <w:r w:rsidRPr="00AE2D12">
        <w:t>Boarders</w:t>
      </w:r>
      <w:r>
        <w:t xml:space="preserve"> and lodgers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00C41F5C">
          <w:rPr>
            <w:rStyle w:val="Hyperlink"/>
            <w:rFonts w:ascii="Helvetica" w:hAnsi="Helvetica" w:cs="Helvetica"/>
            <w:sz w:val="19"/>
            <w:szCs w:val="19"/>
          </w:rPr>
          <w:t>Australian Apprentice</w:t>
        </w:r>
      </w:hyperlink>
      <w:r>
        <w:rPr>
          <w:rFonts w:ascii="Helvetica" w:hAnsi="Helvetica" w:cs="Helvetica"/>
          <w:sz w:val="19"/>
          <w:szCs w:val="19"/>
        </w:rPr>
        <w:t> who pays board and lodgings will be considered to live in shared accommodation if s/he:</w:t>
      </w:r>
    </w:p>
    <w:p w:rsidR="00064769" w:rsidRDefault="00064769" w:rsidP="00064769">
      <w:pPr>
        <w:numPr>
          <w:ilvl w:val="0"/>
          <w:numId w:val="4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can separately identify the costs of accommodation from the costs of meals; and </w:t>
      </w:r>
    </w:p>
    <w:p w:rsidR="00064769" w:rsidRDefault="00064769" w:rsidP="00064769">
      <w:pPr>
        <w:numPr>
          <w:ilvl w:val="0"/>
          <w:numId w:val="4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sharing a major area of accommodation with others.</w:t>
      </w:r>
    </w:p>
    <w:p w:rsidR="00064769" w:rsidRDefault="00064769" w:rsidP="00AE2D12">
      <w:pPr>
        <w:pStyle w:val="Heading4"/>
        <w:rPr>
          <w:color w:val="333333"/>
        </w:rPr>
      </w:pPr>
      <w:bookmarkStart w:id="631" w:name="78_3_4"/>
      <w:bookmarkEnd w:id="631"/>
      <w:r>
        <w:t xml:space="preserve">78.3.4 </w:t>
      </w:r>
      <w:r w:rsidRPr="00AE2D12">
        <w:t>Examples</w:t>
      </w:r>
      <w:r>
        <w:t xml:space="preserve"> of Shared and non-shared accommodation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following provides examples of shared and non-shared accommodation.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Examples of shared accommodation:</w:t>
      </w:r>
    </w:p>
    <w:p w:rsidR="00064769" w:rsidRDefault="00064769" w:rsidP="00064769">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who shares one or more major areas of a flat, apartment or house, with one or more other people including wage earners or other Centrelink customers, including other non-dependent family members; </w:t>
      </w:r>
    </w:p>
    <w:p w:rsidR="00064769" w:rsidRDefault="00064769" w:rsidP="00064769">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 customer paying board and lodging in a private home, living in the same situation as described above, and who shares a major area of accommodation with others as a lodger, BUT who does not receive meals on a regular basis as part of their accommodation costs; </w:t>
      </w:r>
    </w:p>
    <w:p w:rsidR="00064769" w:rsidRDefault="00064769" w:rsidP="00064769">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two or more single people (i.e. not </w:t>
      </w:r>
      <w:hyperlink w:anchor="Partnered" w:history="1">
        <w:r>
          <w:rPr>
            <w:rStyle w:val="Hyperlink"/>
            <w:rFonts w:ascii="Helvetica" w:hAnsi="Helvetica" w:cs="Helvetica"/>
            <w:sz w:val="19"/>
            <w:szCs w:val="19"/>
          </w:rPr>
          <w:t>partnered</w:t>
        </w:r>
      </w:hyperlink>
      <w:r>
        <w:rPr>
          <w:rFonts w:ascii="Helvetica" w:hAnsi="Helvetica" w:cs="Helvetica"/>
          <w:color w:val="000000"/>
          <w:sz w:val="19"/>
          <w:szCs w:val="19"/>
        </w:rPr>
        <w:t xml:space="preserve"> to each other) residing in a self-contained unit in a retirement village/home and sharing a major area of accommodation; </w:t>
      </w:r>
    </w:p>
    <w:p w:rsidR="00064769" w:rsidRDefault="00064769" w:rsidP="00064769">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who sub-lets a room in a State Housing Authority house, flat or apartment, and who shares at least one major area of accommodation; </w:t>
      </w:r>
    </w:p>
    <w:p w:rsidR="00064769" w:rsidRDefault="00064769" w:rsidP="00064769">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in a granny flat attached or detached from the house, who also uses a major area of accommodation in the house, or who is living with one or more other people in the granny flat; </w:t>
      </w:r>
    </w:p>
    <w:p w:rsidR="00064769" w:rsidRDefault="00064769" w:rsidP="00064769">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in a caravan, mobile home or boat, who also uses a major area of accommodation in the house; </w:t>
      </w:r>
    </w:p>
    <w:p w:rsidR="00064769" w:rsidRDefault="00064769" w:rsidP="00064769">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single customer in a caravan, mobile home or boat, living with one or more other people in the same caravan in a caravan park (or living with one or more people in the same boat/mobile home).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Examples of non-shared accommodation:</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 customer paying board and lodging in a private home, living in a privately owned house and who has the right to receive regular meals as part of their accommodation arrangements as a 'boarder and lodger'; </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 customer residing in a refuge/hostel where the refuge/hostel provides regular meals as part of their accommodation arrangements; </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single customer residing in a refuge/hostel where the customer shares a major area of accommodation with others, BUT does not receive meals on a regular basis as part of their accommodation costs. </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residing in a private hotel/hostel/boarding style accommodation and using communal facilities; </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residing in a nursing home or aged care hostel, and who uses some communal facilities; </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residing in a self-contained unit in a retirement village/home who may use communal facilities; </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single customer in a granny flat attached or detached from the house, AND not using a major area of accommodation in the house; </w:t>
      </w:r>
    </w:p>
    <w:p w:rsidR="00064769" w:rsidRDefault="00064769" w:rsidP="00064769">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single customer in a caravan, mobile home or boat, AND using the park or marina's communal facilities OR where located in a backyard or similar, NOT using a major area of accommodation in the house. </w:t>
      </w:r>
    </w:p>
    <w:p w:rsidR="00AE2D12" w:rsidRDefault="00AE2D12">
      <w:pPr>
        <w:rPr>
          <w:rFonts w:ascii="Times New Roman" w:eastAsia="Times New Roman" w:hAnsi="Times New Roman" w:cs="Times New Roman"/>
          <w:color w:val="333333"/>
          <w:sz w:val="34"/>
          <w:szCs w:val="34"/>
          <w:lang w:eastAsia="en-AU"/>
        </w:rPr>
      </w:pPr>
      <w:r>
        <w:br w:type="page"/>
      </w:r>
    </w:p>
    <w:p w:rsidR="00064769" w:rsidRDefault="00064769" w:rsidP="00AE2D12">
      <w:pPr>
        <w:pStyle w:val="Heading3"/>
      </w:pPr>
      <w:bookmarkStart w:id="632" w:name="_Toc344109474"/>
      <w:r>
        <w:t>78.4 Payment of Rent Assistance</w:t>
      </w:r>
      <w:bookmarkEnd w:id="632"/>
    </w:p>
    <w:p w:rsidR="00064769" w:rsidRDefault="00064769" w:rsidP="00AE2D12">
      <w:pPr>
        <w:pStyle w:val="Heading4"/>
      </w:pPr>
      <w:bookmarkStart w:id="633" w:name="78_4_1"/>
      <w:bookmarkEnd w:id="633"/>
      <w:r>
        <w:t xml:space="preserve">78.4.1 </w:t>
      </w:r>
      <w:r w:rsidRPr="00AE2D1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Rent Assistance are calculated on a daily rate and made fortnightly in arrears.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of Living Allowance are made to a boarding school/hostel on a term-in-advance basis under the provisions set out in </w:t>
      </w:r>
      <w:hyperlink w:anchor="_71.5_Payment_of" w:history="1">
        <w:r>
          <w:rPr>
            <w:rStyle w:val="Hyperlink"/>
            <w:rFonts w:ascii="Helvetica" w:hAnsi="Helvetica" w:cs="Helvetica"/>
            <w:sz w:val="19"/>
            <w:szCs w:val="19"/>
          </w:rPr>
          <w:t>71.5</w:t>
        </w:r>
      </w:hyperlink>
      <w:r>
        <w:rPr>
          <w:rFonts w:ascii="Helvetica" w:hAnsi="Helvetica" w:cs="Helvetica"/>
          <w:sz w:val="19"/>
          <w:szCs w:val="19"/>
        </w:rPr>
        <w:t>, Rent Assistance must also be paid on a term-in-advance basis under the same provisions.</w:t>
      </w:r>
    </w:p>
    <w:p w:rsidR="00064769" w:rsidRDefault="00064769" w:rsidP="00AE2D12">
      <w:pPr>
        <w:pStyle w:val="Heading4"/>
      </w:pPr>
      <w:r>
        <w:t xml:space="preserve">78.4.2 Payee for </w:t>
      </w:r>
      <w:r w:rsidRPr="00AE2D12">
        <w:t>Rent</w:t>
      </w:r>
      <w:r>
        <w:t xml:space="preserve">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Rent Assistance is same as the payee for Living Allowance as set out in </w:t>
      </w:r>
      <w:hyperlink w:anchor="_71.7_Payee_for" w:history="1">
        <w:r>
          <w:rPr>
            <w:rStyle w:val="Hyperlink"/>
            <w:rFonts w:ascii="Helvetica" w:hAnsi="Helvetica" w:cs="Helvetica"/>
            <w:sz w:val="19"/>
            <w:szCs w:val="19"/>
          </w:rPr>
          <w:t>71.7</w:t>
        </w:r>
      </w:hyperlink>
      <w:r>
        <w:rPr>
          <w:rFonts w:ascii="Helvetica" w:hAnsi="Helvetica" w:cs="Helvetica"/>
          <w:sz w:val="19"/>
          <w:szCs w:val="19"/>
        </w:rPr>
        <w:t>.</w:t>
      </w:r>
    </w:p>
    <w:p w:rsidR="00064769" w:rsidRDefault="00064769" w:rsidP="00AE2D12">
      <w:pPr>
        <w:pStyle w:val="Heading4"/>
      </w:pPr>
      <w:r>
        <w:t xml:space="preserve">78.4.3 Payment </w:t>
      </w:r>
      <w:r w:rsidRPr="00AE2D12">
        <w:t>of</w:t>
      </w:r>
      <w:r>
        <w:t xml:space="preserve"> Rent Assistance for student or Australian Apprentice with a partner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Rules for payment of Rent Assistance to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who has a partner vary depending on the payment type being received by the partner, as outlined in the following table: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99"/>
        <w:gridCol w:w="4300"/>
      </w:tblGrid>
      <w:tr w:rsidR="00064769" w:rsidTr="00064769">
        <w:trPr>
          <w:tblCellSpacing w:w="15" w:type="dxa"/>
        </w:trPr>
        <w:tc>
          <w:tcPr>
            <w:tcW w:w="245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 xml:space="preserve">If the student or Australian Apprentice... </w:t>
            </w:r>
          </w:p>
        </w:tc>
        <w:tc>
          <w:tcPr>
            <w:tcW w:w="245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 xml:space="preserve">Then Rent Assistance... </w:t>
            </w:r>
          </w:p>
        </w:tc>
      </w:tr>
      <w:tr w:rsidR="00064769" w:rsidTr="00064769">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has a </w:t>
            </w:r>
            <w:hyperlink w:anchor="Partner" w:history="1">
              <w:r>
                <w:rPr>
                  <w:rStyle w:val="Hyperlink"/>
                  <w:rFonts w:ascii="Tahoma" w:hAnsi="Tahoma" w:cs="Tahoma"/>
                  <w:sz w:val="20"/>
                  <w:szCs w:val="20"/>
                </w:rPr>
                <w:t>partner</w:t>
              </w:r>
            </w:hyperlink>
            <w:r>
              <w:rPr>
                <w:rFonts w:ascii="Tahoma" w:hAnsi="Tahoma" w:cs="Tahoma"/>
                <w:color w:val="000000"/>
                <w:sz w:val="20"/>
                <w:szCs w:val="20"/>
              </w:rPr>
              <w:t xml:space="preserve"> who receives Family Tax Benefits (FTB) Part A under the </w:t>
            </w:r>
            <w:r>
              <w:rPr>
                <w:rFonts w:ascii="Tahoma" w:hAnsi="Tahoma" w:cs="Tahoma"/>
                <w:i/>
                <w:iCs/>
                <w:color w:val="000000"/>
                <w:sz w:val="20"/>
                <w:szCs w:val="20"/>
              </w:rPr>
              <w:t>Family Assistance Act 1999</w:t>
            </w:r>
            <w:r>
              <w:rPr>
                <w:rFonts w:ascii="Tahoma" w:hAnsi="Tahoma" w:cs="Tahoma"/>
                <w:color w:val="000000"/>
                <w:sz w:val="20"/>
                <w:szCs w:val="20"/>
              </w:rPr>
              <w:t xml:space="preserve"> at greater than the base FTB child rate,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is paid to the </w:t>
            </w:r>
            <w:r w:rsidRPr="00C41F5C">
              <w:rPr>
                <w:rFonts w:ascii="Tahoma" w:hAnsi="Tahoma" w:cs="Tahoma"/>
                <w:sz w:val="20"/>
                <w:szCs w:val="20"/>
              </w:rPr>
              <w:t>partner</w:t>
            </w:r>
            <w:r>
              <w:rPr>
                <w:rFonts w:ascii="Tahoma" w:hAnsi="Tahoma" w:cs="Tahoma"/>
                <w:color w:val="000000"/>
                <w:sz w:val="20"/>
                <w:szCs w:val="20"/>
              </w:rPr>
              <w:t xml:space="preserve"> receiving FTB. </w:t>
            </w:r>
          </w:p>
        </w:tc>
      </w:tr>
      <w:tr w:rsidR="00064769" w:rsidTr="00064769">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has a </w:t>
            </w:r>
            <w:r w:rsidRPr="00C41F5C">
              <w:rPr>
                <w:rFonts w:ascii="Tahoma" w:hAnsi="Tahoma" w:cs="Tahoma"/>
                <w:sz w:val="20"/>
                <w:szCs w:val="20"/>
              </w:rPr>
              <w:t>partner</w:t>
            </w:r>
            <w:r>
              <w:rPr>
                <w:rFonts w:ascii="Tahoma" w:hAnsi="Tahoma" w:cs="Tahoma"/>
                <w:color w:val="000000"/>
                <w:sz w:val="20"/>
                <w:szCs w:val="20"/>
              </w:rPr>
              <w:t xml:space="preserve"> who receives a pension,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paid to the pensioner at the combined rate, that is, rent assistance is not payable to the ABSTUDY student or Australian Apprentice.</w:t>
            </w:r>
          </w:p>
        </w:tc>
      </w:tr>
      <w:tr w:rsidR="00064769" w:rsidTr="00064769">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has a </w:t>
            </w:r>
            <w:r w:rsidRPr="00C41F5C">
              <w:rPr>
                <w:rFonts w:ascii="Tahoma" w:hAnsi="Tahoma" w:cs="Tahoma"/>
                <w:sz w:val="20"/>
                <w:szCs w:val="20"/>
              </w:rPr>
              <w:t>partner</w:t>
            </w:r>
            <w:r>
              <w:rPr>
                <w:rFonts w:ascii="Tahoma" w:hAnsi="Tahoma" w:cs="Tahoma"/>
                <w:color w:val="000000"/>
                <w:sz w:val="20"/>
                <w:szCs w:val="20"/>
              </w:rPr>
              <w:t xml:space="preserve"> who receives an allowance under the Social Security Act 1991.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split equally between the partners.</w:t>
            </w:r>
          </w:p>
        </w:tc>
      </w:tr>
    </w:tbl>
    <w:p w:rsidR="00064769" w:rsidRDefault="00064769" w:rsidP="00064769">
      <w:pPr>
        <w:pStyle w:val="Heading4"/>
        <w:shd w:val="clear" w:color="auto" w:fill="FFFFFF"/>
        <w:rPr>
          <w:rFonts w:ascii="Helvetica" w:hAnsi="Helvetica" w:cs="Helvetica"/>
          <w:color w:val="333333"/>
          <w:sz w:val="25"/>
          <w:szCs w:val="25"/>
        </w:rPr>
      </w:pPr>
      <w:r>
        <w:rPr>
          <w:rFonts w:ascii="Helvetica" w:hAnsi="Helvetica" w:cs="Helvetica"/>
          <w:sz w:val="25"/>
          <w:szCs w:val="25"/>
        </w:rPr>
        <w:t> </w:t>
      </w:r>
    </w:p>
    <w:p w:rsidR="00064769" w:rsidRDefault="00064769" w:rsidP="00AE2D12">
      <w:pPr>
        <w:pStyle w:val="Heading4"/>
      </w:pPr>
      <w:r>
        <w:t xml:space="preserve">78.4.4 </w:t>
      </w:r>
      <w:r w:rsidRPr="00AE2D1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Rent Assistance, refer to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 </w:t>
      </w:r>
    </w:p>
    <w:p w:rsidR="00064769" w:rsidRDefault="00064769" w:rsidP="00AE2D12">
      <w:pPr>
        <w:pStyle w:val="Heading3"/>
      </w:pPr>
      <w:bookmarkStart w:id="634" w:name="_Toc344109475"/>
      <w:r>
        <w:t xml:space="preserve">78.5 Rent </w:t>
      </w:r>
      <w:r w:rsidRPr="00AE2D12">
        <w:t>Assistance</w:t>
      </w:r>
      <w:r>
        <w:t xml:space="preserve"> entitlement</w:t>
      </w:r>
      <w:bookmarkEnd w:id="634"/>
    </w:p>
    <w:p w:rsidR="00064769" w:rsidRDefault="00064769" w:rsidP="00AE2D12">
      <w:pPr>
        <w:pStyle w:val="Heading4"/>
      </w:pPr>
      <w:r>
        <w:t>78.5.1 Means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means tests that apply to ABSTUDY Living Allowance also apply to Rent Assistance. See </w:t>
      </w:r>
      <w:hyperlink w:anchor="_56.1_Allowances_subject" w:history="1">
        <w:r>
          <w:rPr>
            <w:rStyle w:val="Hyperlink"/>
            <w:rFonts w:ascii="Helvetica" w:hAnsi="Helvetica" w:cs="Helvetica"/>
            <w:sz w:val="19"/>
            <w:szCs w:val="19"/>
          </w:rPr>
          <w:t>Chapter 56 Introduction to Means Testing</w:t>
        </w:r>
      </w:hyperlink>
      <w:r>
        <w:rPr>
          <w:rFonts w:ascii="Helvetica" w:hAnsi="Helvetica" w:cs="Helvetica"/>
          <w:sz w:val="19"/>
          <w:szCs w:val="19"/>
        </w:rPr>
        <w:t>.</w:t>
      </w:r>
    </w:p>
    <w:p w:rsidR="00286579" w:rsidRDefault="00286579" w:rsidP="00AE2D12">
      <w:pPr>
        <w:pStyle w:val="Heading4"/>
      </w:pPr>
      <w:r>
        <w:br w:type="page"/>
      </w:r>
    </w:p>
    <w:p w:rsidR="00064769" w:rsidRDefault="00064769" w:rsidP="00AE2D12">
      <w:pPr>
        <w:pStyle w:val="Heading4"/>
      </w:pPr>
      <w:r>
        <w:t xml:space="preserve">78.5.2 </w:t>
      </w:r>
      <w:r w:rsidRPr="00AE2D12">
        <w:t>Entitlement</w:t>
      </w:r>
      <w:r>
        <w:t xml:space="preserve">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Rent Assistance is payable from the date the student or </w:t>
      </w:r>
      <w:r w:rsidRPr="00C41F5C">
        <w:rPr>
          <w:rFonts w:ascii="Helvetica" w:hAnsi="Helvetica" w:cs="Helvetica"/>
          <w:sz w:val="19"/>
          <w:szCs w:val="19"/>
        </w:rPr>
        <w:t>Australian Apprentice</w:t>
      </w:r>
      <w:r>
        <w:rPr>
          <w:rFonts w:ascii="Helvetica" w:hAnsi="Helvetica" w:cs="Helvetica"/>
          <w:sz w:val="19"/>
          <w:szCs w:val="19"/>
        </w:rPr>
        <w:t xml:space="preserve"> becomes qualified for Rent Assistance, provided s/he is otherwise eligible for </w:t>
      </w:r>
      <w:hyperlink w:anchor="_71.2_Qualification_for" w:history="1">
        <w:r>
          <w:rPr>
            <w:rStyle w:val="Hyperlink"/>
            <w:rFonts w:ascii="Helvetica" w:hAnsi="Helvetica" w:cs="Helvetica"/>
            <w:sz w:val="19"/>
            <w:szCs w:val="19"/>
          </w:rPr>
          <w:t>Living Allowance</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entitlement period for Rent Assistance is the same as the entitlement period for Living Allowance as set out in </w:t>
      </w:r>
      <w:hyperlink w:anchor="_73.1_Period_of" w:history="1">
        <w:r>
          <w:rPr>
            <w:rStyle w:val="Hyperlink"/>
            <w:rFonts w:ascii="Helvetica" w:hAnsi="Helvetica" w:cs="Helvetica"/>
            <w:sz w:val="19"/>
            <w:szCs w:val="19"/>
          </w:rPr>
          <w:t>Chapter 73</w:t>
        </w:r>
      </w:hyperlink>
      <w:r>
        <w:rPr>
          <w:rFonts w:ascii="Helvetica" w:hAnsi="Helvetica" w:cs="Helvetica"/>
          <w:sz w:val="19"/>
          <w:szCs w:val="19"/>
        </w:rPr>
        <w:t>.</w:t>
      </w:r>
    </w:p>
    <w:p w:rsidR="00064769" w:rsidRDefault="00064769" w:rsidP="00AE2D12">
      <w:pPr>
        <w:pStyle w:val="Heading4"/>
      </w:pPr>
      <w:r>
        <w:t>78.5.3 Entitlement during vacations for student or Australian living away from home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an ABSTUDY student or </w:t>
      </w:r>
      <w:r w:rsidRPr="00CA61A9">
        <w:rPr>
          <w:rFonts w:ascii="Helvetica" w:hAnsi="Helvetica" w:cs="Helvetica"/>
          <w:sz w:val="19"/>
          <w:szCs w:val="19"/>
        </w:rPr>
        <w:t>Australian Apprentice</w:t>
      </w:r>
      <w:r>
        <w:rPr>
          <w:rFonts w:ascii="Helvetica" w:hAnsi="Helvetica" w:cs="Helvetica"/>
          <w:sz w:val="19"/>
          <w:szCs w:val="19"/>
        </w:rPr>
        <w:t xml:space="preserve"> is living away from home in order to study or undertake a </w:t>
      </w:r>
      <w:hyperlink w:anchor="_6.1.5_Full-time_Australian" w:history="1">
        <w:r>
          <w:rPr>
            <w:rStyle w:val="Hyperlink"/>
            <w:rFonts w:ascii="Helvetica" w:hAnsi="Helvetica" w:cs="Helvetica"/>
            <w:sz w:val="19"/>
            <w:szCs w:val="19"/>
          </w:rPr>
          <w:t>full-time</w:t>
        </w:r>
      </w:hyperlink>
      <w:r>
        <w:rPr>
          <w:rFonts w:ascii="Helvetica" w:hAnsi="Helvetica" w:cs="Helvetica"/>
          <w:sz w:val="19"/>
          <w:szCs w:val="19"/>
        </w:rPr>
        <w:t xml:space="preserve"> apprenticeship, traineeship or trainee apprenticeship, e.g. at boarding school or training, and is eligible for Rent Assistance, s/he will retain eligibility for Rent Assistance during vacation period/s provided that s/he continues to pay rent for his/her term address.</w:t>
      </w:r>
    </w:p>
    <w:p w:rsidR="00064769" w:rsidRDefault="00064769" w:rsidP="00AE2D12">
      <w:pPr>
        <w:pStyle w:val="Heading4"/>
      </w:pPr>
      <w:r>
        <w:t xml:space="preserve">78.5.4 </w:t>
      </w:r>
      <w:r w:rsidRPr="00AE2D1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AE2D12">
      <w:pPr>
        <w:pStyle w:val="Heading3"/>
      </w:pPr>
      <w:bookmarkStart w:id="635" w:name="_79.1_Purpose_of"/>
      <w:bookmarkStart w:id="636" w:name="_Toc344109476"/>
      <w:bookmarkEnd w:id="635"/>
      <w:r>
        <w:t xml:space="preserve">79.1 </w:t>
      </w:r>
      <w:r w:rsidRPr="00AE2D12">
        <w:t>Purpose</w:t>
      </w:r>
      <w:r>
        <w:t xml:space="preserve"> of Remote Area Allowance</w:t>
      </w:r>
      <w:bookmarkEnd w:id="63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Remote Area Allowance (RAA) is to assist in meeting additional costs associated with residence in a remote area.</w:t>
      </w:r>
    </w:p>
    <w:p w:rsidR="00064769" w:rsidRDefault="00064769" w:rsidP="00AE2D12">
      <w:pPr>
        <w:pStyle w:val="Heading3"/>
      </w:pPr>
      <w:bookmarkStart w:id="637" w:name="_79.2_Qualification_for"/>
      <w:bookmarkStart w:id="638" w:name="_Toc344109477"/>
      <w:bookmarkEnd w:id="637"/>
      <w:r>
        <w:t xml:space="preserve">79.2 </w:t>
      </w:r>
      <w:r w:rsidRPr="00AE2D12">
        <w:t>Qualification</w:t>
      </w:r>
      <w:r>
        <w:t xml:space="preserve"> for Remote Area Allowance</w:t>
      </w:r>
      <w:bookmarkEnd w:id="63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Remote Area Allowance (RAA), the following criteria must be met:</w:t>
      </w:r>
    </w:p>
    <w:p w:rsidR="00064769" w:rsidRDefault="00064769" w:rsidP="00064769">
      <w:pPr>
        <w:numPr>
          <w:ilvl w:val="0"/>
          <w:numId w:val="4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hyperlink w:anchor="Apprenticeship" w:history="1">
          <w:r w:rsidR="00CA61A9" w:rsidRPr="00CA61A9">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must qualify for one of the following ABSTUDY Awards: </w:t>
      </w:r>
    </w:p>
    <w:p w:rsidR="00064769" w:rsidRDefault="00D135C6" w:rsidP="00064769">
      <w:pPr>
        <w:numPr>
          <w:ilvl w:val="1"/>
          <w:numId w:val="404"/>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2_Allowances_and" w:history="1">
        <w:r w:rsidR="00CA61A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D135C6" w:rsidP="00064769">
      <w:pPr>
        <w:numPr>
          <w:ilvl w:val="1"/>
          <w:numId w:val="404"/>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2_Student_Allowances" w:history="1">
        <w:r w:rsidR="00CA61A9">
          <w:rPr>
            <w:rStyle w:val="Hyperlink"/>
            <w:rFonts w:ascii="Helvetica" w:hAnsi="Helvetica" w:cs="Helvetica"/>
            <w:sz w:val="19"/>
            <w:szCs w:val="19"/>
          </w:rPr>
          <w:t>Tertiary Award,</w:t>
        </w:r>
      </w:hyperlink>
      <w:r w:rsidR="00064769">
        <w:rPr>
          <w:rFonts w:ascii="Helvetica" w:hAnsi="Helvetica" w:cs="Helvetica"/>
          <w:color w:val="000000"/>
          <w:sz w:val="19"/>
          <w:szCs w:val="19"/>
        </w:rPr>
        <w:t>, and</w:t>
      </w:r>
    </w:p>
    <w:p w:rsidR="00064769" w:rsidRDefault="00064769" w:rsidP="00064769">
      <w:pPr>
        <w:numPr>
          <w:ilvl w:val="0"/>
          <w:numId w:val="4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064769">
      <w:pPr>
        <w:numPr>
          <w:ilvl w:val="1"/>
          <w:numId w:val="40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qualify for Living Allowance at a rate greater than zero, or </w:t>
      </w:r>
    </w:p>
    <w:p w:rsidR="00064769" w:rsidRDefault="00064769" w:rsidP="00064769">
      <w:pPr>
        <w:numPr>
          <w:ilvl w:val="1"/>
          <w:numId w:val="40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receiving a Defence Force Income Support Allowance-like (DFISA-like) payment under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and</w:t>
      </w:r>
    </w:p>
    <w:p w:rsidR="00064769" w:rsidRDefault="00064769" w:rsidP="00064769">
      <w:pPr>
        <w:numPr>
          <w:ilvl w:val="0"/>
          <w:numId w:val="4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must have a Remote Area Allowance remote area as their usual place of residence.</w:t>
      </w:r>
    </w:p>
    <w:p w:rsidR="00B67DB7" w:rsidRDefault="00B67DB7" w:rsidP="00AE2D12">
      <w:pPr>
        <w:pStyle w:val="Heading4"/>
      </w:pPr>
      <w:r>
        <w:br w:type="page"/>
      </w:r>
    </w:p>
    <w:p w:rsidR="00064769" w:rsidRDefault="00064769" w:rsidP="00AE2D12">
      <w:pPr>
        <w:pStyle w:val="Heading4"/>
        <w:rPr>
          <w:color w:val="333333"/>
        </w:rPr>
      </w:pPr>
      <w:r>
        <w:t xml:space="preserve">79.2.1 </w:t>
      </w:r>
      <w:r w:rsidRPr="00AE2D12">
        <w:t>Definition</w:t>
      </w:r>
      <w:r>
        <w:t xml:space="preserve"> of a Remote Area Allowance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Remote Area Allowance, a remote area is an area listed the following parts of I &amp; II of Schedule 2 of the </w:t>
      </w:r>
      <w:r>
        <w:rPr>
          <w:rFonts w:ascii="Helvetica" w:hAnsi="Helvetica" w:cs="Helvetica"/>
          <w:i/>
          <w:iCs/>
          <w:sz w:val="19"/>
          <w:szCs w:val="19"/>
        </w:rPr>
        <w:t>Income Tax Assessment Act 1936 (ITAA)</w:t>
      </w:r>
      <w:r>
        <w:rPr>
          <w:rFonts w:ascii="Helvetica" w:hAnsi="Helvetica" w:cs="Helvetica"/>
          <w:sz w:val="19"/>
          <w:szCs w:val="19"/>
        </w:rPr>
        <w:t>:</w:t>
      </w:r>
    </w:p>
    <w:p w:rsidR="00064769" w:rsidRDefault="00064769" w:rsidP="00064769">
      <w:pPr>
        <w:numPr>
          <w:ilvl w:val="0"/>
          <w:numId w:val="4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Taxation Zone A, including Special Taxation Zone A, and </w:t>
      </w:r>
    </w:p>
    <w:p w:rsidR="00064769" w:rsidRDefault="00064769" w:rsidP="00064769">
      <w:pPr>
        <w:numPr>
          <w:ilvl w:val="0"/>
          <w:numId w:val="4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Special Taxation Zone B.</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Remote Area Allowance purposes, the following Taxation Zone A areas are not considered to be remote areas:</w:t>
      </w:r>
    </w:p>
    <w:p w:rsidR="00064769" w:rsidRDefault="00064769" w:rsidP="00064769">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Norfolk Island, </w:t>
      </w:r>
    </w:p>
    <w:p w:rsidR="00064769" w:rsidRDefault="00064769" w:rsidP="00064769">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Macquarie Island, </w:t>
      </w:r>
    </w:p>
    <w:p w:rsidR="00064769" w:rsidRDefault="00064769" w:rsidP="00064769">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Territory of Heard Island, </w:t>
      </w:r>
    </w:p>
    <w:p w:rsidR="00064769" w:rsidRDefault="00064769" w:rsidP="00064769">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McDonalds Islands, and </w:t>
      </w:r>
    </w:p>
    <w:p w:rsidR="00064769" w:rsidRDefault="00064769" w:rsidP="00064769">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Australian Antarctic Territory.</w:t>
      </w:r>
    </w:p>
    <w:p w:rsidR="00064769" w:rsidRDefault="00064769" w:rsidP="00AE2D12">
      <w:pPr>
        <w:pStyle w:val="Heading4"/>
        <w:rPr>
          <w:color w:val="333333"/>
        </w:rPr>
      </w:pPr>
      <w:r>
        <w:t xml:space="preserve">79.2.1.1 Commissioner of taxation </w:t>
      </w:r>
      <w:r w:rsidRPr="00AE2D12">
        <w:t>deems</w:t>
      </w:r>
      <w:r>
        <w:t xml:space="preserve"> an area to be 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Commissioner of Taxation deems an area to be within an RAA specified area, then the area is considered to be a remote area for RAA purposes. The student/</w:t>
      </w:r>
      <w:hyperlink w:anchor="Apprenticeship" w:history="1">
        <w:hyperlink w:anchor="Apprenticeship" w:history="1">
          <w:r w:rsidR="00CA61A9" w:rsidRPr="00CA61A9">
            <w:rPr>
              <w:rStyle w:val="Hyperlink"/>
              <w:rFonts w:ascii="Helvetica" w:hAnsi="Helvetica" w:cs="Helvetica"/>
              <w:sz w:val="19"/>
              <w:szCs w:val="19"/>
            </w:rPr>
            <w:t>Australian Apprentice</w:t>
          </w:r>
        </w:hyperlink>
      </w:hyperlink>
      <w:r>
        <w:rPr>
          <w:rFonts w:ascii="Helvetica" w:hAnsi="Helvetica" w:cs="Helvetica"/>
          <w:sz w:val="19"/>
          <w:szCs w:val="19"/>
        </w:rPr>
        <w:t>/parent may apply to the Commissioner for this ruling.</w:t>
      </w:r>
    </w:p>
    <w:p w:rsidR="00064769" w:rsidRDefault="00064769" w:rsidP="00AE2D12">
      <w:pPr>
        <w:pStyle w:val="Heading4"/>
      </w:pPr>
      <w:r>
        <w:t xml:space="preserve">79.2.2 Not </w:t>
      </w:r>
      <w:r w:rsidRPr="00AE2D12">
        <w:t>qualified</w:t>
      </w:r>
      <w:r>
        <w:t xml:space="preserve"> for Remote Area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receiving a maintained rate of Living Allowance under the provisions set out in </w:t>
      </w:r>
      <w:hyperlink r:id="rId59" w:anchor="72_2_8" w:history="1">
        <w:r>
          <w:rPr>
            <w:rStyle w:val="Hyperlink"/>
            <w:rFonts w:ascii="Helvetica" w:hAnsi="Helvetica" w:cs="Helvetica"/>
            <w:sz w:val="19"/>
            <w:szCs w:val="19"/>
          </w:rPr>
          <w:t>72.2.8</w:t>
        </w:r>
      </w:hyperlink>
      <w:r>
        <w:rPr>
          <w:rFonts w:ascii="Helvetica" w:hAnsi="Helvetica" w:cs="Helvetica"/>
          <w:sz w:val="19"/>
          <w:szCs w:val="19"/>
        </w:rPr>
        <w:t>, s/he does not qualify for Remote Area Allowance.</w:t>
      </w:r>
    </w:p>
    <w:p w:rsidR="00064769" w:rsidRDefault="00064769" w:rsidP="00AE2D12">
      <w:pPr>
        <w:pStyle w:val="Heading3"/>
      </w:pPr>
      <w:bookmarkStart w:id="639" w:name="_79.3_Usual_Place"/>
      <w:bookmarkStart w:id="640" w:name="_Toc344109478"/>
      <w:bookmarkEnd w:id="639"/>
      <w:r>
        <w:t xml:space="preserve">79.3 Usual </w:t>
      </w:r>
      <w:r w:rsidRPr="00AE2D12">
        <w:t>Place</w:t>
      </w:r>
      <w:r>
        <w:t xml:space="preserve"> of Residence</w:t>
      </w:r>
      <w:bookmarkEnd w:id="64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student's or </w:t>
      </w:r>
      <w:r w:rsidRPr="00CA61A9">
        <w:rPr>
          <w:rFonts w:ascii="Helvetica" w:hAnsi="Helvetica" w:cs="Helvetica"/>
          <w:sz w:val="19"/>
          <w:szCs w:val="19"/>
        </w:rPr>
        <w:t>Australian Apprentice's</w:t>
      </w:r>
      <w:r>
        <w:rPr>
          <w:rFonts w:ascii="Helvetica" w:hAnsi="Helvetica" w:cs="Helvetica"/>
          <w:sz w:val="19"/>
          <w:szCs w:val="19"/>
        </w:rPr>
        <w:t xml:space="preserve"> usual place of residence is the area where they normally live, sleep and eat.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change his/her usual place of residence, a student or Australian Apprentice has to completely abandon the former place of residence.</w:t>
      </w:r>
    </w:p>
    <w:p w:rsidR="00064769" w:rsidRDefault="00064769" w:rsidP="00AE2D12">
      <w:pPr>
        <w:pStyle w:val="Heading4"/>
      </w:pPr>
      <w:r>
        <w:t>79.3.1 Usual place of residence for students or Australian Apprentices who live away from home to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CA61A9">
        <w:rPr>
          <w:rFonts w:ascii="Helvetica" w:hAnsi="Helvetica" w:cs="Helvetica"/>
          <w:sz w:val="19"/>
          <w:szCs w:val="19"/>
        </w:rPr>
        <w:t>Australian Apprentice</w:t>
      </w:r>
      <w:r>
        <w:rPr>
          <w:rFonts w:ascii="Helvetica" w:hAnsi="Helvetica" w:cs="Helvetica"/>
          <w:sz w:val="19"/>
          <w:szCs w:val="19"/>
        </w:rPr>
        <w:t xml:space="preserve"> lives away from home during the term to study, his/her usual place of residence is taken to be their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w:t>
      </w:r>
    </w:p>
    <w:p w:rsidR="00064769" w:rsidRDefault="00064769" w:rsidP="00AE2D12">
      <w:pPr>
        <w:pStyle w:val="Heading4"/>
      </w:pPr>
      <w:r>
        <w:t xml:space="preserve">79.3.2 Postal </w:t>
      </w:r>
      <w:r w:rsidRPr="00AE2D12">
        <w:t>address</w:t>
      </w:r>
      <w:r>
        <w:t xml:space="preserve"> in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the postcode of a student's or </w:t>
      </w:r>
      <w:r w:rsidRPr="00CA61A9">
        <w:rPr>
          <w:rFonts w:ascii="Helvetica" w:hAnsi="Helvetica" w:cs="Helvetica"/>
          <w:sz w:val="19"/>
          <w:szCs w:val="19"/>
        </w:rPr>
        <w:t>Australian Apprentice's</w:t>
      </w:r>
      <w:r>
        <w:rPr>
          <w:rFonts w:ascii="Helvetica" w:hAnsi="Helvetica" w:cs="Helvetica"/>
          <w:sz w:val="19"/>
          <w:szCs w:val="19"/>
        </w:rPr>
        <w:t> postal address is in an RAA remote area, s/he is eligible for RAA only where:</w:t>
      </w:r>
    </w:p>
    <w:p w:rsidR="00064769" w:rsidRDefault="00064769" w:rsidP="00064769">
      <w:pPr>
        <w:numPr>
          <w:ilvl w:val="0"/>
          <w:numId w:val="4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or Australian Apprentice's usual place of residence is also in the postcode area, and </w:t>
      </w:r>
    </w:p>
    <w:p w:rsidR="00064769" w:rsidRDefault="00064769" w:rsidP="00064769">
      <w:pPr>
        <w:numPr>
          <w:ilvl w:val="0"/>
          <w:numId w:val="4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is physically present in that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some circumstances payments can be made during temporary absences.</w:t>
      </w:r>
    </w:p>
    <w:p w:rsidR="00064769" w:rsidRDefault="00064769" w:rsidP="00AE2D12">
      <w:pPr>
        <w:pStyle w:val="Heading4"/>
      </w:pPr>
      <w:r>
        <w:t xml:space="preserve">79.3.3 </w:t>
      </w:r>
      <w:r w:rsidRPr="00AE2D12">
        <w:t>Customer</w:t>
      </w:r>
      <w:r>
        <w:t xml:space="preserve"> lives on border of a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a student’s or </w:t>
      </w:r>
      <w:r w:rsidRPr="00CA61A9">
        <w:rPr>
          <w:rFonts w:ascii="Helvetica" w:hAnsi="Helvetica" w:cs="Helvetica"/>
          <w:sz w:val="19"/>
          <w:szCs w:val="19"/>
        </w:rPr>
        <w:t>Australian Apprentice's</w:t>
      </w:r>
      <w:r>
        <w:rPr>
          <w:rFonts w:ascii="Helvetica" w:hAnsi="Helvetica" w:cs="Helvetica"/>
          <w:sz w:val="19"/>
          <w:szCs w:val="19"/>
        </w:rPr>
        <w:t> </w:t>
      </w:r>
      <w:hyperlink w:anchor="_79.3_Usual_Place" w:history="1">
        <w:r>
          <w:rPr>
            <w:rStyle w:val="Hyperlink"/>
            <w:rFonts w:ascii="Helvetica" w:hAnsi="Helvetica" w:cs="Helvetica"/>
            <w:sz w:val="19"/>
            <w:szCs w:val="19"/>
          </w:rPr>
          <w:t>usual place of residence</w:t>
        </w:r>
      </w:hyperlink>
      <w:r>
        <w:rPr>
          <w:rFonts w:ascii="Helvetica" w:hAnsi="Helvetica" w:cs="Helvetica"/>
          <w:sz w:val="19"/>
          <w:szCs w:val="19"/>
        </w:rPr>
        <w:t xml:space="preserve"> is in a local government area that is partly in a RAA remote area, the student or Australian Apprentice is taken to be living in a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This provision does NOT apply to postcodes that are partly a RAA remote area.</w:t>
      </w:r>
    </w:p>
    <w:p w:rsidR="00064769" w:rsidRDefault="00064769" w:rsidP="00AE2D12">
      <w:pPr>
        <w:pStyle w:val="Heading3"/>
      </w:pPr>
      <w:bookmarkStart w:id="641" w:name="_Toc344109479"/>
      <w:r>
        <w:t>79.4 Absence from Usual Place of Residence</w:t>
      </w:r>
      <w:bookmarkEnd w:id="641"/>
    </w:p>
    <w:p w:rsidR="00064769" w:rsidRDefault="00064769" w:rsidP="00AE2D12">
      <w:pPr>
        <w:pStyle w:val="Heading4"/>
      </w:pPr>
      <w:r>
        <w:t xml:space="preserve">79.4.1 </w:t>
      </w:r>
      <w:r w:rsidRPr="00AE2D12">
        <w:t>Temporary</w:t>
      </w:r>
      <w:r>
        <w:t xml:space="preserve"> absence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Remote Area Allowance remains payable for the first 8 weeks of a student’s or </w:t>
      </w:r>
      <w:hyperlink r:id="rId60" w:anchor="new_apprentice" w:history="1">
        <w:hyperlink w:anchor="Apprenticeship" w:history="1">
          <w:r w:rsidR="00412D72">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sz w:val="19"/>
          <w:szCs w:val="19"/>
        </w:rPr>
        <w:t> temporary absence from their usual place of residence, including overseas absences. To be considered a temporary absence, a student or Australian Apprentice must intend to return to their usual place of residence.</w:t>
      </w:r>
    </w:p>
    <w:p w:rsidR="00064769" w:rsidRDefault="00064769" w:rsidP="00AE2D12">
      <w:pPr>
        <w:pStyle w:val="Heading4"/>
      </w:pPr>
      <w:r>
        <w:t xml:space="preserve">79.4.2 </w:t>
      </w:r>
      <w:r w:rsidRPr="00AE2D12">
        <w:t>Child</w:t>
      </w:r>
      <w:r>
        <w:t xml:space="preserve"> absent from the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receiving a rate of Remote Area Allowance that takes account of his/her dependent child/ren, this rate remains payable for the first 8 weeks that a dependent child lives outside the RAA remote area if the child's usual place of residence is in the RAA remote area.</w:t>
      </w:r>
    </w:p>
    <w:p w:rsidR="00064769" w:rsidRDefault="00064769" w:rsidP="00AE2D12">
      <w:pPr>
        <w:pStyle w:val="Heading4"/>
      </w:pPr>
      <w:r>
        <w:t xml:space="preserve">79.4.3 </w:t>
      </w:r>
      <w:r w:rsidRPr="00AE2D12">
        <w:t>Student’s</w:t>
      </w:r>
      <w:r>
        <w:t xml:space="preserve"> or Australian Apprentice's partner absent from the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412D72">
        <w:rPr>
          <w:rFonts w:ascii="Helvetica" w:hAnsi="Helvetica" w:cs="Helvetica"/>
          <w:sz w:val="19"/>
          <w:szCs w:val="19"/>
        </w:rPr>
        <w:t>Australian Apprentice</w:t>
      </w:r>
      <w:r>
        <w:rPr>
          <w:rFonts w:ascii="Helvetica" w:hAnsi="Helvetica" w:cs="Helvetica"/>
          <w:sz w:val="19"/>
          <w:szCs w:val="19"/>
        </w:rPr>
        <w:t xml:space="preserve"> is receiving the </w:t>
      </w:r>
      <w:hyperlink w:anchor="_79.2_Qualification_for" w:history="1">
        <w:r>
          <w:rPr>
            <w:rStyle w:val="Hyperlink"/>
            <w:rFonts w:ascii="Helvetica" w:hAnsi="Helvetica" w:cs="Helvetica"/>
            <w:sz w:val="19"/>
            <w:szCs w:val="19"/>
          </w:rPr>
          <w:t>partnered rate of Remote Area Allowance</w:t>
        </w:r>
      </w:hyperlink>
      <w:r>
        <w:rPr>
          <w:rFonts w:ascii="Helvetica" w:hAnsi="Helvetica" w:cs="Helvetica"/>
          <w:sz w:val="19"/>
          <w:szCs w:val="19"/>
        </w:rPr>
        <w:t xml:space="preserve">, this rate remains payable even if the </w:t>
      </w:r>
      <w:hyperlink w:anchor="Partner" w:history="1">
        <w:r>
          <w:rPr>
            <w:rStyle w:val="Hyperlink"/>
            <w:rFonts w:ascii="Helvetica" w:hAnsi="Helvetica" w:cs="Helvetica"/>
            <w:sz w:val="19"/>
            <w:szCs w:val="19"/>
          </w:rPr>
          <w:t>partner</w:t>
        </w:r>
      </w:hyperlink>
      <w:r>
        <w:rPr>
          <w:rFonts w:ascii="Helvetica" w:hAnsi="Helvetica" w:cs="Helvetica"/>
          <w:sz w:val="19"/>
          <w:szCs w:val="19"/>
        </w:rPr>
        <w:t> is not physically present in the RAA remote area. There is no time limit for a partner’s absence.</w:t>
      </w:r>
    </w:p>
    <w:p w:rsidR="00064769" w:rsidRDefault="00064769" w:rsidP="00AE2D12">
      <w:pPr>
        <w:pStyle w:val="Heading3"/>
      </w:pPr>
      <w:bookmarkStart w:id="642" w:name="_Toc344109480"/>
      <w:r>
        <w:t xml:space="preserve">79.5 Remote </w:t>
      </w:r>
      <w:r w:rsidRPr="00AE2D12">
        <w:t>Area</w:t>
      </w:r>
      <w:r>
        <w:t xml:space="preserve"> Allowance rates</w:t>
      </w:r>
      <w:bookmarkEnd w:id="642"/>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Remote Area Allowance rates vary depending on the following circumstances:</w:t>
      </w:r>
    </w:p>
    <w:p w:rsidR="00064769" w:rsidRDefault="00064769" w:rsidP="00064769">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whether the student or </w:t>
      </w:r>
      <w:r w:rsidRPr="00412D72">
        <w:rPr>
          <w:rFonts w:ascii="Helvetica" w:hAnsi="Helvetica" w:cs="Helvetica"/>
          <w:sz w:val="19"/>
          <w:szCs w:val="19"/>
        </w:rPr>
        <w:t>Australian Apprentice</w:t>
      </w:r>
      <w:r>
        <w:rPr>
          <w:rFonts w:ascii="Helvetica" w:hAnsi="Helvetica" w:cs="Helvetica"/>
          <w:color w:val="000000"/>
          <w:sz w:val="19"/>
          <w:szCs w:val="19"/>
        </w:rPr>
        <w:t xml:space="preserve"> is single or partnered, and </w:t>
      </w:r>
    </w:p>
    <w:p w:rsidR="00064769" w:rsidRDefault="00064769" w:rsidP="00064769">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whether the student or Australian Apprentice has dependent child/ren.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Remote Area Allowance rates, refer to “</w:t>
      </w:r>
      <w:r w:rsidRPr="00412D72">
        <w:rPr>
          <w:rFonts w:ascii="Helvetica" w:hAnsi="Helvetica" w:cs="Helvetica"/>
          <w:sz w:val="19"/>
          <w:szCs w:val="19"/>
        </w:rPr>
        <w:t>A Guide to Australian Government Payments</w:t>
      </w:r>
      <w:r>
        <w:rPr>
          <w:rFonts w:ascii="Helvetica" w:hAnsi="Helvetica" w:cs="Helvetica"/>
          <w:sz w:val="19"/>
          <w:szCs w:val="19"/>
        </w:rPr>
        <w:t>”.</w:t>
      </w:r>
      <w:r w:rsidR="00412D72">
        <w:rPr>
          <w:rFonts w:ascii="Helvetica" w:hAnsi="Helvetica" w:cs="Helvetica"/>
          <w:sz w:val="19"/>
          <w:szCs w:val="19"/>
        </w:rPr>
        <w:t>&lt;</w:t>
      </w:r>
      <w:hyperlink r:id="rId61" w:tooltip="Link to Human Services web site" w:history="1">
        <w:r w:rsidR="00412D72" w:rsidRPr="002073D9">
          <w:rPr>
            <w:rStyle w:val="Hyperlink"/>
            <w:rFonts w:ascii="Helvetica" w:hAnsi="Helvetica" w:cs="Helvetica"/>
            <w:sz w:val="19"/>
            <w:szCs w:val="19"/>
          </w:rPr>
          <w:t>http://www.humanservices.gov.au/corporate/publications-and-resources/a-guide-to-australian-government-payments</w:t>
        </w:r>
      </w:hyperlink>
      <w:r w:rsidR="00412D72">
        <w:rPr>
          <w:rFonts w:ascii="Helvetica" w:hAnsi="Helvetica" w:cs="Helvetica"/>
          <w:sz w:val="19"/>
          <w:szCs w:val="19"/>
        </w:rPr>
        <w:t>&gt;</w:t>
      </w:r>
    </w:p>
    <w:p w:rsidR="00064769" w:rsidRDefault="00064769" w:rsidP="00AE2D12">
      <w:pPr>
        <w:pStyle w:val="Heading4"/>
      </w:pPr>
      <w:r>
        <w:t>79.5.1 Partnered or single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Remote Area Allowance rates apply depending upon whether the student or </w:t>
      </w:r>
      <w:r w:rsidRPr="00412D72">
        <w:rPr>
          <w:rFonts w:ascii="Helvetica" w:hAnsi="Helvetica" w:cs="Helvetica"/>
          <w:sz w:val="19"/>
          <w:szCs w:val="19"/>
        </w:rPr>
        <w:t>Australian Apprentice</w:t>
      </w:r>
      <w:r>
        <w:rPr>
          <w:rFonts w:ascii="Helvetica" w:hAnsi="Helvetica" w:cs="Helvetica"/>
          <w:sz w:val="19"/>
          <w:szCs w:val="19"/>
        </w:rPr>
        <w:t xml:space="preserve"> is considered </w:t>
      </w:r>
      <w:hyperlink w:anchor="Partnered" w:history="1">
        <w:r>
          <w:rPr>
            <w:rStyle w:val="Hyperlink"/>
            <w:rFonts w:ascii="Helvetica" w:hAnsi="Helvetica" w:cs="Helvetica"/>
            <w:sz w:val="19"/>
            <w:szCs w:val="19"/>
          </w:rPr>
          <w:t>partnered</w:t>
        </w:r>
      </w:hyperlink>
      <w:r>
        <w:rPr>
          <w:rFonts w:ascii="Helvetica" w:hAnsi="Helvetica" w:cs="Helvetica"/>
          <w:sz w:val="19"/>
          <w:szCs w:val="19"/>
        </w:rPr>
        <w:t> or single for ABSTUDY purposes.</w:t>
      </w:r>
    </w:p>
    <w:p w:rsidR="00064769" w:rsidRDefault="00064769" w:rsidP="00AE2D12">
      <w:pPr>
        <w:pStyle w:val="Heading4"/>
      </w:pPr>
      <w:r>
        <w:t xml:space="preserve">79.5.2 </w:t>
      </w:r>
      <w:r w:rsidRPr="00AE2D12">
        <w:t>Dependent</w:t>
      </w:r>
      <w:r>
        <w:t xml:space="preserve"> child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rate of Remote Area Allowance is increased by a prescribed amount for each </w:t>
      </w:r>
      <w:hyperlink w:anchor="Dependent_child" w:history="1">
        <w:r>
          <w:rPr>
            <w:rStyle w:val="Hyperlink"/>
            <w:rFonts w:ascii="Helvetica" w:hAnsi="Helvetica" w:cs="Helvetica"/>
            <w:sz w:val="19"/>
            <w:szCs w:val="19"/>
          </w:rPr>
          <w:t>dependent child</w:t>
        </w:r>
      </w:hyperlink>
      <w:r>
        <w:rPr>
          <w:rFonts w:ascii="Helvetica" w:hAnsi="Helvetica" w:cs="Helvetica"/>
          <w:sz w:val="19"/>
          <w:szCs w:val="19"/>
        </w:rPr>
        <w:t xml:space="preserve"> of the student or </w:t>
      </w:r>
      <w:r w:rsidRPr="00412D72">
        <w:rPr>
          <w:rFonts w:ascii="Helvetica" w:hAnsi="Helvetica" w:cs="Helvetica"/>
          <w:sz w:val="19"/>
          <w:szCs w:val="19"/>
        </w:rPr>
        <w:t>Australian Apprentice</w:t>
      </w:r>
      <w:r>
        <w:rPr>
          <w:rFonts w:ascii="Helvetica" w:hAnsi="Helvetica" w:cs="Helvetica"/>
          <w:sz w:val="19"/>
          <w:szCs w:val="19"/>
        </w:rPr>
        <w:t>.</w:t>
      </w:r>
    </w:p>
    <w:p w:rsidR="00064769" w:rsidRDefault="00064769" w:rsidP="00AE2D12">
      <w:pPr>
        <w:pStyle w:val="Heading4"/>
      </w:pPr>
      <w:r>
        <w:t>79.5.3 Indexation of Remote Area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Remote Area Allowance rates are not indexed.</w:t>
      </w:r>
    </w:p>
    <w:p w:rsidR="00064769" w:rsidRDefault="00064769" w:rsidP="00AE2D12">
      <w:pPr>
        <w:pStyle w:val="Heading3"/>
      </w:pPr>
      <w:bookmarkStart w:id="643" w:name="_Toc344109481"/>
      <w:r>
        <w:t>79.6 Payment of Remote Area Allowance</w:t>
      </w:r>
      <w:bookmarkEnd w:id="643"/>
    </w:p>
    <w:p w:rsidR="00064769" w:rsidRDefault="00064769" w:rsidP="00AE2D12">
      <w:pPr>
        <w:pStyle w:val="Heading4"/>
      </w:pPr>
      <w:r>
        <w:t xml:space="preserve">79.6.1 </w:t>
      </w:r>
      <w:r w:rsidRPr="00AE2D1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Remote Area Allowance are calculated on a daily rate and made fortnightly in arrears.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of Living Allowance are being made to a boarding school/hostel on a term-in-advance basis under the provisions set out in </w:t>
      </w:r>
      <w:hyperlink w:anchor="_71.5_Payment_of" w:history="1">
        <w:r>
          <w:rPr>
            <w:rStyle w:val="Hyperlink"/>
            <w:rFonts w:ascii="Helvetica" w:hAnsi="Helvetica" w:cs="Helvetica"/>
            <w:sz w:val="19"/>
            <w:szCs w:val="19"/>
          </w:rPr>
          <w:t>71.5</w:t>
        </w:r>
      </w:hyperlink>
      <w:r>
        <w:rPr>
          <w:rFonts w:ascii="Helvetica" w:hAnsi="Helvetica" w:cs="Helvetica"/>
          <w:sz w:val="19"/>
          <w:szCs w:val="19"/>
        </w:rPr>
        <w:t>, Remote Area Allowance must also be paid on a term-in-advance basis under the same provisions.</w:t>
      </w:r>
    </w:p>
    <w:p w:rsidR="00064769" w:rsidRDefault="00064769" w:rsidP="00AE2D12">
      <w:pPr>
        <w:pStyle w:val="Heading4"/>
      </w:pPr>
      <w:r>
        <w:t xml:space="preserve">79.6.2 Payee for </w:t>
      </w:r>
      <w:r w:rsidRPr="00AE2D12">
        <w:t>Remote</w:t>
      </w:r>
      <w:r>
        <w:t xml:space="preserve"> Area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Remote Area Allowance is the same as the payee for Living Allowance as set out in </w:t>
      </w:r>
      <w:hyperlink w:anchor="_71.7_Payee_for" w:history="1">
        <w:r>
          <w:rPr>
            <w:rStyle w:val="Hyperlink"/>
            <w:rFonts w:ascii="Helvetica" w:hAnsi="Helvetica" w:cs="Helvetica"/>
            <w:sz w:val="19"/>
            <w:szCs w:val="19"/>
          </w:rPr>
          <w:t>71.7</w:t>
        </w:r>
      </w:hyperlink>
      <w:r>
        <w:rPr>
          <w:rFonts w:ascii="Helvetica" w:hAnsi="Helvetica" w:cs="Helvetica"/>
          <w:sz w:val="19"/>
          <w:szCs w:val="19"/>
        </w:rPr>
        <w:t>.</w:t>
      </w:r>
    </w:p>
    <w:p w:rsidR="00064769" w:rsidRDefault="00064769" w:rsidP="00AE2D12">
      <w:pPr>
        <w:pStyle w:val="Heading4"/>
      </w:pPr>
      <w:r>
        <w:t xml:space="preserve">79.6.3 </w:t>
      </w:r>
      <w:r w:rsidRPr="00AE2D1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Remote Area Allowance, refer to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064769" w:rsidP="00AE2D12">
      <w:pPr>
        <w:pStyle w:val="Heading3"/>
      </w:pPr>
      <w:bookmarkStart w:id="644" w:name="_Toc344109482"/>
      <w:r>
        <w:t>79.7 Remote Area Allowance entitlement</w:t>
      </w:r>
      <w:bookmarkEnd w:id="644"/>
    </w:p>
    <w:p w:rsidR="00064769" w:rsidRDefault="00064769" w:rsidP="00AE2D12">
      <w:pPr>
        <w:pStyle w:val="Heading4"/>
      </w:pPr>
      <w:r>
        <w:t>79.7.1 Means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after applying the relevant </w:t>
      </w:r>
      <w:hyperlink w:anchor="_56.1_Allowances_subject" w:history="1">
        <w:r>
          <w:rPr>
            <w:rStyle w:val="Hyperlink"/>
            <w:rFonts w:ascii="Helvetica" w:hAnsi="Helvetica" w:cs="Helvetica"/>
            <w:sz w:val="19"/>
            <w:szCs w:val="19"/>
          </w:rPr>
          <w:t>means tests</w:t>
        </w:r>
      </w:hyperlink>
      <w:r>
        <w:rPr>
          <w:rFonts w:ascii="Helvetica" w:hAnsi="Helvetica" w:cs="Helvetica"/>
          <w:sz w:val="19"/>
          <w:szCs w:val="19"/>
        </w:rPr>
        <w:t xml:space="preserve">, the student or </w:t>
      </w:r>
      <w:r w:rsidRPr="00412D72">
        <w:rPr>
          <w:rFonts w:ascii="Helvetica" w:hAnsi="Helvetica" w:cs="Helvetica"/>
          <w:sz w:val="19"/>
          <w:szCs w:val="19"/>
        </w:rPr>
        <w:t>Australian Apprentice</w:t>
      </w:r>
      <w:r>
        <w:rPr>
          <w:rFonts w:ascii="Helvetica" w:hAnsi="Helvetica" w:cs="Helvetica"/>
          <w:sz w:val="19"/>
          <w:szCs w:val="19"/>
        </w:rPr>
        <w:t xml:space="preserve"> is entitled to ANY amount of Living Allowance, s/he receives the full rate of Remote Area Allowance.</w:t>
      </w:r>
    </w:p>
    <w:p w:rsidR="00064769" w:rsidRDefault="00064769" w:rsidP="00AE2D12">
      <w:pPr>
        <w:pStyle w:val="Heading4"/>
      </w:pPr>
      <w:bookmarkStart w:id="645" w:name="79_7_2"/>
      <w:bookmarkEnd w:id="645"/>
      <w:r>
        <w:br/>
        <w:t xml:space="preserve">79.7.2 </w:t>
      </w:r>
      <w:r w:rsidRPr="00AE2D12">
        <w:t>Entitlement</w:t>
      </w:r>
      <w:r>
        <w:t xml:space="preserve"> Period for Remote Area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Remote Area Allowance is payable from the date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becomes qualified for Remote Area Allowance, provided s/he is otherwise eligible for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entitlement period for Remote Area Allowance is the same as the entitlement period for Living Allowance as set out in </w:t>
      </w:r>
      <w:hyperlink w:anchor="_73.1_Period_of" w:history="1">
        <w:r>
          <w:rPr>
            <w:rStyle w:val="Hyperlink"/>
            <w:rFonts w:ascii="Helvetica" w:hAnsi="Helvetica" w:cs="Helvetica"/>
            <w:sz w:val="19"/>
            <w:szCs w:val="19"/>
          </w:rPr>
          <w:t>Chapter 73</w:t>
        </w:r>
      </w:hyperlink>
      <w:r>
        <w:rPr>
          <w:rFonts w:ascii="Helvetica" w:hAnsi="Helvetica" w:cs="Helvetica"/>
          <w:sz w:val="19"/>
          <w:szCs w:val="19"/>
        </w:rPr>
        <w:t>.</w:t>
      </w:r>
    </w:p>
    <w:p w:rsidR="00064769" w:rsidRDefault="00064769" w:rsidP="00AE2D12">
      <w:pPr>
        <w:pStyle w:val="Heading4"/>
      </w:pPr>
      <w:r>
        <w:t xml:space="preserve">79.7.3 </w:t>
      </w:r>
      <w:r w:rsidRPr="00AE2D1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AE2D12">
      <w:pPr>
        <w:pStyle w:val="Heading3"/>
      </w:pPr>
      <w:bookmarkStart w:id="646" w:name="_80.1_Purpose_of"/>
      <w:bookmarkStart w:id="647" w:name="_Toc344109483"/>
      <w:bookmarkEnd w:id="646"/>
      <w:r>
        <w:t xml:space="preserve">80.1 Purpose of </w:t>
      </w:r>
      <w:r w:rsidRPr="00AE2D12">
        <w:t>Pharmaceutical</w:t>
      </w:r>
      <w:r>
        <w:t xml:space="preserve"> Allowance</w:t>
      </w:r>
      <w:bookmarkEnd w:id="64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Pharmaceutical Allowance is paid to assist eligible customers who are temporarily incapacitated for study with the purchase of prescription medicines listed on the Pharmaceutical Benefit Scheme (PBS).</w:t>
      </w:r>
    </w:p>
    <w:p w:rsidR="00B67DB7" w:rsidRDefault="00B67DB7" w:rsidP="00AE2D12">
      <w:pPr>
        <w:pStyle w:val="Heading3"/>
      </w:pPr>
      <w:r>
        <w:br w:type="page"/>
      </w:r>
    </w:p>
    <w:p w:rsidR="00064769" w:rsidRDefault="00064769" w:rsidP="00AE2D12">
      <w:pPr>
        <w:pStyle w:val="Heading3"/>
      </w:pPr>
      <w:bookmarkStart w:id="648" w:name="_Toc344109484"/>
      <w:r>
        <w:t>80.2 Qualification for Pharmaceutical Allowance</w:t>
      </w:r>
      <w:bookmarkEnd w:id="64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Pharmaceutical Allowance, the following criteria must be met:</w:t>
      </w:r>
    </w:p>
    <w:p w:rsidR="00064769" w:rsidRDefault="00064769" w:rsidP="00064769">
      <w:pPr>
        <w:numPr>
          <w:ilvl w:val="0"/>
          <w:numId w:val="4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r w:rsidRPr="002073D9">
        <w:rPr>
          <w:rFonts w:ascii="Helvetica" w:hAnsi="Helvetica" w:cs="Helvetica"/>
          <w:sz w:val="19"/>
          <w:szCs w:val="19"/>
        </w:rPr>
        <w:t>Australian Apprentice</w:t>
      </w:r>
      <w:r>
        <w:rPr>
          <w:rFonts w:ascii="Helvetica" w:hAnsi="Helvetica" w:cs="Helvetica"/>
          <w:color w:val="000000"/>
          <w:sz w:val="19"/>
          <w:szCs w:val="19"/>
        </w:rPr>
        <w:t xml:space="preserve"> must qualify for one of the following ABSTUDY Awards: </w:t>
      </w:r>
    </w:p>
    <w:p w:rsidR="00064769" w:rsidRDefault="00D135C6" w:rsidP="00064769">
      <w:pPr>
        <w:numPr>
          <w:ilvl w:val="1"/>
          <w:numId w:val="409"/>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2_Allowances_and" w:history="1">
        <w:hyperlink w:anchor="_16.2_Allowances_and" w:history="1">
          <w:r w:rsidR="00CA61A9">
            <w:rPr>
              <w:rStyle w:val="Hyperlink"/>
              <w:rFonts w:ascii="Helvetica" w:hAnsi="Helvetica" w:cs="Helvetica"/>
              <w:sz w:val="19"/>
              <w:szCs w:val="19"/>
            </w:rPr>
            <w:t>Schooling B Award,</w:t>
          </w:r>
        </w:hyperlink>
        <w:r w:rsidR="00412D72">
          <w:rPr>
            <w:rStyle w:val="Hyperlink"/>
            <w:rFonts w:ascii="Helvetica" w:hAnsi="Helvetica" w:cs="Helvetica"/>
            <w:sz w:val="19"/>
            <w:szCs w:val="19"/>
          </w:rPr>
          <w:t>,</w:t>
        </w:r>
      </w:hyperlink>
      <w:r w:rsidR="00064769">
        <w:rPr>
          <w:rFonts w:ascii="Helvetica" w:hAnsi="Helvetica" w:cs="Helvetica"/>
          <w:color w:val="000000"/>
          <w:sz w:val="19"/>
          <w:szCs w:val="19"/>
        </w:rPr>
        <w:t xml:space="preserve">, or </w:t>
      </w:r>
    </w:p>
    <w:p w:rsidR="00064769" w:rsidRDefault="00D135C6" w:rsidP="00064769">
      <w:pPr>
        <w:numPr>
          <w:ilvl w:val="1"/>
          <w:numId w:val="409"/>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2_Student_Allowances" w:history="1">
        <w:r w:rsidR="00412D72">
          <w:rPr>
            <w:rStyle w:val="Hyperlink"/>
            <w:rFonts w:ascii="Helvetica" w:hAnsi="Helvetica" w:cs="Helvetica"/>
            <w:sz w:val="19"/>
            <w:szCs w:val="19"/>
          </w:rPr>
          <w:t>Tertiary Award,</w:t>
        </w:r>
      </w:hyperlink>
      <w:r w:rsidR="00064769">
        <w:rPr>
          <w:rFonts w:ascii="Helvetica" w:hAnsi="Helvetica" w:cs="Helvetica"/>
          <w:color w:val="000000"/>
          <w:sz w:val="19"/>
          <w:szCs w:val="19"/>
        </w:rPr>
        <w:t>, and</w:t>
      </w:r>
    </w:p>
    <w:p w:rsidR="00064769" w:rsidRDefault="00064769" w:rsidP="00064769">
      <w:pPr>
        <w:numPr>
          <w:ilvl w:val="0"/>
          <w:numId w:val="4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064769">
      <w:pPr>
        <w:numPr>
          <w:ilvl w:val="1"/>
          <w:numId w:val="40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entitled to receive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064769" w:rsidRDefault="00064769" w:rsidP="00064769">
      <w:pPr>
        <w:numPr>
          <w:ilvl w:val="1"/>
          <w:numId w:val="40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receiving a Defence Force Income Support Allowance-like (DFISA-like) payment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xml:space="preserve"> and</w:t>
      </w:r>
    </w:p>
    <w:p w:rsidR="00064769" w:rsidRDefault="00064769" w:rsidP="00064769">
      <w:pPr>
        <w:numPr>
          <w:ilvl w:val="0"/>
          <w:numId w:val="4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be either: </w:t>
      </w:r>
    </w:p>
    <w:p w:rsidR="00064769" w:rsidRDefault="00064769" w:rsidP="00064769">
      <w:pPr>
        <w:numPr>
          <w:ilvl w:val="1"/>
          <w:numId w:val="40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temporarily incapacitated for study or their apprenticeship, traineeship or trainee apprenticeship, or </w:t>
      </w:r>
    </w:p>
    <w:p w:rsidR="00064769" w:rsidRDefault="00064769" w:rsidP="00064769">
      <w:pPr>
        <w:numPr>
          <w:ilvl w:val="1"/>
          <w:numId w:val="40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aged over 60 years.</w:t>
      </w:r>
    </w:p>
    <w:p w:rsidR="00064769" w:rsidRDefault="00064769" w:rsidP="00AE2D12">
      <w:pPr>
        <w:pStyle w:val="Heading4"/>
        <w:rPr>
          <w:color w:val="333333"/>
        </w:rPr>
      </w:pPr>
      <w:r>
        <w:t xml:space="preserve">80.2.1 Not </w:t>
      </w:r>
      <w:r w:rsidRPr="00AE2D12">
        <w:t>qualified</w:t>
      </w:r>
      <w:r>
        <w:t xml:space="preserve"> for Pharmaceutical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r w:rsidRPr="00412D72">
        <w:rPr>
          <w:rFonts w:ascii="Helvetica" w:hAnsi="Helvetica" w:cs="Helvetica"/>
          <w:sz w:val="19"/>
          <w:szCs w:val="19"/>
        </w:rPr>
        <w:t>Australian Apprentice</w:t>
      </w:r>
      <w:r>
        <w:rPr>
          <w:rFonts w:ascii="Helvetica" w:hAnsi="Helvetica" w:cs="Helvetica"/>
          <w:sz w:val="19"/>
          <w:szCs w:val="19"/>
        </w:rPr>
        <w:t> does not qualify for Pharmaceutical Allowance where the student or Australian Apprentice:</w:t>
      </w:r>
    </w:p>
    <w:p w:rsidR="00064769" w:rsidRDefault="00064769" w:rsidP="00064769">
      <w:pPr>
        <w:numPr>
          <w:ilvl w:val="0"/>
          <w:numId w:val="4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being paid Pharmaceutical Allowance by the Department of Veterans’ Affairs (DVA), or </w:t>
      </w:r>
    </w:p>
    <w:p w:rsidR="00064769" w:rsidRDefault="00064769" w:rsidP="00064769">
      <w:pPr>
        <w:numPr>
          <w:ilvl w:val="0"/>
          <w:numId w:val="4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has a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who is in receipt of the partnered rate of Pharmaceutical Allowance from DVA, or </w:t>
      </w:r>
    </w:p>
    <w:p w:rsidR="00064769" w:rsidRDefault="00064769" w:rsidP="00064769">
      <w:pPr>
        <w:numPr>
          <w:ilvl w:val="0"/>
          <w:numId w:val="4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is receiving a maintained rate of Living Allowance under the provisions set out in 72.2.8.</w:t>
      </w:r>
    </w:p>
    <w:p w:rsidR="00064769" w:rsidRDefault="00064769" w:rsidP="00AE2D12">
      <w:pPr>
        <w:pStyle w:val="Heading4"/>
        <w:rPr>
          <w:color w:val="333333"/>
        </w:rPr>
      </w:pPr>
      <w:r>
        <w:t>80.2.2 Absences from Australia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Pharmaceutical Allowance is payable for absences overseas where:</w:t>
      </w:r>
    </w:p>
    <w:p w:rsidR="00064769" w:rsidRDefault="00064769" w:rsidP="00064769">
      <w:pPr>
        <w:numPr>
          <w:ilvl w:val="0"/>
          <w:numId w:val="4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portability provisions set out in </w:t>
      </w:r>
      <w:hyperlink w:anchor="_9.2_Portability_of" w:history="1">
        <w:r>
          <w:rPr>
            <w:rStyle w:val="Hyperlink"/>
            <w:rFonts w:ascii="Helvetica" w:hAnsi="Helvetica" w:cs="Helvetica"/>
            <w:sz w:val="19"/>
            <w:szCs w:val="19"/>
          </w:rPr>
          <w:t>9.2</w:t>
        </w:r>
      </w:hyperlink>
      <w:r>
        <w:rPr>
          <w:rFonts w:ascii="Helvetica" w:hAnsi="Helvetica" w:cs="Helvetica"/>
          <w:color w:val="000000"/>
          <w:sz w:val="19"/>
          <w:szCs w:val="19"/>
        </w:rPr>
        <w:t xml:space="preserve"> are met, and </w:t>
      </w:r>
    </w:p>
    <w:p w:rsidR="00064769" w:rsidRDefault="00064769" w:rsidP="00064769">
      <w:pPr>
        <w:numPr>
          <w:ilvl w:val="0"/>
          <w:numId w:val="41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his/her remains otherwise eligible for Pharmaceutical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Depending on the reason for the overseas absence, the length of time for which Pharmaceutical Allowance remains payable varies:</w:t>
      </w:r>
    </w:p>
    <w:p w:rsidR="00064769" w:rsidRDefault="00064769" w:rsidP="00064769">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or Australian Apprentice is overseas and meets the provisions of </w:t>
      </w:r>
      <w:hyperlink w:anchor="_55.1_Secondary_school" w:history="1">
        <w:r>
          <w:rPr>
            <w:rStyle w:val="Hyperlink"/>
            <w:rFonts w:ascii="Helvetica" w:hAnsi="Helvetica" w:cs="Helvetica"/>
            <w:sz w:val="19"/>
            <w:szCs w:val="19"/>
          </w:rPr>
          <w:t>Chapter 55 Overseas Study</w:t>
        </w:r>
      </w:hyperlink>
      <w:r>
        <w:rPr>
          <w:rFonts w:ascii="Helvetica" w:hAnsi="Helvetica" w:cs="Helvetica"/>
          <w:color w:val="000000"/>
          <w:sz w:val="19"/>
          <w:szCs w:val="19"/>
        </w:rPr>
        <w:t xml:space="preserve">, Pharmaceutical Allowance remains payable for up to 26 weeks, </w:t>
      </w:r>
    </w:p>
    <w:p w:rsidR="00064769" w:rsidRDefault="00064769" w:rsidP="00064769">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overseas and does not meet the provisions of Chapter 55 Overseas Study, Pharmaceutical Allowance remains payable for up to 13 weeks, </w:t>
      </w:r>
    </w:p>
    <w:p w:rsidR="00064769" w:rsidRDefault="00064769" w:rsidP="00064769">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student or Australian Apprentice is overseas and does not meet the provisions of </w:t>
      </w:r>
      <w:hyperlink w:anchor="_55.1_Secondary_school" w:history="1">
        <w:r>
          <w:rPr>
            <w:rStyle w:val="Hyperlink"/>
            <w:rFonts w:ascii="Helvetica" w:hAnsi="Helvetica" w:cs="Helvetica"/>
            <w:sz w:val="19"/>
            <w:szCs w:val="19"/>
          </w:rPr>
          <w:t>Chapter 55 Overseas Study</w:t>
        </w:r>
      </w:hyperlink>
      <w:r>
        <w:rPr>
          <w:rFonts w:ascii="Helvetica" w:hAnsi="Helvetica" w:cs="Helvetica"/>
          <w:color w:val="000000"/>
          <w:sz w:val="19"/>
          <w:szCs w:val="19"/>
        </w:rPr>
        <w:t>, BUT the student or Australian Apprentice receives an extension to his/her limited portability period under the provisions set out in 9.2.2.1, Pharmaceutical Allowance remains payable for up to 26 weeks.</w:t>
      </w:r>
    </w:p>
    <w:p w:rsidR="00064769" w:rsidRDefault="00064769" w:rsidP="00AE2D12">
      <w:pPr>
        <w:pStyle w:val="Heading3"/>
      </w:pPr>
      <w:bookmarkStart w:id="649" w:name="_Toc344109485"/>
      <w:r>
        <w:t xml:space="preserve">80.3 </w:t>
      </w:r>
      <w:r w:rsidRPr="00AE2D12">
        <w:t>Pharmaceutical</w:t>
      </w:r>
      <w:r>
        <w:t xml:space="preserve"> Allowance rates</w:t>
      </w:r>
      <w:bookmarkEnd w:id="649"/>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Pharmaceutical Allowance rates apply depending upon whether the student or </w:t>
      </w:r>
      <w:r w:rsidRPr="002073D9">
        <w:rPr>
          <w:rFonts w:ascii="Helvetica" w:hAnsi="Helvetica" w:cs="Helvetica"/>
          <w:sz w:val="19"/>
          <w:szCs w:val="19"/>
        </w:rPr>
        <w:t>Australian Apprentice</w:t>
      </w:r>
      <w:r>
        <w:rPr>
          <w:rFonts w:ascii="Helvetica" w:hAnsi="Helvetica" w:cs="Helvetica"/>
          <w:sz w:val="19"/>
          <w:szCs w:val="19"/>
        </w:rPr>
        <w:t xml:space="preserve"> is considered </w:t>
      </w:r>
      <w:hyperlink w:anchor="Partnered" w:history="1">
        <w:r>
          <w:rPr>
            <w:rStyle w:val="Hyperlink"/>
            <w:rFonts w:ascii="Helvetica" w:hAnsi="Helvetica" w:cs="Helvetica"/>
            <w:sz w:val="19"/>
            <w:szCs w:val="19"/>
          </w:rPr>
          <w:t>partnered</w:t>
        </w:r>
      </w:hyperlink>
      <w:r>
        <w:rPr>
          <w:rFonts w:ascii="Helvetica" w:hAnsi="Helvetica" w:cs="Helvetica"/>
          <w:sz w:val="19"/>
          <w:szCs w:val="19"/>
        </w:rPr>
        <w:t> or single for ABSTUDY purposes.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Pharmaceutical Allowance rates, see “</w:t>
      </w:r>
      <w:r w:rsidRPr="002073D9">
        <w:rPr>
          <w:rFonts w:ascii="Helvetica" w:hAnsi="Helvetica" w:cs="Helvetica"/>
          <w:sz w:val="19"/>
          <w:szCs w:val="19"/>
        </w:rPr>
        <w:t>A Guide to Australian Government Payments”</w:t>
      </w:r>
      <w:r w:rsidR="002073D9" w:rsidRPr="002073D9">
        <w:rPr>
          <w:rFonts w:ascii="Helvetica" w:hAnsi="Helvetica" w:cs="Helvetica"/>
          <w:sz w:val="19"/>
          <w:szCs w:val="19"/>
        </w:rPr>
        <w:t>.</w:t>
      </w:r>
      <w:r w:rsidR="002073D9">
        <w:rPr>
          <w:rFonts w:ascii="Helvetica" w:hAnsi="Helvetica" w:cs="Helvetica"/>
          <w:sz w:val="19"/>
          <w:szCs w:val="19"/>
        </w:rPr>
        <w:t xml:space="preserve"> &lt;</w:t>
      </w:r>
      <w:hyperlink r:id="rId62" w:tooltip="Link to Human Services web site" w:history="1">
        <w:r w:rsidR="002073D9" w:rsidRPr="002073D9">
          <w:rPr>
            <w:rStyle w:val="Hyperlink"/>
            <w:rFonts w:ascii="Helvetica" w:hAnsi="Helvetica" w:cs="Helvetica"/>
            <w:sz w:val="19"/>
            <w:szCs w:val="19"/>
          </w:rPr>
          <w:t>http://www.humanservices.gov.au/corporate/publications-and-resources/a-guide-to-australian-government-payments</w:t>
        </w:r>
      </w:hyperlink>
      <w:r w:rsidR="002073D9">
        <w:rPr>
          <w:rFonts w:ascii="Helvetica" w:hAnsi="Helvetica" w:cs="Helvetica"/>
          <w:sz w:val="19"/>
          <w:szCs w:val="19"/>
        </w:rPr>
        <w:t>&gt;.</w:t>
      </w:r>
    </w:p>
    <w:p w:rsidR="00064769" w:rsidRDefault="00064769" w:rsidP="00AE2D12">
      <w:pPr>
        <w:pStyle w:val="Heading4"/>
      </w:pPr>
      <w:r>
        <w:t>80.3.1 Illness-</w:t>
      </w:r>
      <w:r w:rsidRPr="00AE2D12">
        <w:t>separated</w:t>
      </w:r>
      <w:r>
        <w:t xml:space="preserve"> couple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2073D9">
        <w:rPr>
          <w:rFonts w:ascii="Helvetica" w:hAnsi="Helvetica" w:cs="Helvetica"/>
          <w:sz w:val="19"/>
          <w:szCs w:val="19"/>
        </w:rPr>
        <w:t>partnered</w:t>
      </w:r>
      <w:r>
        <w:rPr>
          <w:rFonts w:ascii="Helvetica" w:hAnsi="Helvetica" w:cs="Helvetica"/>
          <w:sz w:val="19"/>
          <w:szCs w:val="19"/>
        </w:rPr>
        <w:t xml:space="preserve"> ABSTUDY student or </w:t>
      </w:r>
      <w:r w:rsidRPr="002073D9">
        <w:rPr>
          <w:rFonts w:ascii="Helvetica" w:hAnsi="Helvetica" w:cs="Helvetica"/>
          <w:sz w:val="19"/>
          <w:szCs w:val="19"/>
        </w:rPr>
        <w:t>Australian Apprentice</w:t>
      </w:r>
      <w:r>
        <w:rPr>
          <w:rFonts w:ascii="Helvetica" w:hAnsi="Helvetica" w:cs="Helvetica"/>
          <w:sz w:val="19"/>
          <w:szCs w:val="19"/>
        </w:rPr>
        <w:t xml:space="preserve"> can receive a rate of Pharmaceutical Allowance equivalent to the single rate where s/he is a member of an illness-separated couple. A person is a member of an illness separated couple if:</w:t>
      </w:r>
    </w:p>
    <w:p w:rsidR="00064769" w:rsidRDefault="00064769" w:rsidP="00064769">
      <w:pPr>
        <w:numPr>
          <w:ilvl w:val="0"/>
          <w:numId w:val="4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are unable to live together in a their home as a result of the illness or infirmity of either or both of them, and </w:t>
      </w:r>
    </w:p>
    <w:p w:rsidR="00064769" w:rsidRDefault="00064769" w:rsidP="00064769">
      <w:pPr>
        <w:numPr>
          <w:ilvl w:val="0"/>
          <w:numId w:val="4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because of that inability to live together, their living expenses are, or are likely to be, greater than they would otherwise be, and </w:t>
      </w:r>
    </w:p>
    <w:p w:rsidR="00064769" w:rsidRDefault="00064769" w:rsidP="00064769">
      <w:pPr>
        <w:numPr>
          <w:ilvl w:val="0"/>
          <w:numId w:val="41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that inability is likely to continue indefinitely.</w:t>
      </w:r>
    </w:p>
    <w:p w:rsidR="00064769" w:rsidRDefault="00064769" w:rsidP="00AE2D12">
      <w:pPr>
        <w:pStyle w:val="Heading4"/>
        <w:rPr>
          <w:color w:val="333333"/>
        </w:rPr>
      </w:pPr>
      <w:r>
        <w:t xml:space="preserve">80.3.2 </w:t>
      </w:r>
      <w:r w:rsidRPr="00AE2D12">
        <w:t>Respite</w:t>
      </w:r>
      <w:r>
        <w:t xml:space="preserve"> care couple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2073D9">
        <w:rPr>
          <w:rFonts w:ascii="Helvetica" w:hAnsi="Helvetica" w:cs="Helvetica"/>
          <w:sz w:val="19"/>
          <w:szCs w:val="19"/>
        </w:rPr>
        <w:t>partnered</w:t>
      </w:r>
      <w:r>
        <w:rPr>
          <w:rFonts w:ascii="Helvetica" w:hAnsi="Helvetica" w:cs="Helvetica"/>
          <w:sz w:val="19"/>
          <w:szCs w:val="19"/>
        </w:rPr>
        <w:t xml:space="preserve"> ABSTUDY student or </w:t>
      </w:r>
      <w:r w:rsidRPr="002073D9">
        <w:rPr>
          <w:rFonts w:ascii="Helvetica" w:hAnsi="Helvetica" w:cs="Helvetica"/>
          <w:sz w:val="19"/>
          <w:szCs w:val="19"/>
        </w:rPr>
        <w:t>Australian Apprentice</w:t>
      </w:r>
      <w:r>
        <w:rPr>
          <w:rFonts w:ascii="Helvetica" w:hAnsi="Helvetica" w:cs="Helvetica"/>
          <w:sz w:val="19"/>
          <w:szCs w:val="19"/>
        </w:rPr>
        <w:t> can receive a rate of Pharmaceutical Allowance equivalent to the single rate where s/he is a member of a respite care couple. A person is a member of a respite care couple if:</w:t>
      </w:r>
    </w:p>
    <w:p w:rsidR="00064769" w:rsidRDefault="00064769" w:rsidP="00064769">
      <w:pPr>
        <w:numPr>
          <w:ilvl w:val="0"/>
          <w:numId w:val="4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members of the couple has entered approved respite care, and </w:t>
      </w:r>
    </w:p>
    <w:p w:rsidR="00064769" w:rsidRDefault="00064769" w:rsidP="00064769">
      <w:pPr>
        <w:numPr>
          <w:ilvl w:val="0"/>
          <w:numId w:val="41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member who has entered the approved respite care has remained, or is likely to remain, in that care for at least 14 consecutive days.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rPr>
        <w:t>Aged Care Act 1997</w:t>
      </w:r>
      <w:r>
        <w:rPr>
          <w:rFonts w:ascii="Helvetica" w:hAnsi="Helvetica" w:cs="Helvetica"/>
          <w:sz w:val="19"/>
          <w:szCs w:val="19"/>
        </w:rPr>
        <w:t>.</w:t>
      </w:r>
    </w:p>
    <w:p w:rsidR="00064769" w:rsidRDefault="00064769" w:rsidP="00136E52">
      <w:pPr>
        <w:pStyle w:val="Heading4"/>
      </w:pPr>
      <w:r>
        <w:t xml:space="preserve">80.3.3 </w:t>
      </w:r>
      <w:r w:rsidRPr="00136E52">
        <w:t>Partner</w:t>
      </w:r>
      <w:r>
        <w:t xml:space="preserve"> in gaol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 receive a rate of Pharmaceutical Allowance equivalent to the single rate where s/he has a partner in gaol. A person is considered to have a partner in gaol if the person’s partner is:</w:t>
      </w:r>
    </w:p>
    <w:p w:rsidR="00064769" w:rsidRDefault="00064769" w:rsidP="00064769">
      <w:pPr>
        <w:numPr>
          <w:ilvl w:val="0"/>
          <w:numId w:val="4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gaol, or </w:t>
      </w:r>
    </w:p>
    <w:p w:rsidR="00064769" w:rsidRDefault="00064769" w:rsidP="00064769">
      <w:pPr>
        <w:numPr>
          <w:ilvl w:val="0"/>
          <w:numId w:val="41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undergoing psychiatric confinement because the partner has been charged with committing an offence.</w:t>
      </w:r>
    </w:p>
    <w:p w:rsidR="00064769" w:rsidRDefault="00064769" w:rsidP="00136E52">
      <w:pPr>
        <w:pStyle w:val="Heading4"/>
        <w:rPr>
          <w:color w:val="333333"/>
        </w:rPr>
      </w:pPr>
      <w:r>
        <w:t xml:space="preserve">80.3.4 Indexation of </w:t>
      </w:r>
      <w:r w:rsidRPr="00136E52">
        <w:t>Pharmaceutical</w:t>
      </w:r>
      <w:r>
        <w:t xml:space="preserve">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rates of Pharmaceutical Allowance are indexed annually to changes in the Consumer Price Index (CPI). The effective date of indexation is 1 January each year.</w:t>
      </w:r>
    </w:p>
    <w:p w:rsidR="00064769" w:rsidRDefault="00064769" w:rsidP="00136E52">
      <w:pPr>
        <w:pStyle w:val="Heading3"/>
      </w:pPr>
      <w:bookmarkStart w:id="650" w:name="_Toc344109486"/>
      <w:r>
        <w:t xml:space="preserve">80.4 </w:t>
      </w:r>
      <w:r w:rsidRPr="00136E52">
        <w:t>Payment</w:t>
      </w:r>
      <w:r>
        <w:t xml:space="preserve"> of Pharmaceutical Allowance</w:t>
      </w:r>
      <w:bookmarkEnd w:id="650"/>
    </w:p>
    <w:p w:rsidR="00064769" w:rsidRDefault="00064769" w:rsidP="00136E52">
      <w:pPr>
        <w:pStyle w:val="Heading4"/>
      </w:pPr>
      <w:r>
        <w:t>80.4.1 Payment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Pharmaceutical Allowance are calculated on a daily rate and made fortnightly in arrears.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of Living Allowance are being made to a boarding school/hostel on a term-in-advance basis under the provisions set out in </w:t>
      </w:r>
      <w:hyperlink w:anchor="_71.5_Payment_of" w:history="1">
        <w:r>
          <w:rPr>
            <w:rStyle w:val="Hyperlink"/>
            <w:rFonts w:ascii="Helvetica" w:hAnsi="Helvetica" w:cs="Helvetica"/>
            <w:sz w:val="19"/>
            <w:szCs w:val="19"/>
          </w:rPr>
          <w:t>71.5</w:t>
        </w:r>
      </w:hyperlink>
      <w:r>
        <w:rPr>
          <w:rFonts w:ascii="Helvetica" w:hAnsi="Helvetica" w:cs="Helvetica"/>
          <w:sz w:val="19"/>
          <w:szCs w:val="19"/>
        </w:rPr>
        <w:t>, Pharmaceutical Allowance must also be paid on a term-in-advance basis under the same provisions.</w:t>
      </w:r>
    </w:p>
    <w:p w:rsidR="006F4EF2" w:rsidRDefault="006F4EF2">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064769" w:rsidRDefault="00064769" w:rsidP="00136E52">
      <w:pPr>
        <w:pStyle w:val="Heading4"/>
      </w:pPr>
      <w:r>
        <w:t xml:space="preserve">80.4.2 </w:t>
      </w:r>
      <w:r w:rsidRPr="00136E52">
        <w:t>Payment</w:t>
      </w:r>
      <w:r>
        <w:t xml:space="preserve"> of Pharmaceutical Allowance for a student or Australian Apprentice with a partner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Rules for payment of Pharmaceutical Allowance to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who has a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vary on the payment type being received by the partner, as outlined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88"/>
        <w:gridCol w:w="4311"/>
      </w:tblGrid>
      <w:tr w:rsidR="00064769" w:rsidTr="00064769">
        <w:trPr>
          <w:tblCellSpacing w:w="15" w:type="dxa"/>
        </w:trPr>
        <w:tc>
          <w:tcPr>
            <w:tcW w:w="4620" w:type="dxa"/>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If the student or Australian Apprentice…</w:t>
            </w:r>
          </w:p>
        </w:tc>
        <w:tc>
          <w:tcPr>
            <w:tcW w:w="4620" w:type="dxa"/>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Then Pharmaceutical Allowance…</w:t>
            </w:r>
          </w:p>
        </w:tc>
      </w:tr>
      <w:tr w:rsidR="00064769"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a single person,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paid at the full fortnightly rate to the student or Australian Apprentice.</w:t>
            </w:r>
          </w:p>
        </w:tc>
      </w:tr>
      <w:tr w:rsidR="00064769"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has a </w:t>
            </w:r>
            <w:r w:rsidRPr="002073D9">
              <w:rPr>
                <w:rFonts w:ascii="Tahoma" w:hAnsi="Tahoma" w:cs="Tahoma"/>
                <w:sz w:val="20"/>
                <w:szCs w:val="20"/>
              </w:rPr>
              <w:t>partner</w:t>
            </w:r>
            <w:r>
              <w:rPr>
                <w:rFonts w:ascii="Tahoma" w:hAnsi="Tahoma" w:cs="Tahoma"/>
                <w:color w:val="000000"/>
                <w:sz w:val="20"/>
                <w:szCs w:val="20"/>
              </w:rPr>
              <w:t xml:space="preserve"> who is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paid at half the fortnightly combined rate to both the student or Australian Apprentice and their partner.</w:t>
            </w:r>
          </w:p>
        </w:tc>
      </w:tr>
      <w:tr w:rsidR="00064769"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has a </w:t>
            </w:r>
            <w:r w:rsidRPr="002073D9">
              <w:rPr>
                <w:rFonts w:ascii="Tahoma" w:hAnsi="Tahoma" w:cs="Tahoma"/>
                <w:sz w:val="20"/>
                <w:szCs w:val="20"/>
              </w:rPr>
              <w:t>partner</w:t>
            </w:r>
            <w:r>
              <w:rPr>
                <w:rFonts w:ascii="Tahoma" w:hAnsi="Tahoma" w:cs="Tahoma"/>
                <w:color w:val="000000"/>
                <w:sz w:val="20"/>
                <w:szCs w:val="20"/>
              </w:rPr>
              <w:t xml:space="preserve"> who is NOT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paid at half the fortnightly combined rate to the student or Australian Apprentice.</w:t>
            </w:r>
          </w:p>
        </w:tc>
      </w:tr>
      <w:tr w:rsidR="00064769"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has a </w:t>
            </w:r>
            <w:r w:rsidRPr="002073D9">
              <w:rPr>
                <w:rFonts w:ascii="Tahoma" w:hAnsi="Tahoma" w:cs="Tahoma"/>
                <w:sz w:val="20"/>
                <w:szCs w:val="20"/>
              </w:rPr>
              <w:t>partner</w:t>
            </w:r>
            <w:r>
              <w:rPr>
                <w:rFonts w:ascii="Tahoma" w:hAnsi="Tahoma" w:cs="Tahoma"/>
                <w:color w:val="000000"/>
                <w:sz w:val="20"/>
                <w:szCs w:val="20"/>
              </w:rPr>
              <w:t> who is entitled to PhA and the student or New Apprentice is:</w:t>
            </w:r>
          </w:p>
          <w:p w:rsidR="00064769" w:rsidRDefault="00064769" w:rsidP="00064769">
            <w:pPr>
              <w:numPr>
                <w:ilvl w:val="0"/>
                <w:numId w:val="41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 member of an illness-separated couple; or </w:t>
            </w:r>
          </w:p>
          <w:p w:rsidR="00064769" w:rsidRDefault="00064769" w:rsidP="00064769">
            <w:pPr>
              <w:numPr>
                <w:ilvl w:val="0"/>
                <w:numId w:val="41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a member of a respite care couple;</w:t>
            </w:r>
          </w:p>
          <w:p w:rsidR="00064769" w:rsidRDefault="00064769">
            <w:pPr>
              <w:rPr>
                <w:rFonts w:ascii="Tahoma" w:hAnsi="Tahoma" w:cs="Tahoma"/>
                <w:color w:val="000000"/>
                <w:sz w:val="20"/>
                <w:szCs w:val="20"/>
              </w:rPr>
            </w:pPr>
            <w:r>
              <w:rPr>
                <w:rFonts w:ascii="Tahoma" w:hAnsi="Tahoma" w:cs="Tahoma"/>
                <w:color w:val="000000"/>
                <w:sz w:val="20"/>
                <w:szCs w:val="20"/>
              </w:rPr>
              <w:t>OR the partner is in gaol,</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paid at the full fortnightly rate to both the student or Australian Apprentice and their partner.</w:t>
            </w:r>
          </w:p>
        </w:tc>
      </w:tr>
      <w:tr w:rsidR="00064769"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has a </w:t>
            </w:r>
            <w:r w:rsidRPr="002073D9">
              <w:rPr>
                <w:rFonts w:ascii="Tahoma" w:hAnsi="Tahoma" w:cs="Tahoma"/>
                <w:sz w:val="20"/>
                <w:szCs w:val="20"/>
              </w:rPr>
              <w:t>partner</w:t>
            </w:r>
            <w:r>
              <w:rPr>
                <w:rFonts w:ascii="Tahoma" w:hAnsi="Tahoma" w:cs="Tahoma"/>
                <w:color w:val="000000"/>
                <w:sz w:val="20"/>
                <w:szCs w:val="20"/>
              </w:rPr>
              <w:t> who is receiving one of the following DVA payments:</w:t>
            </w:r>
          </w:p>
          <w:p w:rsidR="00064769" w:rsidRDefault="00064769" w:rsidP="00064769">
            <w:pPr>
              <w:numPr>
                <w:ilvl w:val="0"/>
                <w:numId w:val="41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service pension (age or invalidity); or </w:t>
            </w:r>
          </w:p>
          <w:p w:rsidR="00064769" w:rsidRDefault="00064769" w:rsidP="00064769">
            <w:pPr>
              <w:numPr>
                <w:ilvl w:val="0"/>
                <w:numId w:val="41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partner service pension; or </w:t>
            </w:r>
          </w:p>
          <w:p w:rsidR="00064769" w:rsidRDefault="00064769" w:rsidP="00064769">
            <w:pPr>
              <w:numPr>
                <w:ilvl w:val="0"/>
                <w:numId w:val="41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carer service pension.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is paid at half the fortnightly combined rate to the student or Australian Apprentice.</w:t>
            </w:r>
          </w:p>
        </w:tc>
      </w:tr>
    </w:tbl>
    <w:p w:rsidR="00064769" w:rsidRDefault="00064769" w:rsidP="00136E52">
      <w:pPr>
        <w:pStyle w:val="Heading4"/>
      </w:pPr>
      <w:r>
        <w:t xml:space="preserve">80.4.3 Payee </w:t>
      </w:r>
      <w:r w:rsidRPr="00136E52">
        <w:t>for</w:t>
      </w:r>
      <w:r>
        <w:t xml:space="preserve"> Pharmaceutical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Pharmaceutical Allowance is the same as the payee for Living Allowance as set out in </w:t>
      </w:r>
      <w:hyperlink w:anchor="_71.1_Purpose_of" w:history="1">
        <w:r>
          <w:rPr>
            <w:rStyle w:val="Hyperlink"/>
            <w:rFonts w:ascii="Helvetica" w:hAnsi="Helvetica" w:cs="Helvetica"/>
            <w:sz w:val="19"/>
            <w:szCs w:val="19"/>
          </w:rPr>
          <w:t>71.7</w:t>
        </w:r>
      </w:hyperlink>
      <w:r>
        <w:rPr>
          <w:rFonts w:ascii="Helvetica" w:hAnsi="Helvetica" w:cs="Helvetica"/>
          <w:sz w:val="19"/>
          <w:szCs w:val="19"/>
        </w:rPr>
        <w:t>.</w:t>
      </w:r>
    </w:p>
    <w:p w:rsidR="00064769" w:rsidRDefault="00064769" w:rsidP="00136E52">
      <w:pPr>
        <w:pStyle w:val="Heading4"/>
      </w:pPr>
      <w:r>
        <w:t xml:space="preserve">80.4.4 </w:t>
      </w:r>
      <w:r w:rsidRPr="00136E5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Pharmaceutical Allowance, refer to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064769" w:rsidP="00136E52">
      <w:pPr>
        <w:pStyle w:val="Heading3"/>
      </w:pPr>
      <w:bookmarkStart w:id="651" w:name="_Toc344109487"/>
      <w:r>
        <w:t xml:space="preserve">80.5 </w:t>
      </w:r>
      <w:r w:rsidRPr="00136E52">
        <w:t>Pharmaceutical</w:t>
      </w:r>
      <w:r>
        <w:t xml:space="preserve"> Allowance Entitlement</w:t>
      </w:r>
      <w:bookmarkEnd w:id="651"/>
    </w:p>
    <w:p w:rsidR="00064769" w:rsidRDefault="00064769" w:rsidP="00136E52">
      <w:pPr>
        <w:pStyle w:val="Heading4"/>
      </w:pPr>
      <w:r>
        <w:t xml:space="preserve">80.5.1 Means </w:t>
      </w:r>
      <w:r w:rsidRPr="00136E52">
        <w:t>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after applying the means tests, a student or </w:t>
      </w:r>
      <w:r w:rsidRPr="002073D9">
        <w:rPr>
          <w:rFonts w:ascii="Helvetica" w:hAnsi="Helvetica" w:cs="Helvetica"/>
          <w:sz w:val="19"/>
          <w:szCs w:val="19"/>
        </w:rPr>
        <w:t>Australian Apprentice</w:t>
      </w:r>
      <w:r>
        <w:rPr>
          <w:rFonts w:ascii="Helvetica" w:hAnsi="Helvetica" w:cs="Helvetica"/>
          <w:sz w:val="19"/>
          <w:szCs w:val="19"/>
        </w:rPr>
        <w:t xml:space="preserve"> is entitled to any amount of Pharmaceutical Allowance, s/he receives the full Pharmaceutical Allowance amount. The effect of means testing upon Pharmaceutical Allowance is set out in </w:t>
      </w:r>
      <w:hyperlink w:anchor="_57.1_Overall_Living" w:history="1">
        <w:r>
          <w:rPr>
            <w:rStyle w:val="Hyperlink"/>
            <w:rFonts w:ascii="Helvetica" w:hAnsi="Helvetica" w:cs="Helvetica"/>
            <w:sz w:val="19"/>
            <w:szCs w:val="19"/>
          </w:rPr>
          <w:t>Chapter 57 Calculating ABSTUDY Rates</w:t>
        </w:r>
      </w:hyperlink>
      <w:r>
        <w:rPr>
          <w:rFonts w:ascii="Helvetica" w:hAnsi="Helvetica" w:cs="Helvetica"/>
          <w:sz w:val="19"/>
          <w:szCs w:val="19"/>
        </w:rPr>
        <w:t>.</w:t>
      </w:r>
    </w:p>
    <w:p w:rsidR="00064769" w:rsidRDefault="00064769" w:rsidP="00136E52">
      <w:pPr>
        <w:pStyle w:val="Heading4"/>
      </w:pPr>
      <w:r>
        <w:t xml:space="preserve">80.5.2 Entitlement period </w:t>
      </w:r>
      <w:r w:rsidRPr="00136E52">
        <w:t>for</w:t>
      </w:r>
      <w:r>
        <w:t xml:space="preserve"> Pharmaceutical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Pharmaceutical Allowance is payable from the date the student becomes qualified for PhA, provided s/he is otherwise eligible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entitlement period for Pharmaceutical Allowance is the same as the entitlement period for Living Allowance as set out in </w:t>
      </w:r>
      <w:hyperlink w:anchor="_73.1_Period_of" w:history="1">
        <w:r>
          <w:rPr>
            <w:rStyle w:val="Hyperlink"/>
            <w:rFonts w:ascii="Helvetica" w:hAnsi="Helvetica" w:cs="Helvetica"/>
            <w:sz w:val="19"/>
            <w:szCs w:val="19"/>
          </w:rPr>
          <w:t>Chapter 73</w:t>
        </w:r>
      </w:hyperlink>
      <w:r>
        <w:rPr>
          <w:rFonts w:ascii="Helvetica" w:hAnsi="Helvetica" w:cs="Helvetica"/>
          <w:sz w:val="19"/>
          <w:szCs w:val="19"/>
        </w:rPr>
        <w:t>.</w:t>
      </w:r>
    </w:p>
    <w:p w:rsidR="00064769" w:rsidRDefault="00064769" w:rsidP="00136E52">
      <w:pPr>
        <w:pStyle w:val="Heading4"/>
      </w:pPr>
      <w:r>
        <w:t xml:space="preserve">80.5.3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136E52">
      <w:pPr>
        <w:pStyle w:val="Heading3"/>
      </w:pPr>
      <w:bookmarkStart w:id="652" w:name="_81.1_Purpose_of"/>
      <w:bookmarkStart w:id="653" w:name="_Toc344109488"/>
      <w:bookmarkEnd w:id="652"/>
      <w:r>
        <w:t xml:space="preserve">81.1 Purpose of </w:t>
      </w:r>
      <w:r w:rsidRPr="00136E52">
        <w:t>ABSTUDY</w:t>
      </w:r>
      <w:r>
        <w:t xml:space="preserve"> Pensioner Education Supplement (PES)</w:t>
      </w:r>
      <w:bookmarkEnd w:id="65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the ABSTUDY Pensioner Education Supplement is to provide help and so encourage certain disadvantaged Indigenous pensioner groups, such as sole parents and people with disabilities to take up study by providing a supplement to the pension to assist with ongoing expenses associated with full-time or part-time study. </w:t>
      </w:r>
    </w:p>
    <w:p w:rsidR="00064769" w:rsidRDefault="00064769" w:rsidP="00136E52">
      <w:pPr>
        <w:pStyle w:val="Heading3"/>
      </w:pPr>
      <w:bookmarkStart w:id="654" w:name="81.2_Qualification_for_ABSTUDY_Pensioner"/>
      <w:bookmarkStart w:id="655" w:name="_Toc344109489"/>
      <w:bookmarkEnd w:id="654"/>
      <w:r>
        <w:t xml:space="preserve">81.2 Qualification </w:t>
      </w:r>
      <w:r w:rsidRPr="00136E52">
        <w:t>for</w:t>
      </w:r>
      <w:r>
        <w:t xml:space="preserve"> ABSTUDY Pensioner Education Supplement (PES)</w:t>
      </w:r>
      <w:bookmarkEnd w:id="65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the ABSTUDY Pensioner Education Supplement, the following criteria must be met:</w:t>
      </w:r>
    </w:p>
    <w:p w:rsidR="00064769" w:rsidRDefault="00064769" w:rsidP="00064769">
      <w:pPr>
        <w:numPr>
          <w:ilvl w:val="0"/>
          <w:numId w:val="41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qualify for one of the following ABSTUDY Awards: </w:t>
      </w:r>
    </w:p>
    <w:p w:rsidR="00064769" w:rsidRDefault="00D135C6" w:rsidP="00064769">
      <w:pPr>
        <w:numPr>
          <w:ilvl w:val="1"/>
          <w:numId w:val="41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2_Allowances_and"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D135C6" w:rsidP="00064769">
      <w:pPr>
        <w:numPr>
          <w:ilvl w:val="1"/>
          <w:numId w:val="41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2_Student_Allowances"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D135C6" w:rsidP="00064769">
      <w:pPr>
        <w:numPr>
          <w:ilvl w:val="1"/>
          <w:numId w:val="41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7.1_Purpose_of"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and</w:t>
      </w:r>
    </w:p>
    <w:p w:rsidR="00064769" w:rsidRDefault="00064769" w:rsidP="00064769">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be one of the following: </w:t>
      </w:r>
    </w:p>
    <w:p w:rsidR="00064769" w:rsidRDefault="00064769" w:rsidP="00064769">
      <w:pPr>
        <w:numPr>
          <w:ilvl w:val="1"/>
          <w:numId w:val="41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 receipt of one of the following payments made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taken to be in receipt of the payment during an </w:t>
      </w:r>
      <w:hyperlink w:anchor="Employment_income_nil_rate_period" w:history="1">
        <w:r>
          <w:rPr>
            <w:rStyle w:val="Hyperlink"/>
            <w:rFonts w:ascii="Helvetica" w:hAnsi="Helvetica" w:cs="Helvetica"/>
            <w:sz w:val="19"/>
            <w:szCs w:val="19"/>
          </w:rPr>
          <w:t>employment income nil rate period</w:t>
        </w:r>
      </w:hyperlink>
      <w:r>
        <w:rPr>
          <w:rFonts w:ascii="Helvetica" w:hAnsi="Helvetica" w:cs="Helvetica"/>
          <w:color w:val="000000"/>
          <w:sz w:val="19"/>
          <w:szCs w:val="19"/>
        </w:rPr>
        <w:t xml:space="preserve">: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Carer Payment,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Disability Support Pension,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Parenting Payment (Single),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Widow B Pension,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Widow Allowance,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Wife Pension, if the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receives a Disability Support Pension,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Special Benefit, if the student is a sole parent,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Newstart Allowance and Youth Allowance as a job seeker (in certain circumstances – see </w:t>
      </w:r>
      <w:hyperlink w:anchor="_81.2A_Recipient_of" w:history="1">
        <w:r>
          <w:rPr>
            <w:rStyle w:val="Hyperlink"/>
            <w:rFonts w:ascii="Helvetica" w:hAnsi="Helvetica" w:cs="Helvetica"/>
            <w:sz w:val="19"/>
            <w:szCs w:val="19"/>
          </w:rPr>
          <w:t>section 81.2A</w:t>
        </w:r>
      </w:hyperlink>
      <w:r>
        <w:rPr>
          <w:rFonts w:ascii="Helvetica" w:hAnsi="Helvetica" w:cs="Helvetica"/>
          <w:color w:val="000000"/>
          <w:sz w:val="19"/>
          <w:szCs w:val="19"/>
        </w:rPr>
        <w:t>.), or</w:t>
      </w:r>
    </w:p>
    <w:p w:rsidR="00064769" w:rsidRDefault="00064769" w:rsidP="00064769">
      <w:pPr>
        <w:numPr>
          <w:ilvl w:val="1"/>
          <w:numId w:val="41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 receipt of one of the following payments made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invalidity service pension,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carer service pension,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income support supplement,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partner service pension, if the </w:t>
      </w:r>
      <w:r w:rsidRPr="00B13B23">
        <w:rPr>
          <w:rFonts w:ascii="Helvetica" w:hAnsi="Helvetica" w:cs="Helvetica"/>
          <w:sz w:val="19"/>
          <w:szCs w:val="19"/>
        </w:rPr>
        <w:t>partner</w:t>
      </w:r>
      <w:r>
        <w:rPr>
          <w:rFonts w:ascii="Helvetica" w:hAnsi="Helvetica" w:cs="Helvetica"/>
          <w:color w:val="000000"/>
          <w:sz w:val="19"/>
          <w:szCs w:val="19"/>
        </w:rPr>
        <w:t xml:space="preserve"> receives invalidity service pension,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war widow/ers pension under Part II of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if the widow/er has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or </w:t>
      </w:r>
    </w:p>
    <w:p w:rsidR="00064769" w:rsidRDefault="00064769" w:rsidP="00064769">
      <w:pPr>
        <w:numPr>
          <w:ilvl w:val="2"/>
          <w:numId w:val="419"/>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defence widow/er's pension under Part IV of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if the widow/er has a </w:t>
      </w:r>
      <w:r w:rsidRPr="00B13B23">
        <w:rPr>
          <w:rFonts w:ascii="Helvetica" w:hAnsi="Helvetica" w:cs="Helvetica"/>
          <w:sz w:val="19"/>
          <w:szCs w:val="19"/>
        </w:rPr>
        <w:t>dependent child</w:t>
      </w:r>
      <w:r>
        <w:rPr>
          <w:rFonts w:ascii="Helvetica" w:hAnsi="Helvetica" w:cs="Helvetica"/>
          <w:color w:val="000000"/>
          <w:sz w:val="19"/>
          <w:szCs w:val="19"/>
        </w:rPr>
        <w:t>, or</w:t>
      </w:r>
    </w:p>
    <w:p w:rsidR="00064769" w:rsidRDefault="00064769" w:rsidP="00064769">
      <w:pPr>
        <w:numPr>
          <w:ilvl w:val="1"/>
          <w:numId w:val="41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 receipt of compensation under the </w:t>
      </w:r>
      <w:r>
        <w:rPr>
          <w:rFonts w:ascii="Helvetica" w:hAnsi="Helvetica" w:cs="Helvetica"/>
          <w:i/>
          <w:iCs/>
          <w:color w:val="000000"/>
          <w:sz w:val="19"/>
          <w:szCs w:val="19"/>
        </w:rPr>
        <w:t>Military Rehabilitation and Compensation Act</w:t>
      </w:r>
      <w:r>
        <w:rPr>
          <w:rFonts w:ascii="Helvetica" w:hAnsi="Helvetica" w:cs="Helvetica"/>
          <w:color w:val="000000"/>
          <w:sz w:val="19"/>
          <w:szCs w:val="19"/>
        </w:rPr>
        <w:t>, where the student has a dependent child.</w:t>
      </w:r>
    </w:p>
    <w:p w:rsidR="00064769" w:rsidRDefault="00064769" w:rsidP="00136E52">
      <w:pPr>
        <w:pStyle w:val="Heading3"/>
      </w:pPr>
      <w:bookmarkStart w:id="656" w:name="_81.2A_Recipient_of"/>
      <w:bookmarkStart w:id="657" w:name="81_2A"/>
      <w:bookmarkStart w:id="658" w:name="_Toc344109490"/>
      <w:bookmarkEnd w:id="656"/>
      <w:r>
        <w:t xml:space="preserve">81.2A </w:t>
      </w:r>
      <w:r w:rsidRPr="00136E52">
        <w:t>Recipient</w:t>
      </w:r>
      <w:r>
        <w:t xml:space="preserve"> of Newstart and Youth Allowance (job seeker) for the purposes of PES qualification.</w:t>
      </w:r>
      <w:bookmarkEnd w:id="657"/>
      <w:bookmarkEnd w:id="65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person is eligible for the ABSTUDY Pensioner Education Supplement while in receipt of Newstart or Youth Allowance, as a job seeker, in the following circumstances:</w:t>
      </w:r>
    </w:p>
    <w:p w:rsidR="00064769" w:rsidRDefault="00064769" w:rsidP="00064769">
      <w:pPr>
        <w:numPr>
          <w:ilvl w:val="0"/>
          <w:numId w:val="4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receiving Newstart or Youth Allowance (job seeker):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has a partial capacity to work, and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 the day (being a day occurring on or after 1 July 2006) immediately before the person last qualified for Youth Allowance or Newstart, was a </w:t>
      </w:r>
      <w:hyperlink w:anchor="transitional" w:history="1">
        <w:r>
          <w:rPr>
            <w:rStyle w:val="Hyperlink"/>
            <w:rFonts w:ascii="Helvetica" w:hAnsi="Helvetica" w:cs="Helvetica"/>
            <w:i/>
            <w:iCs/>
            <w:sz w:val="19"/>
            <w:szCs w:val="19"/>
          </w:rPr>
          <w:t>transitional DSP applicant</w:t>
        </w:r>
      </w:hyperlink>
      <w:r>
        <w:rPr>
          <w:rFonts w:ascii="Helvetica" w:hAnsi="Helvetica" w:cs="Helvetica"/>
          <w:color w:val="000000"/>
          <w:sz w:val="19"/>
          <w:szCs w:val="19"/>
        </w:rPr>
        <w:t xml:space="preserve"> and was receiving a disability support pension, and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 that day ceased to be qualified for that disability support pension because he or she no longer had a continuing inability to work within the meaning of </w:t>
      </w:r>
      <w:r w:rsidRPr="00BD589D">
        <w:rPr>
          <w:rFonts w:ascii="Helvetica" w:hAnsi="Helvetica" w:cs="Helvetica"/>
          <w:sz w:val="19"/>
          <w:szCs w:val="19"/>
        </w:rPr>
        <w:t>Section 94</w:t>
      </w:r>
      <w:r>
        <w:rPr>
          <w:rFonts w:ascii="Helvetica" w:hAnsi="Helvetica" w:cs="Helvetica"/>
          <w:color w:val="000000"/>
          <w:sz w:val="19"/>
          <w:szCs w:val="19"/>
        </w:rPr>
        <w:t xml:space="preserve"> of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w:t>
      </w:r>
      <w:r w:rsidR="00BD589D">
        <w:rPr>
          <w:rFonts w:ascii="Helvetica" w:hAnsi="Helvetica" w:cs="Helvetica"/>
          <w:color w:val="000000"/>
          <w:sz w:val="19"/>
          <w:szCs w:val="19"/>
        </w:rPr>
        <w:t>&lt;</w:t>
      </w:r>
      <w:hyperlink r:id="rId63" w:tooltip="Link to comlaw website" w:history="1">
        <w:r w:rsidR="00BD589D" w:rsidRPr="00BD589D">
          <w:rPr>
            <w:rStyle w:val="Hyperlink"/>
            <w:rFonts w:ascii="Helvetica" w:hAnsi="Helvetica" w:cs="Helvetica"/>
            <w:sz w:val="19"/>
            <w:szCs w:val="19"/>
          </w:rPr>
          <w:t>http://www.comlaw.gov.au/</w:t>
        </w:r>
      </w:hyperlink>
      <w:r w:rsidR="00BD589D">
        <w:rPr>
          <w:rFonts w:ascii="Helvetica" w:hAnsi="Helvetica" w:cs="Helvetica"/>
          <w:color w:val="000000"/>
          <w:sz w:val="19"/>
          <w:szCs w:val="19"/>
        </w:rPr>
        <w:t>&gt;</w:t>
      </w:r>
      <w:r>
        <w:rPr>
          <w:rFonts w:ascii="Helvetica" w:hAnsi="Helvetica" w:cs="Helvetica"/>
          <w:color w:val="000000"/>
          <w:sz w:val="19"/>
          <w:szCs w:val="19"/>
        </w:rPr>
        <w:t xml:space="preserve">(Qualification for disability support pension-continuing inability to work), and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on that day was qualified for a Pensioner Education Supplement in relation to a particular course of education or study; or</w:t>
      </w:r>
    </w:p>
    <w:p w:rsidR="00064769" w:rsidRDefault="00064769" w:rsidP="00064769">
      <w:pPr>
        <w:numPr>
          <w:ilvl w:val="0"/>
          <w:numId w:val="42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 receiving Newstart or Youth Allowance (job seeker)</w:t>
      </w:r>
      <w:r>
        <w:rPr>
          <w:rFonts w:ascii="Helvetica" w:hAnsi="Helvetica" w:cs="Helvetica"/>
          <w:b/>
          <w:bCs/>
          <w:i/>
          <w:iCs/>
          <w:color w:val="000000"/>
          <w:sz w:val="19"/>
          <w:szCs w:val="19"/>
        </w:rPr>
        <w:t>:</w:t>
      </w:r>
      <w:r>
        <w:rPr>
          <w:rFonts w:ascii="Helvetica" w:hAnsi="Helvetica" w:cs="Helvetica"/>
          <w:color w:val="000000"/>
          <w:sz w:val="19"/>
          <w:szCs w:val="19"/>
        </w:rPr>
        <w:t xml:space="preserve">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is the principal carer of at least one child and is not a member of a couple, and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 the day (being a day occurring on or after 1 July 2006) immediately before the person last qualified for Youth Allowance or Newstart, was receiving a pension single, and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 that day ceased to be qualified for a Parenting Payment because he or she no longer had a Parenting Payment child for the reason that his or her youngest dependent child had turned 8, and </w:t>
      </w:r>
    </w:p>
    <w:p w:rsidR="00064769" w:rsidRDefault="00064769" w:rsidP="00064769">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on that day was qualified for a pensioner education supplement in relation to a particular course of education or study,</w:t>
      </w:r>
    </w:p>
    <w:p w:rsidR="00064769" w:rsidRDefault="00064769" w:rsidP="00064769">
      <w:pPr>
        <w:shd w:val="clear" w:color="auto" w:fill="FFFFFF"/>
        <w:spacing w:beforeAutospacing="1" w:after="0" w:afterAutospacing="1"/>
        <w:ind w:left="300"/>
        <w:rPr>
          <w:rFonts w:ascii="Helvetica" w:hAnsi="Helvetica" w:cs="Helvetica"/>
          <w:color w:val="000000"/>
          <w:sz w:val="19"/>
          <w:szCs w:val="19"/>
        </w:rPr>
      </w:pPr>
      <w:r>
        <w:rPr>
          <w:rFonts w:ascii="Helvetica" w:hAnsi="Helvetica" w:cs="Helvetica"/>
          <w:color w:val="000000"/>
          <w:sz w:val="19"/>
          <w:szCs w:val="19"/>
        </w:rPr>
        <w:t>and the person has:</w:t>
      </w:r>
    </w:p>
    <w:p w:rsidR="00064769" w:rsidRDefault="00064769" w:rsidP="00064769">
      <w:pPr>
        <w:numPr>
          <w:ilvl w:val="0"/>
          <w:numId w:val="4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at all times since that day, been qualified both for: </w:t>
      </w:r>
    </w:p>
    <w:p w:rsidR="00064769" w:rsidRDefault="00064769" w:rsidP="00064769">
      <w:pPr>
        <w:numPr>
          <w:ilvl w:val="1"/>
          <w:numId w:val="42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Youth Allowance or Newstart, and </w:t>
      </w:r>
    </w:p>
    <w:p w:rsidR="00064769" w:rsidRDefault="00064769" w:rsidP="00064769">
      <w:pPr>
        <w:numPr>
          <w:ilvl w:val="1"/>
          <w:numId w:val="42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 Pensioner Education Supplement in relation to that particular course of education or study, and</w:t>
      </w:r>
    </w:p>
    <w:p w:rsidR="00064769" w:rsidRPr="00990447" w:rsidRDefault="00064769" w:rsidP="00990447">
      <w:pPr>
        <w:numPr>
          <w:ilvl w:val="0"/>
          <w:numId w:val="4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at no time since that day, either undertaken fulltime study or been an Australian Apprentice under a Youth Allowance student or ABSTUDY Living Allowance</w:t>
      </w:r>
      <w:r w:rsidRPr="00990447">
        <w:rPr>
          <w:rFonts w:ascii="Helvetica" w:hAnsi="Helvetica" w:cs="Helvetica"/>
          <w:color w:val="000000"/>
          <w:sz w:val="19"/>
          <w:szCs w:val="19"/>
        </w:rPr>
        <w:t>.</w:t>
      </w:r>
    </w:p>
    <w:p w:rsidR="00064769" w:rsidRDefault="00064769" w:rsidP="00136E52">
      <w:pPr>
        <w:pStyle w:val="Heading4"/>
        <w:rPr>
          <w:color w:val="333333"/>
        </w:rPr>
      </w:pPr>
      <w:r>
        <w:t xml:space="preserve">81.2.1 Not </w:t>
      </w:r>
      <w:r w:rsidRPr="00136E52">
        <w:t>qualified</w:t>
      </w:r>
      <w:r>
        <w:t xml:space="preserve"> for ABSTUDY Pensioner Education Supplement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does not qualify for ABSTUDY Pensioner Education Supplement where the student:</w:t>
      </w:r>
    </w:p>
    <w:p w:rsidR="00064769" w:rsidRDefault="00064769" w:rsidP="00064769">
      <w:pPr>
        <w:numPr>
          <w:ilvl w:val="0"/>
          <w:numId w:val="4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receives a Language, Literacy and Numeracy Supplement (LLNS) under a Language, Literacy and Numeracy </w:t>
      </w:r>
      <w:r w:rsidR="00FB7441">
        <w:rPr>
          <w:rFonts w:ascii="Helvetica" w:hAnsi="Helvetica" w:cs="Helvetica"/>
          <w:color w:val="000000"/>
          <w:sz w:val="19"/>
          <w:szCs w:val="19"/>
        </w:rPr>
        <w:t>Programme</w:t>
      </w:r>
      <w:r>
        <w:rPr>
          <w:rFonts w:ascii="Helvetica" w:hAnsi="Helvetica" w:cs="Helvetica"/>
          <w:color w:val="000000"/>
          <w:sz w:val="19"/>
          <w:szCs w:val="19"/>
        </w:rPr>
        <w:t xml:space="preserve">me (LLNP), or </w:t>
      </w:r>
    </w:p>
    <w:p w:rsidR="00064769" w:rsidRDefault="00064769" w:rsidP="00064769">
      <w:pPr>
        <w:numPr>
          <w:ilvl w:val="0"/>
          <w:numId w:val="42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receives Pensioner Education Supplement under the </w:t>
      </w:r>
      <w:r>
        <w:rPr>
          <w:rFonts w:ascii="Helvetica" w:hAnsi="Helvetica" w:cs="Helvetica"/>
          <w:i/>
          <w:iCs/>
          <w:color w:val="000000"/>
          <w:sz w:val="19"/>
          <w:szCs w:val="19"/>
        </w:rPr>
        <w:t>Social Security Act 1991</w:t>
      </w:r>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sidRPr="00BD589D">
        <w:rPr>
          <w:rFonts w:ascii="Helvetica" w:hAnsi="Helvetica" w:cs="Helvetica"/>
          <w:sz w:val="19"/>
          <w:szCs w:val="19"/>
        </w:rPr>
        <w:t>Australian Apprentices</w:t>
      </w:r>
      <w:r>
        <w:rPr>
          <w:rFonts w:ascii="Helvetica" w:hAnsi="Helvetica" w:cs="Helvetica"/>
          <w:sz w:val="19"/>
          <w:szCs w:val="19"/>
        </w:rPr>
        <w:t xml:space="preserve"> do not qualify for Pensioner Education Supplement.</w:t>
      </w:r>
    </w:p>
    <w:p w:rsidR="00064769" w:rsidRDefault="00064769" w:rsidP="00136E52">
      <w:pPr>
        <w:pStyle w:val="Heading3"/>
      </w:pPr>
      <w:bookmarkStart w:id="659" w:name="81.3_ABSTUDY_Pensioner_Education_Supplem"/>
      <w:bookmarkStart w:id="660" w:name="_Toc344109491"/>
      <w:bookmarkEnd w:id="659"/>
      <w:r>
        <w:t xml:space="preserve">81.3 </w:t>
      </w:r>
      <w:r w:rsidRPr="00136E52">
        <w:t>ABSTUDY</w:t>
      </w:r>
      <w:r>
        <w:t xml:space="preserve"> Pensioner Education Supplement (PES) rates</w:t>
      </w:r>
      <w:bookmarkEnd w:id="66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different rates of ABSTUDY Pensioner Education Supplement (PES) depending upon the student’s circumstances:</w:t>
      </w:r>
    </w:p>
    <w:p w:rsidR="00064769" w:rsidRDefault="00064769" w:rsidP="00064769">
      <w:pPr>
        <w:numPr>
          <w:ilvl w:val="0"/>
          <w:numId w:val="4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full rate of ABSTUDY PES, and </w:t>
      </w:r>
    </w:p>
    <w:p w:rsidR="00064769" w:rsidRDefault="00064769" w:rsidP="00064769">
      <w:pPr>
        <w:numPr>
          <w:ilvl w:val="0"/>
          <w:numId w:val="4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half rate of ABSTUDY PES.</w:t>
      </w:r>
    </w:p>
    <w:p w:rsidR="00064769" w:rsidRDefault="00064769" w:rsidP="00136E52">
      <w:pPr>
        <w:pStyle w:val="Heading4"/>
        <w:rPr>
          <w:color w:val="333333"/>
        </w:rPr>
      </w:pPr>
      <w:r>
        <w:t xml:space="preserve">81.3.1 Full </w:t>
      </w:r>
      <w:r w:rsidRPr="00136E52">
        <w:t>rate</w:t>
      </w:r>
      <w:r>
        <w:t xml:space="preserve"> of ABSTUDY PES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full rate of ABSTUDY Pensioner Education Supplement is payable in the following circumstances: </w:t>
      </w:r>
    </w:p>
    <w:p w:rsidR="00064769" w:rsidRDefault="00064769" w:rsidP="00064769">
      <w:pPr>
        <w:numPr>
          <w:ilvl w:val="0"/>
          <w:numId w:val="4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enrolled in a </w:t>
      </w:r>
      <w:hyperlink w:anchor="_47.1_Study-load_Requirements" w:history="1">
        <w:r>
          <w:rPr>
            <w:rStyle w:val="Hyperlink"/>
            <w:rFonts w:ascii="Helvetica" w:hAnsi="Helvetica" w:cs="Helvetica"/>
            <w:sz w:val="19"/>
            <w:szCs w:val="19"/>
          </w:rPr>
          <w:t>full-time study-load</w:t>
        </w:r>
      </w:hyperlink>
      <w:r>
        <w:rPr>
          <w:rFonts w:ascii="Helvetica" w:hAnsi="Helvetica" w:cs="Helvetica"/>
          <w:color w:val="000000"/>
          <w:sz w:val="19"/>
          <w:szCs w:val="19"/>
        </w:rPr>
        <w:t xml:space="preserve"> or is a </w:t>
      </w:r>
      <w:hyperlink w:anchor="_47.1_Study-load_Requirements" w:history="1">
        <w:r>
          <w:rPr>
            <w:rStyle w:val="Hyperlink"/>
            <w:rFonts w:ascii="Helvetica" w:hAnsi="Helvetica" w:cs="Helvetica"/>
            <w:sz w:val="19"/>
            <w:szCs w:val="19"/>
          </w:rPr>
          <w:t>concessional study-load</w:t>
        </w:r>
      </w:hyperlink>
      <w:r>
        <w:rPr>
          <w:rFonts w:ascii="Helvetica" w:hAnsi="Helvetica" w:cs="Helvetica"/>
          <w:color w:val="000000"/>
          <w:sz w:val="19"/>
          <w:szCs w:val="19"/>
        </w:rPr>
        <w:t xml:space="preserve"> student enrolled in at least 50 per cent of the normal full-time study-load for his/her course, or </w:t>
      </w:r>
    </w:p>
    <w:p w:rsidR="00064769" w:rsidRDefault="00064769" w:rsidP="00064769">
      <w:pPr>
        <w:numPr>
          <w:ilvl w:val="0"/>
          <w:numId w:val="4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in receipt of either: </w:t>
      </w:r>
    </w:p>
    <w:p w:rsidR="00064769" w:rsidRDefault="00064769" w:rsidP="00064769">
      <w:pPr>
        <w:numPr>
          <w:ilvl w:val="1"/>
          <w:numId w:val="42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Disability Support Pension paid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w:t>
      </w:r>
    </w:p>
    <w:p w:rsidR="00064769" w:rsidRDefault="00064769" w:rsidP="00064769">
      <w:pPr>
        <w:numPr>
          <w:ilvl w:val="1"/>
          <w:numId w:val="42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invalidity service pension paid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o</w:t>
      </w:r>
    </w:p>
    <w:p w:rsidR="00064769" w:rsidRDefault="00064769" w:rsidP="00064769">
      <w:pPr>
        <w:numPr>
          <w:ilvl w:val="0"/>
          <w:numId w:val="4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following conditions: </w:t>
      </w:r>
    </w:p>
    <w:p w:rsidR="00064769" w:rsidRDefault="00064769" w:rsidP="00064769">
      <w:pPr>
        <w:numPr>
          <w:ilvl w:val="1"/>
          <w:numId w:val="42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is in receipt of a war widow/er pension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xml:space="preserve">, and </w:t>
      </w:r>
    </w:p>
    <w:p w:rsidR="00064769" w:rsidRDefault="00064769" w:rsidP="00064769">
      <w:pPr>
        <w:numPr>
          <w:ilvl w:val="1"/>
          <w:numId w:val="42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is in receipt of an invalidity income support supplement under that Act, and </w:t>
      </w:r>
    </w:p>
    <w:p w:rsidR="00064769" w:rsidRDefault="00064769" w:rsidP="00064769">
      <w:pPr>
        <w:numPr>
          <w:ilvl w:val="1"/>
          <w:numId w:val="42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has a dependent child under 16 years of age. </w:t>
      </w:r>
    </w:p>
    <w:p w:rsidR="00064769" w:rsidRDefault="00064769" w:rsidP="00136E52">
      <w:pPr>
        <w:pStyle w:val="Heading4"/>
        <w:rPr>
          <w:color w:val="333333"/>
        </w:rPr>
      </w:pPr>
      <w:r>
        <w:t>81.3.2 Half rate of ABSTUDY PES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half rate of ABSTUDY Pensioner Education Supplement is payable for a </w:t>
      </w:r>
      <w:r w:rsidRPr="00BD589D">
        <w:rPr>
          <w:rFonts w:ascii="Helvetica" w:hAnsi="Helvetica" w:cs="Helvetica"/>
          <w:sz w:val="19"/>
          <w:szCs w:val="19"/>
        </w:rPr>
        <w:t>concessional study-load</w:t>
      </w:r>
      <w:r>
        <w:rPr>
          <w:rFonts w:ascii="Helvetica" w:hAnsi="Helvetica" w:cs="Helvetica"/>
          <w:sz w:val="19"/>
          <w:szCs w:val="19"/>
        </w:rPr>
        <w:t>, other than those listed in 81.3.1, who is enrolled in at least 25 per cent of the normal full-time study-load for his/her course.</w:t>
      </w:r>
    </w:p>
    <w:p w:rsidR="00064769" w:rsidRDefault="00064769" w:rsidP="00136E52">
      <w:pPr>
        <w:pStyle w:val="Heading3"/>
      </w:pPr>
      <w:bookmarkStart w:id="661" w:name="_Toc344109492"/>
      <w:r>
        <w:t xml:space="preserve">81.4 Payment of </w:t>
      </w:r>
      <w:r w:rsidRPr="00136E52">
        <w:t>ABSTUDY</w:t>
      </w:r>
      <w:r>
        <w:t xml:space="preserve"> Pensioner Education Supplement (PES)</w:t>
      </w:r>
      <w:bookmarkEnd w:id="661"/>
    </w:p>
    <w:p w:rsidR="00064769" w:rsidRDefault="00064769" w:rsidP="00136E52">
      <w:pPr>
        <w:pStyle w:val="Heading4"/>
      </w:pPr>
      <w:r>
        <w:t xml:space="preserve">81.4.1 </w:t>
      </w:r>
      <w:r w:rsidRPr="00136E5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ABSTUDY Pensioner Education Supplement is calculated on a daily rate and paid fortnightly in arrears.</w:t>
      </w:r>
    </w:p>
    <w:p w:rsidR="00064769" w:rsidRDefault="00064769" w:rsidP="00136E52">
      <w:pPr>
        <w:pStyle w:val="Heading4"/>
      </w:pPr>
      <w:r>
        <w:t xml:space="preserve">81.4.2 </w:t>
      </w:r>
      <w:r w:rsidRPr="00136E52">
        <w:t>Payee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ABSTUDY Pensioner Education Supplement is the student. </w:t>
      </w:r>
    </w:p>
    <w:p w:rsidR="00064769" w:rsidRDefault="00064769" w:rsidP="00136E52">
      <w:pPr>
        <w:pStyle w:val="Heading4"/>
      </w:pPr>
      <w:r>
        <w:t xml:space="preserve">81.4.3 </w:t>
      </w:r>
      <w:r w:rsidRPr="00136E5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 tax status of the ABSTUDY Pensioner Education Supplement, </w:t>
      </w:r>
      <w:hyperlink w:anchor="_5.1_Tax_status" w:history="1">
        <w:r>
          <w:rPr>
            <w:rStyle w:val="Hyperlink"/>
            <w:rFonts w:ascii="Helvetica" w:hAnsi="Helvetica" w:cs="Helvetica"/>
            <w:sz w:val="19"/>
            <w:szCs w:val="19"/>
          </w:rPr>
          <w:t>Refer Chapter 5</w:t>
        </w:r>
      </w:hyperlink>
      <w:r>
        <w:rPr>
          <w:rFonts w:ascii="Helvetica" w:hAnsi="Helvetica" w:cs="Helvetica"/>
          <w:sz w:val="19"/>
          <w:szCs w:val="19"/>
        </w:rPr>
        <w:t>.</w:t>
      </w:r>
    </w:p>
    <w:p w:rsidR="00064769" w:rsidRDefault="00064769" w:rsidP="00136E52">
      <w:pPr>
        <w:pStyle w:val="Heading3"/>
      </w:pPr>
      <w:bookmarkStart w:id="662" w:name="81.5_ABSTUDY_Pensioner_Education_Supplem"/>
      <w:bookmarkStart w:id="663" w:name="_Toc344109493"/>
      <w:bookmarkEnd w:id="662"/>
      <w:r>
        <w:t xml:space="preserve">81.5 ABSTUDY </w:t>
      </w:r>
      <w:r w:rsidRPr="00136E52">
        <w:t>Pensioner</w:t>
      </w:r>
      <w:r>
        <w:t xml:space="preserve"> Education Supplement (PES) Entitlement</w:t>
      </w:r>
      <w:bookmarkEnd w:id="663"/>
    </w:p>
    <w:p w:rsidR="00064769" w:rsidRDefault="00064769" w:rsidP="00136E52">
      <w:pPr>
        <w:pStyle w:val="Heading4"/>
      </w:pPr>
      <w:r>
        <w:t xml:space="preserve">81.5.1 </w:t>
      </w:r>
      <w:r w:rsidRPr="00136E52">
        <w:t>Means</w:t>
      </w:r>
      <w:r>
        <w:t xml:space="preserve">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ABSTUDY Pensioner Education Supplement is not subject to means testing.</w:t>
      </w:r>
    </w:p>
    <w:p w:rsidR="00064769" w:rsidRDefault="00064769" w:rsidP="00136E52">
      <w:pPr>
        <w:pStyle w:val="Heading4"/>
      </w:pPr>
      <w:r>
        <w:t>81.5.2 Entitlement Period for ABSTUDY PES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entitlement periods for ABSTUDY PES are the same as for Living Allowance, as set out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exception is an ABSTUDY PES student who is enrolled in a course of more than 30 weeks duration and who completes the course any time after 15 September of that year. In this circumstance, the entitlement end date for ABSTUDY PES is 31 December of that year.</w:t>
      </w:r>
    </w:p>
    <w:p w:rsidR="00064769" w:rsidRDefault="00064769" w:rsidP="00136E52">
      <w:pPr>
        <w:pStyle w:val="Heading4"/>
      </w:pPr>
      <w:r>
        <w:t xml:space="preserve">81.5.3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to determine what is a recoverable debt and from whom this amount should be recovered. </w:t>
      </w:r>
      <w:hyperlink w:anchor="_3.1_Definition_of" w:history="1">
        <w:r>
          <w:rPr>
            <w:rStyle w:val="Hyperlink"/>
            <w:rFonts w:ascii="Helvetica" w:hAnsi="Helvetica" w:cs="Helvetica"/>
            <w:sz w:val="19"/>
            <w:szCs w:val="19"/>
          </w:rPr>
          <w:t>Refer Chapter 3</w:t>
        </w:r>
      </w:hyperlink>
      <w:r>
        <w:rPr>
          <w:rFonts w:ascii="Helvetica" w:hAnsi="Helvetica" w:cs="Helvetica"/>
          <w:sz w:val="19"/>
          <w:szCs w:val="19"/>
        </w:rPr>
        <w:t>.</w:t>
      </w:r>
    </w:p>
    <w:p w:rsidR="00064769" w:rsidRDefault="00064769" w:rsidP="00136E52">
      <w:pPr>
        <w:pStyle w:val="Heading3"/>
      </w:pPr>
      <w:bookmarkStart w:id="664" w:name="_82.1_Purpose_of"/>
      <w:bookmarkStart w:id="665" w:name="_Toc344109494"/>
      <w:bookmarkEnd w:id="664"/>
      <w:r>
        <w:t xml:space="preserve">82.1 </w:t>
      </w:r>
      <w:r w:rsidRPr="00136E52">
        <w:t>Purpose</w:t>
      </w:r>
      <w:r>
        <w:t xml:space="preserve"> of </w:t>
      </w:r>
      <w:r w:rsidRPr="00136E52">
        <w:t>Incidentals</w:t>
      </w:r>
      <w:r>
        <w:t xml:space="preserve"> Allowance</w:t>
      </w:r>
      <w:bookmarkEnd w:id="66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Incidentals Allowance is to assist students and </w:t>
      </w:r>
      <w:hyperlink w:anchor="Apprenticeship" w:history="1">
        <w:r w:rsidR="00B205F7">
          <w:rPr>
            <w:rStyle w:val="Hyperlink"/>
            <w:rFonts w:ascii="Helvetica" w:hAnsi="Helvetica" w:cs="Helvetica"/>
            <w:sz w:val="19"/>
            <w:szCs w:val="19"/>
          </w:rPr>
          <w:t>Australian Apprentice</w:t>
        </w:r>
      </w:hyperlink>
      <w:r>
        <w:rPr>
          <w:rFonts w:ascii="Helvetica" w:hAnsi="Helvetica" w:cs="Helvetica"/>
          <w:sz w:val="19"/>
          <w:szCs w:val="19"/>
        </w:rPr>
        <w:t xml:space="preserve"> to meet expenses associated with commencement of study in the </w:t>
      </w:r>
      <w:hyperlink w:anchor="_11.5_Approved_Courses" w:history="1">
        <w:r>
          <w:rPr>
            <w:rStyle w:val="Hyperlink"/>
            <w:rFonts w:ascii="Helvetica" w:hAnsi="Helvetica" w:cs="Helvetica"/>
            <w:sz w:val="19"/>
            <w:szCs w:val="19"/>
          </w:rPr>
          <w:t>approved course</w:t>
        </w:r>
      </w:hyperlink>
      <w:r>
        <w:rPr>
          <w:rFonts w:ascii="Helvetica" w:hAnsi="Helvetica" w:cs="Helvetica"/>
          <w:sz w:val="19"/>
          <w:szCs w:val="19"/>
        </w:rPr>
        <w:t>.</w:t>
      </w:r>
    </w:p>
    <w:p w:rsidR="00064769" w:rsidRDefault="00064769" w:rsidP="00136E52">
      <w:pPr>
        <w:pStyle w:val="Heading3"/>
      </w:pPr>
      <w:bookmarkStart w:id="666" w:name="_Toc344109495"/>
      <w:r>
        <w:t xml:space="preserve">82.2 </w:t>
      </w:r>
      <w:r w:rsidRPr="00136E52">
        <w:t>Qualification</w:t>
      </w:r>
      <w:r>
        <w:t xml:space="preserve"> for Incidentals Allowance</w:t>
      </w:r>
      <w:bookmarkEnd w:id="66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Incidentals Allowance, the following criteria must be met:</w:t>
      </w:r>
    </w:p>
    <w:p w:rsidR="00064769" w:rsidRDefault="00064769" w:rsidP="00064769">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r w:rsidRPr="00B205F7">
        <w:rPr>
          <w:rFonts w:ascii="Helvetica" w:hAnsi="Helvetica" w:cs="Helvetica"/>
          <w:sz w:val="19"/>
          <w:szCs w:val="19"/>
        </w:rPr>
        <w:t>Australian Apprentice</w:t>
      </w:r>
      <w:r>
        <w:rPr>
          <w:rFonts w:ascii="Helvetica" w:hAnsi="Helvetica" w:cs="Helvetica"/>
          <w:color w:val="000000"/>
          <w:sz w:val="19"/>
          <w:szCs w:val="19"/>
        </w:rPr>
        <w:t xml:space="preserve"> must qualify for one of the following ABSTUDY Awards: </w:t>
      </w:r>
    </w:p>
    <w:p w:rsidR="00064769" w:rsidRDefault="00D135C6"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D135C6"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D135C6"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21.1_Student_or"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or </w:t>
      </w:r>
    </w:p>
    <w:p w:rsidR="00064769" w:rsidRDefault="00D135C6"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6.1.5.1_Part-time_Australian" w:history="1">
        <w:r w:rsidR="00064769">
          <w:rPr>
            <w:rStyle w:val="Hyperlink"/>
            <w:rFonts w:ascii="Helvetica" w:hAnsi="Helvetica" w:cs="Helvetica"/>
            <w:sz w:val="19"/>
            <w:szCs w:val="19"/>
          </w:rPr>
          <w:t>Part-time Award</w:t>
        </w:r>
      </w:hyperlink>
      <w:r w:rsidR="00064769">
        <w:rPr>
          <w:rFonts w:ascii="Helvetica" w:hAnsi="Helvetica" w:cs="Helvetica"/>
          <w:color w:val="000000"/>
          <w:sz w:val="19"/>
          <w:szCs w:val="19"/>
        </w:rPr>
        <w:t>, and</w:t>
      </w:r>
    </w:p>
    <w:p w:rsidR="00064769" w:rsidRDefault="00064769" w:rsidP="00064769">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a student, they must be either: </w:t>
      </w:r>
    </w:p>
    <w:p w:rsidR="00064769" w:rsidRDefault="00064769"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enrolled in a tertiary level course, or </w:t>
      </w:r>
    </w:p>
    <w:p w:rsidR="00064769" w:rsidRDefault="00064769"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enrolled in a preparatory course that is delivered by a higher education institution and designed to assist people to gain entry to higher education level courses (also known as a bridging, access or enabling course), or </w:t>
      </w:r>
    </w:p>
    <w:p w:rsidR="00064769" w:rsidRDefault="00064769"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enrolled in a secondary school AND aged 18 years or older at 1 January in the year of study, or </w:t>
      </w:r>
    </w:p>
    <w:p w:rsidR="00064769" w:rsidRDefault="00064769" w:rsidP="00064769">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enrolled in a secondary non-school level course, AND aged 18 years or older at 1 January in the year of study. </w:t>
      </w:r>
    </w:p>
    <w:p w:rsidR="00064769" w:rsidRDefault="00064769" w:rsidP="00064769">
      <w:pPr>
        <w:numPr>
          <w:ilvl w:val="1"/>
          <w:numId w:val="425"/>
        </w:numPr>
        <w:shd w:val="clear" w:color="auto" w:fill="FFFFFF"/>
        <w:spacing w:before="100" w:beforeAutospacing="1" w:after="240"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or </w:t>
      </w:r>
      <w:r w:rsidRPr="00B205F7">
        <w:rPr>
          <w:rFonts w:ascii="Helvetica" w:hAnsi="Helvetica" w:cs="Helvetica"/>
          <w:sz w:val="19"/>
          <w:szCs w:val="19"/>
        </w:rPr>
        <w:t>Australian Apprentice </w:t>
      </w:r>
      <w:r>
        <w:rPr>
          <w:rFonts w:ascii="Helvetica" w:hAnsi="Helvetica" w:cs="Helvetica"/>
          <w:color w:val="000000"/>
          <w:sz w:val="19"/>
          <w:szCs w:val="19"/>
        </w:rPr>
        <w:t>must commence in the course or apprenticeship, traineeship or trainee apprenticeship.</w:t>
      </w:r>
    </w:p>
    <w:p w:rsidR="00064769" w:rsidRDefault="00064769" w:rsidP="00136E52">
      <w:pPr>
        <w:pStyle w:val="Heading4"/>
        <w:rPr>
          <w:color w:val="333333"/>
        </w:rPr>
      </w:pPr>
      <w:r>
        <w:t xml:space="preserve">82.2.1 Not </w:t>
      </w:r>
      <w:r w:rsidRPr="00136E52">
        <w:t>qualified</w:t>
      </w:r>
      <w:r>
        <w:t xml:space="preserve"> for Incidentals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does not qualify for Incidentals Allowance in the following circumstances:</w:t>
      </w:r>
    </w:p>
    <w:p w:rsidR="00064769" w:rsidRDefault="00064769" w:rsidP="00064769">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enrolled in a </w:t>
      </w:r>
      <w:hyperlink w:anchor="12_2_2" w:history="1">
        <w:r>
          <w:rPr>
            <w:rStyle w:val="Hyperlink"/>
            <w:rFonts w:ascii="Helvetica" w:hAnsi="Helvetica" w:cs="Helvetica"/>
            <w:sz w:val="19"/>
            <w:szCs w:val="19"/>
          </w:rPr>
          <w:t xml:space="preserve">Australian Apprenticeship Access </w:t>
        </w:r>
        <w:r w:rsidR="00FB7441">
          <w:rPr>
            <w:rStyle w:val="Hyperlink"/>
            <w:rFonts w:ascii="Helvetica" w:hAnsi="Helvetica" w:cs="Helvetica"/>
            <w:sz w:val="19"/>
            <w:szCs w:val="19"/>
          </w:rPr>
          <w:t>Programme</w:t>
        </w:r>
        <w:r>
          <w:rPr>
            <w:rStyle w:val="Hyperlink"/>
            <w:rFonts w:ascii="Helvetica" w:hAnsi="Helvetica" w:cs="Helvetica"/>
            <w:sz w:val="19"/>
            <w:szCs w:val="19"/>
          </w:rPr>
          <w:t>me course</w:t>
        </w:r>
      </w:hyperlink>
      <w:r>
        <w:rPr>
          <w:rFonts w:ascii="Helvetica" w:hAnsi="Helvetica" w:cs="Helvetica"/>
          <w:color w:val="000000"/>
          <w:sz w:val="19"/>
          <w:szCs w:val="19"/>
        </w:rPr>
        <w:t xml:space="preserve">, or </w:t>
      </w:r>
    </w:p>
    <w:p w:rsidR="00064769" w:rsidRDefault="00064769" w:rsidP="00064769">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does not commence study 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or apprenticeship, traineeship or trainee apprenticeship.</w:t>
      </w:r>
    </w:p>
    <w:p w:rsidR="00064769" w:rsidRDefault="00064769" w:rsidP="00136E52">
      <w:pPr>
        <w:pStyle w:val="Heading4"/>
        <w:rPr>
          <w:color w:val="333333"/>
        </w:rPr>
      </w:pPr>
      <w:r>
        <w:t xml:space="preserve">82.2.2 </w:t>
      </w:r>
      <w:r w:rsidRPr="00136E52">
        <w:t>Concurrent</w:t>
      </w:r>
      <w:r>
        <w:t xml:space="preserve"> Awards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B205F7">
        <w:rPr>
          <w:rFonts w:ascii="Helvetica" w:hAnsi="Helvetica" w:cs="Helvetica"/>
          <w:sz w:val="19"/>
          <w:szCs w:val="19"/>
        </w:rPr>
        <w:t>Australian Apprentice</w:t>
      </w:r>
      <w:r>
        <w:rPr>
          <w:rFonts w:ascii="Helvetica" w:hAnsi="Helvetica" w:cs="Helvetica"/>
          <w:sz w:val="19"/>
          <w:szCs w:val="19"/>
        </w:rPr>
        <w:t xml:space="preserve"> is studying simultaneous courses, apprenticeship, traineeship or trainee apprenticeship and holds more than one Award over the same period, Incidentals Allowance is payable in respect of each Award. See </w:t>
      </w:r>
      <w:hyperlink w:anchor="_14.3_Concurrent_Awards" w:history="1">
        <w:r>
          <w:rPr>
            <w:rStyle w:val="Hyperlink"/>
            <w:rFonts w:ascii="Helvetica" w:hAnsi="Helvetica" w:cs="Helvetica"/>
            <w:sz w:val="19"/>
            <w:szCs w:val="19"/>
          </w:rPr>
          <w:t>14.3 Concurrent Awards</w:t>
        </w:r>
      </w:hyperlink>
      <w:r>
        <w:rPr>
          <w:rFonts w:ascii="Helvetica" w:hAnsi="Helvetica" w:cs="Helvetica"/>
          <w:sz w:val="19"/>
          <w:szCs w:val="19"/>
        </w:rPr>
        <w:t>.</w:t>
      </w:r>
    </w:p>
    <w:p w:rsidR="00B67DB7" w:rsidRDefault="00B67DB7" w:rsidP="00136E52">
      <w:pPr>
        <w:pStyle w:val="Heading3"/>
      </w:pPr>
      <w:r>
        <w:br w:type="page"/>
      </w:r>
    </w:p>
    <w:p w:rsidR="00064769" w:rsidRDefault="00064769" w:rsidP="00136E52">
      <w:pPr>
        <w:pStyle w:val="Heading3"/>
      </w:pPr>
      <w:bookmarkStart w:id="667" w:name="_Toc344109496"/>
      <w:r>
        <w:t xml:space="preserve">82.3 </w:t>
      </w:r>
      <w:r w:rsidRPr="00136E52">
        <w:t>Incidentals</w:t>
      </w:r>
      <w:r>
        <w:t xml:space="preserve"> Allowance rates</w:t>
      </w:r>
      <w:bookmarkEnd w:id="66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rates vary depending upon the period of the student’s enrolment in the course during the year of assistance. Different rates apply for the following periods of enrolment:</w:t>
      </w:r>
    </w:p>
    <w:p w:rsidR="00064769" w:rsidRDefault="00064769" w:rsidP="00064769">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less than 12 weeks, </w:t>
      </w:r>
    </w:p>
    <w:p w:rsidR="00064769" w:rsidRDefault="00064769" w:rsidP="00064769">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12 to 16 weeks, </w:t>
      </w:r>
    </w:p>
    <w:p w:rsidR="00064769" w:rsidRDefault="00064769" w:rsidP="00064769">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17 to 23 weeks, and </w:t>
      </w:r>
    </w:p>
    <w:p w:rsidR="00064769" w:rsidRDefault="00064769" w:rsidP="00064769">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24 weeks to 1 year.</w:t>
      </w:r>
    </w:p>
    <w:p w:rsidR="00064769" w:rsidRDefault="00064769" w:rsidP="00064769">
      <w:pPr>
        <w:pStyle w:val="NormalWeb"/>
        <w:shd w:val="clear" w:color="auto" w:fill="FFFFFF"/>
        <w:rPr>
          <w:rFonts w:ascii="Helvetica" w:hAnsi="Helvetica" w:cs="Helvetica"/>
          <w:sz w:val="19"/>
          <w:szCs w:val="19"/>
        </w:rPr>
      </w:pPr>
      <w:r w:rsidRPr="00B205F7">
        <w:rPr>
          <w:rFonts w:ascii="Helvetica" w:hAnsi="Helvetica" w:cs="Helvetica"/>
          <w:sz w:val="19"/>
          <w:szCs w:val="19"/>
        </w:rPr>
        <w:t>Australian Apprentices</w:t>
      </w:r>
      <w:r>
        <w:rPr>
          <w:rFonts w:ascii="Helvetica" w:hAnsi="Helvetica" w:cs="Helvetica"/>
          <w:sz w:val="19"/>
          <w:szCs w:val="19"/>
        </w:rPr>
        <w:t xml:space="preserve"> will be entitled to Incidentals Allowance for each year they participate in the apprenticeship, traineeship or trainee apprenticeship they are undertaking.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Incidentals Allowance rates, see “</w:t>
      </w:r>
      <w:r w:rsidRPr="00BD589D">
        <w:rPr>
          <w:rFonts w:ascii="Helvetica" w:hAnsi="Helvetica" w:cs="Helvetica"/>
          <w:sz w:val="19"/>
          <w:szCs w:val="19"/>
        </w:rPr>
        <w:t>A Guide to Australian Government Payments</w:t>
      </w:r>
      <w:r>
        <w:rPr>
          <w:rFonts w:ascii="Helvetica" w:hAnsi="Helvetica" w:cs="Helvetica"/>
          <w:sz w:val="19"/>
          <w:szCs w:val="19"/>
        </w:rPr>
        <w:t>”.</w:t>
      </w:r>
      <w:r w:rsidR="00BD589D" w:rsidRPr="00BD589D">
        <w:rPr>
          <w:rFonts w:ascii="Helvetica" w:hAnsi="Helvetica" w:cs="Helvetica"/>
          <w:sz w:val="19"/>
          <w:szCs w:val="19"/>
        </w:rPr>
        <w:t xml:space="preserve"> </w:t>
      </w:r>
      <w:r w:rsidR="00BD589D">
        <w:rPr>
          <w:rFonts w:ascii="Helvetica" w:hAnsi="Helvetica" w:cs="Helvetica"/>
          <w:sz w:val="19"/>
          <w:szCs w:val="19"/>
        </w:rPr>
        <w:t>&lt;</w:t>
      </w:r>
      <w:hyperlink r:id="rId64" w:tooltip="Link to human services web site" w:history="1">
        <w:r w:rsidR="00BD589D" w:rsidRPr="00C12493">
          <w:rPr>
            <w:rStyle w:val="Hyperlink"/>
            <w:rFonts w:ascii="Helvetica" w:hAnsi="Helvetica" w:cs="Helvetica"/>
            <w:sz w:val="19"/>
            <w:szCs w:val="19"/>
          </w:rPr>
          <w:t>http://www.humanservices.gov.au/corporate/publications-and-resources/a-guide-to-australian-government-payments</w:t>
        </w:r>
      </w:hyperlink>
      <w:r w:rsidR="00BD589D">
        <w:rPr>
          <w:rFonts w:ascii="Helvetica" w:hAnsi="Helvetica" w:cs="Helvetica"/>
          <w:sz w:val="19"/>
          <w:szCs w:val="19"/>
        </w:rPr>
        <w:t>&gt;</w:t>
      </w:r>
    </w:p>
    <w:p w:rsidR="00064769" w:rsidRDefault="00064769" w:rsidP="00136E52">
      <w:pPr>
        <w:pStyle w:val="Heading4"/>
      </w:pPr>
      <w:r>
        <w:t xml:space="preserve">82.3.1 Indexation of </w:t>
      </w:r>
      <w:r w:rsidRPr="00136E52">
        <w:t>Incidentals</w:t>
      </w:r>
      <w:r>
        <w:t xml:space="preserve">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rates are subject to Consumer Price Index (CPI) changes on an annual basis. Maximum rates are indexed at 1 January each year.</w:t>
      </w:r>
    </w:p>
    <w:p w:rsidR="00064769" w:rsidRDefault="00064769" w:rsidP="00136E52">
      <w:pPr>
        <w:pStyle w:val="Heading3"/>
      </w:pPr>
      <w:bookmarkStart w:id="668" w:name="_Toc344109497"/>
      <w:r>
        <w:t xml:space="preserve">82.4 Payment of </w:t>
      </w:r>
      <w:r w:rsidRPr="00136E52">
        <w:t>Incidentals</w:t>
      </w:r>
      <w:r>
        <w:t xml:space="preserve"> Allowance</w:t>
      </w:r>
      <w:bookmarkEnd w:id="668"/>
    </w:p>
    <w:p w:rsidR="00064769" w:rsidRDefault="00064769" w:rsidP="00136E52">
      <w:pPr>
        <w:pStyle w:val="Heading4"/>
      </w:pPr>
      <w:r>
        <w:t xml:space="preserve">82.4.1 </w:t>
      </w:r>
      <w:r w:rsidRPr="00136E5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is paid in one instalment at the time the entitlement is approved. Where the student is a continuing student, the allowance can be paid up to four weeks before the student commences the next academic period of the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cannot be paid while a Australian Apprentice is in receipt of the Living Away from Home Allowance (LAFHA) paid under the Australian Apprenticeship Scheme.</w:t>
      </w:r>
    </w:p>
    <w:p w:rsidR="00064769" w:rsidRDefault="00064769" w:rsidP="00136E52">
      <w:pPr>
        <w:pStyle w:val="Heading4"/>
      </w:pPr>
      <w:r>
        <w:t xml:space="preserve">82.4.2 Payee for </w:t>
      </w:r>
      <w:r w:rsidRPr="00136E52">
        <w:t>Incidentals</w:t>
      </w:r>
      <w:r>
        <w:t xml:space="preserve">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Incidentals Allowance is paid to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w:t>
      </w:r>
    </w:p>
    <w:p w:rsidR="00064769" w:rsidRDefault="00064769" w:rsidP="00136E52">
      <w:pPr>
        <w:pStyle w:val="Heading3"/>
      </w:pPr>
      <w:bookmarkStart w:id="669" w:name="_Toc344109498"/>
      <w:r>
        <w:t xml:space="preserve">82.5 </w:t>
      </w:r>
      <w:r w:rsidRPr="00136E52">
        <w:t>Incidentals</w:t>
      </w:r>
      <w:r>
        <w:t xml:space="preserve"> Allowance entitlement</w:t>
      </w:r>
      <w:bookmarkEnd w:id="669"/>
    </w:p>
    <w:p w:rsidR="00064769" w:rsidRDefault="00064769" w:rsidP="00136E52">
      <w:pPr>
        <w:pStyle w:val="Heading4"/>
      </w:pPr>
      <w:r>
        <w:t xml:space="preserve">82.5.1 </w:t>
      </w:r>
      <w:r w:rsidRPr="00136E52">
        <w:t>Means</w:t>
      </w:r>
      <w:r>
        <w:t xml:space="preserve">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entitlement is not means tested.</w:t>
      </w:r>
    </w:p>
    <w:p w:rsidR="00064769" w:rsidRDefault="00064769" w:rsidP="00136E52">
      <w:pPr>
        <w:pStyle w:val="Heading4"/>
      </w:pPr>
      <w:r>
        <w:t xml:space="preserve">82.5.2 </w:t>
      </w:r>
      <w:r w:rsidRPr="00136E52">
        <w:t>Discontinuation</w:t>
      </w:r>
      <w:r>
        <w:t xml:space="preserve"> of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Early discontinuation of study or apprenticeship, traineeship or trainee apprenticeship does not affect the rate of Incidentals Allowance. Entitlement is established by commencement in the course.</w:t>
      </w:r>
    </w:p>
    <w:p w:rsidR="00B67DB7" w:rsidRDefault="00B67DB7" w:rsidP="00136E52">
      <w:pPr>
        <w:pStyle w:val="Heading4"/>
      </w:pPr>
      <w:r>
        <w:br w:type="page"/>
      </w:r>
    </w:p>
    <w:p w:rsidR="00064769" w:rsidRDefault="00064769" w:rsidP="00136E52">
      <w:pPr>
        <w:pStyle w:val="Heading4"/>
      </w:pPr>
      <w:r>
        <w:t xml:space="preserve">82.5.3 </w:t>
      </w:r>
      <w:r w:rsidRPr="00136E52">
        <w:t>Change</w:t>
      </w:r>
      <w:r>
        <w:t xml:space="preserve"> in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student or </w:t>
      </w:r>
      <w:r w:rsidRPr="00B205F7">
        <w:rPr>
          <w:rFonts w:ascii="Helvetica" w:hAnsi="Helvetica" w:cs="Helvetica"/>
          <w:sz w:val="19"/>
          <w:szCs w:val="19"/>
        </w:rPr>
        <w:t>Australian Apprentice</w:t>
      </w:r>
      <w:r>
        <w:rPr>
          <w:rFonts w:ascii="Helvetica" w:hAnsi="Helvetica" w:cs="Helvetica"/>
          <w:sz w:val="19"/>
          <w:szCs w:val="19"/>
        </w:rPr>
        <w:t xml:space="preserve"> is not entitled to more than the maximum rates specified in 82.3 where a change of course occurs. This means that, where a student or Australian Apprentice has been paid Incidentals Allowance for a certain period of enrolment or training, subsequently discontinues that course, apprenticeship, traineeship or trainee apprenticeship, and then commences a new course, apprenticeship, traineeship or trainee apprenticeship, Incidentals Allowance is only payable for any period of enrolment in the new course, apprenticeship, traineeship or trainee apprenticeship that does not overlap the period for which the initial Incidentals Allowance payment was made.</w:t>
      </w:r>
    </w:p>
    <w:p w:rsidR="00064769" w:rsidRDefault="00064769" w:rsidP="00136E52">
      <w:pPr>
        <w:pStyle w:val="Heading4"/>
      </w:pPr>
      <w:r>
        <w:t xml:space="preserve">82.5.4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to determine what is a recoverable debt and from whom this amount should be recovered.</w:t>
      </w:r>
    </w:p>
    <w:p w:rsidR="00064769" w:rsidRDefault="00064769" w:rsidP="00136E52">
      <w:pPr>
        <w:pStyle w:val="Heading3"/>
      </w:pPr>
      <w:bookmarkStart w:id="670" w:name="_83.1_Purpose_of"/>
      <w:bookmarkStart w:id="671" w:name="_Toc344109499"/>
      <w:bookmarkEnd w:id="670"/>
      <w:r>
        <w:t xml:space="preserve">83.1 Purpose of </w:t>
      </w:r>
      <w:r w:rsidRPr="00136E52">
        <w:t>Additional</w:t>
      </w:r>
      <w:r>
        <w:t xml:space="preserve"> Incidentals Allowance</w:t>
      </w:r>
      <w:bookmarkEnd w:id="67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Additional Incidentals Allowance is to assist students to meet </w:t>
      </w:r>
      <w:hyperlink w:anchor="_83.2_Essential_Course" w:history="1">
        <w:r>
          <w:rPr>
            <w:rStyle w:val="Hyperlink"/>
            <w:rFonts w:ascii="Helvetica" w:hAnsi="Helvetica" w:cs="Helvetica"/>
            <w:sz w:val="19"/>
            <w:szCs w:val="19"/>
          </w:rPr>
          <w:t>essential course costs</w:t>
        </w:r>
      </w:hyperlink>
      <w:r>
        <w:rPr>
          <w:rFonts w:ascii="Helvetica" w:hAnsi="Helvetica" w:cs="Helvetica"/>
          <w:sz w:val="19"/>
          <w:szCs w:val="19"/>
        </w:rPr>
        <w:t xml:space="preserve"> associated with study in an approved tertiary course. The Additional Incidentals Allowance is only payable where these costs </w:t>
      </w:r>
      <w:r>
        <w:rPr>
          <w:rFonts w:ascii="Helvetica" w:hAnsi="Helvetica" w:cs="Helvetica"/>
          <w:b/>
          <w:bCs/>
          <w:sz w:val="19"/>
          <w:szCs w:val="19"/>
        </w:rPr>
        <w:t>must</w:t>
      </w:r>
      <w:r>
        <w:rPr>
          <w:rFonts w:ascii="Helvetica" w:hAnsi="Helvetica" w:cs="Helvetica"/>
          <w:sz w:val="19"/>
          <w:szCs w:val="19"/>
        </w:rPr>
        <w:t xml:space="preserve"> be incurred by </w:t>
      </w:r>
      <w:r>
        <w:rPr>
          <w:rFonts w:ascii="Helvetica" w:hAnsi="Helvetica" w:cs="Helvetica"/>
          <w:b/>
          <w:bCs/>
          <w:sz w:val="19"/>
          <w:szCs w:val="19"/>
        </w:rPr>
        <w:t>all</w:t>
      </w:r>
      <w:r>
        <w:rPr>
          <w:rFonts w:ascii="Helvetica" w:hAnsi="Helvetica" w:cs="Helvetica"/>
          <w:sz w:val="19"/>
          <w:szCs w:val="19"/>
        </w:rPr>
        <w:t xml:space="preserve"> students in the course. This allowance is not intended to cover the full cost of such items.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Additional Incidentals Allowance is not available to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w:t>
      </w:r>
    </w:p>
    <w:p w:rsidR="00064769" w:rsidRDefault="00064769" w:rsidP="00136E52">
      <w:pPr>
        <w:pStyle w:val="Heading3"/>
      </w:pPr>
      <w:bookmarkStart w:id="672" w:name="_83.2_Essential_Course"/>
      <w:bookmarkStart w:id="673" w:name="_Toc344109500"/>
      <w:bookmarkEnd w:id="672"/>
      <w:r>
        <w:t xml:space="preserve">83.2 </w:t>
      </w:r>
      <w:r w:rsidRPr="00136E52">
        <w:t>Essential</w:t>
      </w:r>
      <w:r>
        <w:t xml:space="preserve"> Course Costs</w:t>
      </w:r>
      <w:bookmarkEnd w:id="67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assessing Additional Incidentals Allowance, essential course costs are considered to be those costs that are mandatory to the course but that the education institution would not reasonably be expected to provide. The Head of School/Faculty must certify in writing that the costs incurred by the student are for mandatory items, that is, all students in the course are obliged to incur these costs in order to undertake their course. Such costs may include:</w:t>
      </w:r>
    </w:p>
    <w:p w:rsidR="00064769" w:rsidRDefault="00064769" w:rsidP="00064769">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education institution fees, including union, sports, library, administration, amenities, laboratory fees or levies or the like charged by an approved education institution, and </w:t>
      </w:r>
    </w:p>
    <w:p w:rsidR="00064769" w:rsidRDefault="00064769" w:rsidP="00064769">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textbooks and equipment, including clinical instruments, books, published articles, stationery and other equipment items.</w:t>
      </w:r>
    </w:p>
    <w:p w:rsidR="00064769" w:rsidRDefault="00064769" w:rsidP="00136E52">
      <w:pPr>
        <w:pStyle w:val="Heading4"/>
        <w:rPr>
          <w:color w:val="333333"/>
        </w:rPr>
      </w:pPr>
      <w:r>
        <w:t xml:space="preserve">83.2.1 Not included </w:t>
      </w:r>
      <w:r w:rsidRPr="00136E52">
        <w:t>as</w:t>
      </w:r>
      <w:r>
        <w:t xml:space="preserve"> essential course cost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assessing Additional Incidentals Allowance, the following are not included as essential course costs (even where certified by the Head of School/Faculty as being mandatory):</w:t>
      </w:r>
    </w:p>
    <w:p w:rsidR="00064769" w:rsidRDefault="00064769" w:rsidP="00064769">
      <w:pPr>
        <w:numPr>
          <w:ilvl w:val="0"/>
          <w:numId w:val="4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tuition or course fees charged by an education institution, including the flying time and associated fees charged by institutions offering pilot (aviation) courses, and </w:t>
      </w:r>
    </w:p>
    <w:p w:rsidR="00064769" w:rsidRDefault="00064769" w:rsidP="00064769">
      <w:pPr>
        <w:numPr>
          <w:ilvl w:val="0"/>
          <w:numId w:val="4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items that education providers would normally be expected to make available for student use, for example assets such as musical instruments, cameras, videos, sewing machines, typewriters or computers.</w:t>
      </w:r>
    </w:p>
    <w:p w:rsidR="00B67DB7" w:rsidRDefault="00B67DB7" w:rsidP="00136E52">
      <w:pPr>
        <w:pStyle w:val="Heading3"/>
      </w:pPr>
      <w:r>
        <w:br w:type="page"/>
      </w:r>
    </w:p>
    <w:p w:rsidR="00064769" w:rsidRDefault="00064769" w:rsidP="00136E52">
      <w:pPr>
        <w:pStyle w:val="Heading3"/>
      </w:pPr>
      <w:bookmarkStart w:id="674" w:name="_Toc344109501"/>
      <w:r>
        <w:t xml:space="preserve">83.3 Qualification for </w:t>
      </w:r>
      <w:r w:rsidRPr="00136E52">
        <w:t>Additional</w:t>
      </w:r>
      <w:r>
        <w:t xml:space="preserve"> Incidentals Allowance</w:t>
      </w:r>
      <w:bookmarkEnd w:id="674"/>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Additional Incidentals Allowance, the following criteria must be met:</w:t>
      </w:r>
    </w:p>
    <w:p w:rsidR="00064769" w:rsidRDefault="00064769" w:rsidP="00064769">
      <w:pPr>
        <w:numPr>
          <w:ilvl w:val="0"/>
          <w:numId w:val="4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qualify for one of the following ABSTUDY Awards: </w:t>
      </w:r>
    </w:p>
    <w:p w:rsidR="00064769" w:rsidRDefault="00D135C6" w:rsidP="00064769">
      <w:pPr>
        <w:numPr>
          <w:ilvl w:val="1"/>
          <w:numId w:val="43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D135C6" w:rsidP="00064769">
      <w:pPr>
        <w:numPr>
          <w:ilvl w:val="1"/>
          <w:numId w:val="43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20.1_Specific_Eligibility" w:history="1">
        <w:r w:rsidR="00064769">
          <w:rPr>
            <w:rStyle w:val="Hyperlink"/>
            <w:rFonts w:ascii="Helvetica" w:hAnsi="Helvetica" w:cs="Helvetica"/>
            <w:sz w:val="19"/>
            <w:szCs w:val="19"/>
          </w:rPr>
          <w:t>Masters and Doctorate Allowance</w:t>
        </w:r>
      </w:hyperlink>
      <w:r w:rsidR="00064769">
        <w:rPr>
          <w:rFonts w:ascii="Helvetica" w:hAnsi="Helvetica" w:cs="Helvetica"/>
          <w:color w:val="000000"/>
          <w:sz w:val="19"/>
          <w:szCs w:val="19"/>
        </w:rPr>
        <w:t>, and</w:t>
      </w:r>
    </w:p>
    <w:p w:rsidR="00064769" w:rsidRDefault="00064769" w:rsidP="00064769">
      <w:pPr>
        <w:numPr>
          <w:ilvl w:val="0"/>
          <w:numId w:val="4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commence in the course, and </w:t>
      </w:r>
    </w:p>
    <w:p w:rsidR="00064769" w:rsidRDefault="00064769" w:rsidP="00064769">
      <w:pPr>
        <w:numPr>
          <w:ilvl w:val="0"/>
          <w:numId w:val="4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incurred </w:t>
      </w:r>
      <w:hyperlink w:anchor="_83.2_Essential_Course" w:history="1">
        <w:r>
          <w:rPr>
            <w:rStyle w:val="Hyperlink"/>
            <w:rFonts w:ascii="Helvetica" w:hAnsi="Helvetica" w:cs="Helvetica"/>
            <w:sz w:val="19"/>
            <w:szCs w:val="19"/>
          </w:rPr>
          <w:t>essential course costs</w:t>
        </w:r>
      </w:hyperlink>
      <w:r>
        <w:rPr>
          <w:rFonts w:ascii="Helvetica" w:hAnsi="Helvetica" w:cs="Helvetica"/>
          <w:color w:val="000000"/>
          <w:sz w:val="19"/>
          <w:szCs w:val="19"/>
        </w:rPr>
        <w:t xml:space="preserve"> that exceed the </w:t>
      </w:r>
      <w:hyperlink w:anchor="_83.4.1_Prescribed_amount" w:history="1">
        <w:r>
          <w:rPr>
            <w:rStyle w:val="Hyperlink"/>
            <w:rFonts w:ascii="Helvetica" w:hAnsi="Helvetica" w:cs="Helvetica"/>
            <w:sz w:val="19"/>
            <w:szCs w:val="19"/>
          </w:rPr>
          <w:t>prescribed amount</w:t>
        </w:r>
      </w:hyperlink>
      <w:r>
        <w:rPr>
          <w:rFonts w:ascii="Helvetica" w:hAnsi="Helvetica" w:cs="Helvetica"/>
          <w:color w:val="000000"/>
          <w:sz w:val="19"/>
          <w:szCs w:val="19"/>
        </w:rPr>
        <w:t xml:space="preserve">. </w:t>
      </w:r>
    </w:p>
    <w:p w:rsidR="00064769" w:rsidRDefault="00064769" w:rsidP="00064769">
      <w:pPr>
        <w:numPr>
          <w:ilvl w:val="0"/>
          <w:numId w:val="43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claim must be verified in writing by the Head of School/Faculty as being an essential requirement for all students undertaking the course.</w:t>
      </w:r>
    </w:p>
    <w:p w:rsidR="00064769" w:rsidRDefault="00064769" w:rsidP="00136E52">
      <w:pPr>
        <w:pStyle w:val="Heading4"/>
        <w:rPr>
          <w:color w:val="333333"/>
        </w:rPr>
      </w:pPr>
      <w:r>
        <w:t>83.3.1 Not qualified for Additional Incidentals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does not qualify for Additional Incidentals Allowance in the following circumstances:</w:t>
      </w:r>
    </w:p>
    <w:p w:rsidR="00064769" w:rsidRDefault="00064769" w:rsidP="00064769">
      <w:pPr>
        <w:numPr>
          <w:ilvl w:val="0"/>
          <w:numId w:val="4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enrolled in a secondary level course, or </w:t>
      </w:r>
    </w:p>
    <w:p w:rsidR="00064769" w:rsidRDefault="00064769" w:rsidP="00064769">
      <w:pPr>
        <w:numPr>
          <w:ilvl w:val="0"/>
          <w:numId w:val="4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enrolled in a </w:t>
      </w:r>
      <w:hyperlink w:anchor="_12.2.2_Australian_Apprenticeships" w:history="1">
        <w:r>
          <w:rPr>
            <w:rStyle w:val="Hyperlink"/>
            <w:rFonts w:ascii="Helvetica" w:hAnsi="Helvetica" w:cs="Helvetica"/>
            <w:sz w:val="19"/>
            <w:szCs w:val="19"/>
          </w:rPr>
          <w:t xml:space="preserve">Australian Apprenticeship Access </w:t>
        </w:r>
        <w:r w:rsidR="00FB7441">
          <w:rPr>
            <w:rStyle w:val="Hyperlink"/>
            <w:rFonts w:ascii="Helvetica" w:hAnsi="Helvetica" w:cs="Helvetica"/>
            <w:sz w:val="19"/>
            <w:szCs w:val="19"/>
          </w:rPr>
          <w:t>Programme</w:t>
        </w:r>
        <w:r>
          <w:rPr>
            <w:rStyle w:val="Hyperlink"/>
            <w:rFonts w:ascii="Helvetica" w:hAnsi="Helvetica" w:cs="Helvetica"/>
            <w:sz w:val="19"/>
            <w:szCs w:val="19"/>
          </w:rPr>
          <w:t>me course</w:t>
        </w:r>
      </w:hyperlink>
      <w:r>
        <w:rPr>
          <w:rFonts w:ascii="Helvetica" w:hAnsi="Helvetica" w:cs="Helvetica"/>
          <w:color w:val="000000"/>
          <w:sz w:val="19"/>
          <w:szCs w:val="19"/>
        </w:rPr>
        <w:t xml:space="preserve">, or </w:t>
      </w:r>
    </w:p>
    <w:p w:rsidR="00064769" w:rsidRDefault="00064769" w:rsidP="00064769">
      <w:pPr>
        <w:numPr>
          <w:ilvl w:val="0"/>
          <w:numId w:val="4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does not commence study in the approved course, or </w:t>
      </w:r>
    </w:p>
    <w:p w:rsidR="00064769" w:rsidRDefault="00064769" w:rsidP="00064769">
      <w:pPr>
        <w:numPr>
          <w:ilvl w:val="0"/>
          <w:numId w:val="4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does not incur </w:t>
      </w:r>
      <w:hyperlink w:anchor="_83.2_Essential_Course" w:history="1">
        <w:r>
          <w:rPr>
            <w:rStyle w:val="Hyperlink"/>
            <w:rFonts w:ascii="Helvetica" w:hAnsi="Helvetica" w:cs="Helvetica"/>
            <w:sz w:val="19"/>
            <w:szCs w:val="19"/>
          </w:rPr>
          <w:t>essential course costs</w:t>
        </w:r>
      </w:hyperlink>
      <w:r>
        <w:rPr>
          <w:rFonts w:ascii="Helvetica" w:hAnsi="Helvetica" w:cs="Helvetica"/>
          <w:color w:val="000000"/>
          <w:sz w:val="19"/>
          <w:szCs w:val="19"/>
        </w:rPr>
        <w:t xml:space="preserve"> that exceed the prescribed amount.</w:t>
      </w:r>
    </w:p>
    <w:p w:rsidR="00064769" w:rsidRDefault="00064769" w:rsidP="00136E52">
      <w:pPr>
        <w:pStyle w:val="Heading3"/>
      </w:pPr>
      <w:bookmarkStart w:id="675" w:name="_83.4_Additional_Incidentals"/>
      <w:bookmarkStart w:id="676" w:name="_Toc344109502"/>
      <w:bookmarkEnd w:id="675"/>
      <w:r>
        <w:t xml:space="preserve">83.4 Additional </w:t>
      </w:r>
      <w:r w:rsidRPr="00136E52">
        <w:t>Incidentals</w:t>
      </w:r>
      <w:r>
        <w:t xml:space="preserve"> Allowance Rates</w:t>
      </w:r>
      <w:bookmarkEnd w:id="67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Additional Incidentals Allowance entitlement is the amount by which essential course costs exceed the prescribed amount. There is a maximum to the amount of Additional Incidentals Allowance that can be claimed in a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 maximum annual Additional Incidentals Allowance payable, see “</w:t>
      </w:r>
      <w:r w:rsidRPr="00C12493">
        <w:rPr>
          <w:rFonts w:ascii="Helvetica" w:hAnsi="Helvetica" w:cs="Helvetica"/>
          <w:sz w:val="19"/>
          <w:szCs w:val="19"/>
        </w:rPr>
        <w:t>A Guide to Australian Government Payments</w:t>
      </w:r>
      <w:r>
        <w:rPr>
          <w:rFonts w:ascii="Helvetica" w:hAnsi="Helvetica" w:cs="Helvetica"/>
          <w:sz w:val="19"/>
          <w:szCs w:val="19"/>
        </w:rPr>
        <w:t>.</w:t>
      </w:r>
      <w:r w:rsidR="00C12493" w:rsidRPr="00C12493">
        <w:rPr>
          <w:rFonts w:ascii="Helvetica" w:hAnsi="Helvetica" w:cs="Helvetica"/>
          <w:sz w:val="19"/>
          <w:szCs w:val="19"/>
        </w:rPr>
        <w:t xml:space="preserve"> </w:t>
      </w:r>
      <w:r w:rsidR="00C12493">
        <w:rPr>
          <w:rFonts w:ascii="Helvetica" w:hAnsi="Helvetica" w:cs="Helvetica"/>
          <w:sz w:val="19"/>
          <w:szCs w:val="19"/>
        </w:rPr>
        <w:t>&lt;</w:t>
      </w:r>
      <w:hyperlink r:id="rId65" w:tooltip="Link to human services web site" w:history="1">
        <w:r w:rsidR="00C12493" w:rsidRPr="00C12493">
          <w:rPr>
            <w:rStyle w:val="Hyperlink"/>
            <w:rFonts w:ascii="Helvetica" w:hAnsi="Helvetica" w:cs="Helvetica"/>
            <w:sz w:val="19"/>
            <w:szCs w:val="19"/>
          </w:rPr>
          <w:t>http://www.humanservices.gov.au/corporate/publications-and-resources/a-guide-to-australian-government-payments</w:t>
        </w:r>
      </w:hyperlink>
      <w:r w:rsidR="00C12493">
        <w:rPr>
          <w:rFonts w:ascii="Helvetica" w:hAnsi="Helvetica" w:cs="Helvetica"/>
          <w:sz w:val="19"/>
          <w:szCs w:val="19"/>
        </w:rPr>
        <w:t>&gt;</w:t>
      </w:r>
    </w:p>
    <w:p w:rsidR="00064769" w:rsidRDefault="00064769" w:rsidP="00136E52">
      <w:pPr>
        <w:pStyle w:val="Heading4"/>
      </w:pPr>
      <w:bookmarkStart w:id="677" w:name="_83.4.1_Prescribed_amount"/>
      <w:bookmarkEnd w:id="677"/>
      <w:r>
        <w:t xml:space="preserve">83.4.1 </w:t>
      </w:r>
      <w:r w:rsidRPr="00136E52">
        <w:t>Prescribed</w:t>
      </w:r>
      <w:r>
        <w:t xml:space="preserve"> amount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prescribed amount is the amount of expenditure on essential course costs required before an entitlement to Additional Incidentals Allowance is established. This amount includes the normal Incidental Allowance level plus a student contribution to costs.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prescribed amounts vary depending upon the period of the student’s enrolment in the course during the year of assistance. Different prescribed amounts apply for the following periods of enrolment:</w:t>
      </w:r>
    </w:p>
    <w:p w:rsidR="00064769" w:rsidRDefault="00064769" w:rsidP="00064769">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less than 12 weeks, </w:t>
      </w:r>
    </w:p>
    <w:p w:rsidR="00064769" w:rsidRDefault="00064769" w:rsidP="00064769">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12 to 16 weeks, </w:t>
      </w:r>
    </w:p>
    <w:p w:rsidR="00064769" w:rsidRDefault="00064769" w:rsidP="00064769">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17 to 23 weeks, and </w:t>
      </w:r>
    </w:p>
    <w:p w:rsidR="00064769" w:rsidRDefault="00064769" w:rsidP="00064769">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24 weeks to 1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 prescribed amounts for Additional Incidentals Allowance, see “</w:t>
      </w:r>
      <w:r w:rsidRPr="00C12493">
        <w:rPr>
          <w:rFonts w:ascii="Helvetica" w:hAnsi="Helvetica" w:cs="Helvetica"/>
          <w:sz w:val="19"/>
          <w:szCs w:val="19"/>
        </w:rPr>
        <w:t>A Guide to Australian Government Payments</w:t>
      </w:r>
      <w:r>
        <w:rPr>
          <w:rFonts w:ascii="Helvetica" w:hAnsi="Helvetica" w:cs="Helvetica"/>
          <w:sz w:val="19"/>
          <w:szCs w:val="19"/>
        </w:rPr>
        <w:t>”.</w:t>
      </w:r>
      <w:r w:rsidR="00C12493">
        <w:rPr>
          <w:rFonts w:ascii="Helvetica" w:hAnsi="Helvetica" w:cs="Helvetica"/>
          <w:sz w:val="19"/>
          <w:szCs w:val="19"/>
        </w:rPr>
        <w:t>&lt;</w:t>
      </w:r>
      <w:hyperlink r:id="rId66" w:tooltip="Link to human services web site" w:history="1">
        <w:r w:rsidR="00C12493" w:rsidRPr="00C12493">
          <w:rPr>
            <w:rStyle w:val="Hyperlink"/>
            <w:rFonts w:ascii="Helvetica" w:hAnsi="Helvetica" w:cs="Helvetica"/>
            <w:sz w:val="19"/>
            <w:szCs w:val="19"/>
          </w:rPr>
          <w:t>http://www.humanservices.gov.au/corporate/publications-and-resources/a-guide-to-australian-government-payments</w:t>
        </w:r>
      </w:hyperlink>
      <w:r w:rsidR="00C12493">
        <w:rPr>
          <w:rFonts w:ascii="Helvetica" w:hAnsi="Helvetica" w:cs="Helvetica"/>
          <w:sz w:val="19"/>
          <w:szCs w:val="19"/>
        </w:rPr>
        <w:t>&gt;</w:t>
      </w:r>
    </w:p>
    <w:p w:rsidR="00B67DB7" w:rsidRDefault="00B67DB7" w:rsidP="00136E52">
      <w:pPr>
        <w:pStyle w:val="Heading4"/>
      </w:pPr>
      <w:r>
        <w:br w:type="page"/>
      </w:r>
    </w:p>
    <w:p w:rsidR="00064769" w:rsidRDefault="00064769" w:rsidP="00136E52">
      <w:pPr>
        <w:pStyle w:val="Heading4"/>
      </w:pPr>
      <w:r>
        <w:t xml:space="preserve">83.4.2 </w:t>
      </w:r>
      <w:r w:rsidRPr="00136E52">
        <w:t>Indexation</w:t>
      </w:r>
      <w:r>
        <w:t xml:space="preserve"> of Additional Incidentals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prescribed amounts for Additional Incidentals Allowance are subject to annual Consumer Price Index (CPI) changes at 1 January each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maximum annual amount of Additional Incidentals Allowance that is payable is not subject to indexation.</w:t>
      </w:r>
    </w:p>
    <w:p w:rsidR="00064769" w:rsidRDefault="00064769" w:rsidP="00136E52">
      <w:pPr>
        <w:pStyle w:val="Heading3"/>
      </w:pPr>
      <w:bookmarkStart w:id="678" w:name="_Toc344109503"/>
      <w:r>
        <w:t xml:space="preserve">83.5 Lodgement </w:t>
      </w:r>
      <w:r w:rsidRPr="00136E52">
        <w:t>and</w:t>
      </w:r>
      <w:r>
        <w:t xml:space="preserve"> Payment of Additional Incidentals Allowance</w:t>
      </w:r>
      <w:bookmarkEnd w:id="678"/>
    </w:p>
    <w:p w:rsidR="00064769" w:rsidRDefault="00064769" w:rsidP="00136E52">
      <w:pPr>
        <w:pStyle w:val="Heading4"/>
      </w:pPr>
      <w:r>
        <w:t xml:space="preserve">83.5.1 Lodging the </w:t>
      </w:r>
      <w:r w:rsidRPr="00136E52">
        <w:t>Additional</w:t>
      </w:r>
      <w:r>
        <w:t xml:space="preserve"> Incidentals Allowance Claim</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claim for Additional Incidentals must be submitted with details of the cost of each item of essential course expenditure and account for the full level of the expenditure including the initial Incidentals Allowance amount and student contribution.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student must provide confirmation in writing by the Head of School/Faculty that the items are essential to all students undertaking the course.</w:t>
      </w:r>
    </w:p>
    <w:p w:rsidR="00064769" w:rsidRDefault="00064769" w:rsidP="00136E52">
      <w:pPr>
        <w:pStyle w:val="Heading4"/>
      </w:pPr>
      <w:r>
        <w:t xml:space="preserve">83.5.2 Payment of </w:t>
      </w:r>
      <w:r w:rsidRPr="00136E52">
        <w:t>Additional</w:t>
      </w:r>
      <w:r>
        <w:t xml:space="preserve"> Incidentals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 of Additional Incidentals Allowance can only be made as a reimbursement of actual expenditure by the student up to the maximum value.</w:t>
      </w:r>
    </w:p>
    <w:p w:rsidR="00064769" w:rsidRDefault="00064769" w:rsidP="00136E52">
      <w:pPr>
        <w:pStyle w:val="Heading4"/>
      </w:pPr>
      <w:r>
        <w:t xml:space="preserve">83.5.3 Payee </w:t>
      </w:r>
      <w:r w:rsidRPr="00136E52">
        <w:t>for</w:t>
      </w:r>
      <w:r>
        <w:t xml:space="preserve"> Additional Incidentals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Additional Incidentals Allowance is paid to the student.</w:t>
      </w:r>
    </w:p>
    <w:p w:rsidR="00064769" w:rsidRDefault="00064769" w:rsidP="00136E52">
      <w:pPr>
        <w:pStyle w:val="Heading4"/>
      </w:pPr>
      <w:r>
        <w:t xml:space="preserve">83.5.4 </w:t>
      </w:r>
      <w:r w:rsidRPr="00136E5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Additional Incidentals Allowance is paid in one instalment at the time the entitlement is approved.</w:t>
      </w:r>
    </w:p>
    <w:p w:rsidR="00064769" w:rsidRDefault="00064769" w:rsidP="00136E52">
      <w:pPr>
        <w:pStyle w:val="Heading4"/>
      </w:pPr>
      <w:r>
        <w:t xml:space="preserve">83.5.5 Means </w:t>
      </w:r>
      <w:r w:rsidRPr="00136E52">
        <w:t>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Additional Incidentals Allowance is not means tested.</w:t>
      </w:r>
    </w:p>
    <w:p w:rsidR="00064769" w:rsidRDefault="00064769" w:rsidP="00136E52">
      <w:pPr>
        <w:pStyle w:val="Heading4"/>
      </w:pPr>
      <w:r>
        <w:t>83.5.6 Taxation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Additional Incidentals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064769" w:rsidP="00136E52">
      <w:pPr>
        <w:pStyle w:val="Heading3"/>
      </w:pPr>
      <w:bookmarkStart w:id="679" w:name="_Toc344109504"/>
      <w:r>
        <w:t>83.6 Conditions Affecting Additional Incidentals Allowance</w:t>
      </w:r>
      <w:bookmarkEnd w:id="679"/>
    </w:p>
    <w:p w:rsidR="00064769" w:rsidRDefault="00064769" w:rsidP="00136E52">
      <w:pPr>
        <w:pStyle w:val="Heading4"/>
      </w:pPr>
      <w:r>
        <w:t xml:space="preserve">83.6.1 </w:t>
      </w:r>
      <w:r w:rsidRPr="00136E52">
        <w:t>Discontinuation</w:t>
      </w:r>
      <w:r>
        <w:t xml:space="preserve"> of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Early discontinuation of study does not affect the rate of Additional Incidentals Allowance. Entitlement is established by commencement in the course for which the expenses have been incurred.</w:t>
      </w:r>
    </w:p>
    <w:p w:rsidR="00064769" w:rsidRDefault="00064769" w:rsidP="00136E52">
      <w:pPr>
        <w:pStyle w:val="Heading4"/>
      </w:pPr>
      <w:r>
        <w:t>83.6.2 Change in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student is not entitled to more than the maximum rate of Additional Incidentals Allowance specified in </w:t>
      </w:r>
      <w:hyperlink w:anchor="_83.4_Additional_Incidentals" w:history="1">
        <w:r>
          <w:rPr>
            <w:rStyle w:val="Hyperlink"/>
            <w:rFonts w:ascii="Helvetica" w:hAnsi="Helvetica" w:cs="Helvetica"/>
            <w:sz w:val="19"/>
            <w:szCs w:val="19"/>
          </w:rPr>
          <w:t>83.4</w:t>
        </w:r>
      </w:hyperlink>
      <w:r>
        <w:rPr>
          <w:rFonts w:ascii="Helvetica" w:hAnsi="Helvetica" w:cs="Helvetica"/>
          <w:sz w:val="19"/>
          <w:szCs w:val="19"/>
        </w:rPr>
        <w:t xml:space="preserve"> where a change of course occurs.</w:t>
      </w:r>
    </w:p>
    <w:p w:rsidR="00064769" w:rsidRDefault="00064769" w:rsidP="00136E52">
      <w:pPr>
        <w:pStyle w:val="Heading4"/>
      </w:pPr>
      <w:r>
        <w:t xml:space="preserve">83.6.3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136E52">
      <w:pPr>
        <w:pStyle w:val="Heading3"/>
      </w:pPr>
      <w:bookmarkStart w:id="680" w:name="_84.1_Purpose_of"/>
      <w:bookmarkStart w:id="681" w:name="_Toc344109505"/>
      <w:bookmarkEnd w:id="680"/>
      <w:r>
        <w:t>84.1 Purpose of School Term Allowance</w:t>
      </w:r>
      <w:bookmarkEnd w:id="68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School Term Allowance is to assist Indigenous families with expenses associated with the commencement of school for students aged less than 16 years old.</w:t>
      </w:r>
    </w:p>
    <w:p w:rsidR="00064769" w:rsidRDefault="00064769" w:rsidP="00136E52">
      <w:pPr>
        <w:pStyle w:val="Heading3"/>
      </w:pPr>
      <w:bookmarkStart w:id="682" w:name="_Toc344109506"/>
      <w:r>
        <w:t xml:space="preserve">84.2 Qualification for </w:t>
      </w:r>
      <w:r w:rsidRPr="00136E52">
        <w:t>School</w:t>
      </w:r>
      <w:r>
        <w:t xml:space="preserve"> Term Allowance</w:t>
      </w:r>
      <w:bookmarkEnd w:id="682"/>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School Term Allowance in respect of the term one payment for each calendar year, the following criteria must all be met on any one day during that school term:</w:t>
      </w:r>
    </w:p>
    <w:p w:rsidR="00064769" w:rsidRDefault="00064769" w:rsidP="00064769">
      <w:pPr>
        <w:numPr>
          <w:ilvl w:val="0"/>
          <w:numId w:val="4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w:t>
      </w:r>
      <w:hyperlink w:anchor="_15.1_Specific_Eligibility" w:history="1">
        <w:r>
          <w:rPr>
            <w:rStyle w:val="Hyperlink"/>
            <w:rFonts w:ascii="Helvetica" w:hAnsi="Helvetica" w:cs="Helvetica"/>
            <w:sz w:val="19"/>
            <w:szCs w:val="19"/>
          </w:rPr>
          <w:t>Schooling A Award</w:t>
        </w:r>
      </w:hyperlink>
      <w:r>
        <w:rPr>
          <w:rFonts w:ascii="Helvetica" w:hAnsi="Helvetica" w:cs="Helvetica"/>
          <w:color w:val="000000"/>
          <w:sz w:val="19"/>
          <w:szCs w:val="19"/>
        </w:rPr>
        <w:t xml:space="preserve"> criteria, and </w:t>
      </w:r>
    </w:p>
    <w:p w:rsidR="00064769" w:rsidRDefault="00064769" w:rsidP="00064769">
      <w:pPr>
        <w:numPr>
          <w:ilvl w:val="0"/>
          <w:numId w:val="4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enrolled in and attending </w:t>
      </w:r>
      <w:r w:rsidR="00340279">
        <w:rPr>
          <w:rFonts w:ascii="Helvetica" w:hAnsi="Helvetica" w:cs="Helvetica"/>
          <w:color w:val="000000"/>
          <w:sz w:val="19"/>
          <w:szCs w:val="19"/>
        </w:rPr>
        <w:t xml:space="preserve">study at the </w:t>
      </w:r>
      <w:r w:rsidR="00906818">
        <w:rPr>
          <w:rFonts w:ascii="Helvetica" w:hAnsi="Helvetica" w:cs="Helvetica"/>
          <w:color w:val="000000"/>
          <w:sz w:val="19"/>
          <w:szCs w:val="19"/>
        </w:rPr>
        <w:t xml:space="preserve">secondary </w:t>
      </w:r>
      <w:r w:rsidR="00340279">
        <w:rPr>
          <w:rFonts w:ascii="Helvetica" w:hAnsi="Helvetica" w:cs="Helvetica"/>
          <w:color w:val="000000"/>
          <w:sz w:val="19"/>
          <w:szCs w:val="19"/>
        </w:rPr>
        <w:t>school</w:t>
      </w:r>
      <w:r>
        <w:rPr>
          <w:rFonts w:ascii="Helvetica" w:hAnsi="Helvetica" w:cs="Helvetica"/>
          <w:color w:val="000000"/>
          <w:sz w:val="19"/>
          <w:szCs w:val="19"/>
        </w:rPr>
        <w:t xml:space="preserve"> and </w:t>
      </w:r>
    </w:p>
    <w:p w:rsidR="00064769" w:rsidRDefault="00064769" w:rsidP="00064769">
      <w:pPr>
        <w:numPr>
          <w:ilvl w:val="0"/>
          <w:numId w:val="43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064769">
      <w:pPr>
        <w:numPr>
          <w:ilvl w:val="1"/>
          <w:numId w:val="4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one or both of the student’s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are one of the following: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an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Circumstances Relief payment under Part 5 of the </w:t>
      </w:r>
      <w:r>
        <w:rPr>
          <w:rFonts w:ascii="Helvetica" w:hAnsi="Helvetica" w:cs="Helvetica"/>
          <w:i/>
          <w:iCs/>
          <w:color w:val="000000"/>
          <w:sz w:val="19"/>
          <w:szCs w:val="19"/>
        </w:rPr>
        <w:t>Farm Help Income Support Act 1992,</w:t>
      </w:r>
      <w:r>
        <w:rPr>
          <w:rFonts w:ascii="Helvetica" w:hAnsi="Helvetica" w:cs="Helvetica"/>
          <w:color w:val="000000"/>
          <w:sz w:val="19"/>
          <w:szCs w:val="19"/>
        </w:rPr>
        <w:t xml:space="preserve"> or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holders of a current Health Care Card (HCC) or a Low Income Card, including a HCC issued on the basis of receipt of maximum rate Family Tax Benefit Part A, or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a Community Development Employment Projects (CDEP) wage as a participant, or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taken to be receiving their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during an employment income nil rate period, OR</w:t>
      </w:r>
    </w:p>
    <w:p w:rsidR="00064769" w:rsidRDefault="00064769" w:rsidP="00064769">
      <w:pPr>
        <w:numPr>
          <w:ilvl w:val="1"/>
          <w:numId w:val="4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and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under the minimum school leaving age for his/her State or Territory, and </w:t>
      </w:r>
    </w:p>
    <w:p w:rsidR="00064769" w:rsidRDefault="00064769" w:rsidP="00064769">
      <w:pPr>
        <w:numPr>
          <w:ilvl w:val="2"/>
          <w:numId w:val="433"/>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does not meet the criteria for Away from Home entitlements set out in </w:t>
      </w:r>
      <w:hyperlink w:anchor="_25.1_Eligibility_Criteria" w:history="1">
        <w:r>
          <w:rPr>
            <w:rStyle w:val="Hyperlink"/>
            <w:rFonts w:ascii="Helvetica" w:hAnsi="Helvetica" w:cs="Helvetica"/>
            <w:sz w:val="19"/>
            <w:szCs w:val="19"/>
          </w:rPr>
          <w:t>Chapter 25</w:t>
        </w:r>
      </w:hyperlink>
      <w:r>
        <w:rPr>
          <w:rFonts w:ascii="Helvetica" w:hAnsi="Helvetica" w:cs="Helvetica"/>
          <w:color w:val="000000"/>
          <w:sz w:val="19"/>
          <w:szCs w:val="19"/>
        </w:rPr>
        <w:t>, OR</w:t>
      </w:r>
    </w:p>
    <w:p w:rsidR="00064769" w:rsidRDefault="00064769" w:rsidP="00064769">
      <w:pPr>
        <w:numPr>
          <w:ilvl w:val="1"/>
          <w:numId w:val="4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would, except for reasons of age, qualify for Independent status as an </w:t>
      </w:r>
      <w:hyperlink w:anchor="_38.6_Orphanhood" w:history="1">
        <w:r>
          <w:rPr>
            <w:rStyle w:val="Hyperlink"/>
            <w:rFonts w:ascii="Helvetica" w:hAnsi="Helvetica" w:cs="Helvetica"/>
            <w:sz w:val="19"/>
            <w:szCs w:val="19"/>
          </w:rPr>
          <w:t>orphan</w:t>
        </w:r>
      </w:hyperlink>
      <w:r>
        <w:rPr>
          <w:rFonts w:ascii="Helvetica" w:hAnsi="Helvetica" w:cs="Helvetica"/>
          <w:color w:val="000000"/>
          <w:sz w:val="19"/>
          <w:szCs w:val="19"/>
        </w:rPr>
        <w:t xml:space="preserve">, a student whose </w:t>
      </w:r>
      <w:hyperlink w:anchor="_39.3_Parents_Cannot" w:history="1">
        <w:r>
          <w:rPr>
            <w:rStyle w:val="Hyperlink"/>
            <w:rFonts w:ascii="Helvetica" w:hAnsi="Helvetica" w:cs="Helvetica"/>
            <w:sz w:val="19"/>
            <w:szCs w:val="19"/>
          </w:rPr>
          <w:t>parents cannot exercise parental responsibilities</w:t>
        </w:r>
      </w:hyperlink>
      <w:r>
        <w:rPr>
          <w:rFonts w:ascii="Helvetica" w:hAnsi="Helvetica" w:cs="Helvetica"/>
          <w:color w:val="000000"/>
          <w:sz w:val="19"/>
          <w:szCs w:val="19"/>
        </w:rPr>
        <w:t xml:space="preserve">, or on the basis that it is </w:t>
      </w:r>
      <w:hyperlink w:anchor="_39.5_Unreasonable_to" w:history="1">
        <w:r>
          <w:rPr>
            <w:rStyle w:val="Hyperlink"/>
            <w:rFonts w:ascii="Helvetica" w:hAnsi="Helvetica" w:cs="Helvetica"/>
            <w:sz w:val="19"/>
            <w:szCs w:val="19"/>
          </w:rPr>
          <w:t>Unreasonable to Live at Home</w:t>
        </w:r>
      </w:hyperlink>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addition to the above, to qualify for School Term Allowance in respect of the second and subsequent payments, the student must be enrolled i</w:t>
      </w:r>
      <w:r w:rsidR="00340279">
        <w:rPr>
          <w:rFonts w:ascii="Helvetica" w:hAnsi="Helvetica" w:cs="Helvetica"/>
          <w:sz w:val="19"/>
          <w:szCs w:val="19"/>
        </w:rPr>
        <w:t>n and attending secondary school</w:t>
      </w:r>
      <w:r>
        <w:rPr>
          <w:rFonts w:ascii="Helvetica" w:hAnsi="Helvetica" w:cs="Helvetica"/>
          <w:sz w:val="19"/>
          <w:szCs w:val="19"/>
        </w:rPr>
        <w:t xml:space="preserve"> for at least 85 per cent of each school term, prior to that term for which the allowance is being claimed.</w:t>
      </w:r>
    </w:p>
    <w:p w:rsidR="00064769" w:rsidRDefault="00064769" w:rsidP="00136E52">
      <w:pPr>
        <w:pStyle w:val="Heading4"/>
      </w:pPr>
      <w:r>
        <w:t xml:space="preserve">84.2.1 Exceptional </w:t>
      </w:r>
      <w:r w:rsidRPr="00136E52">
        <w:t>Circumstances</w:t>
      </w:r>
      <w:r>
        <w:t xml:space="preserve"> Relief Payment ceases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or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of an applicant, who receives payment under the Farm Family Support Scheme or Exceptional Circumstances Relief Payment (ECRP) provisions of the </w:t>
      </w:r>
      <w:r>
        <w:rPr>
          <w:rFonts w:ascii="Helvetica" w:hAnsi="Helvetica" w:cs="Helvetica"/>
          <w:i/>
          <w:iCs/>
          <w:sz w:val="19"/>
          <w:szCs w:val="19"/>
        </w:rPr>
        <w:t>Farm Help Income Support Act 1992</w:t>
      </w:r>
      <w:r>
        <w:rPr>
          <w:rFonts w:ascii="Helvetica" w:hAnsi="Helvetica" w:cs="Helvetica"/>
          <w:sz w:val="19"/>
          <w:szCs w:val="19"/>
        </w:rPr>
        <w:t xml:space="preserve"> is taken to be qualified for School Term Allowance from the commencement of the period of receipt of ECRP until 31 December of that year.</w:t>
      </w:r>
    </w:p>
    <w:p w:rsidR="00B67DB7" w:rsidRDefault="00B67DB7" w:rsidP="00136E52">
      <w:pPr>
        <w:pStyle w:val="Heading3"/>
      </w:pPr>
      <w:r>
        <w:br w:type="page"/>
      </w:r>
    </w:p>
    <w:p w:rsidR="00064769" w:rsidRDefault="00064769" w:rsidP="00136E52">
      <w:pPr>
        <w:pStyle w:val="Heading3"/>
      </w:pPr>
      <w:bookmarkStart w:id="683" w:name="_Toc344109507"/>
      <w:r>
        <w:t xml:space="preserve">84.3 </w:t>
      </w:r>
      <w:r w:rsidRPr="00136E52">
        <w:t>Attendance</w:t>
      </w:r>
      <w:r>
        <w:t xml:space="preserve"> Requirements</w:t>
      </w:r>
      <w:bookmarkEnd w:id="683"/>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39"/>
        <w:gridCol w:w="3440"/>
      </w:tblGrid>
      <w:tr w:rsidR="00064769" w:rsidTr="00064769">
        <w:trPr>
          <w:tblCellSpacing w:w="15" w:type="dxa"/>
        </w:trPr>
        <w:tc>
          <w:tcPr>
            <w:tcW w:w="250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Qualification of…</w:t>
            </w:r>
          </w:p>
        </w:tc>
        <w:tc>
          <w:tcPr>
            <w:tcW w:w="3960" w:type="dxa"/>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Student must…</w:t>
            </w:r>
          </w:p>
        </w:tc>
      </w:tr>
      <w:tr w:rsidR="00064769" w:rsidTr="00064769">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First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be enrolled and attend school in the term.</w:t>
            </w:r>
          </w:p>
        </w:tc>
      </w:tr>
      <w:tr w:rsidR="00064769" w:rsidTr="00064769">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Second and subsequent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be enrolled and attending school, or had an approved absence, for at least 85% of the school days in the previous term.</w:t>
            </w:r>
          </w:p>
        </w:tc>
      </w:tr>
    </w:tbl>
    <w:p w:rsidR="00064769" w:rsidRDefault="00064769" w:rsidP="00136E52">
      <w:pPr>
        <w:pStyle w:val="Heading4"/>
      </w:pPr>
      <w:r>
        <w:t xml:space="preserve">84.3.1 </w:t>
      </w:r>
      <w:r w:rsidRPr="00136E52">
        <w:t>Unapproved</w:t>
      </w:r>
      <w:r>
        <w:t xml:space="preserve"> absence from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Absences not approved by the school will be deemed an unapproved absence and will contribute to the calculation of the attendance rate.</w:t>
      </w:r>
    </w:p>
    <w:p w:rsidR="00064769" w:rsidRDefault="00064769" w:rsidP="00136E52">
      <w:pPr>
        <w:pStyle w:val="Heading4"/>
      </w:pPr>
      <w:r>
        <w:t>84.3.2 Approved Absences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Schools will determine whether an absence is an approved or unapproved absence, in accordance with their attendance policy, in determining whether the 85 per cent attendance requirement has been met.</w:t>
      </w:r>
    </w:p>
    <w:p w:rsidR="00064769" w:rsidRDefault="00064769" w:rsidP="00136E52">
      <w:pPr>
        <w:pStyle w:val="Heading4"/>
      </w:pPr>
      <w:r>
        <w:t>84.3 3 Evidence of 85 per cent attendance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Evidence that attendance was met will be required from all of the schools the student attended in the previous term to claim their next instalment of School Term Allowance.</w:t>
      </w:r>
    </w:p>
    <w:p w:rsidR="00064769" w:rsidRDefault="00064769" w:rsidP="00136E52">
      <w:pPr>
        <w:pStyle w:val="Heading3"/>
      </w:pPr>
      <w:bookmarkStart w:id="684" w:name="_84.4_School_Term"/>
      <w:bookmarkStart w:id="685" w:name="_Toc344109508"/>
      <w:bookmarkEnd w:id="684"/>
      <w:r>
        <w:t xml:space="preserve">84.4 School </w:t>
      </w:r>
      <w:r w:rsidRPr="00136E52">
        <w:t>Term</w:t>
      </w:r>
      <w:r>
        <w:t xml:space="preserve"> Allowance rates</w:t>
      </w:r>
      <w:bookmarkEnd w:id="68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annual entitlement of School Term Allowance is $540.80. This is paid in four quarterly amounts. The entitlement periods for School Term Allowance are listed as follows: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2"/>
        <w:gridCol w:w="2348"/>
        <w:gridCol w:w="2209"/>
      </w:tblGrid>
      <w:tr w:rsidR="00064769" w:rsidTr="00064769">
        <w:trPr>
          <w:tblCellSpacing w:w="15" w:type="dxa"/>
        </w:trPr>
        <w:tc>
          <w:tcPr>
            <w:tcW w:w="3195" w:type="dxa"/>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Instalment</w:t>
            </w:r>
          </w:p>
        </w:tc>
        <w:tc>
          <w:tcPr>
            <w:tcW w:w="3195" w:type="dxa"/>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Entitlement Period</w:t>
            </w:r>
          </w:p>
        </w:tc>
        <w:tc>
          <w:tcPr>
            <w:tcW w:w="3195" w:type="dxa"/>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Amount</w:t>
            </w:r>
          </w:p>
        </w:tc>
      </w:tr>
      <w:tr w:rsidR="00064769" w:rsidTr="00064769">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1</w:t>
            </w:r>
          </w:p>
        </w:tc>
        <w:tc>
          <w:tcPr>
            <w:tcW w:w="3195" w:type="dxa"/>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1 January – 31 March</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$187.20</w:t>
            </w:r>
          </w:p>
        </w:tc>
      </w:tr>
      <w:tr w:rsidR="00064769" w:rsidTr="00064769">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2</w:t>
            </w:r>
          </w:p>
        </w:tc>
        <w:tc>
          <w:tcPr>
            <w:tcW w:w="3195" w:type="dxa"/>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1 April – 30 June</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$83.20</w:t>
            </w:r>
          </w:p>
        </w:tc>
      </w:tr>
      <w:tr w:rsidR="00064769" w:rsidTr="00064769">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3</w:t>
            </w:r>
          </w:p>
        </w:tc>
        <w:tc>
          <w:tcPr>
            <w:tcW w:w="3195" w:type="dxa"/>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1 July – 30 September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$187.20</w:t>
            </w:r>
          </w:p>
        </w:tc>
      </w:tr>
      <w:tr w:rsidR="00064769" w:rsidTr="00064769">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4</w:t>
            </w:r>
          </w:p>
        </w:tc>
        <w:tc>
          <w:tcPr>
            <w:tcW w:w="3195" w:type="dxa"/>
            <w:tcBorders>
              <w:top w:val="nil"/>
              <w:left w:val="nil"/>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1 October – 31 December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$83.20</w:t>
            </w:r>
          </w:p>
        </w:tc>
      </w:tr>
    </w:tbl>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This applies in all States/Territories, even where the school year has four or more terms.</w:t>
      </w:r>
    </w:p>
    <w:p w:rsidR="00B67DB7" w:rsidRDefault="00B67DB7" w:rsidP="00064769">
      <w:pPr>
        <w:pStyle w:val="NormalWeb"/>
        <w:shd w:val="clear" w:color="auto" w:fill="FFFFFF"/>
        <w:rPr>
          <w:rFonts w:ascii="Helvetica" w:hAnsi="Helvetica" w:cs="Helvetica"/>
          <w:sz w:val="19"/>
          <w:szCs w:val="19"/>
        </w:rPr>
      </w:pPr>
      <w:r>
        <w:rPr>
          <w:rFonts w:ascii="Helvetica" w:hAnsi="Helvetica" w:cs="Helvetica"/>
          <w:sz w:val="19"/>
          <w:szCs w:val="19"/>
        </w:rPr>
        <w:br w:type="page"/>
      </w:r>
    </w:p>
    <w:p w:rsidR="00064769" w:rsidRDefault="00064769" w:rsidP="00136E52">
      <w:pPr>
        <w:pStyle w:val="Heading3"/>
      </w:pPr>
      <w:bookmarkStart w:id="686" w:name="_Toc344109509"/>
      <w:r>
        <w:t>84.5 Payment of School Term Allowance</w:t>
      </w:r>
      <w:bookmarkEnd w:id="68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School Term Allowance is paid in four instalments, as set out in 84.4.</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Term one payment is paid automatically to eligible, enrolled students who lodge a claim. Subsequent payments in that calendar year can be made after the applicant provides evidence that attendance of 85 per cent has been achieved in the previous school term.</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students that are enrolled in study where there is no requirement to record attendance, such as home schooling, distance education or VET courses, the second and subsequent payments can be made upon evidence from the appropriate authority that, for the previous term, the student met the requirements of their course of study.</w:t>
      </w:r>
    </w:p>
    <w:p w:rsidR="00064769" w:rsidRDefault="00064769" w:rsidP="00136E52">
      <w:pPr>
        <w:pStyle w:val="Heading4"/>
      </w:pPr>
      <w:r>
        <w:t xml:space="preserve">84.5.1 Payee for </w:t>
      </w:r>
      <w:r w:rsidRPr="00136E52">
        <w:t>School</w:t>
      </w:r>
      <w:r>
        <w:t xml:space="preserve"> Term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 of School Term Allowance must be made to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Refer to </w:t>
      </w:r>
      <w:hyperlink w:anchor="_6.1_Who_can" w:history="1">
        <w:r>
          <w:rPr>
            <w:rStyle w:val="Hyperlink"/>
            <w:rFonts w:ascii="Helvetica" w:hAnsi="Helvetica" w:cs="Helvetica"/>
            <w:sz w:val="19"/>
            <w:szCs w:val="19"/>
          </w:rPr>
          <w:t>6.1 Who can apply for ABSTUDY</w:t>
        </w:r>
      </w:hyperlink>
      <w:r>
        <w:rPr>
          <w:rFonts w:ascii="Helvetica" w:hAnsi="Helvetica" w:cs="Helvetica"/>
          <w:sz w:val="19"/>
          <w:szCs w:val="19"/>
        </w:rPr>
        <w:t xml:space="preserve"> for details of who should be the applicant.</w:t>
      </w:r>
    </w:p>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64769" w:rsidRDefault="00064769" w:rsidP="00136E52">
      <w:pPr>
        <w:pStyle w:val="Heading3"/>
      </w:pPr>
      <w:bookmarkStart w:id="687" w:name="_Toc344109510"/>
      <w:r>
        <w:t xml:space="preserve">84.6 School </w:t>
      </w:r>
      <w:r w:rsidRPr="00136E52">
        <w:t>Term</w:t>
      </w:r>
      <w:r>
        <w:t xml:space="preserve"> Allowance Entitlement</w:t>
      </w:r>
      <w:bookmarkEnd w:id="68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table below lists what occurs when, during a term, a student’s circumstances change.</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39"/>
        <w:gridCol w:w="3440"/>
      </w:tblGrid>
      <w:tr w:rsidR="00064769" w:rsidTr="00064769">
        <w:trPr>
          <w:tblCellSpacing w:w="15" w:type="dxa"/>
        </w:trPr>
        <w:tc>
          <w:tcPr>
            <w:tcW w:w="2500" w:type="pct"/>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If the…</w:t>
            </w:r>
          </w:p>
        </w:tc>
        <w:tc>
          <w:tcPr>
            <w:tcW w:w="4650" w:type="dxa"/>
            <w:shd w:val="clear" w:color="auto" w:fill="4F81BD"/>
            <w:tcMar>
              <w:top w:w="0" w:type="dxa"/>
              <w:left w:w="108" w:type="dxa"/>
              <w:bottom w:w="0" w:type="dxa"/>
              <w:right w:w="108" w:type="dxa"/>
            </w:tcMar>
            <w:vAlign w:val="center"/>
            <w:hideMark/>
          </w:tcPr>
          <w:p w:rsidR="00064769" w:rsidRDefault="00064769">
            <w:pPr>
              <w:rPr>
                <w:rFonts w:ascii="Calibri" w:hAnsi="Calibri" w:cs="Calibri"/>
                <w:color w:val="000000"/>
              </w:rPr>
            </w:pPr>
            <w:r>
              <w:rPr>
                <w:rFonts w:ascii="Calibri" w:hAnsi="Calibri" w:cs="Calibri"/>
                <w:b/>
                <w:bCs/>
                <w:color w:val="FFFFFF"/>
              </w:rPr>
              <w:t>Then...</w:t>
            </w:r>
          </w:p>
        </w:tc>
      </w:tr>
      <w:tr w:rsidR="00064769" w:rsidTr="00064769">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student turns 16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School Term Allowance will be pro-rated based on the number of school days in the term before the student turns 16. The student must have achieved 85% attendance to be eligible for the payment.</w:t>
            </w:r>
          </w:p>
        </w:tc>
      </w:tr>
      <w:tr w:rsidR="00064769" w:rsidTr="00064769">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student discontinues study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School Term Allowance is payable for the term where 85% attendance in the previous term was achieved.</w:t>
            </w:r>
          </w:p>
        </w:tc>
      </w:tr>
      <w:tr w:rsidR="00064769" w:rsidTr="00064769">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student changes school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 xml:space="preserve">not entitled to more than the maximum rates specified in </w:t>
            </w:r>
            <w:hyperlink w:anchor="_84.4_School_Term" w:history="1">
              <w:r>
                <w:rPr>
                  <w:rStyle w:val="Hyperlink"/>
                  <w:rFonts w:ascii="Tahoma" w:hAnsi="Tahoma" w:cs="Tahoma"/>
                  <w:sz w:val="20"/>
                  <w:szCs w:val="20"/>
                </w:rPr>
                <w:t>84.4</w:t>
              </w:r>
            </w:hyperlink>
            <w:r>
              <w:rPr>
                <w:rFonts w:ascii="Tahoma" w:hAnsi="Tahoma" w:cs="Tahoma"/>
                <w:color w:val="000000"/>
                <w:sz w:val="20"/>
                <w:szCs w:val="20"/>
              </w:rPr>
              <w:t xml:space="preserve"> where a change in school occurs.</w:t>
            </w:r>
          </w:p>
        </w:tc>
      </w:tr>
      <w:tr w:rsidR="00064769" w:rsidTr="00064769">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student leaves private board or hostel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School Term Allowance is payable for the term where 85% attendance in the previous term was achieved.</w:t>
            </w:r>
          </w:p>
        </w:tc>
      </w:tr>
      <w:tr w:rsidR="00064769" w:rsidTr="00064769">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student leaves a boarding school during the term for which a term’s entitlements have been paid</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there is no entitlement to School Term Allowance in that term.</w:t>
            </w:r>
          </w:p>
        </w:tc>
      </w:tr>
      <w:tr w:rsidR="00064769" w:rsidTr="00064769">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student moves to another carer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Default="00064769">
            <w:pPr>
              <w:rPr>
                <w:rFonts w:ascii="Tahoma" w:hAnsi="Tahoma" w:cs="Tahoma"/>
                <w:color w:val="000000"/>
                <w:sz w:val="20"/>
                <w:szCs w:val="20"/>
              </w:rPr>
            </w:pPr>
            <w:r>
              <w:rPr>
                <w:rFonts w:ascii="Tahoma" w:hAnsi="Tahoma" w:cs="Tahoma"/>
                <w:color w:val="000000"/>
                <w:sz w:val="20"/>
                <w:szCs w:val="20"/>
              </w:rPr>
              <w:t>where School Term Allowance has been paid in the term, the new carer is not entitled to a payment of School Term Allowance in that term.</w:t>
            </w:r>
          </w:p>
        </w:tc>
      </w:tr>
    </w:tbl>
    <w:p w:rsidR="00064769" w:rsidRDefault="00064769" w:rsidP="00136E52">
      <w:pPr>
        <w:pStyle w:val="Heading4"/>
      </w:pPr>
      <w:r>
        <w:t xml:space="preserve">84.6.1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136E52">
      <w:pPr>
        <w:pStyle w:val="Heading4"/>
      </w:pPr>
      <w:r>
        <w:t xml:space="preserve">84.6.2 </w:t>
      </w:r>
      <w:r w:rsidRPr="00136E52">
        <w:t>Indexation</w:t>
      </w:r>
      <w:r>
        <w:t xml:space="preserve"> of School Term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rates of School Term Allowance are not indexed.</w:t>
      </w:r>
    </w:p>
    <w:p w:rsidR="00064769" w:rsidRDefault="00064769" w:rsidP="00136E52">
      <w:pPr>
        <w:pStyle w:val="Heading4"/>
      </w:pPr>
      <w:r>
        <w:t>84.6.3 Taxation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School Term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64769" w:rsidRDefault="00064769" w:rsidP="00136E52">
      <w:pPr>
        <w:pStyle w:val="Heading3"/>
      </w:pPr>
      <w:bookmarkStart w:id="688" w:name="_85.1_Purpose_of"/>
      <w:bookmarkStart w:id="689" w:name="_Toc344109511"/>
      <w:bookmarkEnd w:id="688"/>
      <w:r>
        <w:t xml:space="preserve">85.1 Purpose of School </w:t>
      </w:r>
      <w:r w:rsidRPr="00136E52">
        <w:t>Fees</w:t>
      </w:r>
      <w:r>
        <w:t xml:space="preserve"> Allowance</w:t>
      </w:r>
      <w:bookmarkEnd w:id="689"/>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the School Fees Allowance is to assist Indigenous families to meet the costs of school fees levied by the </w:t>
      </w:r>
      <w:hyperlink w:anchor="_11.2_Approved_education" w:history="1">
        <w:r>
          <w:rPr>
            <w:rStyle w:val="Hyperlink"/>
            <w:rFonts w:ascii="Helvetica" w:hAnsi="Helvetica" w:cs="Helvetica"/>
            <w:sz w:val="19"/>
            <w:szCs w:val="19"/>
          </w:rPr>
          <w:t>approved education institution</w:t>
        </w:r>
      </w:hyperlink>
      <w:r>
        <w:rPr>
          <w:rFonts w:ascii="Helvetica" w:hAnsi="Helvetica" w:cs="Helvetica"/>
          <w:sz w:val="19"/>
          <w:szCs w:val="19"/>
        </w:rPr>
        <w:t xml:space="preserve"> for the student.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w:t>
      </w:r>
    </w:p>
    <w:p w:rsidR="00064769" w:rsidRDefault="00064769" w:rsidP="00136E52">
      <w:pPr>
        <w:pStyle w:val="Heading3"/>
      </w:pPr>
      <w:bookmarkStart w:id="690" w:name="_Toc344109512"/>
      <w:r>
        <w:t xml:space="preserve">85.2 </w:t>
      </w:r>
      <w:r w:rsidRPr="00136E52">
        <w:t>Qualification</w:t>
      </w:r>
      <w:r>
        <w:t xml:space="preserve"> for School </w:t>
      </w:r>
      <w:r w:rsidRPr="00136E52">
        <w:t>Fees</w:t>
      </w:r>
      <w:r>
        <w:t xml:space="preserve"> Allowance</w:t>
      </w:r>
      <w:bookmarkEnd w:id="69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two categories of School Fees Allowance:</w:t>
      </w:r>
    </w:p>
    <w:p w:rsidR="00064769" w:rsidRDefault="00D135C6" w:rsidP="00064769">
      <w:pPr>
        <w:numPr>
          <w:ilvl w:val="0"/>
          <w:numId w:val="4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2.1_Qualification_for" w:history="1">
        <w:r w:rsidR="00064769">
          <w:rPr>
            <w:rStyle w:val="Hyperlink"/>
            <w:rFonts w:ascii="Helvetica" w:hAnsi="Helvetica" w:cs="Helvetica"/>
            <w:sz w:val="19"/>
            <w:szCs w:val="19"/>
          </w:rPr>
          <w:t>Group 1 School Fees Allowance</w:t>
        </w:r>
      </w:hyperlink>
      <w:r w:rsidR="00064769">
        <w:rPr>
          <w:rFonts w:ascii="Helvetica" w:hAnsi="Helvetica" w:cs="Helvetica"/>
          <w:color w:val="000000"/>
          <w:sz w:val="19"/>
          <w:szCs w:val="19"/>
        </w:rPr>
        <w:t xml:space="preserve">; and </w:t>
      </w:r>
    </w:p>
    <w:p w:rsidR="00064769" w:rsidRDefault="00D135C6" w:rsidP="00064769">
      <w:pPr>
        <w:numPr>
          <w:ilvl w:val="0"/>
          <w:numId w:val="43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2.2_Qualification_for" w:history="1">
        <w:r w:rsidR="00064769">
          <w:rPr>
            <w:rStyle w:val="Hyperlink"/>
            <w:rFonts w:ascii="Helvetica" w:hAnsi="Helvetica" w:cs="Helvetica"/>
            <w:sz w:val="19"/>
            <w:szCs w:val="19"/>
          </w:rPr>
          <w:t>Group 2 School Fees Allowance</w:t>
        </w:r>
      </w:hyperlink>
      <w:r w:rsidR="00064769">
        <w:rPr>
          <w:rFonts w:ascii="Helvetica" w:hAnsi="Helvetica" w:cs="Helvetica"/>
          <w:color w:val="000000"/>
          <w:sz w:val="19"/>
          <w:szCs w:val="19"/>
        </w:rPr>
        <w:t>.</w:t>
      </w:r>
    </w:p>
    <w:p w:rsidR="00064769" w:rsidRDefault="00064769" w:rsidP="00136E52">
      <w:pPr>
        <w:pStyle w:val="Heading4"/>
        <w:rPr>
          <w:color w:val="333333"/>
        </w:rPr>
      </w:pPr>
      <w:bookmarkStart w:id="691" w:name="85_2_1"/>
      <w:bookmarkStart w:id="692" w:name="_85.2.1_Qualification_for"/>
      <w:bookmarkEnd w:id="691"/>
      <w:bookmarkEnd w:id="692"/>
      <w:r>
        <w:br/>
        <w:t xml:space="preserve">85.2.1 Qualification </w:t>
      </w:r>
      <w:r w:rsidRPr="00136E52">
        <w:t>for</w:t>
      </w:r>
      <w:r>
        <w:t xml:space="preserve"> </w:t>
      </w:r>
      <w:r w:rsidRPr="00136E52">
        <w:t>Group</w:t>
      </w:r>
      <w:r>
        <w:t xml:space="preserve"> 1 School Fees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Group 1 School Fees Allowance in respect of a school year, the following criteria must all be met on any one day during that school year:</w:t>
      </w:r>
    </w:p>
    <w:p w:rsidR="00064769" w:rsidRDefault="00064769" w:rsidP="00064769">
      <w:pPr>
        <w:numPr>
          <w:ilvl w:val="0"/>
          <w:numId w:val="4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w:t>
      </w:r>
      <w:hyperlink w:anchor="_15.1_Specific_Eligibility" w:history="1">
        <w:r>
          <w:rPr>
            <w:rStyle w:val="Hyperlink"/>
            <w:rFonts w:ascii="Helvetica" w:hAnsi="Helvetica" w:cs="Helvetica"/>
            <w:sz w:val="19"/>
            <w:szCs w:val="19"/>
          </w:rPr>
          <w:t>Schooling A Award</w:t>
        </w:r>
      </w:hyperlink>
      <w:r>
        <w:rPr>
          <w:rFonts w:ascii="Helvetica" w:hAnsi="Helvetica" w:cs="Helvetica"/>
          <w:color w:val="000000"/>
          <w:sz w:val="19"/>
          <w:szCs w:val="19"/>
        </w:rPr>
        <w:t xml:space="preserve"> criteria; and </w:t>
      </w:r>
    </w:p>
    <w:p w:rsidR="00064769" w:rsidRDefault="00064769" w:rsidP="00064769">
      <w:pPr>
        <w:numPr>
          <w:ilvl w:val="0"/>
          <w:numId w:val="4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enrolled in and attending studies at the secondary school; and </w:t>
      </w:r>
    </w:p>
    <w:p w:rsidR="00064769" w:rsidRDefault="00064769" w:rsidP="00064769">
      <w:pPr>
        <w:numPr>
          <w:ilvl w:val="0"/>
          <w:numId w:val="4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064769">
      <w:pPr>
        <w:numPr>
          <w:ilvl w:val="1"/>
          <w:numId w:val="43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one or both of the student’s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are one of the following: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an </w:t>
      </w:r>
      <w:hyperlink w:anchor="income_support" w:history="1">
        <w:r w:rsidR="00EC7E18">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Circumstances Relief payment under Part 5 or 6 of the </w:t>
      </w:r>
      <w:r>
        <w:rPr>
          <w:rFonts w:ascii="Helvetica" w:hAnsi="Helvetica" w:cs="Helvetica"/>
          <w:i/>
          <w:iCs/>
          <w:color w:val="000000"/>
          <w:sz w:val="19"/>
          <w:szCs w:val="19"/>
        </w:rPr>
        <w:t>Farm Help Income Support Act, 1992</w:t>
      </w:r>
      <w:r>
        <w:rPr>
          <w:rFonts w:ascii="Helvetica" w:hAnsi="Helvetica" w:cs="Helvetica"/>
          <w:color w:val="000000"/>
          <w:sz w:val="19"/>
          <w:szCs w:val="19"/>
        </w:rPr>
        <w:t xml:space="preserve">; or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holders of a current Health Care Card (HCC) or a Low Income Card, including a HCC issued on the basis of receipt of maximum rate Family Tax Benefit Part A; or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w:t>
      </w:r>
      <w:hyperlink w:anchor="_71.1_Purpose_of" w:history="1">
        <w:r>
          <w:rPr>
            <w:rStyle w:val="Hyperlink"/>
            <w:rFonts w:ascii="Helvetica" w:hAnsi="Helvetica" w:cs="Helvetica"/>
            <w:sz w:val="19"/>
            <w:szCs w:val="19"/>
          </w:rPr>
          <w:t>ABSTUDY Living Allowance</w:t>
        </w:r>
      </w:hyperlink>
      <w:r>
        <w:rPr>
          <w:rFonts w:ascii="Helvetica" w:hAnsi="Helvetica" w:cs="Helvetica"/>
          <w:color w:val="000000"/>
          <w:sz w:val="19"/>
          <w:szCs w:val="19"/>
        </w:rPr>
        <w:t xml:space="preserve">; or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receipt of a Community Development Employment Projects (CDEP) wage as a participant; or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taken to be receiving their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during an </w:t>
      </w:r>
      <w:hyperlink w:anchor="Employment_income_nil_rate_period" w:history="1">
        <w:r>
          <w:rPr>
            <w:rStyle w:val="Hyperlink"/>
            <w:rFonts w:ascii="Helvetica" w:hAnsi="Helvetica" w:cs="Helvetica"/>
            <w:sz w:val="19"/>
            <w:szCs w:val="19"/>
          </w:rPr>
          <w:t>employment income nil rate period</w:t>
        </w:r>
      </w:hyperlink>
      <w:r>
        <w:rPr>
          <w:rFonts w:ascii="Helvetica" w:hAnsi="Helvetica" w:cs="Helvetica"/>
          <w:color w:val="000000"/>
          <w:sz w:val="19"/>
          <w:szCs w:val="19"/>
        </w:rPr>
        <w:t>; OR</w:t>
      </w:r>
    </w:p>
    <w:p w:rsidR="00064769" w:rsidRDefault="00064769" w:rsidP="00064769">
      <w:pPr>
        <w:numPr>
          <w:ilvl w:val="1"/>
          <w:numId w:val="43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and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under the minimum school leaving age for his/her State or Territory; and </w:t>
      </w:r>
    </w:p>
    <w:p w:rsidR="00064769" w:rsidRDefault="00064769" w:rsidP="00064769">
      <w:pPr>
        <w:numPr>
          <w:ilvl w:val="2"/>
          <w:numId w:val="435"/>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does not meet the criteria for Away from Home entitlements set out in </w:t>
      </w:r>
      <w:hyperlink w:anchor="_25.1_Eligibility_Criteria" w:history="1">
        <w:r>
          <w:rPr>
            <w:rStyle w:val="Hyperlink"/>
            <w:rFonts w:ascii="Helvetica" w:hAnsi="Helvetica" w:cs="Helvetica"/>
            <w:sz w:val="19"/>
            <w:szCs w:val="19"/>
          </w:rPr>
          <w:t>Chapter 25</w:t>
        </w:r>
      </w:hyperlink>
      <w:r>
        <w:rPr>
          <w:rFonts w:ascii="Helvetica" w:hAnsi="Helvetica" w:cs="Helvetica"/>
          <w:color w:val="000000"/>
          <w:sz w:val="19"/>
          <w:szCs w:val="19"/>
        </w:rPr>
        <w:t>; OR</w:t>
      </w:r>
    </w:p>
    <w:p w:rsidR="00064769" w:rsidRDefault="00064769" w:rsidP="00064769">
      <w:pPr>
        <w:numPr>
          <w:ilvl w:val="1"/>
          <w:numId w:val="43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would, except for reasons of age, qualify for Independent status as an </w:t>
      </w:r>
      <w:hyperlink w:anchor="_38.6_Orphanhood" w:history="1">
        <w:r>
          <w:rPr>
            <w:rStyle w:val="Hyperlink"/>
            <w:rFonts w:ascii="Helvetica" w:hAnsi="Helvetica" w:cs="Helvetica"/>
            <w:sz w:val="19"/>
            <w:szCs w:val="19"/>
          </w:rPr>
          <w:t>orphan</w:t>
        </w:r>
      </w:hyperlink>
      <w:r>
        <w:rPr>
          <w:rFonts w:ascii="Helvetica" w:hAnsi="Helvetica" w:cs="Helvetica"/>
          <w:color w:val="000000"/>
          <w:sz w:val="19"/>
          <w:szCs w:val="19"/>
        </w:rPr>
        <w:t xml:space="preserve">, a student whose </w:t>
      </w:r>
      <w:hyperlink w:anchor="_39.3_Parents_Cannot" w:history="1">
        <w:r>
          <w:rPr>
            <w:rStyle w:val="Hyperlink"/>
            <w:rFonts w:ascii="Helvetica" w:hAnsi="Helvetica" w:cs="Helvetica"/>
            <w:sz w:val="19"/>
            <w:szCs w:val="19"/>
          </w:rPr>
          <w:t>parents cannot exercise parental responsibilities</w:t>
        </w:r>
      </w:hyperlink>
      <w:r>
        <w:rPr>
          <w:rFonts w:ascii="Helvetica" w:hAnsi="Helvetica" w:cs="Helvetica"/>
          <w:color w:val="000000"/>
          <w:sz w:val="19"/>
          <w:szCs w:val="19"/>
        </w:rPr>
        <w:t xml:space="preserve">, or on the basis that it is </w:t>
      </w:r>
      <w:hyperlink w:anchor="_39.5_Unreasonable_to" w:history="1">
        <w:r w:rsidR="003B6964">
          <w:rPr>
            <w:rStyle w:val="Hyperlink"/>
            <w:rFonts w:ascii="Helvetica" w:hAnsi="Helvetica" w:cs="Helvetica"/>
            <w:sz w:val="19"/>
            <w:szCs w:val="19"/>
          </w:rPr>
          <w:t>Unreasonable to Live at Home</w:t>
        </w:r>
      </w:hyperlink>
      <w:r>
        <w:rPr>
          <w:rFonts w:ascii="Helvetica" w:hAnsi="Helvetica" w:cs="Helvetica"/>
          <w:color w:val="000000"/>
          <w:sz w:val="19"/>
          <w:szCs w:val="19"/>
        </w:rPr>
        <w:t>.</w:t>
      </w:r>
    </w:p>
    <w:p w:rsidR="006F4EF2" w:rsidRDefault="006F4EF2">
      <w:pPr>
        <w:rPr>
          <w:rFonts w:ascii="Helvetica" w:eastAsiaTheme="majorEastAsia" w:hAnsi="Helvetica" w:cs="Helvetica"/>
          <w:b/>
          <w:bCs/>
          <w:i/>
          <w:iCs/>
          <w:color w:val="4F81BD" w:themeColor="accent1"/>
          <w:sz w:val="25"/>
          <w:szCs w:val="25"/>
        </w:rPr>
      </w:pPr>
      <w:bookmarkStart w:id="693" w:name="85_2_2"/>
      <w:bookmarkEnd w:id="693"/>
      <w:r>
        <w:rPr>
          <w:rFonts w:ascii="Helvetica" w:hAnsi="Helvetica" w:cs="Helvetica"/>
          <w:sz w:val="25"/>
          <w:szCs w:val="25"/>
        </w:rPr>
        <w:br w:type="page"/>
      </w:r>
    </w:p>
    <w:p w:rsidR="00064769" w:rsidRDefault="00064769" w:rsidP="00136E52">
      <w:pPr>
        <w:pStyle w:val="Heading4"/>
        <w:rPr>
          <w:color w:val="333333"/>
        </w:rPr>
      </w:pPr>
      <w:bookmarkStart w:id="694" w:name="_85.2.2_Qualification_for"/>
      <w:bookmarkEnd w:id="694"/>
      <w:r>
        <w:t xml:space="preserve">85.2.2 </w:t>
      </w:r>
      <w:r w:rsidRPr="00136E52">
        <w:t>Qualification</w:t>
      </w:r>
      <w:r>
        <w:t xml:space="preserve"> for Group 2 School Fees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Group 2 School Fees Allowance, the following criteria must be met:</w:t>
      </w:r>
    </w:p>
    <w:p w:rsidR="00064769" w:rsidRDefault="00064769" w:rsidP="00064769">
      <w:pPr>
        <w:numPr>
          <w:ilvl w:val="0"/>
          <w:numId w:val="4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w:t>
      </w:r>
      <w:hyperlink r:id="rId67" w:history="1">
        <w:r>
          <w:rPr>
            <w:rStyle w:val="Hyperlink"/>
            <w:rFonts w:ascii="Helvetica" w:hAnsi="Helvetica" w:cs="Helvetica"/>
            <w:sz w:val="19"/>
            <w:szCs w:val="19"/>
          </w:rPr>
          <w:t>Schooling B Award</w:t>
        </w:r>
      </w:hyperlink>
      <w:r>
        <w:rPr>
          <w:rFonts w:ascii="Helvetica" w:hAnsi="Helvetica" w:cs="Helvetica"/>
          <w:color w:val="000000"/>
          <w:sz w:val="19"/>
          <w:szCs w:val="19"/>
        </w:rPr>
        <w:t xml:space="preserve"> criteria; and </w:t>
      </w:r>
    </w:p>
    <w:p w:rsidR="00064769" w:rsidRDefault="00064769" w:rsidP="00064769">
      <w:pPr>
        <w:numPr>
          <w:ilvl w:val="0"/>
          <w:numId w:val="4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a secondary school student; and </w:t>
      </w:r>
    </w:p>
    <w:p w:rsidR="00064769" w:rsidRDefault="00064769" w:rsidP="00064769">
      <w:pPr>
        <w:numPr>
          <w:ilvl w:val="0"/>
          <w:numId w:val="43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064769">
      <w:pPr>
        <w:numPr>
          <w:ilvl w:val="1"/>
          <w:numId w:val="4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meets the criteria for </w:t>
      </w:r>
      <w:hyperlink w:anchor="_25.1_Eligibility_Criteria" w:history="1">
        <w:r w:rsidR="00774933">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064769">
      <w:pPr>
        <w:numPr>
          <w:ilvl w:val="1"/>
          <w:numId w:val="4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would meet one or more of the criteria for Away from Home entitlements under the specific principles of </w:t>
      </w:r>
      <w:hyperlink w:anchor="_26.3_Reasonable_Travelling"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or </w:t>
      </w:r>
      <w:hyperlink w:anchor="_27.1_Limited_Programme" w:history="1">
        <w:r>
          <w:rPr>
            <w:rStyle w:val="Hyperlink"/>
            <w:rFonts w:ascii="Helvetica" w:hAnsi="Helvetica" w:cs="Helvetica"/>
            <w:sz w:val="19"/>
            <w:szCs w:val="19"/>
          </w:rPr>
          <w:t>Chapter 27 Limited Local School Facilities/</w:t>
        </w:r>
        <w:r w:rsidR="00FB7441">
          <w:rPr>
            <w:rStyle w:val="Hyperlink"/>
            <w:rFonts w:ascii="Helvetica" w:hAnsi="Helvetica" w:cs="Helvetica"/>
            <w:sz w:val="19"/>
            <w:szCs w:val="19"/>
          </w:rPr>
          <w:t>Programme</w:t>
        </w:r>
        <w:r>
          <w:rPr>
            <w:rStyle w:val="Hyperlink"/>
            <w:rFonts w:ascii="Helvetica" w:hAnsi="Helvetica" w:cs="Helvetica"/>
            <w:sz w:val="19"/>
            <w:szCs w:val="19"/>
          </w:rPr>
          <w:t>me</w:t>
        </w:r>
      </w:hyperlink>
      <w:r>
        <w:rPr>
          <w:rFonts w:ascii="Helvetica" w:hAnsi="Helvetica" w:cs="Helvetica"/>
          <w:color w:val="000000"/>
          <w:sz w:val="19"/>
          <w:szCs w:val="19"/>
        </w:rPr>
        <w:t xml:space="preserve">, but instead attends a local non-government school; or </w:t>
      </w:r>
    </w:p>
    <w:p w:rsidR="00064769" w:rsidRDefault="00064769" w:rsidP="00064769">
      <w:pPr>
        <w:numPr>
          <w:ilvl w:val="1"/>
          <w:numId w:val="4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qualifies for independent status as an </w:t>
      </w:r>
      <w:hyperlink w:anchor="_38.6_Orphanhood" w:history="1">
        <w:r>
          <w:rPr>
            <w:rStyle w:val="Hyperlink"/>
            <w:rFonts w:ascii="Helvetica" w:hAnsi="Helvetica" w:cs="Helvetica"/>
            <w:sz w:val="19"/>
            <w:szCs w:val="19"/>
          </w:rPr>
          <w:t>orphan</w:t>
        </w:r>
      </w:hyperlink>
      <w:r>
        <w:rPr>
          <w:rFonts w:ascii="Helvetica" w:hAnsi="Helvetica" w:cs="Helvetica"/>
          <w:color w:val="000000"/>
          <w:sz w:val="19"/>
          <w:szCs w:val="19"/>
        </w:rPr>
        <w:t xml:space="preserve">, a student whose </w:t>
      </w:r>
      <w:hyperlink w:anchor="_39.3_Parents_Cannot" w:history="1">
        <w:r>
          <w:rPr>
            <w:rStyle w:val="Hyperlink"/>
            <w:rFonts w:ascii="Helvetica" w:hAnsi="Helvetica" w:cs="Helvetica"/>
            <w:sz w:val="19"/>
            <w:szCs w:val="19"/>
          </w:rPr>
          <w:t>parents cannot exercise parental responsibilities</w:t>
        </w:r>
      </w:hyperlink>
      <w:r>
        <w:rPr>
          <w:rFonts w:ascii="Helvetica" w:hAnsi="Helvetica" w:cs="Helvetica"/>
          <w:color w:val="000000"/>
          <w:sz w:val="19"/>
          <w:szCs w:val="19"/>
        </w:rPr>
        <w:t xml:space="preserve">, or on the basis that it is </w:t>
      </w:r>
      <w:hyperlink w:anchor="_39.5_Unreasonable_to" w:history="1">
        <w:r>
          <w:rPr>
            <w:rStyle w:val="Hyperlink"/>
            <w:rFonts w:ascii="Helvetica" w:hAnsi="Helvetica" w:cs="Helvetica"/>
            <w:sz w:val="19"/>
            <w:szCs w:val="19"/>
          </w:rPr>
          <w:t>Unreasonable to Live at Home</w:t>
        </w:r>
      </w:hyperlink>
      <w:r>
        <w:rPr>
          <w:rFonts w:ascii="Helvetica" w:hAnsi="Helvetica" w:cs="Helvetica"/>
          <w:color w:val="000000"/>
          <w:sz w:val="19"/>
          <w:szCs w:val="19"/>
        </w:rPr>
        <w:t xml:space="preserve">; or </w:t>
      </w:r>
    </w:p>
    <w:p w:rsidR="00064769" w:rsidRDefault="00064769" w:rsidP="00064769">
      <w:pPr>
        <w:numPr>
          <w:ilvl w:val="1"/>
          <w:numId w:val="4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qualifies for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on the basis of criteria other than those listed in the previous dot point AND meets the criteria for </w:t>
      </w:r>
      <w:hyperlink w:anchor="_25.1_Eligibility_Criteria" w:history="1">
        <w:r w:rsidR="00774933">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064769">
      <w:pPr>
        <w:numPr>
          <w:ilvl w:val="1"/>
          <w:numId w:val="4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and the following apply: </w:t>
      </w:r>
    </w:p>
    <w:p w:rsidR="00064769" w:rsidRDefault="00064769" w:rsidP="00064769">
      <w:pPr>
        <w:numPr>
          <w:ilvl w:val="2"/>
          <w:numId w:val="436"/>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student is entitled to receive the </w:t>
      </w:r>
      <w:hyperlink w:anchor="_45.3_Rate_of" w:history="1">
        <w:r>
          <w:rPr>
            <w:rStyle w:val="Hyperlink"/>
            <w:rFonts w:ascii="Helvetica" w:hAnsi="Helvetica" w:cs="Helvetica"/>
            <w:sz w:val="19"/>
            <w:szCs w:val="19"/>
          </w:rPr>
          <w:t>Away from Home rate of Living Allowance</w:t>
        </w:r>
      </w:hyperlink>
      <w:r>
        <w:rPr>
          <w:rFonts w:ascii="Helvetica" w:hAnsi="Helvetica" w:cs="Helvetica"/>
          <w:color w:val="000000"/>
          <w:sz w:val="19"/>
          <w:szCs w:val="19"/>
        </w:rPr>
        <w:t xml:space="preserve"> because the carer does not receive a regular foster care allowance; and </w:t>
      </w:r>
    </w:p>
    <w:p w:rsidR="00064769" w:rsidRDefault="00064769" w:rsidP="00064769">
      <w:pPr>
        <w:numPr>
          <w:ilvl w:val="2"/>
          <w:numId w:val="436"/>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student would meet the criteria for </w:t>
      </w:r>
      <w:hyperlink w:anchor="_25.1_Eligibility_Criteria" w:history="1">
        <w:r>
          <w:rPr>
            <w:rStyle w:val="Hyperlink"/>
            <w:rFonts w:ascii="Helvetica" w:hAnsi="Helvetica" w:cs="Helvetica"/>
            <w:sz w:val="19"/>
            <w:szCs w:val="19"/>
          </w:rPr>
          <w:t>Away from Home entitlements</w:t>
        </w:r>
      </w:hyperlink>
      <w:r>
        <w:rPr>
          <w:rFonts w:ascii="Helvetica" w:hAnsi="Helvetica" w:cs="Helvetica"/>
          <w:color w:val="000000"/>
          <w:sz w:val="19"/>
          <w:szCs w:val="19"/>
        </w:rPr>
        <w:t>; or</w:t>
      </w:r>
    </w:p>
    <w:p w:rsidR="00064769" w:rsidRDefault="00064769" w:rsidP="00064769">
      <w:pPr>
        <w:numPr>
          <w:ilvl w:val="1"/>
          <w:numId w:val="4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student does not have reasonable access to an appropriate level of education at a government school but lives at home and attends a local non-government school that does provide an appropriate level of education.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w:t>
      </w:r>
    </w:p>
    <w:p w:rsidR="00064769" w:rsidRDefault="00064769" w:rsidP="00136E52">
      <w:pPr>
        <w:pStyle w:val="Heading3"/>
      </w:pPr>
      <w:bookmarkStart w:id="695" w:name="_Toc344109513"/>
      <w:r>
        <w:t xml:space="preserve">85.3 School </w:t>
      </w:r>
      <w:r w:rsidRPr="00136E52">
        <w:t>Fees</w:t>
      </w:r>
      <w:r>
        <w:t xml:space="preserve"> Allowance rates</w:t>
      </w:r>
      <w:bookmarkEnd w:id="695"/>
    </w:p>
    <w:p w:rsidR="00064769" w:rsidRDefault="00064769" w:rsidP="00136E52">
      <w:pPr>
        <w:pStyle w:val="Heading4"/>
      </w:pPr>
      <w:bookmarkStart w:id="696" w:name="_85.3.1_Group_1"/>
      <w:bookmarkEnd w:id="696"/>
      <w:r>
        <w:t>85.3.1 Group 1 School Fees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two different rates of Group 1 School Fees Allowance:</w:t>
      </w:r>
    </w:p>
    <w:p w:rsidR="00064769" w:rsidRDefault="00064769" w:rsidP="00064769">
      <w:pPr>
        <w:numPr>
          <w:ilvl w:val="0"/>
          <w:numId w:val="4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lower rate for a student turning 16 years old prior to 1 July in that year; and </w:t>
      </w:r>
    </w:p>
    <w:p w:rsidR="00064769" w:rsidRDefault="00064769" w:rsidP="00064769">
      <w:pPr>
        <w:numPr>
          <w:ilvl w:val="0"/>
          <w:numId w:val="4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higher rate for a student who is aged less than 16 years old at 30 June in that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these rates, see “</w:t>
      </w:r>
      <w:r w:rsidRPr="008E2968">
        <w:rPr>
          <w:rFonts w:ascii="Helvetica" w:hAnsi="Helvetica" w:cs="Helvetica"/>
          <w:sz w:val="19"/>
          <w:szCs w:val="19"/>
        </w:rPr>
        <w:t>A Guide to Australian Government Payments</w:t>
      </w:r>
      <w:r>
        <w:rPr>
          <w:rFonts w:ascii="Helvetica" w:hAnsi="Helvetica" w:cs="Helvetica"/>
          <w:sz w:val="19"/>
          <w:szCs w:val="19"/>
        </w:rPr>
        <w:t>”.</w:t>
      </w:r>
      <w:r w:rsidR="008E2968" w:rsidRPr="008E2968">
        <w:rPr>
          <w:rFonts w:ascii="Helvetica" w:hAnsi="Helvetica" w:cs="Helvetica"/>
          <w:sz w:val="19"/>
          <w:szCs w:val="19"/>
        </w:rPr>
        <w:t xml:space="preserve"> </w:t>
      </w:r>
      <w:r w:rsidR="008E2968">
        <w:rPr>
          <w:rFonts w:ascii="Helvetica" w:hAnsi="Helvetica" w:cs="Helvetica"/>
          <w:sz w:val="19"/>
          <w:szCs w:val="19"/>
        </w:rPr>
        <w:t>&lt;</w:t>
      </w:r>
      <w:hyperlink r:id="rId68" w:tooltip="Link to human services website" w:history="1">
        <w:r w:rsidR="008E2968" w:rsidRPr="00D323E7">
          <w:rPr>
            <w:rStyle w:val="Hyperlink"/>
            <w:rFonts w:ascii="Helvetica" w:hAnsi="Helvetica" w:cs="Helvetica"/>
            <w:sz w:val="19"/>
            <w:szCs w:val="19"/>
          </w:rPr>
          <w:t>http://www.humanservices.gov.au/corporate/publications-and-resources/a-guide-to-australian-government-payments</w:t>
        </w:r>
      </w:hyperlink>
      <w:r w:rsidR="008E2968">
        <w:rPr>
          <w:rFonts w:ascii="Helvetica" w:hAnsi="Helvetica" w:cs="Helvetica"/>
          <w:sz w:val="19"/>
          <w:szCs w:val="19"/>
        </w:rPr>
        <w:t>&gt;</w:t>
      </w:r>
    </w:p>
    <w:p w:rsidR="00064769" w:rsidRDefault="00064769" w:rsidP="00136E52">
      <w:pPr>
        <w:pStyle w:val="Heading4"/>
      </w:pPr>
      <w:bookmarkStart w:id="697" w:name="85_3_2"/>
      <w:bookmarkStart w:id="698" w:name="_85.3.2_Group_2"/>
      <w:bookmarkEnd w:id="697"/>
      <w:bookmarkEnd w:id="698"/>
      <w:r>
        <w:t>85.3.2 Group 2 School Fees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two components of Group 2 School Fees Allowance entitlement:</w:t>
      </w:r>
    </w:p>
    <w:p w:rsidR="00064769" w:rsidRDefault="00064769" w:rsidP="00064769">
      <w:pPr>
        <w:numPr>
          <w:ilvl w:val="0"/>
          <w:numId w:val="4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annual amount free from income testing; and </w:t>
      </w:r>
    </w:p>
    <w:p w:rsidR="00064769" w:rsidRDefault="00064769" w:rsidP="00064769">
      <w:pPr>
        <w:numPr>
          <w:ilvl w:val="0"/>
          <w:numId w:val="4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additional annual amount that is subject to the Parental Income Test, to determine the amount payable. Refer to </w:t>
      </w:r>
      <w:hyperlink w:anchor="_57.2_Overall_Group" w:history="1">
        <w:r>
          <w:rPr>
            <w:rStyle w:val="Hyperlink"/>
            <w:rFonts w:ascii="Helvetica" w:hAnsi="Helvetica" w:cs="Helvetica"/>
            <w:sz w:val="19"/>
            <w:szCs w:val="19"/>
          </w:rPr>
          <w:t>57.2</w:t>
        </w:r>
      </w:hyperlink>
      <w:r>
        <w:rPr>
          <w:rFonts w:ascii="Helvetica" w:hAnsi="Helvetica" w:cs="Helvetica"/>
          <w:color w:val="000000"/>
          <w:sz w:val="19"/>
          <w:szCs w:val="19"/>
        </w:rPr>
        <w:t xml:space="preserve"> for details of the effect of these tests upon Group 2 School Fees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these amounts, see “</w:t>
      </w:r>
      <w:r w:rsidRPr="008E2968">
        <w:rPr>
          <w:rFonts w:ascii="Helvetica" w:hAnsi="Helvetica" w:cs="Helvetica"/>
          <w:sz w:val="19"/>
          <w:szCs w:val="19"/>
        </w:rPr>
        <w:t>A Guide to Australian Government Payments</w:t>
      </w:r>
      <w:r>
        <w:rPr>
          <w:rFonts w:ascii="Helvetica" w:hAnsi="Helvetica" w:cs="Helvetica"/>
          <w:sz w:val="19"/>
          <w:szCs w:val="19"/>
        </w:rPr>
        <w:t>”.</w:t>
      </w:r>
      <w:r w:rsidR="008E2968" w:rsidRPr="008E2968">
        <w:rPr>
          <w:rFonts w:ascii="Helvetica" w:hAnsi="Helvetica" w:cs="Helvetica"/>
          <w:sz w:val="19"/>
          <w:szCs w:val="19"/>
        </w:rPr>
        <w:t xml:space="preserve"> </w:t>
      </w:r>
      <w:r w:rsidR="008E2968">
        <w:rPr>
          <w:rFonts w:ascii="Helvetica" w:hAnsi="Helvetica" w:cs="Helvetica"/>
          <w:sz w:val="19"/>
          <w:szCs w:val="19"/>
        </w:rPr>
        <w:t>&lt;</w:t>
      </w:r>
      <w:hyperlink r:id="rId69" w:tooltip="Link to human services website" w:history="1">
        <w:r w:rsidR="008E2968" w:rsidRPr="00D323E7">
          <w:rPr>
            <w:rStyle w:val="Hyperlink"/>
            <w:rFonts w:ascii="Helvetica" w:hAnsi="Helvetica" w:cs="Helvetica"/>
            <w:sz w:val="19"/>
            <w:szCs w:val="19"/>
          </w:rPr>
          <w:t>http://www.humanservices.gov.au/corporate/publications-and-resources/a-guide-to-australian-government-payments</w:t>
        </w:r>
      </w:hyperlink>
      <w:r w:rsidR="008E2968">
        <w:rPr>
          <w:rFonts w:ascii="Helvetica" w:hAnsi="Helvetica" w:cs="Helvetica"/>
          <w:sz w:val="19"/>
          <w:szCs w:val="19"/>
        </w:rPr>
        <w:t>&gt;</w:t>
      </w:r>
    </w:p>
    <w:p w:rsidR="006F4EF2" w:rsidRDefault="006F4EF2">
      <w:pPr>
        <w:rPr>
          <w:rFonts w:ascii="Helvetica" w:eastAsiaTheme="majorEastAsia" w:hAnsi="Helvetica" w:cs="Helvetica"/>
          <w:b/>
          <w:bCs/>
          <w:i/>
          <w:iCs/>
          <w:color w:val="4F81BD" w:themeColor="accent1"/>
          <w:sz w:val="25"/>
          <w:szCs w:val="25"/>
        </w:rPr>
      </w:pPr>
      <w:bookmarkStart w:id="699" w:name="85_3_3"/>
      <w:bookmarkEnd w:id="699"/>
      <w:r>
        <w:rPr>
          <w:rFonts w:ascii="Helvetica" w:hAnsi="Helvetica" w:cs="Helvetica"/>
          <w:sz w:val="25"/>
          <w:szCs w:val="25"/>
        </w:rPr>
        <w:br w:type="page"/>
      </w:r>
    </w:p>
    <w:p w:rsidR="00064769" w:rsidRDefault="00064769" w:rsidP="00136E52">
      <w:pPr>
        <w:pStyle w:val="Heading4"/>
      </w:pPr>
      <w:r>
        <w:t>85.3.3 Indexation of School Fees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level of School Fees Allowance is indexed as follows:</w:t>
      </w:r>
    </w:p>
    <w:p w:rsidR="00064769" w:rsidRDefault="00064769" w:rsidP="00064769">
      <w:pPr>
        <w:numPr>
          <w:ilvl w:val="0"/>
          <w:numId w:val="4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Group 1 School Fees Allowance is not indexed; and </w:t>
      </w:r>
    </w:p>
    <w:p w:rsidR="00064769" w:rsidRDefault="00064769" w:rsidP="00064769">
      <w:pPr>
        <w:numPr>
          <w:ilvl w:val="0"/>
          <w:numId w:val="4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Group 2 School Fees Allowance is subject to annual indexation against the Consumer Price Index (CPI) at 1 January.</w:t>
      </w:r>
    </w:p>
    <w:p w:rsidR="00064769" w:rsidRDefault="00064769" w:rsidP="009F190C">
      <w:pPr>
        <w:pStyle w:val="Heading3"/>
      </w:pPr>
      <w:bookmarkStart w:id="700" w:name="_85.4_Payment_of"/>
      <w:bookmarkStart w:id="701" w:name="_Toc344109514"/>
      <w:bookmarkEnd w:id="700"/>
      <w:r>
        <w:t>85.4 Payment of Group 1 School Fees Allowance (SFA)</w:t>
      </w:r>
      <w:bookmarkEnd w:id="70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Group 1 School Fees Allowance is payable as follows:</w:t>
      </w:r>
    </w:p>
    <w:p w:rsidR="00064769" w:rsidRDefault="00064769" w:rsidP="00064769">
      <w:pPr>
        <w:numPr>
          <w:ilvl w:val="0"/>
          <w:numId w:val="4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 upon approval of the entitlement, in one instalment direct to the school for the maximum amount of School Fees Allowance entitlement specified  in </w:t>
      </w:r>
      <w:hyperlink w:anchor="_85.3.1_Group_1" w:history="1">
        <w:r w:rsidR="008E2968">
          <w:rPr>
            <w:rStyle w:val="Hyperlink"/>
            <w:rFonts w:ascii="Helvetica" w:hAnsi="Helvetica" w:cs="Helvetica"/>
            <w:sz w:val="19"/>
            <w:szCs w:val="19"/>
          </w:rPr>
          <w:t>85.3.1</w:t>
        </w:r>
      </w:hyperlink>
      <w:r>
        <w:rPr>
          <w:rFonts w:ascii="Helvetica" w:hAnsi="Helvetica" w:cs="Helvetica"/>
          <w:color w:val="000000"/>
          <w:sz w:val="19"/>
          <w:szCs w:val="19"/>
        </w:rPr>
        <w:t xml:space="preserve">; or </w:t>
      </w:r>
    </w:p>
    <w:p w:rsidR="00064769" w:rsidRDefault="00064769" w:rsidP="00064769">
      <w:pPr>
        <w:numPr>
          <w:ilvl w:val="0"/>
          <w:numId w:val="4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Reimbursement/s to the applicant upon presentation of receipt/s from the school that show the school fees amount paid by the applicant.  In total, reimbursement will be made for the lesser of: </w:t>
      </w:r>
    </w:p>
    <w:p w:rsidR="00064769" w:rsidRDefault="00064769" w:rsidP="00064769">
      <w:pPr>
        <w:numPr>
          <w:ilvl w:val="1"/>
          <w:numId w:val="44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amount of school fees paid by the applicant; or </w:t>
      </w:r>
    </w:p>
    <w:p w:rsidR="00064769" w:rsidRPr="009F190C" w:rsidRDefault="00064769" w:rsidP="00064769">
      <w:pPr>
        <w:numPr>
          <w:ilvl w:val="1"/>
          <w:numId w:val="44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maximum amount of School Fees Allowance entitlement specified in </w:t>
      </w:r>
      <w:hyperlink w:anchor="_85.3.1_Group_1" w:history="1">
        <w:r>
          <w:rPr>
            <w:rStyle w:val="Hyperlink"/>
            <w:rFonts w:ascii="Helvetica" w:hAnsi="Helvetica" w:cs="Helvetica"/>
            <w:sz w:val="19"/>
            <w:szCs w:val="19"/>
          </w:rPr>
          <w:t>85.3.1</w:t>
        </w:r>
      </w:hyperlink>
      <w:r>
        <w:rPr>
          <w:rFonts w:ascii="Helvetica" w:hAnsi="Helvetica" w:cs="Helvetica"/>
          <w:color w:val="000000"/>
          <w:sz w:val="19"/>
          <w:szCs w:val="19"/>
        </w:rPr>
        <w:t>.</w:t>
      </w:r>
    </w:p>
    <w:p w:rsidR="00064769" w:rsidRDefault="00064769" w:rsidP="00136E52">
      <w:pPr>
        <w:pStyle w:val="Heading3"/>
      </w:pPr>
      <w:bookmarkStart w:id="702" w:name="_85.5_Payment_of"/>
      <w:bookmarkStart w:id="703" w:name="_Toc344109515"/>
      <w:bookmarkEnd w:id="702"/>
      <w:r>
        <w:t>85.5 Payment of Group 2 School Fees Allowance (SFA)</w:t>
      </w:r>
      <w:bookmarkEnd w:id="70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Group 2 School Fees Allowance is payable as follows:</w:t>
      </w:r>
    </w:p>
    <w:p w:rsidR="00064769" w:rsidRDefault="00064769" w:rsidP="00064769">
      <w:pPr>
        <w:numPr>
          <w:ilvl w:val="0"/>
          <w:numId w:val="4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Payment direct to the school for the amount determined by </w:t>
      </w:r>
      <w:hyperlink w:anchor="_85.5.1_Payment_of" w:history="1">
        <w:r>
          <w:rPr>
            <w:rStyle w:val="Hyperlink"/>
            <w:rFonts w:ascii="Helvetica" w:hAnsi="Helvetica" w:cs="Helvetica"/>
            <w:sz w:val="19"/>
            <w:szCs w:val="19"/>
          </w:rPr>
          <w:t>85.5.1</w:t>
        </w:r>
      </w:hyperlink>
      <w:r>
        <w:rPr>
          <w:rFonts w:ascii="Helvetica" w:hAnsi="Helvetica" w:cs="Helvetica"/>
          <w:color w:val="000000"/>
          <w:sz w:val="19"/>
          <w:szCs w:val="19"/>
        </w:rPr>
        <w:t xml:space="preserve">; or </w:t>
      </w:r>
    </w:p>
    <w:p w:rsidR="00064769" w:rsidRDefault="00064769" w:rsidP="00064769">
      <w:pPr>
        <w:numPr>
          <w:ilvl w:val="0"/>
          <w:numId w:val="4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Reimbursement/s to the person who has incurred the expenses, upon presentation of receipt/s from the school that show the school fee amount paid. In total, reimbursement will be made for the lesser of: </w:t>
      </w:r>
    </w:p>
    <w:p w:rsidR="00064769" w:rsidRDefault="00064769" w:rsidP="00064769">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amount of </w:t>
      </w:r>
      <w:hyperlink w:anchor="_85.6_School_Fees" w:history="1">
        <w:r>
          <w:rPr>
            <w:rStyle w:val="Hyperlink"/>
            <w:rFonts w:ascii="Helvetica" w:hAnsi="Helvetica" w:cs="Helvetica"/>
            <w:sz w:val="19"/>
            <w:szCs w:val="19"/>
          </w:rPr>
          <w:t>school fees</w:t>
        </w:r>
      </w:hyperlink>
      <w:r>
        <w:rPr>
          <w:rFonts w:ascii="Helvetica" w:hAnsi="Helvetica" w:cs="Helvetica"/>
          <w:color w:val="000000"/>
          <w:sz w:val="19"/>
          <w:szCs w:val="19"/>
        </w:rPr>
        <w:t xml:space="preserve"> paid; or </w:t>
      </w:r>
    </w:p>
    <w:p w:rsidR="00064769" w:rsidRDefault="00064769" w:rsidP="00064769">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maximum amount of School Fees Allowance entitlement specified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w:t>
      </w:r>
    </w:p>
    <w:p w:rsidR="00064769" w:rsidRDefault="00064769" w:rsidP="00136E52">
      <w:pPr>
        <w:pStyle w:val="Heading4"/>
        <w:rPr>
          <w:color w:val="333333"/>
        </w:rPr>
      </w:pPr>
      <w:bookmarkStart w:id="704" w:name="85_5_1"/>
      <w:bookmarkStart w:id="705" w:name="_85.5.1_Payment_of"/>
      <w:bookmarkEnd w:id="704"/>
      <w:bookmarkEnd w:id="705"/>
      <w:r>
        <w:t>85.5.1 Payment of Group 2 SFA to the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Group 2 School Fees Allowance is being paid to the school, the payment frequency and calculation is affected by whether the student is either:</w:t>
      </w:r>
    </w:p>
    <w:p w:rsidR="00064769" w:rsidRDefault="00D135C6" w:rsidP="00064769">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85_5_1_1" w:history="1">
        <w:r w:rsidR="00064769">
          <w:rPr>
            <w:rStyle w:val="Hyperlink"/>
            <w:rFonts w:ascii="Helvetica" w:hAnsi="Helvetica" w:cs="Helvetica"/>
            <w:sz w:val="19"/>
            <w:szCs w:val="19"/>
          </w:rPr>
          <w:t>boarding at a boarding school</w:t>
        </w:r>
      </w:hyperlink>
      <w:r w:rsidR="00064769">
        <w:rPr>
          <w:rFonts w:ascii="Helvetica" w:hAnsi="Helvetica" w:cs="Helvetica"/>
          <w:color w:val="000000"/>
          <w:sz w:val="19"/>
          <w:szCs w:val="19"/>
        </w:rPr>
        <w:t xml:space="preserve">; or </w:t>
      </w:r>
    </w:p>
    <w:p w:rsidR="00064769" w:rsidRDefault="00D135C6" w:rsidP="00064769">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5.1.1_Student_is" w:history="1">
        <w:r w:rsidR="00064769">
          <w:rPr>
            <w:rStyle w:val="Hyperlink"/>
            <w:rFonts w:ascii="Helvetica" w:hAnsi="Helvetica" w:cs="Helvetica"/>
            <w:sz w:val="19"/>
            <w:szCs w:val="19"/>
          </w:rPr>
          <w:t>boarding at a hostel that is a signatory to the Standard Hostels Agreement</w:t>
        </w:r>
      </w:hyperlink>
      <w:r w:rsidR="00064769">
        <w:rPr>
          <w:rFonts w:ascii="Helvetica" w:hAnsi="Helvetica" w:cs="Helvetica"/>
          <w:color w:val="000000"/>
          <w:sz w:val="19"/>
          <w:szCs w:val="19"/>
        </w:rPr>
        <w:t xml:space="preserve">; or </w:t>
      </w:r>
    </w:p>
    <w:p w:rsidR="00064769" w:rsidRDefault="00D135C6" w:rsidP="00064769">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85_5_1_2" w:history="1">
        <w:r w:rsidR="00064769">
          <w:rPr>
            <w:rStyle w:val="Hyperlink"/>
            <w:rFonts w:ascii="Helvetica" w:hAnsi="Helvetica" w:cs="Helvetica"/>
            <w:sz w:val="19"/>
            <w:szCs w:val="19"/>
          </w:rPr>
          <w:t>boarding at a hostel that is NOT a signatory to the Standard Hostels Agreement</w:t>
        </w:r>
      </w:hyperlink>
      <w:r w:rsidR="00064769">
        <w:rPr>
          <w:rFonts w:ascii="Helvetica" w:hAnsi="Helvetica" w:cs="Helvetica"/>
          <w:color w:val="000000"/>
          <w:sz w:val="19"/>
          <w:szCs w:val="19"/>
        </w:rPr>
        <w:t xml:space="preserve">; or </w:t>
      </w:r>
    </w:p>
    <w:p w:rsidR="00064769" w:rsidRDefault="00D135C6" w:rsidP="00064769">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5.5.1.2_Student_is" w:history="1">
        <w:r w:rsidR="00064769">
          <w:rPr>
            <w:rStyle w:val="Hyperlink"/>
            <w:rFonts w:ascii="Helvetica" w:hAnsi="Helvetica" w:cs="Helvetica"/>
            <w:sz w:val="19"/>
            <w:szCs w:val="19"/>
          </w:rPr>
          <w:t>boarding in a private board arrangement</w:t>
        </w:r>
      </w:hyperlink>
      <w:r w:rsidR="00064769">
        <w:rPr>
          <w:rFonts w:ascii="Helvetica" w:hAnsi="Helvetica" w:cs="Helvetica"/>
          <w:color w:val="000000"/>
          <w:sz w:val="19"/>
          <w:szCs w:val="19"/>
        </w:rPr>
        <w:t>.</w:t>
      </w:r>
    </w:p>
    <w:p w:rsidR="00B67DB7" w:rsidRDefault="00B67DB7" w:rsidP="00136E52">
      <w:pPr>
        <w:pStyle w:val="Heading5"/>
      </w:pPr>
      <w:bookmarkStart w:id="706" w:name="85_5_1_1"/>
      <w:bookmarkStart w:id="707" w:name="_85.5.1.1_Student_is"/>
      <w:bookmarkEnd w:id="706"/>
      <w:bookmarkEnd w:id="707"/>
      <w:r>
        <w:br w:type="page"/>
      </w:r>
    </w:p>
    <w:p w:rsidR="00064769" w:rsidRDefault="00064769" w:rsidP="00136E52">
      <w:pPr>
        <w:pStyle w:val="Heading5"/>
        <w:rPr>
          <w:color w:val="333333"/>
        </w:rPr>
      </w:pPr>
      <w:r>
        <w:t>85.5.1.1 Student is boarding at a boarding school or a hostel that is a signatory to the Standard Hostels Agreement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student is boarding at a boarding school or a hostel that is a signatory to the Standard Hostels Agreement, Group 2 School Fees Allowance payments are calculated on a daily rate and paid four times a year on a term-in-advance basis for the following periods:</w:t>
      </w:r>
    </w:p>
    <w:p w:rsidR="00064769" w:rsidRDefault="00064769" w:rsidP="00064769">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1 01 January – 31 March; </w:t>
      </w:r>
    </w:p>
    <w:p w:rsidR="00064769" w:rsidRDefault="00064769" w:rsidP="00064769">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2 01 April – 30 June; </w:t>
      </w:r>
    </w:p>
    <w:p w:rsidR="00064769" w:rsidRDefault="00064769" w:rsidP="00064769">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3 01 July – 30 September; </w:t>
      </w:r>
    </w:p>
    <w:p w:rsidR="00064769" w:rsidRDefault="00064769" w:rsidP="00064769">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Term 4 01 October – 31 December.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These payments are made on a pro-rata basis for the lesser of:</w:t>
      </w:r>
    </w:p>
    <w:p w:rsidR="00064769" w:rsidRDefault="00064769" w:rsidP="00064769">
      <w:pPr>
        <w:numPr>
          <w:ilvl w:val="0"/>
          <w:numId w:val="4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maximum entitlement of Group 2 School Fees Allowance as set out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xml:space="preserve">; or </w:t>
      </w:r>
    </w:p>
    <w:p w:rsidR="00064769" w:rsidRDefault="00064769" w:rsidP="00064769">
      <w:pPr>
        <w:numPr>
          <w:ilvl w:val="0"/>
          <w:numId w:val="4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annual </w:t>
      </w:r>
      <w:hyperlink w:anchor="_85.6_School_Fees" w:history="1">
        <w:r>
          <w:rPr>
            <w:rStyle w:val="Hyperlink"/>
            <w:rFonts w:ascii="Helvetica" w:hAnsi="Helvetica" w:cs="Helvetica"/>
            <w:sz w:val="19"/>
            <w:szCs w:val="19"/>
          </w:rPr>
          <w:t>school fees</w:t>
        </w:r>
      </w:hyperlink>
      <w:r>
        <w:rPr>
          <w:rFonts w:ascii="Helvetica" w:hAnsi="Helvetica" w:cs="Helvetica"/>
          <w:color w:val="000000"/>
          <w:sz w:val="19"/>
          <w:szCs w:val="19"/>
        </w:rPr>
        <w:t xml:space="preserve"> amount charged by the school.</w:t>
      </w:r>
    </w:p>
    <w:p w:rsidR="00064769" w:rsidRDefault="00064769" w:rsidP="00136E52">
      <w:pPr>
        <w:pStyle w:val="Heading5"/>
        <w:rPr>
          <w:color w:val="333333"/>
        </w:rPr>
      </w:pPr>
      <w:bookmarkStart w:id="708" w:name="85_5_1_2"/>
      <w:bookmarkStart w:id="709" w:name="_85.5.1.2_Student_is"/>
      <w:bookmarkEnd w:id="708"/>
      <w:bookmarkEnd w:id="709"/>
      <w:r>
        <w:t>85.5.1.2 Student is boarding at a hostel that is NOT a signatory to the Standard Hostels Agreement or in a private board arrangement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student is boarding at a hostel that is NOT a signatory to the Standard Hostels Agreement or in a private board arrangement, Group 2 School Fees Allowance is paid in one instalment for the lesser of:</w:t>
      </w:r>
    </w:p>
    <w:p w:rsidR="00064769" w:rsidRDefault="00064769" w:rsidP="00064769">
      <w:pPr>
        <w:numPr>
          <w:ilvl w:val="0"/>
          <w:numId w:val="4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maximum entitlement of Group 2 School Fees Allowance as set out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xml:space="preserve">; or </w:t>
      </w:r>
    </w:p>
    <w:p w:rsidR="00064769" w:rsidRDefault="00064769" w:rsidP="00064769">
      <w:pPr>
        <w:numPr>
          <w:ilvl w:val="0"/>
          <w:numId w:val="44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annual </w:t>
      </w:r>
      <w:hyperlink w:anchor="_85.6_School_Fees" w:history="1">
        <w:r>
          <w:rPr>
            <w:rStyle w:val="Hyperlink"/>
            <w:rFonts w:ascii="Helvetica" w:hAnsi="Helvetica" w:cs="Helvetica"/>
            <w:sz w:val="19"/>
            <w:szCs w:val="19"/>
          </w:rPr>
          <w:t>school fees</w:t>
        </w:r>
      </w:hyperlink>
      <w:r>
        <w:rPr>
          <w:rFonts w:ascii="Helvetica" w:hAnsi="Helvetica" w:cs="Helvetica"/>
          <w:color w:val="000000"/>
          <w:sz w:val="19"/>
          <w:szCs w:val="19"/>
        </w:rPr>
        <w:t xml:space="preserve"> amount charged by the school.</w:t>
      </w:r>
    </w:p>
    <w:p w:rsidR="00064769" w:rsidRDefault="00064769" w:rsidP="00136E52">
      <w:pPr>
        <w:pStyle w:val="Heading4"/>
        <w:rPr>
          <w:color w:val="333333"/>
        </w:rPr>
      </w:pPr>
      <w:bookmarkStart w:id="710" w:name="85_5_2"/>
      <w:bookmarkEnd w:id="710"/>
      <w:r>
        <w:br/>
        <w:t xml:space="preserve">85.5.2 </w:t>
      </w:r>
      <w:r w:rsidRPr="00136E5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Group 1 and 2 School Fees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D135C6" w:rsidP="00064769">
      <w:pPr>
        <w:pStyle w:val="NormalWeb"/>
        <w:shd w:val="clear" w:color="auto" w:fill="FFFFFF"/>
        <w:rPr>
          <w:rFonts w:ascii="Helvetica" w:hAnsi="Helvetica" w:cs="Helvetica"/>
          <w:sz w:val="19"/>
          <w:szCs w:val="19"/>
        </w:rPr>
      </w:pPr>
      <w:hyperlink r:id="rId70" w:anchor="top" w:history="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w:t>
      </w:r>
    </w:p>
    <w:p w:rsidR="00064769" w:rsidRDefault="00064769" w:rsidP="00136E52">
      <w:pPr>
        <w:pStyle w:val="Heading3"/>
      </w:pPr>
      <w:bookmarkStart w:id="711" w:name="_85.6_School_Fees"/>
      <w:bookmarkStart w:id="712" w:name="_Toc344109516"/>
      <w:bookmarkEnd w:id="711"/>
      <w:r>
        <w:t xml:space="preserve">85.6 </w:t>
      </w:r>
      <w:r w:rsidRPr="00136E52">
        <w:t>School</w:t>
      </w:r>
      <w:r>
        <w:t xml:space="preserve"> Fees</w:t>
      </w:r>
      <w:bookmarkEnd w:id="712"/>
    </w:p>
    <w:p w:rsidR="00064769" w:rsidRDefault="00064769" w:rsidP="00136E52">
      <w:pPr>
        <w:pStyle w:val="Heading4"/>
      </w:pPr>
      <w:bookmarkStart w:id="713" w:name="85.6.1"/>
      <w:bookmarkEnd w:id="713"/>
      <w:r>
        <w:t xml:space="preserve">85.6.1 </w:t>
      </w:r>
      <w:r w:rsidRPr="00136E52">
        <w:t>School</w:t>
      </w:r>
      <w:r>
        <w:t xml:space="preserve">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School Fees Allowance, school fees are those fees charged by a school for all students enrolled in a particular </w:t>
      </w:r>
      <w:r w:rsidR="00FB7441">
        <w:rPr>
          <w:rFonts w:ascii="Helvetica" w:hAnsi="Helvetica" w:cs="Helvetica"/>
          <w:sz w:val="19"/>
          <w:szCs w:val="19"/>
        </w:rPr>
        <w:t>programme</w:t>
      </w:r>
      <w:r>
        <w:rPr>
          <w:rFonts w:ascii="Helvetica" w:hAnsi="Helvetica" w:cs="Helvetica"/>
          <w:sz w:val="19"/>
          <w:szCs w:val="19"/>
        </w:rPr>
        <w:t>me. This includes:</w:t>
      </w:r>
    </w:p>
    <w:p w:rsidR="00064769" w:rsidRDefault="00064769" w:rsidP="00064769">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fees associated with school subjects, including charges for consumable materials and charges for sporting activities where sport is taken as a school subject and a subject fee is levied; </w:t>
      </w:r>
    </w:p>
    <w:p w:rsidR="00064769" w:rsidRDefault="00064769" w:rsidP="00064769">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general purpose fees for services and amenities; </w:t>
      </w:r>
    </w:p>
    <w:p w:rsidR="00064769" w:rsidRDefault="00064769" w:rsidP="00064769">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tuition fees; and </w:t>
      </w:r>
    </w:p>
    <w:p w:rsidR="00064769" w:rsidRDefault="00064769" w:rsidP="00064769">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fees for items such as school magazines, locker hire, book hire, and examinations.</w:t>
      </w:r>
    </w:p>
    <w:p w:rsidR="00B67DB7" w:rsidRDefault="00B67DB7" w:rsidP="00136E52">
      <w:pPr>
        <w:pStyle w:val="Heading4"/>
      </w:pPr>
      <w:bookmarkStart w:id="714" w:name="85_6_2"/>
      <w:bookmarkEnd w:id="714"/>
      <w:r>
        <w:br w:type="page"/>
      </w:r>
    </w:p>
    <w:p w:rsidR="00064769" w:rsidRDefault="00064769" w:rsidP="00136E52">
      <w:pPr>
        <w:pStyle w:val="Heading4"/>
        <w:rPr>
          <w:color w:val="333333"/>
        </w:rPr>
      </w:pPr>
      <w:r>
        <w:t>85.6.2 Not included as school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School Fees Allowance, school fees do not include:</w:t>
      </w:r>
    </w:p>
    <w:p w:rsidR="00064769" w:rsidRDefault="00064769" w:rsidP="00064769">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charges for the issue of stationery, or the use or purchase of school clothing including sports clothing or special clothing e.g. aprons for Home Economics or Manual Arts; </w:t>
      </w:r>
    </w:p>
    <w:p w:rsidR="00064769" w:rsidRDefault="00064769" w:rsidP="00064769">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charges to cover incidental expenses incurred by a student during the term e.g. purchases from the school shop; </w:t>
      </w:r>
    </w:p>
    <w:p w:rsidR="00064769" w:rsidRDefault="00064769" w:rsidP="00064769">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charges for laundry/purchase of linen; </w:t>
      </w:r>
    </w:p>
    <w:p w:rsidR="00064769" w:rsidRDefault="00064769" w:rsidP="00064769">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levies on behalf of Parents’ and Citizens’ Association or similar organisation; </w:t>
      </w:r>
    </w:p>
    <w:p w:rsidR="00064769" w:rsidRDefault="00064769" w:rsidP="00064769">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contributions (whether or not compulsory and/or refundable) to school building funds; or </w:t>
      </w:r>
    </w:p>
    <w:p w:rsidR="00064769" w:rsidRDefault="00064769" w:rsidP="00064769">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charges for insurance cover for school–related activities.</w:t>
      </w:r>
    </w:p>
    <w:p w:rsidR="00064769" w:rsidRDefault="00064769" w:rsidP="00136E52">
      <w:pPr>
        <w:pStyle w:val="Heading4"/>
        <w:rPr>
          <w:color w:val="333333"/>
        </w:rPr>
      </w:pPr>
      <w:bookmarkStart w:id="715" w:name="85_6_3"/>
      <w:bookmarkEnd w:id="715"/>
      <w:r>
        <w:t xml:space="preserve">85.6.3 Disparity in fees </w:t>
      </w:r>
      <w:r w:rsidRPr="00136E52">
        <w:t>levied</w:t>
      </w:r>
      <w:r>
        <w:t xml:space="preserve"> by schools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Fees levied for ABSTUDY students must be at the same level as those set for non-ABSTUDY students at the school.</w:t>
      </w:r>
    </w:p>
    <w:p w:rsidR="00064769" w:rsidRDefault="00064769" w:rsidP="009F190C">
      <w:pPr>
        <w:pStyle w:val="Heading3"/>
      </w:pPr>
      <w:bookmarkStart w:id="716" w:name="_85.7_School_Fees"/>
      <w:bookmarkStart w:id="717" w:name="_Toc344109517"/>
      <w:bookmarkEnd w:id="716"/>
      <w:r>
        <w:t xml:space="preserve">85.7 School Fees </w:t>
      </w:r>
      <w:r w:rsidRPr="00136E52">
        <w:t>Allowance</w:t>
      </w:r>
      <w:r>
        <w:t xml:space="preserve"> Entitlement</w:t>
      </w:r>
      <w:bookmarkEnd w:id="717"/>
    </w:p>
    <w:p w:rsidR="00064769" w:rsidRDefault="00064769" w:rsidP="00136E52">
      <w:pPr>
        <w:pStyle w:val="Heading4"/>
      </w:pPr>
      <w:bookmarkStart w:id="718" w:name="85_7_1"/>
      <w:bookmarkEnd w:id="718"/>
      <w:r>
        <w:t xml:space="preserve">85.7.1 Means </w:t>
      </w:r>
      <w:r w:rsidRPr="00136E52">
        <w:t>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Group 1 School Fees Allowance is not subject to the means tests outlined in </w:t>
      </w:r>
      <w:hyperlink w:anchor="_56.1_Allowances_subject" w:history="1">
        <w:r>
          <w:rPr>
            <w:rStyle w:val="Hyperlink"/>
            <w:rFonts w:ascii="Helvetica" w:hAnsi="Helvetica" w:cs="Helvetica"/>
            <w:sz w:val="19"/>
            <w:szCs w:val="19"/>
          </w:rPr>
          <w:t>Chapter 56 Introduction to Means Testing.</w:t>
        </w:r>
      </w:hyperlink>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two components of Group 2 School Fees Allowance entitlement:</w:t>
      </w:r>
    </w:p>
    <w:p w:rsidR="00064769" w:rsidRDefault="00064769" w:rsidP="00064769">
      <w:pPr>
        <w:numPr>
          <w:ilvl w:val="0"/>
          <w:numId w:val="4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amount free from means testing; and </w:t>
      </w:r>
    </w:p>
    <w:p w:rsidR="00064769" w:rsidRDefault="00064769" w:rsidP="00064769">
      <w:pPr>
        <w:numPr>
          <w:ilvl w:val="0"/>
          <w:numId w:val="44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additional amount that is subject to the Parental Income Test, Family Assets Test and Family Actual Means Test to determine the amount payable. Refer to </w:t>
      </w:r>
      <w:hyperlink w:anchor="_57.2_Overall_Group" w:history="1">
        <w:r>
          <w:rPr>
            <w:rStyle w:val="Hyperlink"/>
            <w:rFonts w:ascii="Helvetica" w:hAnsi="Helvetica" w:cs="Helvetica"/>
            <w:sz w:val="19"/>
            <w:szCs w:val="19"/>
          </w:rPr>
          <w:t>57.2</w:t>
        </w:r>
      </w:hyperlink>
      <w:r>
        <w:rPr>
          <w:rFonts w:ascii="Helvetica" w:hAnsi="Helvetica" w:cs="Helvetica"/>
          <w:color w:val="000000"/>
          <w:sz w:val="19"/>
          <w:szCs w:val="19"/>
        </w:rPr>
        <w:t xml:space="preserve"> for details of the effect of these tests upon Group 2 SFA.</w:t>
      </w:r>
    </w:p>
    <w:p w:rsidR="00064769" w:rsidRDefault="00064769" w:rsidP="00136E52">
      <w:pPr>
        <w:pStyle w:val="Heading4"/>
        <w:rPr>
          <w:color w:val="333333"/>
        </w:rPr>
      </w:pPr>
      <w:bookmarkStart w:id="719" w:name="85_7_2"/>
      <w:bookmarkEnd w:id="719"/>
      <w:r>
        <w:t xml:space="preserve">85.7.2 </w:t>
      </w:r>
      <w:r w:rsidRPr="00136E52">
        <w:t>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Entitlement to Group 1 School Fees Allowance is established when the student commences study in the school year. The entitlement is not affected if a student subsequently discontinues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Entitlement to Group 2 School Fees Allowance is established upon commencement at the school, and is determined on a pro-rata basis, in accordance with the provisions outlined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w:t>
      </w:r>
    </w:p>
    <w:p w:rsidR="00064769" w:rsidRDefault="00064769" w:rsidP="00136E52">
      <w:pPr>
        <w:pStyle w:val="Heading4"/>
      </w:pPr>
      <w:bookmarkStart w:id="720" w:name="85_7_3"/>
      <w:bookmarkEnd w:id="720"/>
      <w:r>
        <w:t xml:space="preserve">85.7.3 Change in </w:t>
      </w:r>
      <w:r w:rsidRPr="00136E52">
        <w:t>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same maximum rates of Group 1 and 2 School Fees Allowance apply where a student changes school during the year; payments of School Fees Allowance in respect of the student for a year may total up to the maximum rate of School Fees Allowance.</w:t>
      </w:r>
    </w:p>
    <w:p w:rsidR="00064769" w:rsidRDefault="00064769" w:rsidP="00136E52">
      <w:pPr>
        <w:pStyle w:val="Heading4"/>
      </w:pPr>
      <w:bookmarkStart w:id="721" w:name="85_7_4"/>
      <w:bookmarkEnd w:id="721"/>
      <w:r>
        <w:t xml:space="preserve">85.7.4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9F190C" w:rsidRDefault="009F190C" w:rsidP="009F190C">
      <w:pPr>
        <w:pStyle w:val="NormalWeb"/>
        <w:shd w:val="clear" w:color="auto" w:fill="FFFFFF"/>
      </w:pPr>
      <w:bookmarkStart w:id="722" w:name="_85.8_Transfer_of"/>
      <w:bookmarkStart w:id="723" w:name="_Toc344109518"/>
      <w:bookmarkEnd w:id="722"/>
      <w:r>
        <w:br w:type="page"/>
      </w:r>
    </w:p>
    <w:p w:rsidR="00064769" w:rsidRDefault="00064769" w:rsidP="009F190C">
      <w:pPr>
        <w:pStyle w:val="Heading3"/>
      </w:pPr>
      <w:r>
        <w:t xml:space="preserve">85.8 </w:t>
      </w:r>
      <w:r w:rsidRPr="00136E52">
        <w:t>Transfer</w:t>
      </w:r>
      <w:r>
        <w:t xml:space="preserve"> of unused Group 2 School Fees Allowance to pay boarding costs</w:t>
      </w:r>
      <w:bookmarkEnd w:id="723"/>
    </w:p>
    <w:p w:rsidR="00064769" w:rsidRDefault="00064769" w:rsidP="00136E52">
      <w:pPr>
        <w:pStyle w:val="Heading4"/>
      </w:pPr>
      <w:bookmarkStart w:id="724" w:name="85_8_1"/>
      <w:bookmarkEnd w:id="724"/>
      <w:r>
        <w:t xml:space="preserve">85.8.1 </w:t>
      </w:r>
      <w:r w:rsidRPr="00136E52">
        <w:t>Qualification</w:t>
      </w:r>
      <w:r>
        <w:t xml:space="preserve"> for transfer of unused Group 2 SFA to pay boarding costs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Unused Group 2 School Fees Allowance may be transferred to meet outstanding board fees in the following circumstances:</w:t>
      </w:r>
    </w:p>
    <w:p w:rsidR="00064769" w:rsidRDefault="00064769" w:rsidP="00064769">
      <w:pPr>
        <w:numPr>
          <w:ilvl w:val="0"/>
          <w:numId w:val="4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qualifies for </w:t>
      </w:r>
      <w:hyperlink w:anchor="_85.2.2_Qualification_for" w:history="1">
        <w:r>
          <w:rPr>
            <w:rStyle w:val="Hyperlink"/>
            <w:rFonts w:ascii="Helvetica" w:hAnsi="Helvetica" w:cs="Helvetica"/>
            <w:sz w:val="19"/>
            <w:szCs w:val="19"/>
          </w:rPr>
          <w:t>Group 2 School Fees Allowance</w:t>
        </w:r>
      </w:hyperlink>
      <w:r>
        <w:rPr>
          <w:rFonts w:ascii="Helvetica" w:hAnsi="Helvetica" w:cs="Helvetica"/>
          <w:color w:val="000000"/>
          <w:sz w:val="19"/>
          <w:szCs w:val="19"/>
        </w:rPr>
        <w:t xml:space="preserve">; and </w:t>
      </w:r>
    </w:p>
    <w:p w:rsidR="00064769" w:rsidRDefault="00064769" w:rsidP="00064769">
      <w:pPr>
        <w:numPr>
          <w:ilvl w:val="0"/>
          <w:numId w:val="4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annual tuition amount charged by the school is less than the student’s maximum entitlement of Group 2 SFA as set out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xml:space="preserve">; </w:t>
      </w:r>
    </w:p>
    <w:p w:rsidR="00064769" w:rsidRDefault="00064769" w:rsidP="00064769">
      <w:pPr>
        <w:numPr>
          <w:ilvl w:val="0"/>
          <w:numId w:val="4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boards at a boarding school OR a hostel that is a signatory to the Standard Hostels Agreement; and </w:t>
      </w:r>
    </w:p>
    <w:p w:rsidR="00064769" w:rsidRDefault="00064769" w:rsidP="00064769">
      <w:pPr>
        <w:numPr>
          <w:ilvl w:val="0"/>
          <w:numId w:val="44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annual amount of boarding fees charged by the boarding school/hostel exceeds the student’s combined annual entitlement of </w:t>
      </w:r>
      <w:hyperlink w:anchor="_71.1_Purpose_of" w:history="1">
        <w:r w:rsidR="00B414BC">
          <w:rPr>
            <w:rStyle w:val="Hyperlink"/>
            <w:rFonts w:ascii="Helvetica" w:hAnsi="Helvetica" w:cs="Helvetica"/>
            <w:sz w:val="19"/>
            <w:szCs w:val="19"/>
          </w:rPr>
          <w:t>Living Allowance</w:t>
        </w:r>
      </w:hyperlink>
      <w:r>
        <w:rPr>
          <w:rFonts w:ascii="Helvetica" w:hAnsi="Helvetica" w:cs="Helvetica"/>
          <w:color w:val="000000"/>
          <w:sz w:val="19"/>
          <w:szCs w:val="19"/>
        </w:rPr>
        <w:t xml:space="preserve">, </w:t>
      </w:r>
      <w:hyperlink w:anchor="_76.1_Purpose_of" w:history="1">
        <w:r w:rsidR="00B414BC">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sidR="00B414BC">
          <w:rPr>
            <w:rStyle w:val="Hyperlink"/>
            <w:rFonts w:ascii="Helvetica" w:hAnsi="Helvetica" w:cs="Helvetica"/>
            <w:sz w:val="19"/>
            <w:szCs w:val="19"/>
          </w:rPr>
          <w:t>Remote Area Allowance</w:t>
        </w:r>
      </w:hyperlink>
      <w:r>
        <w:rPr>
          <w:rFonts w:ascii="Helvetica" w:hAnsi="Helvetica" w:cs="Helvetica"/>
          <w:color w:val="000000"/>
          <w:sz w:val="19"/>
          <w:szCs w:val="19"/>
        </w:rPr>
        <w:t xml:space="preserve"> and </w:t>
      </w:r>
      <w:hyperlink w:anchor="_80.1_Purpose_of" w:history="1">
        <w:r w:rsidR="00B414BC">
          <w:rPr>
            <w:rStyle w:val="Hyperlink"/>
            <w:rFonts w:ascii="Helvetica" w:hAnsi="Helvetica" w:cs="Helvetica"/>
            <w:sz w:val="19"/>
            <w:szCs w:val="19"/>
          </w:rPr>
          <w:t>Pharmaceutical Allowance</w:t>
        </w:r>
      </w:hyperlink>
      <w:r>
        <w:rPr>
          <w:rFonts w:ascii="Helvetica" w:hAnsi="Helvetica" w:cs="Helvetica"/>
          <w:color w:val="000000"/>
          <w:sz w:val="19"/>
          <w:szCs w:val="19"/>
        </w:rPr>
        <w:t>.</w:t>
      </w:r>
    </w:p>
    <w:p w:rsidR="00064769" w:rsidRDefault="00064769" w:rsidP="00136E52">
      <w:pPr>
        <w:pStyle w:val="Heading4"/>
        <w:rPr>
          <w:color w:val="333333"/>
        </w:rPr>
      </w:pPr>
      <w:bookmarkStart w:id="725" w:name="85_8_1_1"/>
      <w:bookmarkEnd w:id="725"/>
      <w:r>
        <w:t xml:space="preserve">85.8.1.1 </w:t>
      </w:r>
      <w:r w:rsidRPr="00136E52">
        <w:t>Not</w:t>
      </w:r>
      <w:r>
        <w:t xml:space="preserve"> qualified for transfer of unused Group 2 School Fees Allowance to pay boarding costs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Transfer of Group 2 School Fees Allowance to pay boarding costs may not be approved in the following circumstances:</w:t>
      </w:r>
    </w:p>
    <w:p w:rsidR="00064769" w:rsidRDefault="00064769" w:rsidP="00064769">
      <w:pPr>
        <w:numPr>
          <w:ilvl w:val="0"/>
          <w:numId w:val="4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 Living Allowance is payable in respect of the student as a result of the application of the means tests; and/or </w:t>
      </w:r>
    </w:p>
    <w:p w:rsidR="00064769" w:rsidRDefault="00064769" w:rsidP="00064769">
      <w:pPr>
        <w:numPr>
          <w:ilvl w:val="0"/>
          <w:numId w:val="45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is boarding at a hostel that is NOT a signatory to the Standard Hostels Agreement or is in a private board arrangement.</w:t>
      </w:r>
    </w:p>
    <w:p w:rsidR="00064769" w:rsidRDefault="00064769" w:rsidP="00136E52">
      <w:pPr>
        <w:pStyle w:val="Heading4"/>
        <w:rPr>
          <w:color w:val="333333"/>
        </w:rPr>
      </w:pPr>
      <w:bookmarkStart w:id="726" w:name="85_8_2"/>
      <w:bookmarkEnd w:id="726"/>
      <w:r>
        <w:t xml:space="preserve">85.8.2 Payment of transferred </w:t>
      </w:r>
      <w:r w:rsidRPr="00136E52">
        <w:t>Group</w:t>
      </w:r>
      <w:r>
        <w:t xml:space="preserve"> 2 School Fees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transfer of unused Group 2 SFA to pay boarding costs has been approved, these payments are calculated on a daily rate and paid four times a year on a term-in-advance basis for the following periods:</w:t>
      </w:r>
    </w:p>
    <w:p w:rsidR="00064769" w:rsidRDefault="00064769" w:rsidP="00064769">
      <w:pPr>
        <w:numPr>
          <w:ilvl w:val="0"/>
          <w:numId w:val="4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1 01 January – 31 March; </w:t>
      </w:r>
    </w:p>
    <w:p w:rsidR="00064769" w:rsidRDefault="00064769" w:rsidP="00064769">
      <w:pPr>
        <w:numPr>
          <w:ilvl w:val="0"/>
          <w:numId w:val="4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2 01 April – 30 June; </w:t>
      </w:r>
    </w:p>
    <w:p w:rsidR="00064769" w:rsidRDefault="00064769" w:rsidP="00064769">
      <w:pPr>
        <w:numPr>
          <w:ilvl w:val="0"/>
          <w:numId w:val="4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Term 3 01 July – 30 September; </w:t>
      </w:r>
    </w:p>
    <w:p w:rsidR="00064769" w:rsidRDefault="00064769" w:rsidP="00064769">
      <w:pPr>
        <w:numPr>
          <w:ilvl w:val="0"/>
          <w:numId w:val="4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Term 4 01 October – 31 December.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 is made for the lesser of:</w:t>
      </w:r>
    </w:p>
    <w:p w:rsidR="00064769" w:rsidRDefault="00064769" w:rsidP="00064769">
      <w:pPr>
        <w:numPr>
          <w:ilvl w:val="0"/>
          <w:numId w:val="4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difference between the student’s combined annual entitlement of </w:t>
      </w:r>
      <w:hyperlink w:anchor="_71.1_Purpose_of" w:history="1">
        <w:r w:rsidR="00B414BC">
          <w:rPr>
            <w:rStyle w:val="Hyperlink"/>
            <w:rFonts w:ascii="Helvetica" w:hAnsi="Helvetica" w:cs="Helvetica"/>
            <w:sz w:val="19"/>
            <w:szCs w:val="19"/>
          </w:rPr>
          <w:t>Living Allowance</w:t>
        </w:r>
      </w:hyperlink>
      <w:r>
        <w:rPr>
          <w:rFonts w:ascii="Helvetica" w:hAnsi="Helvetica" w:cs="Helvetica"/>
          <w:color w:val="000000"/>
          <w:sz w:val="19"/>
          <w:szCs w:val="19"/>
        </w:rPr>
        <w:t xml:space="preserve">,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color w:val="000000"/>
          <w:sz w:val="19"/>
          <w:szCs w:val="19"/>
        </w:rPr>
        <w:t xml:space="preserve"> and the annual amount of boarding fees charged by the boarding school/hostel; or </w:t>
      </w:r>
    </w:p>
    <w:p w:rsidR="00064769" w:rsidRDefault="00064769" w:rsidP="00064769">
      <w:pPr>
        <w:numPr>
          <w:ilvl w:val="0"/>
          <w:numId w:val="45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difference between the student’s maximum entitlement of Group 2 SFA as set out in </w:t>
      </w:r>
      <w:hyperlink w:anchor="_85.3.2_Group_2" w:history="1">
        <w:r>
          <w:rPr>
            <w:rStyle w:val="Hyperlink"/>
            <w:rFonts w:ascii="Helvetica" w:hAnsi="Helvetica" w:cs="Helvetica"/>
            <w:sz w:val="19"/>
            <w:szCs w:val="19"/>
          </w:rPr>
          <w:t>85.3.2</w:t>
        </w:r>
      </w:hyperlink>
      <w:r>
        <w:rPr>
          <w:rFonts w:ascii="Helvetica" w:hAnsi="Helvetica" w:cs="Helvetica"/>
          <w:color w:val="000000"/>
          <w:sz w:val="19"/>
          <w:szCs w:val="19"/>
        </w:rPr>
        <w:t xml:space="preserve"> and the annual tuition fee amount charged by the school.</w:t>
      </w:r>
    </w:p>
    <w:p w:rsidR="00064769" w:rsidRDefault="00064769" w:rsidP="00136E52">
      <w:pPr>
        <w:pStyle w:val="Heading4"/>
        <w:rPr>
          <w:color w:val="333333"/>
        </w:rPr>
      </w:pPr>
      <w:bookmarkStart w:id="727" w:name="85_8_3"/>
      <w:bookmarkEnd w:id="727"/>
      <w:r>
        <w:t xml:space="preserve">85.8.3 </w:t>
      </w:r>
      <w:r w:rsidRPr="00136E52">
        <w:t>Entitlement</w:t>
      </w:r>
      <w:r>
        <w:t xml:space="preserve"> not to be exceeded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unused Group 2 School Fees Allowance has been transferred to meet any outstanding board fees under the provisions of </w:t>
      </w:r>
      <w:hyperlink w:anchor="_85.6_School_Fees" w:history="1">
        <w:r>
          <w:rPr>
            <w:rStyle w:val="Hyperlink"/>
            <w:rFonts w:ascii="Helvetica" w:hAnsi="Helvetica" w:cs="Helvetica"/>
            <w:sz w:val="19"/>
            <w:szCs w:val="19"/>
          </w:rPr>
          <w:t>85.6</w:t>
        </w:r>
      </w:hyperlink>
      <w:r>
        <w:rPr>
          <w:rFonts w:ascii="Helvetica" w:hAnsi="Helvetica" w:cs="Helvetica"/>
          <w:sz w:val="19"/>
          <w:szCs w:val="19"/>
        </w:rPr>
        <w:t>, any residual amount of Group 2 School Fees Allowance cannot be used for other purpose e.g. to pay existing overpayments, or to be directed to the student.</w:t>
      </w:r>
    </w:p>
    <w:p w:rsidR="009F190C" w:rsidRDefault="009F190C" w:rsidP="00136E52">
      <w:pPr>
        <w:pStyle w:val="Heading3"/>
      </w:pPr>
      <w:bookmarkStart w:id="728" w:name="_86.1_Purpose_of"/>
      <w:bookmarkStart w:id="729" w:name="_Toc344109519"/>
      <w:bookmarkEnd w:id="728"/>
      <w:r>
        <w:br w:type="page"/>
      </w:r>
    </w:p>
    <w:p w:rsidR="00064769" w:rsidRDefault="00064769" w:rsidP="00136E52">
      <w:pPr>
        <w:pStyle w:val="Heading3"/>
      </w:pPr>
      <w:bookmarkStart w:id="730" w:name="_86.1_Purpose_of_1"/>
      <w:bookmarkEnd w:id="730"/>
      <w:r>
        <w:t>86.1 Purpose of the Under-</w:t>
      </w:r>
      <w:r w:rsidRPr="00136E52">
        <w:t>16</w:t>
      </w:r>
      <w:r>
        <w:t xml:space="preserve"> Boarding Supplement</w:t>
      </w:r>
      <w:bookmarkEnd w:id="729"/>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the Under 16 Boarding Supplement is to assist boarding schools that have a significant number of Indigenous enrolments with the shortfall in boarding and tuition fees paid to an eligible school for students under 16 years of age who receive a lower rate of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than those aged between 16 and 20 years. These boarding schools would then receive the same rate of assistance for all their eligible secondary school students who are entitled to Living Allowance and approved for Away from Home entitlements.</w:t>
      </w:r>
    </w:p>
    <w:p w:rsidR="00064769" w:rsidRDefault="00064769" w:rsidP="00136E52">
      <w:pPr>
        <w:pStyle w:val="Heading3"/>
      </w:pPr>
      <w:bookmarkStart w:id="731" w:name="_Toc344109520"/>
      <w:r>
        <w:t>86.2 When is the Under-16 Boarding Supplement Payable?</w:t>
      </w:r>
      <w:bookmarkEnd w:id="73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Under-16 Boarding Supplement to be payable in respect of a student, the following criteria must be met:</w:t>
      </w:r>
    </w:p>
    <w:p w:rsidR="00064769" w:rsidRDefault="00064769" w:rsidP="00064769">
      <w:pPr>
        <w:numPr>
          <w:ilvl w:val="0"/>
          <w:numId w:val="4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boarding school must meet the qualifications for Under-16 Boarding Supplement, as set out in 86.3, and </w:t>
      </w:r>
    </w:p>
    <w:p w:rsidR="00064769" w:rsidRDefault="00064769" w:rsidP="00064769">
      <w:pPr>
        <w:numPr>
          <w:ilvl w:val="0"/>
          <w:numId w:val="4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meet the qualifications for Under-16 Boarding Supplement, as set out in 86.4, and </w:t>
      </w:r>
    </w:p>
    <w:p w:rsidR="00064769" w:rsidRDefault="00064769" w:rsidP="00064769">
      <w:pPr>
        <w:numPr>
          <w:ilvl w:val="0"/>
          <w:numId w:val="45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must be enrolled as a boarder and receiving tuition at the boarding school that is claiming the under 16 Boarding Supplement.</w:t>
      </w:r>
    </w:p>
    <w:p w:rsidR="00064769" w:rsidRDefault="00064769" w:rsidP="00136E52">
      <w:pPr>
        <w:pStyle w:val="Heading3"/>
      </w:pPr>
      <w:bookmarkStart w:id="732" w:name="_86.3_Boarding_School"/>
      <w:bookmarkStart w:id="733" w:name="_Toc344109521"/>
      <w:bookmarkEnd w:id="732"/>
      <w:r>
        <w:t xml:space="preserve">86.3 </w:t>
      </w:r>
      <w:r w:rsidRPr="00136E52">
        <w:t>Boarding</w:t>
      </w:r>
      <w:r>
        <w:t xml:space="preserve"> School Qualification</w:t>
      </w:r>
      <w:bookmarkEnd w:id="73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ABSTUDY Under-16 Boarding Supplement is only available to schools that meet the following criteria:</w:t>
      </w:r>
    </w:p>
    <w:p w:rsidR="00064769" w:rsidRDefault="00064769" w:rsidP="00064769">
      <w:pPr>
        <w:numPr>
          <w:ilvl w:val="0"/>
          <w:numId w:val="4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school provides boarding facilities and can demonstrate that these boarding facilities are integrated within the school's infrastructure, as set out in 86.3.1, and </w:t>
      </w:r>
    </w:p>
    <w:p w:rsidR="00064769" w:rsidRDefault="00064769" w:rsidP="00064769">
      <w:pPr>
        <w:numPr>
          <w:ilvl w:val="0"/>
          <w:numId w:val="4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at least 10 per cent of the total numbers of students enrolled at the school are Indigenous Australians or a minimum of 20 Indigenous students are enrolled.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To establish a boarding school’s qualification for Under-16 Boarding Supplement for the following year, </w:t>
      </w:r>
      <w:r w:rsidR="008575AE">
        <w:rPr>
          <w:rFonts w:ascii="Helvetica" w:hAnsi="Helvetica" w:cs="Helvetica"/>
          <w:sz w:val="19"/>
          <w:szCs w:val="19"/>
        </w:rPr>
        <w:t>DSS</w:t>
      </w:r>
      <w:r>
        <w:rPr>
          <w:rFonts w:ascii="Helvetica" w:hAnsi="Helvetica" w:cs="Helvetica"/>
          <w:sz w:val="19"/>
          <w:szCs w:val="19"/>
        </w:rPr>
        <w:t xml:space="preserve"> uses data derived from the Non-government Schools Census which is undertaken in August each year.</w:t>
      </w:r>
    </w:p>
    <w:p w:rsidR="00064769" w:rsidRDefault="008575AE" w:rsidP="00064769">
      <w:pPr>
        <w:pStyle w:val="NormalWeb"/>
        <w:shd w:val="clear" w:color="auto" w:fill="FFFFFF"/>
        <w:rPr>
          <w:rFonts w:ascii="Helvetica" w:hAnsi="Helvetica" w:cs="Helvetica"/>
          <w:sz w:val="19"/>
          <w:szCs w:val="19"/>
        </w:rPr>
      </w:pPr>
      <w:r>
        <w:rPr>
          <w:rFonts w:ascii="Helvetica" w:hAnsi="Helvetica" w:cs="Helvetica"/>
          <w:sz w:val="19"/>
          <w:szCs w:val="19"/>
        </w:rPr>
        <w:t>DSS</w:t>
      </w:r>
      <w:r w:rsidR="00064769">
        <w:rPr>
          <w:rFonts w:ascii="Helvetica" w:hAnsi="Helvetica" w:cs="Helvetica"/>
          <w:sz w:val="19"/>
          <w:szCs w:val="19"/>
        </w:rPr>
        <w:t xml:space="preserve"> assess a school’s qualification for the Under-16 Boarding Supplement and will contact all eligible schools prior to the new school year. </w:t>
      </w:r>
      <w:r>
        <w:rPr>
          <w:rFonts w:ascii="Helvetica" w:hAnsi="Helvetica" w:cs="Helvetica"/>
          <w:sz w:val="19"/>
          <w:szCs w:val="19"/>
        </w:rPr>
        <w:t>DSS</w:t>
      </w:r>
      <w:r w:rsidR="00064769">
        <w:rPr>
          <w:rFonts w:ascii="Helvetica" w:hAnsi="Helvetica" w:cs="Helvetica"/>
          <w:sz w:val="19"/>
          <w:szCs w:val="19"/>
        </w:rPr>
        <w:t xml:space="preserve"> will provide Centrelink with a list of eligible schools.</w:t>
      </w:r>
    </w:p>
    <w:p w:rsidR="00064769" w:rsidRDefault="00064769" w:rsidP="00136E52">
      <w:pPr>
        <w:pStyle w:val="Heading4"/>
      </w:pPr>
      <w:r>
        <w:t xml:space="preserve">86.3.1 Verification </w:t>
      </w:r>
      <w:r w:rsidRPr="00136E52">
        <w:t>that</w:t>
      </w:r>
      <w:r>
        <w:t xml:space="preserve"> Boarding Facilities are integrated within the School’s Infrastructure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Boarding facilities will be considered to be integrated within the school’s infrastructure in the following circumstances:</w:t>
      </w:r>
    </w:p>
    <w:p w:rsidR="00064769" w:rsidRDefault="00064769" w:rsidP="00064769">
      <w:pPr>
        <w:numPr>
          <w:ilvl w:val="0"/>
          <w:numId w:val="4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facilities must be owned or leased by the school for the sole purpose of providing boarding facilities, including homework supervision and recreational </w:t>
      </w:r>
      <w:r w:rsidR="00FB7441">
        <w:rPr>
          <w:rFonts w:ascii="Helvetica" w:hAnsi="Helvetica" w:cs="Helvetica"/>
          <w:color w:val="000000"/>
          <w:sz w:val="19"/>
          <w:szCs w:val="19"/>
        </w:rPr>
        <w:t>programme</w:t>
      </w:r>
      <w:r>
        <w:rPr>
          <w:rFonts w:ascii="Helvetica" w:hAnsi="Helvetica" w:cs="Helvetica"/>
          <w:color w:val="000000"/>
          <w:sz w:val="19"/>
          <w:szCs w:val="19"/>
        </w:rPr>
        <w:t xml:space="preserve">s, </w:t>
      </w:r>
    </w:p>
    <w:p w:rsidR="00064769" w:rsidRDefault="00064769" w:rsidP="00064769">
      <w:pPr>
        <w:numPr>
          <w:ilvl w:val="0"/>
          <w:numId w:val="4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facilities must meet the standards for occupancy set by the local Council or other relevant approval authorities, </w:t>
      </w:r>
    </w:p>
    <w:p w:rsidR="00064769" w:rsidRDefault="00064769" w:rsidP="00064769">
      <w:pPr>
        <w:numPr>
          <w:ilvl w:val="0"/>
          <w:numId w:val="4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staff and house parents must be employees of the school, and </w:t>
      </w:r>
    </w:p>
    <w:p w:rsidR="00064769" w:rsidRDefault="00064769" w:rsidP="00064769">
      <w:pPr>
        <w:numPr>
          <w:ilvl w:val="0"/>
          <w:numId w:val="4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there must be a full-time staff presence within the facilities to look after, for example, children unable to attend school because of illness.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Should verification of the conditions outlined above be required, </w:t>
      </w:r>
      <w:r w:rsidR="008575AE">
        <w:rPr>
          <w:rFonts w:ascii="Helvetica" w:hAnsi="Helvetica" w:cs="Helvetica"/>
          <w:sz w:val="19"/>
          <w:szCs w:val="19"/>
        </w:rPr>
        <w:t>DSS</w:t>
      </w:r>
      <w:r>
        <w:rPr>
          <w:rFonts w:ascii="Helvetica" w:hAnsi="Helvetica" w:cs="Helvetica"/>
          <w:sz w:val="19"/>
          <w:szCs w:val="19"/>
        </w:rPr>
        <w:t xml:space="preserve"> will contact the education provider. The evidence sought will include documentation about the ownership or leasing arrangements for the boarding facilities, employment conditions for the staff and contractual agreements for house parents.</w:t>
      </w:r>
    </w:p>
    <w:p w:rsidR="00064769" w:rsidRDefault="00064769" w:rsidP="00136E52">
      <w:pPr>
        <w:pStyle w:val="Heading4"/>
      </w:pPr>
      <w:r>
        <w:t>86.3.2 Hostels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Hostels are not eligible for payment of Under-16 Boarding Supplement</w:t>
      </w:r>
    </w:p>
    <w:p w:rsidR="00064769" w:rsidRDefault="00064769" w:rsidP="00136E52">
      <w:pPr>
        <w:pStyle w:val="Heading4"/>
      </w:pPr>
      <w:r>
        <w:t xml:space="preserve">86.3.3 External </w:t>
      </w:r>
      <w:r w:rsidRPr="00136E52">
        <w:t>students</w:t>
      </w:r>
      <w:r>
        <w:t xml:space="preserve"> boarding at a boarding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Students studying external to the boarding school, i.e. are day students at another school but boarding in a boarding school facility are not eligible to be counted in a schools enrolments for the purposes of the Under 16 Boarding Supplement.</w:t>
      </w:r>
    </w:p>
    <w:p w:rsidR="00064769" w:rsidRDefault="00064769" w:rsidP="00136E52">
      <w:pPr>
        <w:pStyle w:val="Heading3"/>
      </w:pPr>
      <w:bookmarkStart w:id="734" w:name="_Toc344109522"/>
      <w:r>
        <w:t>86.4 Students who are eligible to attract the Under 16 Boarding Supplement</w:t>
      </w:r>
      <w:bookmarkEnd w:id="734"/>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eligible to attract the Under-16 Boarding Supplement for Semester 1 of a year if the following criteria are met on the 3rd Friday in February:</w:t>
      </w:r>
    </w:p>
    <w:p w:rsidR="00064769" w:rsidRDefault="00064769" w:rsidP="00064769">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meets the </w:t>
      </w:r>
      <w:hyperlink w:anchor="_16.1_Specific_Eligibility" w:history="1">
        <w:r>
          <w:rPr>
            <w:rStyle w:val="Hyperlink"/>
            <w:rFonts w:ascii="Helvetica" w:hAnsi="Helvetica" w:cs="Helvetica"/>
            <w:sz w:val="19"/>
            <w:szCs w:val="19"/>
          </w:rPr>
          <w:t>Schooling B Award</w:t>
        </w:r>
      </w:hyperlink>
      <w:r>
        <w:rPr>
          <w:rFonts w:ascii="Helvetica" w:hAnsi="Helvetica" w:cs="Helvetica"/>
          <w:color w:val="000000"/>
          <w:sz w:val="19"/>
          <w:szCs w:val="19"/>
        </w:rPr>
        <w:t xml:space="preserve"> criteria, and </w:t>
      </w:r>
    </w:p>
    <w:p w:rsidR="00064769" w:rsidRDefault="00064769" w:rsidP="00064769">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under 16 years old, and </w:t>
      </w:r>
    </w:p>
    <w:p w:rsidR="00064769" w:rsidRDefault="00064769" w:rsidP="00064769">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enrolled and attending school, and </w:t>
      </w:r>
    </w:p>
    <w:p w:rsidR="00064769" w:rsidRDefault="00064769" w:rsidP="00064769">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is enrolled in and boarding at a school that meets the qualifications for Under-16 Boarding Supplement set out in </w:t>
      </w:r>
      <w:hyperlink w:anchor="_86.3_Boarding_School" w:history="1">
        <w:r>
          <w:rPr>
            <w:rStyle w:val="Hyperlink"/>
            <w:rFonts w:ascii="Helvetica" w:hAnsi="Helvetica" w:cs="Helvetica"/>
            <w:sz w:val="19"/>
            <w:szCs w:val="19"/>
          </w:rPr>
          <w:t>86.3</w:t>
        </w:r>
      </w:hyperlink>
      <w:r>
        <w:rPr>
          <w:rFonts w:ascii="Helvetica" w:hAnsi="Helvetica" w:cs="Helvetica"/>
          <w:color w:val="000000"/>
          <w:sz w:val="19"/>
          <w:szCs w:val="19"/>
        </w:rPr>
        <w:t xml:space="preserve">, and </w:t>
      </w:r>
    </w:p>
    <w:p w:rsidR="00064769" w:rsidRDefault="00064769" w:rsidP="00064769">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s/he either: </w:t>
      </w:r>
    </w:p>
    <w:p w:rsidR="00064769" w:rsidRDefault="00064769" w:rsidP="00064769">
      <w:pPr>
        <w:numPr>
          <w:ilvl w:val="1"/>
          <w:numId w:val="4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 meets the </w:t>
      </w:r>
      <w:hyperlink w:anchor="_25.1_Eligibility_Criteria" w:history="1">
        <w:r w:rsidR="00D323E7">
          <w:rPr>
            <w:rStyle w:val="Hyperlink"/>
            <w:rFonts w:ascii="Helvetica" w:hAnsi="Helvetica" w:cs="Helvetica"/>
            <w:sz w:val="19"/>
            <w:szCs w:val="19"/>
          </w:rPr>
          <w:t>criteria for Away from Home entitlements</w:t>
        </w:r>
      </w:hyperlink>
      <w:r>
        <w:rPr>
          <w:rFonts w:ascii="Helvetica" w:hAnsi="Helvetica" w:cs="Helvetica"/>
          <w:color w:val="000000"/>
          <w:sz w:val="19"/>
          <w:szCs w:val="19"/>
        </w:rPr>
        <w:t xml:space="preserve">; or </w:t>
      </w:r>
    </w:p>
    <w:p w:rsidR="00064769" w:rsidRDefault="00064769" w:rsidP="00064769">
      <w:pPr>
        <w:numPr>
          <w:ilvl w:val="1"/>
          <w:numId w:val="4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qualifies for Independent status as an </w:t>
      </w:r>
      <w:hyperlink w:anchor="_38.6_Orphanhood" w:history="1">
        <w:r>
          <w:rPr>
            <w:rStyle w:val="Hyperlink"/>
            <w:rFonts w:ascii="Helvetica" w:hAnsi="Helvetica" w:cs="Helvetica"/>
            <w:sz w:val="19"/>
            <w:szCs w:val="19"/>
          </w:rPr>
          <w:t>orphan</w:t>
        </w:r>
      </w:hyperlink>
      <w:r>
        <w:rPr>
          <w:rFonts w:ascii="Helvetica" w:hAnsi="Helvetica" w:cs="Helvetica"/>
          <w:color w:val="000000"/>
          <w:sz w:val="19"/>
          <w:szCs w:val="19"/>
        </w:rPr>
        <w:t xml:space="preserve">, a student whose </w:t>
      </w:r>
      <w:hyperlink w:anchor="_39.3_Parents_Cannot" w:history="1">
        <w:r>
          <w:rPr>
            <w:rStyle w:val="Hyperlink"/>
            <w:rFonts w:ascii="Helvetica" w:hAnsi="Helvetica" w:cs="Helvetica"/>
            <w:sz w:val="19"/>
            <w:szCs w:val="19"/>
          </w:rPr>
          <w:t>parents cannot exercise parental responsibilities</w:t>
        </w:r>
      </w:hyperlink>
      <w:r>
        <w:rPr>
          <w:rFonts w:ascii="Helvetica" w:hAnsi="Helvetica" w:cs="Helvetica"/>
          <w:color w:val="000000"/>
          <w:sz w:val="19"/>
          <w:szCs w:val="19"/>
        </w:rPr>
        <w:t xml:space="preserve">,or on the basis that it is </w:t>
      </w:r>
      <w:hyperlink w:anchor="_40.2_Eligibility_for" w:history="1">
        <w:r>
          <w:rPr>
            <w:rStyle w:val="Hyperlink"/>
            <w:rFonts w:ascii="Helvetica" w:hAnsi="Helvetica" w:cs="Helvetica"/>
            <w:sz w:val="19"/>
            <w:szCs w:val="19"/>
          </w:rPr>
          <w:t>Unreasonable To Live at Home</w:t>
        </w:r>
      </w:hyperlink>
      <w:r>
        <w:rPr>
          <w:rFonts w:ascii="Helvetica" w:hAnsi="Helvetica" w:cs="Helvetica"/>
          <w:color w:val="000000"/>
          <w:sz w:val="19"/>
          <w:szCs w:val="19"/>
        </w:rPr>
        <w:t xml:space="preserve">, or </w:t>
      </w:r>
    </w:p>
    <w:p w:rsidR="00064769" w:rsidRDefault="00064769" w:rsidP="00064769">
      <w:pPr>
        <w:numPr>
          <w:ilvl w:val="1"/>
          <w:numId w:val="4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qualifies for independent status on the basis of criteria other than those listed in the previous dot point AND meets the </w:t>
      </w:r>
      <w:hyperlink w:anchor="_25.1_Eligibility_Criteria" w:history="1">
        <w:r w:rsidR="00D323E7">
          <w:rPr>
            <w:rStyle w:val="Hyperlink"/>
            <w:rFonts w:ascii="Helvetica" w:hAnsi="Helvetica" w:cs="Helvetica"/>
            <w:sz w:val="19"/>
            <w:szCs w:val="19"/>
          </w:rPr>
          <w:t>criteria for Away from Home entitlements</w:t>
        </w:r>
      </w:hyperlink>
      <w:r>
        <w:rPr>
          <w:rFonts w:ascii="Helvetica" w:hAnsi="Helvetica" w:cs="Helvetica"/>
          <w:color w:val="000000"/>
          <w:sz w:val="19"/>
          <w:szCs w:val="19"/>
        </w:rPr>
        <w:t xml:space="preserve">, or </w:t>
      </w:r>
    </w:p>
    <w:p w:rsidR="00064769" w:rsidRDefault="00064769" w:rsidP="00064769">
      <w:pPr>
        <w:numPr>
          <w:ilvl w:val="1"/>
          <w:numId w:val="4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is a student 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and the following apply: </w:t>
      </w:r>
    </w:p>
    <w:p w:rsidR="00064769" w:rsidRDefault="00064769" w:rsidP="00064769">
      <w:pPr>
        <w:numPr>
          <w:ilvl w:val="2"/>
          <w:numId w:val="456"/>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student is entitled to receive the </w:t>
      </w:r>
      <w:hyperlink w:anchor="_45.3_Rate_of" w:history="1">
        <w:r>
          <w:rPr>
            <w:rStyle w:val="Hyperlink"/>
            <w:rFonts w:ascii="Helvetica" w:hAnsi="Helvetica" w:cs="Helvetica"/>
            <w:sz w:val="19"/>
            <w:szCs w:val="19"/>
          </w:rPr>
          <w:t>Away from Home rate of Living Allowance</w:t>
        </w:r>
      </w:hyperlink>
      <w:r>
        <w:rPr>
          <w:rFonts w:ascii="Helvetica" w:hAnsi="Helvetica" w:cs="Helvetica"/>
          <w:color w:val="000000"/>
          <w:sz w:val="19"/>
          <w:szCs w:val="19"/>
        </w:rPr>
        <w:t xml:space="preserve"> because the carer does not receive a regular foster care allowance, and </w:t>
      </w:r>
    </w:p>
    <w:p w:rsidR="00064769" w:rsidRDefault="00064769" w:rsidP="00064769">
      <w:pPr>
        <w:numPr>
          <w:ilvl w:val="2"/>
          <w:numId w:val="456"/>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student would meet the </w:t>
      </w:r>
      <w:hyperlink w:anchor="_25.1_Eligibility_Criteria" w:history="1">
        <w:r>
          <w:rPr>
            <w:rStyle w:val="Hyperlink"/>
            <w:rFonts w:ascii="Helvetica" w:hAnsi="Helvetica" w:cs="Helvetica"/>
            <w:sz w:val="19"/>
            <w:szCs w:val="19"/>
          </w:rPr>
          <w:t>criteria for Away from Home entitlements</w:t>
        </w:r>
      </w:hyperlink>
      <w:r>
        <w:rPr>
          <w:rFonts w:ascii="Helvetica" w:hAnsi="Helvetica" w:cs="Helvetica"/>
          <w:color w:val="000000"/>
          <w:sz w:val="19"/>
          <w:szCs w:val="19"/>
        </w:rPr>
        <w:t>, and</w:t>
      </w:r>
    </w:p>
    <w:p w:rsidR="00064769" w:rsidRDefault="00064769" w:rsidP="00064769">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Living Allowance is payable in respect of the student.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eligible to attract the Under-16 Boarding Supplement for Semester 2 of a year if the above criteria are met on the third Friday in August.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school may receive a per capita payment for each student who meets the criteria.</w:t>
      </w:r>
    </w:p>
    <w:p w:rsidR="00064769" w:rsidRDefault="00064769" w:rsidP="00136E52">
      <w:pPr>
        <w:pStyle w:val="Heading4"/>
      </w:pPr>
      <w:r>
        <w:t xml:space="preserve">86.4.1 Student </w:t>
      </w:r>
      <w:r w:rsidRPr="00136E52">
        <w:t>Unable</w:t>
      </w:r>
      <w:r>
        <w:t xml:space="preserve"> to Commence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has not commenced school by the date specified in 86.4, Under-16 Boarding Supplement is payable in the following circumstances:</w:t>
      </w:r>
    </w:p>
    <w:p w:rsidR="00064769" w:rsidRDefault="00064769" w:rsidP="00064769">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was unable to commence school by the specified date due to circumstances beyond his/her control, such as severe weather conditions, and </w:t>
      </w:r>
    </w:p>
    <w:p w:rsidR="00064769" w:rsidRDefault="00064769" w:rsidP="00064769">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has not attracted this allowance at another school for the relevant semester.</w:t>
      </w:r>
    </w:p>
    <w:p w:rsidR="009F190C" w:rsidRDefault="009F190C" w:rsidP="00136E52">
      <w:pPr>
        <w:pStyle w:val="Heading4"/>
      </w:pPr>
      <w:r>
        <w:br w:type="page"/>
      </w:r>
    </w:p>
    <w:p w:rsidR="00064769" w:rsidRDefault="00064769" w:rsidP="00136E52">
      <w:pPr>
        <w:pStyle w:val="Heading4"/>
        <w:rPr>
          <w:color w:val="333333"/>
        </w:rPr>
      </w:pPr>
      <w:r>
        <w:t xml:space="preserve">86.4.2 Delayed </w:t>
      </w:r>
      <w:r w:rsidRPr="00136E52">
        <w:t>assessment</w:t>
      </w:r>
      <w:r>
        <w:t xml:space="preserve"> and payment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who is enrolled and attending a boarding school on the census date has not been assessed as eligible for ABSTUDY entitlements at the time of payment of the Boarding Supplement, assessment and payment may be made following confirmation of the student's eligibility.</w:t>
      </w:r>
    </w:p>
    <w:p w:rsidR="00064769" w:rsidRDefault="00064769" w:rsidP="00136E52">
      <w:pPr>
        <w:pStyle w:val="Heading3"/>
      </w:pPr>
      <w:bookmarkStart w:id="735" w:name="_Toc344109523"/>
      <w:r>
        <w:t>86.5 Payment of Under 16 Boarding Supplement</w:t>
      </w:r>
      <w:bookmarkEnd w:id="735"/>
    </w:p>
    <w:p w:rsidR="00064769" w:rsidRDefault="00064769" w:rsidP="00136E52">
      <w:pPr>
        <w:pStyle w:val="Heading4"/>
      </w:pPr>
      <w:r>
        <w:t xml:space="preserve">86.5.1 Rate of </w:t>
      </w:r>
      <w:r w:rsidRPr="00136E52">
        <w:t>Under</w:t>
      </w:r>
      <w:r>
        <w:t>-16 Boarding Supplement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set rate of Under-16 Boarding Supplement applies in respect of each eligible student for each semester. For details of this amount, see “</w:t>
      </w:r>
      <w:r w:rsidRPr="00D323E7">
        <w:rPr>
          <w:rFonts w:ascii="Helvetica" w:hAnsi="Helvetica" w:cs="Helvetica"/>
          <w:sz w:val="19"/>
          <w:szCs w:val="19"/>
        </w:rPr>
        <w:t>A Guide to Australian Government Payments”</w:t>
      </w:r>
      <w:r w:rsidR="00D323E7" w:rsidRPr="00D323E7">
        <w:rPr>
          <w:rFonts w:ascii="Helvetica" w:hAnsi="Helvetica" w:cs="Helvetica"/>
          <w:sz w:val="19"/>
          <w:szCs w:val="19"/>
        </w:rPr>
        <w:t>.</w:t>
      </w:r>
      <w:r w:rsidR="00D323E7">
        <w:rPr>
          <w:rFonts w:ascii="Helvetica" w:hAnsi="Helvetica" w:cs="Helvetica"/>
          <w:sz w:val="19"/>
          <w:szCs w:val="19"/>
        </w:rPr>
        <w:t xml:space="preserve"> &lt;</w:t>
      </w:r>
      <w:hyperlink r:id="rId71" w:tooltip="Link to human services website" w:history="1">
        <w:r w:rsidR="00D323E7" w:rsidRPr="00D323E7">
          <w:rPr>
            <w:rStyle w:val="Hyperlink"/>
            <w:rFonts w:ascii="Helvetica" w:hAnsi="Helvetica" w:cs="Helvetica"/>
            <w:sz w:val="19"/>
            <w:szCs w:val="19"/>
          </w:rPr>
          <w:t>http://www.humanservices.gov.au/corporate/publications-and-resources/a-guide-to-australian-government-payments</w:t>
        </w:r>
      </w:hyperlink>
      <w:r w:rsidR="00D323E7">
        <w:rPr>
          <w:rFonts w:ascii="Helvetica" w:hAnsi="Helvetica" w:cs="Helvetica"/>
          <w:sz w:val="19"/>
          <w:szCs w:val="19"/>
        </w:rPr>
        <w:t>&gt;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Under 16 Boarding Supplement can be made on behalf of a student only once for a semester. There are no pro rata payments of Boarding Supplement.</w:t>
      </w:r>
    </w:p>
    <w:p w:rsidR="00064769" w:rsidRDefault="00064769" w:rsidP="00136E52">
      <w:pPr>
        <w:pStyle w:val="Heading4"/>
      </w:pPr>
      <w:r>
        <w:t xml:space="preserve">86.5.1.1 </w:t>
      </w:r>
      <w:r w:rsidRPr="00136E52">
        <w:t>Indexation</w:t>
      </w:r>
      <w:r>
        <w:t xml:space="preserve"> of Under-16 Boarding Supplement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Under-16 Boarding Supplement is subject to annual indexation against the Consumer Price Index (CPI) at 1 January.</w:t>
      </w:r>
    </w:p>
    <w:p w:rsidR="00064769" w:rsidRDefault="00064769" w:rsidP="00136E52">
      <w:pPr>
        <w:pStyle w:val="Heading4"/>
      </w:pPr>
      <w:r>
        <w:t>86.5.2 Payment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Under-16 Boarding Supplement is paid once for each half of the year, i.e. once per semester. Where eligibility has been established, the full payment is made in one instalment. There are no pro rata payments of Under-16 Boarding Supplement.</w:t>
      </w:r>
    </w:p>
    <w:p w:rsidR="00064769" w:rsidRDefault="00064769" w:rsidP="00136E52">
      <w:pPr>
        <w:pStyle w:val="Heading4"/>
      </w:pPr>
      <w:r>
        <w:t>86.5.3 Payee for Under-16 Boarding Supplement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payee for Under-16 Boarding Supplement is the boarding school.</w:t>
      </w:r>
    </w:p>
    <w:p w:rsidR="00064769" w:rsidRDefault="00064769" w:rsidP="00136E52">
      <w:pPr>
        <w:pStyle w:val="Heading3"/>
      </w:pPr>
      <w:bookmarkStart w:id="736" w:name="_Toc344109524"/>
      <w:r>
        <w:t xml:space="preserve">86.6 Under-16 </w:t>
      </w:r>
      <w:r w:rsidRPr="00136E52">
        <w:t>Boarding</w:t>
      </w:r>
      <w:r>
        <w:t xml:space="preserve"> Supplement Entitlement</w:t>
      </w:r>
      <w:bookmarkEnd w:id="736"/>
    </w:p>
    <w:p w:rsidR="00064769" w:rsidRDefault="00064769" w:rsidP="00136E52">
      <w:pPr>
        <w:pStyle w:val="Heading4"/>
      </w:pPr>
      <w:r>
        <w:t>86.6.1 Means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Under-16 Boarding Supplement is not subject to the means-testing outlined in </w:t>
      </w:r>
      <w:hyperlink w:anchor="_56.1_Allowances_subject" w:history="1">
        <w:r>
          <w:rPr>
            <w:rStyle w:val="Hyperlink"/>
            <w:rFonts w:ascii="Helvetica" w:hAnsi="Helvetica" w:cs="Helvetica"/>
            <w:sz w:val="19"/>
            <w:szCs w:val="19"/>
          </w:rPr>
          <w:t>Chapter 56 Introduction to Means Testing</w:t>
        </w:r>
      </w:hyperlink>
      <w:r>
        <w:rPr>
          <w:rFonts w:ascii="Helvetica" w:hAnsi="Helvetica" w:cs="Helvetica"/>
          <w:sz w:val="19"/>
          <w:szCs w:val="19"/>
        </w:rPr>
        <w:t>.</w:t>
      </w:r>
    </w:p>
    <w:p w:rsidR="00064769" w:rsidRDefault="00064769" w:rsidP="00136E52">
      <w:pPr>
        <w:pStyle w:val="Heading4"/>
      </w:pPr>
      <w:r>
        <w:t xml:space="preserve">86.6.2 </w:t>
      </w:r>
      <w:r w:rsidRPr="00136E52">
        <w:t>Discontinuation</w:t>
      </w:r>
      <w:r>
        <w:t xml:space="preserve"> of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Provided that the student has met the criteria set out at 86.4, early discontinuation of study or board does not affect entitlement to the Under-16 Boarding Supplement.</w:t>
      </w:r>
    </w:p>
    <w:p w:rsidR="00064769" w:rsidRDefault="00064769" w:rsidP="00136E52">
      <w:pPr>
        <w:pStyle w:val="Heading4"/>
      </w:pPr>
      <w:r>
        <w:t xml:space="preserve">86.6.3 </w:t>
      </w:r>
      <w:r w:rsidRPr="00136E52">
        <w:t>Change</w:t>
      </w:r>
      <w:r>
        <w:t xml:space="preserve"> of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If a student changes school during a semester, the payment of Under-16 Boarding Supplement is made to the school where the student was boarding on the census date.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If a student leaves the school during that semester, no overpayment is raised.</w:t>
      </w:r>
    </w:p>
    <w:p w:rsidR="00064769" w:rsidRDefault="00064769" w:rsidP="00136E52">
      <w:pPr>
        <w:pStyle w:val="Heading4"/>
      </w:pPr>
      <w:r>
        <w:t>86.6.4 Overpayment and recovery of allowances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136E52">
      <w:pPr>
        <w:pStyle w:val="Heading3"/>
      </w:pPr>
      <w:bookmarkStart w:id="737" w:name="_87.1_Purpose_of"/>
      <w:bookmarkStart w:id="738" w:name="_Toc344109525"/>
      <w:bookmarkEnd w:id="737"/>
      <w:r>
        <w:t xml:space="preserve">87.1 Purpose </w:t>
      </w:r>
      <w:r w:rsidRPr="00136E52">
        <w:t>of</w:t>
      </w:r>
      <w:r>
        <w:t xml:space="preserve"> Fares Allowance</w:t>
      </w:r>
      <w:bookmarkEnd w:id="73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Fares Allowance is to cover the cost of specified travel for students who need to live away from home to attend study or to participate in an approved </w:t>
      </w:r>
      <w:hyperlink w:anchor="_92.2_What_are" w:history="1">
        <w:r>
          <w:rPr>
            <w:rStyle w:val="Hyperlink"/>
            <w:rFonts w:ascii="Helvetica" w:hAnsi="Helvetica" w:cs="Helvetica"/>
            <w:sz w:val="19"/>
            <w:szCs w:val="19"/>
          </w:rPr>
          <w:t>Away from Base activity</w:t>
        </w:r>
      </w:hyperlink>
      <w:r>
        <w:rPr>
          <w:rFonts w:ascii="Helvetica" w:hAnsi="Helvetica" w:cs="Helvetica"/>
          <w:sz w:val="19"/>
          <w:szCs w:val="19"/>
        </w:rPr>
        <w:t xml:space="preserve">. This allows the student to participate fully in the approved course while maintaining contact with his/her home community. Persons other than students may also be eligible for fares allowance in </w:t>
      </w:r>
      <w:hyperlink w:anchor="_88.1_Approved_Travellers" w:history="1">
        <w:r>
          <w:rPr>
            <w:rStyle w:val="Hyperlink"/>
            <w:rFonts w:ascii="Helvetica" w:hAnsi="Helvetica" w:cs="Helvetica"/>
            <w:sz w:val="19"/>
            <w:szCs w:val="19"/>
          </w:rPr>
          <w:t>specified circumstances</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Fares Allowance is not available to </w:t>
      </w:r>
      <w:r w:rsidRPr="00A2055D">
        <w:rPr>
          <w:rFonts w:ascii="Helvetica" w:hAnsi="Helvetica" w:cs="Helvetica"/>
          <w:sz w:val="19"/>
          <w:szCs w:val="19"/>
        </w:rPr>
        <w:t>Australian Apprentices</w:t>
      </w:r>
      <w:r>
        <w:rPr>
          <w:rFonts w:ascii="Helvetica" w:hAnsi="Helvetica" w:cs="Helvetica"/>
          <w:sz w:val="19"/>
          <w:szCs w:val="19"/>
        </w:rPr>
        <w:t>.</w:t>
      </w:r>
    </w:p>
    <w:p w:rsidR="00064769" w:rsidRDefault="00064769" w:rsidP="00136E52">
      <w:pPr>
        <w:pStyle w:val="Heading3"/>
      </w:pPr>
      <w:bookmarkStart w:id="739" w:name="_87.2_Qualification_for"/>
      <w:bookmarkStart w:id="740" w:name="_Toc344109526"/>
      <w:bookmarkEnd w:id="739"/>
      <w:r>
        <w:t xml:space="preserve">87.2 Qualification for </w:t>
      </w:r>
      <w:r w:rsidRPr="00136E52">
        <w:t>Fares</w:t>
      </w:r>
      <w:r>
        <w:t xml:space="preserve"> Allowance</w:t>
      </w:r>
      <w:bookmarkEnd w:id="74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There are different types of specified travel for which Fares Allowance may be approved; these are detailed in </w:t>
      </w:r>
      <w:hyperlink w:anchor="_89.1_Types_of" w:history="1">
        <w:r>
          <w:rPr>
            <w:rStyle w:val="Hyperlink"/>
            <w:rFonts w:ascii="Helvetica" w:hAnsi="Helvetica" w:cs="Helvetica"/>
            <w:sz w:val="19"/>
            <w:szCs w:val="19"/>
          </w:rPr>
          <w:t>Chapter 89 Approved Travel</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qualification criteria for Fares Allowance vary depending upon the type of specified travel being undertaken:</w:t>
      </w:r>
    </w:p>
    <w:p w:rsidR="00064769" w:rsidRDefault="00064769" w:rsidP="00064769">
      <w:pPr>
        <w:numPr>
          <w:ilvl w:val="0"/>
          <w:numId w:val="4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all types of specified travel, except Away from Base activities travel, and </w:t>
      </w:r>
    </w:p>
    <w:p w:rsidR="00064769" w:rsidRDefault="00064769" w:rsidP="00064769">
      <w:pPr>
        <w:numPr>
          <w:ilvl w:val="0"/>
          <w:numId w:val="4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Away from Base activities travel.</w:t>
      </w:r>
    </w:p>
    <w:p w:rsidR="00064769" w:rsidRDefault="00064769" w:rsidP="00136E52">
      <w:pPr>
        <w:pStyle w:val="Heading4"/>
        <w:rPr>
          <w:color w:val="333333"/>
        </w:rPr>
      </w:pPr>
      <w:r>
        <w:t xml:space="preserve">87.2.1 </w:t>
      </w:r>
      <w:r w:rsidRPr="00136E52">
        <w:t>Qualification</w:t>
      </w:r>
      <w:r>
        <w:t xml:space="preserve"> for Fares Allowance for all types of specified travel, except Away from Base activities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Fares Allowance for all types of specified travel, with the exception of Away from Base activities travel, the following criteria must be met:</w:t>
      </w:r>
    </w:p>
    <w:p w:rsidR="00064769" w:rsidRDefault="00064769" w:rsidP="00064769">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criteria for one of the following ABSTUDY Awards: </w:t>
      </w:r>
    </w:p>
    <w:p w:rsidR="00064769" w:rsidRDefault="00D135C6" w:rsidP="00064769">
      <w:pPr>
        <w:numPr>
          <w:ilvl w:val="1"/>
          <w:numId w:val="459"/>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1_Specific_Eligibility" w:history="1">
        <w:r w:rsidR="00A2055D">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D135C6" w:rsidP="00064769">
      <w:pPr>
        <w:numPr>
          <w:ilvl w:val="1"/>
          <w:numId w:val="459"/>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A2055D">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D135C6" w:rsidP="00064769">
      <w:pPr>
        <w:numPr>
          <w:ilvl w:val="1"/>
          <w:numId w:val="459"/>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20.1_Specific_Eligibility" w:history="1">
        <w:r w:rsidR="00A2055D">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and</w:t>
      </w:r>
    </w:p>
    <w:p w:rsidR="00064769" w:rsidRDefault="00064769" w:rsidP="00064769">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a permanent home address that varies from his/her term address, and </w:t>
      </w:r>
    </w:p>
    <w:p w:rsidR="00064769" w:rsidRDefault="00064769" w:rsidP="00064769">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was living at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address immediately prior to undertaking the travel, and </w:t>
      </w:r>
    </w:p>
    <w:p w:rsidR="00064769" w:rsidRDefault="00064769" w:rsidP="00064769">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travelling time and/or distance between the permanent home and the term address can be considered to be unreasonable according to the principles set out in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064769">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journey is not precluded under the </w:t>
      </w:r>
      <w:hyperlink w:anchor="_87.3_Restrictions_on" w:history="1">
        <w:r>
          <w:rPr>
            <w:rStyle w:val="Hyperlink"/>
            <w:rFonts w:ascii="Helvetica" w:hAnsi="Helvetica" w:cs="Helvetica"/>
            <w:sz w:val="19"/>
            <w:szCs w:val="19"/>
          </w:rPr>
          <w:t>interstate travel rules</w:t>
        </w:r>
      </w:hyperlink>
      <w:r>
        <w:rPr>
          <w:rFonts w:ascii="Helvetica" w:hAnsi="Helvetica" w:cs="Helvetica"/>
          <w:color w:val="000000"/>
          <w:sz w:val="19"/>
          <w:szCs w:val="19"/>
        </w:rPr>
        <w:t xml:space="preserve">, and </w:t>
      </w:r>
    </w:p>
    <w:p w:rsidR="00064769" w:rsidRDefault="00064769" w:rsidP="00064769">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undertaking the journey is an </w:t>
      </w:r>
      <w:hyperlink w:anchor="_88.1_Approved_Travellers" w:history="1">
        <w:r>
          <w:rPr>
            <w:rStyle w:val="Hyperlink"/>
            <w:rFonts w:ascii="Helvetica" w:hAnsi="Helvetica" w:cs="Helvetica"/>
            <w:sz w:val="19"/>
            <w:szCs w:val="19"/>
          </w:rPr>
          <w:t>approved traveller</w:t>
        </w:r>
      </w:hyperlink>
      <w:r>
        <w:rPr>
          <w:rFonts w:ascii="Helvetica" w:hAnsi="Helvetica" w:cs="Helvetica"/>
          <w:color w:val="000000"/>
          <w:sz w:val="19"/>
          <w:szCs w:val="19"/>
        </w:rPr>
        <w:t xml:space="preserve">, and </w:t>
      </w:r>
    </w:p>
    <w:p w:rsidR="00064769" w:rsidRDefault="00064769" w:rsidP="00064769">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eligible for the type of </w:t>
      </w:r>
      <w:hyperlink w:anchor="_89.1_Types_of" w:history="1">
        <w:r>
          <w:rPr>
            <w:rStyle w:val="Hyperlink"/>
            <w:rFonts w:ascii="Helvetica" w:hAnsi="Helvetica" w:cs="Helvetica"/>
            <w:sz w:val="19"/>
            <w:szCs w:val="19"/>
          </w:rPr>
          <w:t>specified travel</w:t>
        </w:r>
      </w:hyperlink>
      <w:r>
        <w:rPr>
          <w:rFonts w:ascii="Helvetica" w:hAnsi="Helvetica" w:cs="Helvetica"/>
          <w:color w:val="000000"/>
          <w:sz w:val="19"/>
          <w:szCs w:val="19"/>
        </w:rPr>
        <w:t xml:space="preserve"> being undertaken.</w:t>
      </w:r>
    </w:p>
    <w:p w:rsidR="00064769" w:rsidRDefault="00064769" w:rsidP="009F190C">
      <w:pPr>
        <w:pStyle w:val="Heading5"/>
        <w:rPr>
          <w:color w:val="333333"/>
        </w:rPr>
      </w:pPr>
      <w:r>
        <w:t xml:space="preserve">87.2.1.1 Not </w:t>
      </w:r>
      <w:r w:rsidRPr="00136E52">
        <w:t>qualified</w:t>
      </w:r>
      <w:r>
        <w:t xml:space="preserve"> for Fares Allowance if have received Relocation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undertaking a Masters or Doctorate level degree, and s/he has received </w:t>
      </w:r>
      <w:hyperlink w:anchor="_97.4_Relocation_Allowance" w:history="1">
        <w:r>
          <w:rPr>
            <w:rStyle w:val="Hyperlink"/>
            <w:rFonts w:ascii="Helvetica" w:hAnsi="Helvetica" w:cs="Helvetica"/>
            <w:sz w:val="19"/>
            <w:szCs w:val="19"/>
          </w:rPr>
          <w:t>Relocation Allowance</w:t>
        </w:r>
      </w:hyperlink>
      <w:r>
        <w:rPr>
          <w:rFonts w:ascii="Helvetica" w:hAnsi="Helvetica" w:cs="Helvetica"/>
          <w:sz w:val="19"/>
          <w:szCs w:val="19"/>
        </w:rPr>
        <w:t xml:space="preserve"> in order to relocate to the study location, the study location is considered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This means that Fares Allowance is no longer payable in respect of this approved course.</w:t>
      </w:r>
    </w:p>
    <w:p w:rsidR="00064769" w:rsidRDefault="00064769" w:rsidP="00136E52">
      <w:pPr>
        <w:pStyle w:val="Heading4"/>
      </w:pPr>
      <w:r>
        <w:t xml:space="preserve">87.2.2 </w:t>
      </w:r>
      <w:r w:rsidRPr="00136E52">
        <w:t>Qualification</w:t>
      </w:r>
      <w:r>
        <w:t xml:space="preserve"> for Fares Allowance for Away from Base activities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Fares Allowance for Away from Base activities travel, the following criteria must be met:</w:t>
      </w:r>
    </w:p>
    <w:p w:rsidR="00064769" w:rsidRDefault="00064769" w:rsidP="00064769">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criteria for one of the following ABSTUDY Awards: </w:t>
      </w:r>
    </w:p>
    <w:p w:rsidR="00064769" w:rsidRDefault="00D135C6" w:rsidP="00064769">
      <w:pPr>
        <w:numPr>
          <w:ilvl w:val="1"/>
          <w:numId w:val="46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5.1_Specific_Eligibility" w:history="1">
        <w:r w:rsidR="00064769">
          <w:rPr>
            <w:rStyle w:val="Hyperlink"/>
            <w:rFonts w:ascii="Helvetica" w:hAnsi="Helvetica" w:cs="Helvetica"/>
            <w:sz w:val="19"/>
            <w:szCs w:val="19"/>
          </w:rPr>
          <w:t>Schooling A Award</w:t>
        </w:r>
      </w:hyperlink>
      <w:r w:rsidR="00064769">
        <w:rPr>
          <w:rFonts w:ascii="Helvetica" w:hAnsi="Helvetica" w:cs="Helvetica"/>
          <w:color w:val="000000"/>
          <w:sz w:val="19"/>
          <w:szCs w:val="19"/>
        </w:rPr>
        <w:t xml:space="preserve">, or </w:t>
      </w:r>
    </w:p>
    <w:p w:rsidR="00064769" w:rsidRDefault="00D135C6" w:rsidP="00064769">
      <w:pPr>
        <w:numPr>
          <w:ilvl w:val="1"/>
          <w:numId w:val="46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D135C6" w:rsidP="00064769">
      <w:pPr>
        <w:numPr>
          <w:ilvl w:val="1"/>
          <w:numId w:val="46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D135C6" w:rsidP="00064769">
      <w:pPr>
        <w:numPr>
          <w:ilvl w:val="1"/>
          <w:numId w:val="46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8.1_Specific_Eligibility" w:history="1">
        <w:r w:rsidR="00064769">
          <w:rPr>
            <w:rStyle w:val="Hyperlink"/>
            <w:rFonts w:ascii="Helvetica" w:hAnsi="Helvetica" w:cs="Helvetica"/>
            <w:sz w:val="19"/>
            <w:szCs w:val="19"/>
          </w:rPr>
          <w:t>Part-time Award</w:t>
        </w:r>
      </w:hyperlink>
      <w:r w:rsidR="00064769">
        <w:rPr>
          <w:rFonts w:ascii="Helvetica" w:hAnsi="Helvetica" w:cs="Helvetica"/>
          <w:color w:val="000000"/>
          <w:sz w:val="19"/>
          <w:szCs w:val="19"/>
        </w:rPr>
        <w:t xml:space="preserve">, or </w:t>
      </w:r>
    </w:p>
    <w:p w:rsidR="00064769" w:rsidRDefault="00D135C6" w:rsidP="00064769">
      <w:pPr>
        <w:numPr>
          <w:ilvl w:val="1"/>
          <w:numId w:val="46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9.1_Specific_Eligibility" w:history="1">
        <w:r w:rsidR="00064769">
          <w:rPr>
            <w:rStyle w:val="Hyperlink"/>
            <w:rFonts w:ascii="Helvetica" w:hAnsi="Helvetica" w:cs="Helvetica"/>
            <w:sz w:val="19"/>
            <w:szCs w:val="19"/>
          </w:rPr>
          <w:t>Testing and Assessment Award</w:t>
        </w:r>
      </w:hyperlink>
      <w:r w:rsidR="00064769">
        <w:rPr>
          <w:rFonts w:ascii="Helvetica" w:hAnsi="Helvetica" w:cs="Helvetica"/>
          <w:color w:val="000000"/>
          <w:sz w:val="19"/>
          <w:szCs w:val="19"/>
        </w:rPr>
        <w:t xml:space="preserve">, or </w:t>
      </w:r>
    </w:p>
    <w:p w:rsidR="00064769" w:rsidRDefault="00D135C6" w:rsidP="00064769">
      <w:pPr>
        <w:numPr>
          <w:ilvl w:val="1"/>
          <w:numId w:val="46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20.1_Specific_Eligibility"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or </w:t>
      </w:r>
    </w:p>
    <w:p w:rsidR="00064769" w:rsidRDefault="00D135C6" w:rsidP="00064769">
      <w:pPr>
        <w:numPr>
          <w:ilvl w:val="1"/>
          <w:numId w:val="460"/>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21.1_Student_or" w:history="1">
        <w:r w:rsidR="00064769">
          <w:rPr>
            <w:rStyle w:val="Hyperlink"/>
            <w:rFonts w:ascii="Helvetica" w:hAnsi="Helvetica" w:cs="Helvetica"/>
            <w:sz w:val="19"/>
            <w:szCs w:val="19"/>
          </w:rPr>
          <w:t>Student in Lawful Custody Award</w:t>
        </w:r>
      </w:hyperlink>
      <w:r w:rsidR="00064769">
        <w:rPr>
          <w:rFonts w:ascii="Helvetica" w:hAnsi="Helvetica" w:cs="Helvetica"/>
          <w:color w:val="000000"/>
          <w:sz w:val="19"/>
          <w:szCs w:val="19"/>
        </w:rPr>
        <w:t>, and</w:t>
      </w:r>
    </w:p>
    <w:p w:rsidR="00064769" w:rsidRDefault="00064769" w:rsidP="00064769">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required to temporarily live away from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in order to attend an Away from Base activity, and </w:t>
      </w:r>
    </w:p>
    <w:p w:rsidR="00064769" w:rsidRDefault="00064769" w:rsidP="00064769">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064769">
      <w:pPr>
        <w:numPr>
          <w:ilvl w:val="2"/>
          <w:numId w:val="46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for field trips, the travelling time and/or distance between the institution location and the field trip location can be considered to be unreasonable according to the principles set out in </w:t>
      </w:r>
      <w:hyperlink w:anchor="_26.1_Reasonable_Access" w:history="1">
        <w:r w:rsidR="00653C99">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064769">
      <w:pPr>
        <w:numPr>
          <w:ilvl w:val="2"/>
          <w:numId w:val="46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for residential schools and testing/assessment </w:t>
      </w:r>
      <w:r w:rsidR="00FB7441">
        <w:rPr>
          <w:rFonts w:ascii="Helvetica" w:hAnsi="Helvetica" w:cs="Helvetica"/>
          <w:color w:val="000000"/>
          <w:sz w:val="19"/>
          <w:szCs w:val="19"/>
        </w:rPr>
        <w:t>programme</w:t>
      </w:r>
      <w:r>
        <w:rPr>
          <w:rFonts w:ascii="Helvetica" w:hAnsi="Helvetica" w:cs="Helvetica"/>
          <w:color w:val="000000"/>
          <w:sz w:val="19"/>
          <w:szCs w:val="19"/>
        </w:rPr>
        <w:t xml:space="preserve">s, the travelling time and/or distance between the permanent home and the institution location can be considered to be unreasonable according to the principles set out in </w:t>
      </w:r>
      <w:hyperlink w:anchor="_26.1_Reasonable_Access" w:history="1">
        <w:r w:rsidR="00653C99">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064769">
      <w:pPr>
        <w:numPr>
          <w:ilvl w:val="2"/>
          <w:numId w:val="46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for placements: </w:t>
      </w:r>
    </w:p>
    <w:p w:rsidR="00064769" w:rsidRDefault="00064769" w:rsidP="00064769">
      <w:pPr>
        <w:numPr>
          <w:ilvl w:val="3"/>
          <w:numId w:val="460"/>
        </w:numPr>
        <w:shd w:val="clear" w:color="auto" w:fill="FFFFFF"/>
        <w:spacing w:before="100" w:beforeAutospacing="1" w:after="100" w:afterAutospacing="1" w:line="240" w:lineRule="auto"/>
        <w:ind w:left="1200"/>
        <w:rPr>
          <w:rFonts w:ascii="Helvetica" w:hAnsi="Helvetica" w:cs="Helvetica"/>
          <w:color w:val="000000"/>
          <w:sz w:val="19"/>
          <w:szCs w:val="19"/>
        </w:rPr>
      </w:pPr>
      <w:r>
        <w:rPr>
          <w:rFonts w:ascii="Helvetica" w:hAnsi="Helvetica" w:cs="Helvetica"/>
          <w:color w:val="000000"/>
          <w:sz w:val="19"/>
          <w:szCs w:val="19"/>
        </w:rPr>
        <w:t xml:space="preserve">where the student is living at his/her permanent home, the travelling time and/or distance between the permanent home and the placement location can be considered to be unreasonable according to the principles set out in </w:t>
      </w:r>
      <w:hyperlink w:anchor="_26.1_Reasonable_Access" w:history="1">
        <w:r w:rsidR="00653C99">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064769">
      <w:pPr>
        <w:numPr>
          <w:ilvl w:val="3"/>
          <w:numId w:val="460"/>
        </w:numPr>
        <w:shd w:val="clear" w:color="auto" w:fill="FFFFFF"/>
        <w:spacing w:before="100" w:beforeAutospacing="1" w:after="100" w:afterAutospacing="1" w:line="240" w:lineRule="auto"/>
        <w:ind w:left="1200"/>
        <w:rPr>
          <w:rFonts w:ascii="Helvetica" w:hAnsi="Helvetica" w:cs="Helvetica"/>
          <w:color w:val="000000"/>
          <w:sz w:val="19"/>
          <w:szCs w:val="19"/>
        </w:rPr>
      </w:pPr>
      <w:r>
        <w:rPr>
          <w:rFonts w:ascii="Helvetica" w:hAnsi="Helvetica" w:cs="Helvetica"/>
          <w:color w:val="000000"/>
          <w:sz w:val="19"/>
          <w:szCs w:val="19"/>
        </w:rPr>
        <w:t xml:space="preserve">where the student is living at his/her term address, the travelling time and/or distance between the term address and the placement location can be considered to be unreasonable according to the principles set out in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and</w:t>
      </w:r>
    </w:p>
    <w:p w:rsidR="00064769" w:rsidRDefault="00064769" w:rsidP="00064769">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journey is not precluded under the interstate travel rules, and </w:t>
      </w:r>
    </w:p>
    <w:p w:rsidR="00064769" w:rsidRDefault="00064769" w:rsidP="00064769">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undertaking the journey is an </w:t>
      </w:r>
      <w:hyperlink w:anchor="_88.1_Approved_Travellers" w:history="1">
        <w:r>
          <w:rPr>
            <w:rStyle w:val="Hyperlink"/>
            <w:rFonts w:ascii="Helvetica" w:hAnsi="Helvetica" w:cs="Helvetica"/>
            <w:sz w:val="19"/>
            <w:szCs w:val="19"/>
          </w:rPr>
          <w:t>approved traveller</w:t>
        </w:r>
      </w:hyperlink>
      <w:r>
        <w:rPr>
          <w:rFonts w:ascii="Helvetica" w:hAnsi="Helvetica" w:cs="Helvetica"/>
          <w:color w:val="000000"/>
          <w:sz w:val="19"/>
          <w:szCs w:val="19"/>
        </w:rPr>
        <w:t xml:space="preserve">, and </w:t>
      </w:r>
    </w:p>
    <w:p w:rsidR="00064769" w:rsidRDefault="00064769" w:rsidP="00064769">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10_Away_from" w:history="1">
        <w:r>
          <w:rPr>
            <w:rStyle w:val="Hyperlink"/>
            <w:rFonts w:ascii="Helvetica" w:hAnsi="Helvetica" w:cs="Helvetica"/>
            <w:sz w:val="19"/>
            <w:szCs w:val="19"/>
          </w:rPr>
          <w:t>Away from Base activities travel</w:t>
        </w:r>
      </w:hyperlink>
      <w:r>
        <w:rPr>
          <w:rFonts w:ascii="Helvetica" w:hAnsi="Helvetica" w:cs="Helvetica"/>
          <w:color w:val="000000"/>
          <w:sz w:val="19"/>
          <w:szCs w:val="19"/>
        </w:rPr>
        <w:t>.</w:t>
      </w:r>
    </w:p>
    <w:p w:rsidR="00064769" w:rsidRDefault="00064769" w:rsidP="00136E52">
      <w:pPr>
        <w:pStyle w:val="Heading3"/>
      </w:pPr>
      <w:bookmarkStart w:id="741" w:name="_87.3_Restrictions_on"/>
      <w:bookmarkStart w:id="742" w:name="_Toc344109527"/>
      <w:bookmarkEnd w:id="741"/>
      <w:r>
        <w:t xml:space="preserve">87.3 </w:t>
      </w:r>
      <w:r w:rsidRPr="00136E52">
        <w:t>Restrictions</w:t>
      </w:r>
      <w:r>
        <w:t xml:space="preserve"> on interstate travel</w:t>
      </w:r>
      <w:bookmarkEnd w:id="742"/>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restrictions on interstate travel for the following students:</w:t>
      </w:r>
    </w:p>
    <w:p w:rsidR="00064769" w:rsidRDefault="00064769" w:rsidP="00064769">
      <w:pPr>
        <w:numPr>
          <w:ilvl w:val="0"/>
          <w:numId w:val="4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secondary school students, </w:t>
      </w:r>
    </w:p>
    <w:p w:rsidR="00064769" w:rsidRDefault="00064769" w:rsidP="00064769">
      <w:pPr>
        <w:numPr>
          <w:ilvl w:val="0"/>
          <w:numId w:val="4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undertaking certificate and enabling courses, </w:t>
      </w:r>
    </w:p>
    <w:p w:rsidR="00064769" w:rsidRDefault="00064769" w:rsidP="00064769">
      <w:pPr>
        <w:numPr>
          <w:ilvl w:val="0"/>
          <w:numId w:val="4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students undertaking Statement of Attainment courses, and </w:t>
      </w:r>
    </w:p>
    <w:p w:rsidR="00064769" w:rsidRDefault="00064769" w:rsidP="00064769">
      <w:pPr>
        <w:numPr>
          <w:ilvl w:val="0"/>
          <w:numId w:val="4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students undertaking an Away from Base field trip or placement.</w:t>
      </w:r>
    </w:p>
    <w:p w:rsidR="006F4EF2" w:rsidRDefault="006F4EF2">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064769" w:rsidRDefault="00064769" w:rsidP="00136E52">
      <w:pPr>
        <w:pStyle w:val="Heading4"/>
        <w:rPr>
          <w:color w:val="333333"/>
        </w:rPr>
      </w:pPr>
      <w:r>
        <w:t xml:space="preserve">87.3.1 Interstate travel for </w:t>
      </w:r>
      <w:r w:rsidRPr="00136E52">
        <w:t>secondary</w:t>
      </w:r>
      <w:r>
        <w:t xml:space="preserve"> school students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cannot be approved for secondary school students who choose to study interstate, except in the following circumstances:</w:t>
      </w:r>
    </w:p>
    <w:p w:rsidR="00064769" w:rsidRDefault="00064769" w:rsidP="00064769">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lives near a State/Territory border and will attend a school at a nearby interstate location, or </w:t>
      </w:r>
    </w:p>
    <w:p w:rsidR="00064769" w:rsidRDefault="00064769" w:rsidP="00064769">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interstate travel is more cost effective that intrastate, or </w:t>
      </w:r>
    </w:p>
    <w:p w:rsidR="00064769" w:rsidRDefault="00064769" w:rsidP="00064769">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are no available boarding places at boarding schools in the student's State/Territory, or </w:t>
      </w:r>
    </w:p>
    <w:p w:rsidR="00064769" w:rsidRDefault="00064769" w:rsidP="00064769">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undertaking an approved specialist secondary course at a government school which meets the criteria at 28.6 and is not available in their home state, or </w:t>
      </w:r>
    </w:p>
    <w:p w:rsidR="00064769" w:rsidRDefault="00064769" w:rsidP="00064769">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been awarded a scholarship to a boarding school at an interstate location that has been approved by the </w:t>
      </w:r>
      <w:r w:rsidR="008575AE">
        <w:rPr>
          <w:rFonts w:ascii="Helvetica" w:hAnsi="Helvetica" w:cs="Helvetica"/>
          <w:color w:val="000000"/>
          <w:sz w:val="19"/>
          <w:szCs w:val="19"/>
        </w:rPr>
        <w:t xml:space="preserve">relevant </w:t>
      </w:r>
      <w:r>
        <w:rPr>
          <w:rFonts w:ascii="Helvetica" w:hAnsi="Helvetica" w:cs="Helvetica"/>
          <w:color w:val="000000"/>
          <w:sz w:val="19"/>
          <w:szCs w:val="19"/>
        </w:rPr>
        <w:t xml:space="preserve">Minister as listed at 35.2, or </w:t>
      </w:r>
    </w:p>
    <w:p w:rsidR="00064769" w:rsidRDefault="00064769" w:rsidP="00064769">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been approved for ABSTUDY away from home entitlements on the basis of being offered an Independent Boarding School Scholarship (refer </w:t>
      </w:r>
      <w:hyperlink w:anchor="_35.1_Independent_Boarding" w:history="1">
        <w:r w:rsidR="008E4838">
          <w:rPr>
            <w:rStyle w:val="Hyperlink"/>
            <w:rFonts w:ascii="Helvetica" w:hAnsi="Helvetica" w:cs="Helvetica"/>
            <w:sz w:val="19"/>
            <w:szCs w:val="19"/>
          </w:rPr>
          <w:t>35.1</w:t>
        </w:r>
      </w:hyperlink>
      <w:r>
        <w:rPr>
          <w:rFonts w:ascii="Helvetica" w:hAnsi="Helvetica" w:cs="Helvetica"/>
          <w:color w:val="000000"/>
          <w:sz w:val="19"/>
          <w:szCs w:val="19"/>
        </w:rPr>
        <w:t xml:space="preserve">), or </w:t>
      </w:r>
    </w:p>
    <w:p w:rsidR="00064769" w:rsidRDefault="00064769" w:rsidP="00064769">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has been approved to live away from the permanent family home under the Continuity of Study provisions set out in Chapter 32.</w:t>
      </w:r>
    </w:p>
    <w:p w:rsidR="00064769" w:rsidRDefault="00064769" w:rsidP="00064769">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xml:space="preserve"> When assessing cost effectiveness other factors may need to be considered such as how long the travel will take, the time of day the travel is taken, the number of legs that need to be taken and the availability of appropriate transport.</w:t>
      </w:r>
    </w:p>
    <w:p w:rsidR="00064769" w:rsidRDefault="00064769" w:rsidP="00136E52">
      <w:pPr>
        <w:pStyle w:val="Heading4"/>
      </w:pPr>
      <w:r>
        <w:t xml:space="preserve">87.3.2 Interstate travel </w:t>
      </w:r>
      <w:r w:rsidRPr="00136E52">
        <w:t>for</w:t>
      </w:r>
      <w:r>
        <w:t xml:space="preserve"> students undertaking Statement of Attainment, Certificate and Enabling Courses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cannot be approved for students undertaking Statement of Attainment, certificate and enabling courses who choose to study interstate, except in the following circumstances:</w:t>
      </w:r>
    </w:p>
    <w:p w:rsidR="00064769" w:rsidRDefault="00064769" w:rsidP="00064769">
      <w:pPr>
        <w:numPr>
          <w:ilvl w:val="0"/>
          <w:numId w:val="4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interstate travel is more cost effective than intrastate, or </w:t>
      </w:r>
    </w:p>
    <w:p w:rsidR="00064769" w:rsidRDefault="00064769" w:rsidP="00064769">
      <w:pPr>
        <w:numPr>
          <w:ilvl w:val="0"/>
          <w:numId w:val="4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participating in the Indigenous Youth Mobility </w:t>
      </w:r>
      <w:r w:rsidR="00FB7441">
        <w:rPr>
          <w:rFonts w:ascii="Helvetica" w:hAnsi="Helvetica" w:cs="Helvetica"/>
          <w:color w:val="000000"/>
          <w:sz w:val="19"/>
          <w:szCs w:val="19"/>
        </w:rPr>
        <w:t>Programme</w:t>
      </w:r>
      <w:r>
        <w:rPr>
          <w:rFonts w:ascii="Helvetica" w:hAnsi="Helvetica" w:cs="Helvetica"/>
          <w:color w:val="000000"/>
          <w:sz w:val="19"/>
          <w:szCs w:val="19"/>
        </w:rPr>
        <w:t xml:space="preserve"> (IYMP) and has been offered a placement at an interstate location, or </w:t>
      </w:r>
    </w:p>
    <w:p w:rsidR="00064769" w:rsidRDefault="00064769" w:rsidP="00064769">
      <w:pPr>
        <w:numPr>
          <w:ilvl w:val="0"/>
          <w:numId w:val="46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both of the following apply: </w:t>
      </w:r>
    </w:p>
    <w:p w:rsidR="00064769" w:rsidRDefault="00064769" w:rsidP="00064769">
      <w:pPr>
        <w:numPr>
          <w:ilvl w:val="1"/>
          <w:numId w:val="4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similar course in the particular field of study is not available in the student’s home state or territory, and </w:t>
      </w:r>
    </w:p>
    <w:p w:rsidR="00064769" w:rsidRDefault="00064769" w:rsidP="00064769">
      <w:pPr>
        <w:numPr>
          <w:ilvl w:val="1"/>
          <w:numId w:val="46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institution has applied to </w:t>
      </w:r>
      <w:r w:rsidR="008575AE">
        <w:rPr>
          <w:rFonts w:ascii="Helvetica" w:hAnsi="Helvetica" w:cs="Helvetica"/>
          <w:color w:val="000000"/>
          <w:sz w:val="19"/>
          <w:szCs w:val="19"/>
        </w:rPr>
        <w:t>DSS</w:t>
      </w:r>
      <w:r>
        <w:rPr>
          <w:rFonts w:ascii="Helvetica" w:hAnsi="Helvetica" w:cs="Helvetica"/>
          <w:color w:val="000000"/>
          <w:sz w:val="19"/>
          <w:szCs w:val="19"/>
        </w:rPr>
        <w:t xml:space="preserve"> for, and has been granted an exemption from this interstate travel rule.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In such cases, the student may be approved to travel to the nearest most cost-effective interstate location; or if the student is participating in the Indigenous Youth Leadership </w:t>
      </w:r>
      <w:r w:rsidR="00FB7441">
        <w:rPr>
          <w:rFonts w:ascii="Helvetica" w:hAnsi="Helvetica" w:cs="Helvetica"/>
          <w:sz w:val="19"/>
          <w:szCs w:val="19"/>
        </w:rPr>
        <w:t>Programme</w:t>
      </w:r>
      <w:r>
        <w:rPr>
          <w:rFonts w:ascii="Helvetica" w:hAnsi="Helvetica" w:cs="Helvetica"/>
          <w:sz w:val="19"/>
          <w:szCs w:val="19"/>
        </w:rPr>
        <w:t xml:space="preserve"> (IYLP) or IYMP or has been awarded a scholarship to an independent boarding school in accordance with </w:t>
      </w:r>
      <w:hyperlink w:anchor="_35.1_Independent_Boarding" w:history="1">
        <w:r>
          <w:rPr>
            <w:rStyle w:val="Hyperlink"/>
            <w:rFonts w:ascii="Helvetica" w:hAnsi="Helvetica" w:cs="Helvetica"/>
            <w:sz w:val="19"/>
            <w:szCs w:val="19"/>
          </w:rPr>
          <w:t>35.1</w:t>
        </w:r>
      </w:hyperlink>
      <w:r>
        <w:rPr>
          <w:rFonts w:ascii="Helvetica" w:hAnsi="Helvetica" w:cs="Helvetica"/>
          <w:sz w:val="19"/>
          <w:szCs w:val="19"/>
        </w:rPr>
        <w:t>, to the location where the student has been offered a placement.</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064769" w:rsidRDefault="00064769" w:rsidP="00136E52">
      <w:pPr>
        <w:pStyle w:val="Heading4"/>
      </w:pPr>
      <w:r>
        <w:t>87.3.2.1 Exemption from interstate travel rule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decision whether or not a certificate or enabling course is available in a particular State or Territory is made by </w:t>
      </w:r>
      <w:r w:rsidR="008575AE">
        <w:rPr>
          <w:rFonts w:ascii="Helvetica" w:hAnsi="Helvetica" w:cs="Helvetica"/>
          <w:sz w:val="19"/>
          <w:szCs w:val="19"/>
        </w:rPr>
        <w:t>DSS</w:t>
      </w:r>
      <w:r>
        <w:rPr>
          <w:rFonts w:ascii="Helvetica" w:hAnsi="Helvetica" w:cs="Helvetica"/>
          <w:sz w:val="19"/>
          <w:szCs w:val="19"/>
        </w:rPr>
        <w:t>. It is the responsibility of institutions, not students, to apply for recognition that a course is not available in (some) other States/Territories.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Institutions wishing to apply for such recognition should be advised to make a written request to the: </w:t>
      </w:r>
      <w:r>
        <w:rPr>
          <w:rFonts w:ascii="Helvetica" w:hAnsi="Helvetica" w:cs="Helvetica"/>
          <w:sz w:val="19"/>
          <w:szCs w:val="19"/>
        </w:rPr>
        <w:br/>
        <w:t>Branch Manager </w:t>
      </w:r>
      <w:r>
        <w:rPr>
          <w:rFonts w:ascii="Helvetica" w:hAnsi="Helvetica" w:cs="Helvetica"/>
          <w:sz w:val="19"/>
          <w:szCs w:val="19"/>
        </w:rPr>
        <w:br/>
        <w:t xml:space="preserve">Income Support </w:t>
      </w:r>
      <w:r w:rsidR="00FB7441">
        <w:rPr>
          <w:rFonts w:ascii="Helvetica" w:hAnsi="Helvetica" w:cs="Helvetica"/>
          <w:sz w:val="19"/>
          <w:szCs w:val="19"/>
        </w:rPr>
        <w:t>Programme</w:t>
      </w:r>
      <w:r>
        <w:rPr>
          <w:rFonts w:ascii="Helvetica" w:hAnsi="Helvetica" w:cs="Helvetica"/>
          <w:sz w:val="19"/>
          <w:szCs w:val="19"/>
        </w:rPr>
        <w:t>s Branch </w:t>
      </w:r>
      <w:r>
        <w:rPr>
          <w:rFonts w:ascii="Helvetica" w:hAnsi="Helvetica" w:cs="Helvetica"/>
          <w:sz w:val="19"/>
          <w:szCs w:val="19"/>
        </w:rPr>
        <w:br/>
      </w:r>
      <w:r w:rsidR="008575AE">
        <w:rPr>
          <w:rFonts w:ascii="Helvetica" w:hAnsi="Helvetica" w:cs="Helvetica"/>
          <w:sz w:val="19"/>
          <w:szCs w:val="19"/>
        </w:rPr>
        <w:t>DSS</w:t>
      </w:r>
      <w:r>
        <w:rPr>
          <w:rFonts w:ascii="Helvetica" w:hAnsi="Helvetica" w:cs="Helvetica"/>
          <w:sz w:val="19"/>
          <w:szCs w:val="19"/>
        </w:rPr>
        <w:br/>
        <w:t xml:space="preserve">GPO Box 9880 </w:t>
      </w:r>
      <w:r>
        <w:rPr>
          <w:rFonts w:ascii="Helvetica" w:hAnsi="Helvetica" w:cs="Helvetica"/>
          <w:sz w:val="19"/>
          <w:szCs w:val="19"/>
        </w:rPr>
        <w:br/>
        <w:t>CANBERRA ACT 2601</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or by email to </w:t>
      </w:r>
      <w:hyperlink r:id="rId72" w:history="1">
        <w:r>
          <w:rPr>
            <w:rStyle w:val="Hyperlink"/>
            <w:rFonts w:ascii="Helvetica" w:hAnsi="Helvetica" w:cs="Helvetica"/>
            <w:sz w:val="19"/>
            <w:szCs w:val="19"/>
          </w:rPr>
          <w:t>ABSTUDY@</w:t>
        </w:r>
        <w:r w:rsidR="008575AE">
          <w:rPr>
            <w:rStyle w:val="Hyperlink"/>
            <w:rFonts w:ascii="Helvetica" w:hAnsi="Helvetica" w:cs="Helvetica"/>
            <w:sz w:val="19"/>
            <w:szCs w:val="19"/>
          </w:rPr>
          <w:t>DSS</w:t>
        </w:r>
        <w:r>
          <w:rPr>
            <w:rStyle w:val="Hyperlink"/>
            <w:rFonts w:ascii="Helvetica" w:hAnsi="Helvetica" w:cs="Helvetica"/>
            <w:sz w:val="19"/>
            <w:szCs w:val="19"/>
          </w:rPr>
          <w:t>.gov.au</w:t>
        </w:r>
      </w:hyperlink>
      <w:r>
        <w:rPr>
          <w:rFonts w:ascii="Helvetica" w:hAnsi="Helvetica" w:cs="Helvetica"/>
          <w:sz w:val="19"/>
          <w:szCs w:val="19"/>
        </w:rPr>
        <w:t xml:space="preserve"> for consideration.</w:t>
      </w:r>
    </w:p>
    <w:p w:rsidR="00064769" w:rsidRDefault="008575AE" w:rsidP="00064769">
      <w:pPr>
        <w:pStyle w:val="NormalWeb"/>
        <w:shd w:val="clear" w:color="auto" w:fill="FFFFFF"/>
        <w:rPr>
          <w:rFonts w:ascii="Helvetica" w:hAnsi="Helvetica" w:cs="Helvetica"/>
          <w:sz w:val="19"/>
          <w:szCs w:val="19"/>
        </w:rPr>
      </w:pPr>
      <w:r>
        <w:rPr>
          <w:rFonts w:ascii="Helvetica" w:hAnsi="Helvetica" w:cs="Helvetica"/>
          <w:sz w:val="19"/>
          <w:szCs w:val="19"/>
        </w:rPr>
        <w:t>DSS</w:t>
      </w:r>
      <w:r w:rsidR="00064769">
        <w:rPr>
          <w:rFonts w:ascii="Helvetica" w:hAnsi="Helvetica" w:cs="Helvetica"/>
          <w:sz w:val="19"/>
          <w:szCs w:val="19"/>
        </w:rPr>
        <w:t xml:space="preserve"> will advise both the institution and Centrelink of the decision.</w:t>
      </w:r>
    </w:p>
    <w:p w:rsidR="00064769" w:rsidRDefault="00064769" w:rsidP="00136E52">
      <w:pPr>
        <w:pStyle w:val="Heading4"/>
      </w:pPr>
      <w:r>
        <w:t xml:space="preserve">87.3.3 Interstate </w:t>
      </w:r>
      <w:r w:rsidRPr="00136E52">
        <w:t>travel</w:t>
      </w:r>
      <w:r>
        <w:t xml:space="preserve"> for field trips and placements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Interstate travel will not be approved for Away from Base field trips and placements except where:</w:t>
      </w:r>
    </w:p>
    <w:p w:rsidR="00064769" w:rsidRDefault="00064769" w:rsidP="00064769">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travel is between New South Wales and the Australian Capital Territory, or </w:t>
      </w:r>
    </w:p>
    <w:p w:rsidR="00064769" w:rsidRDefault="00064769" w:rsidP="00064769">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attending an educational institution near a State/Territory border, or </w:t>
      </w:r>
    </w:p>
    <w:p w:rsidR="00064769" w:rsidRDefault="00064769" w:rsidP="00064769">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field trip or placement provides experience or training that is both:</w:t>
      </w:r>
    </w:p>
    <w:p w:rsidR="00064769" w:rsidRDefault="00064769" w:rsidP="00064769">
      <w:pPr>
        <w:numPr>
          <w:ilvl w:val="1"/>
          <w:numId w:val="46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essential for successful completion of the minimum requirements of the student’s course, and </w:t>
      </w:r>
    </w:p>
    <w:p w:rsidR="00064769" w:rsidRDefault="00064769" w:rsidP="00064769">
      <w:pPr>
        <w:numPr>
          <w:ilvl w:val="1"/>
          <w:numId w:val="46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unavailable within the home State or Territory.</w:t>
      </w:r>
    </w:p>
    <w:p w:rsidR="00064769" w:rsidRDefault="00064769" w:rsidP="00136E52">
      <w:pPr>
        <w:pStyle w:val="Heading3"/>
      </w:pPr>
      <w:bookmarkStart w:id="743" w:name="_Toc344109528"/>
      <w:r>
        <w:t xml:space="preserve">87.4 </w:t>
      </w:r>
      <w:r w:rsidRPr="00136E52">
        <w:t>Overseas</w:t>
      </w:r>
      <w:r>
        <w:t xml:space="preserve"> travel</w:t>
      </w:r>
      <w:bookmarkEnd w:id="74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is not available for travel between Australia and an overseas location.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Fares Allowance may be available for travel within an overseas country under the specific provisions set out in </w:t>
      </w:r>
      <w:hyperlink w:anchor="_55.1_Secondary_school" w:history="1">
        <w:r>
          <w:rPr>
            <w:rStyle w:val="Hyperlink"/>
            <w:rFonts w:ascii="Helvetica" w:hAnsi="Helvetica" w:cs="Helvetica"/>
            <w:sz w:val="19"/>
            <w:szCs w:val="19"/>
          </w:rPr>
          <w:t>Chapter 55 Overseas Study</w:t>
        </w:r>
      </w:hyperlink>
      <w:r>
        <w:rPr>
          <w:rFonts w:ascii="Helvetica" w:hAnsi="Helvetica" w:cs="Helvetica"/>
          <w:sz w:val="19"/>
          <w:szCs w:val="19"/>
        </w:rPr>
        <w:t>.</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64769" w:rsidRDefault="00064769" w:rsidP="00136E52">
      <w:pPr>
        <w:pStyle w:val="Heading3"/>
      </w:pPr>
      <w:bookmarkStart w:id="744" w:name="_88.1_Approved_Travellers"/>
      <w:bookmarkStart w:id="745" w:name="_Toc344109529"/>
      <w:bookmarkEnd w:id="744"/>
      <w:r>
        <w:t xml:space="preserve">88.1 </w:t>
      </w:r>
      <w:r w:rsidRPr="00136E52">
        <w:t>Approved</w:t>
      </w:r>
      <w:r>
        <w:t xml:space="preserve"> Travellers</w:t>
      </w:r>
      <w:bookmarkEnd w:id="74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may be approved for Fares Allowance where:</w:t>
      </w:r>
    </w:p>
    <w:p w:rsidR="00064769" w:rsidRDefault="00064769" w:rsidP="00064769">
      <w:pPr>
        <w:numPr>
          <w:ilvl w:val="0"/>
          <w:numId w:val="4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1_Purpose_of"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064769">
      <w:pPr>
        <w:numPr>
          <w:ilvl w:val="0"/>
          <w:numId w:val="4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eligible for the type of </w:t>
      </w:r>
      <w:hyperlink w:anchor="_89.1_Types_of" w:history="1">
        <w:r>
          <w:rPr>
            <w:rStyle w:val="Hyperlink"/>
            <w:rFonts w:ascii="Helvetica" w:hAnsi="Helvetica" w:cs="Helvetica"/>
            <w:sz w:val="19"/>
            <w:szCs w:val="19"/>
          </w:rPr>
          <w:t>specified travel being undertaken</w:t>
        </w:r>
      </w:hyperlink>
      <w:r>
        <w:rPr>
          <w:rFonts w:ascii="Helvetica" w:hAnsi="Helvetica" w:cs="Helvetica"/>
          <w:color w:val="000000"/>
          <w:sz w:val="19"/>
          <w:szCs w:val="19"/>
        </w:rPr>
        <w:t xml:space="preserve">; and </w:t>
      </w:r>
    </w:p>
    <w:p w:rsidR="00064769" w:rsidRDefault="00064769" w:rsidP="00064769">
      <w:pPr>
        <w:numPr>
          <w:ilvl w:val="0"/>
          <w:numId w:val="4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 undertaking the journey is an approved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student is the person undertaking the journey, s/he is an approved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Person/s other than the student may be an approved traveller in the following circumstances:</w:t>
      </w:r>
    </w:p>
    <w:p w:rsidR="00064769" w:rsidRDefault="00D135C6" w:rsidP="00064769">
      <w:pPr>
        <w:numPr>
          <w:ilvl w:val="0"/>
          <w:numId w:val="4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8.2_Dependant_Travellers" w:history="1">
        <w:r w:rsidR="00064769">
          <w:rPr>
            <w:rStyle w:val="Hyperlink"/>
            <w:rFonts w:ascii="Helvetica" w:hAnsi="Helvetica" w:cs="Helvetica"/>
            <w:sz w:val="19"/>
            <w:szCs w:val="19"/>
          </w:rPr>
          <w:t>Dependant travellers</w:t>
        </w:r>
      </w:hyperlink>
      <w:r w:rsidR="00064769">
        <w:rPr>
          <w:rFonts w:ascii="Helvetica" w:hAnsi="Helvetica" w:cs="Helvetica"/>
          <w:color w:val="000000"/>
          <w:sz w:val="19"/>
          <w:szCs w:val="19"/>
        </w:rPr>
        <w:t xml:space="preserve">; </w:t>
      </w:r>
    </w:p>
    <w:p w:rsidR="00064769" w:rsidRDefault="00D135C6" w:rsidP="00064769">
      <w:pPr>
        <w:numPr>
          <w:ilvl w:val="0"/>
          <w:numId w:val="4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8.3_Family_Member" w:history="1">
        <w:r w:rsidR="00064769">
          <w:rPr>
            <w:rStyle w:val="Hyperlink"/>
            <w:rFonts w:ascii="Helvetica" w:hAnsi="Helvetica" w:cs="Helvetica"/>
            <w:sz w:val="19"/>
            <w:szCs w:val="19"/>
          </w:rPr>
          <w:t>Family member travellers</w:t>
        </w:r>
      </w:hyperlink>
      <w:r w:rsidR="00064769">
        <w:rPr>
          <w:rFonts w:ascii="Helvetica" w:hAnsi="Helvetica" w:cs="Helvetica"/>
          <w:color w:val="000000"/>
          <w:sz w:val="19"/>
          <w:szCs w:val="19"/>
        </w:rPr>
        <w:t xml:space="preserve">; </w:t>
      </w:r>
    </w:p>
    <w:p w:rsidR="00064769" w:rsidRDefault="00D135C6" w:rsidP="00064769">
      <w:pPr>
        <w:numPr>
          <w:ilvl w:val="0"/>
          <w:numId w:val="4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8.4_Supervisor_Travellers" w:history="1">
        <w:r w:rsidR="00064769">
          <w:rPr>
            <w:rStyle w:val="Hyperlink"/>
            <w:rFonts w:ascii="Helvetica" w:hAnsi="Helvetica" w:cs="Helvetica"/>
            <w:sz w:val="19"/>
            <w:szCs w:val="19"/>
          </w:rPr>
          <w:t>Supervisor travellers</w:t>
        </w:r>
      </w:hyperlink>
      <w:r w:rsidR="00064769">
        <w:rPr>
          <w:rFonts w:ascii="Helvetica" w:hAnsi="Helvetica" w:cs="Helvetica"/>
          <w:color w:val="000000"/>
          <w:sz w:val="19"/>
          <w:szCs w:val="19"/>
        </w:rPr>
        <w:t xml:space="preserve">; </w:t>
      </w:r>
    </w:p>
    <w:p w:rsidR="00064769" w:rsidRDefault="00D135C6" w:rsidP="00064769">
      <w:pPr>
        <w:numPr>
          <w:ilvl w:val="0"/>
          <w:numId w:val="4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8.5_Travelling_Companions" w:history="1">
        <w:r w:rsidR="00064769">
          <w:rPr>
            <w:rStyle w:val="Hyperlink"/>
            <w:rFonts w:ascii="Helvetica" w:hAnsi="Helvetica" w:cs="Helvetica"/>
            <w:sz w:val="19"/>
            <w:szCs w:val="19"/>
          </w:rPr>
          <w:t>Travelling companions</w:t>
        </w:r>
      </w:hyperlink>
      <w:r w:rsidR="00064769">
        <w:rPr>
          <w:rFonts w:ascii="Helvetica" w:hAnsi="Helvetica" w:cs="Helvetica"/>
          <w:color w:val="000000"/>
          <w:sz w:val="19"/>
          <w:szCs w:val="19"/>
        </w:rPr>
        <w:t xml:space="preserve">; or </w:t>
      </w:r>
    </w:p>
    <w:p w:rsidR="00064769" w:rsidRDefault="00D135C6" w:rsidP="00064769">
      <w:pPr>
        <w:numPr>
          <w:ilvl w:val="0"/>
          <w:numId w:val="467"/>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8.6_Education_Institution" w:history="1">
        <w:r w:rsidR="00064769">
          <w:rPr>
            <w:rStyle w:val="Hyperlink"/>
            <w:rFonts w:ascii="Helvetica" w:hAnsi="Helvetica" w:cs="Helvetica"/>
            <w:sz w:val="19"/>
            <w:szCs w:val="19"/>
          </w:rPr>
          <w:t>Education institution representative travellers</w:t>
        </w:r>
      </w:hyperlink>
      <w:r w:rsidR="00064769">
        <w:rPr>
          <w:rFonts w:ascii="Helvetica" w:hAnsi="Helvetica" w:cs="Helvetica"/>
          <w:color w:val="000000"/>
          <w:sz w:val="19"/>
          <w:szCs w:val="19"/>
        </w:rPr>
        <w:t>.</w:t>
      </w:r>
    </w:p>
    <w:p w:rsidR="00064769" w:rsidRDefault="00064769" w:rsidP="00136E52">
      <w:pPr>
        <w:pStyle w:val="Heading3"/>
      </w:pPr>
      <w:bookmarkStart w:id="746" w:name="_88.2_Dependant_Travellers"/>
      <w:bookmarkStart w:id="747" w:name="_Toc344109530"/>
      <w:bookmarkEnd w:id="746"/>
      <w:r>
        <w:t xml:space="preserve">88.2 </w:t>
      </w:r>
      <w:r w:rsidRPr="00136E52">
        <w:t>Dependant</w:t>
      </w:r>
      <w:r>
        <w:t xml:space="preserve"> Travellers</w:t>
      </w:r>
      <w:bookmarkEnd w:id="747"/>
    </w:p>
    <w:p w:rsidR="00064769" w:rsidRDefault="00064769" w:rsidP="00136E52">
      <w:pPr>
        <w:pStyle w:val="Heading4"/>
      </w:pPr>
      <w:r>
        <w:t>88.2.1 Purpose of approval of dependent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approval of Dependant Travellers is to cover travel for a dependant/s of a student who is approved for Fares Allowance. A dependant can be a </w:t>
      </w:r>
      <w:hyperlink w:anchor="Partner" w:history="1">
        <w:r w:rsidR="008E4838">
          <w:rPr>
            <w:rStyle w:val="Hyperlink"/>
            <w:rFonts w:ascii="Helvetica" w:hAnsi="Helvetica" w:cs="Helvetica"/>
            <w:sz w:val="19"/>
            <w:szCs w:val="19"/>
          </w:rPr>
          <w:t>partner</w:t>
        </w:r>
      </w:hyperlink>
      <w:r>
        <w:rPr>
          <w:rFonts w:ascii="Helvetica" w:hAnsi="Helvetica" w:cs="Helvetica"/>
          <w:sz w:val="19"/>
          <w:szCs w:val="19"/>
        </w:rPr>
        <w:t xml:space="preserve"> and/or any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 xml:space="preserve"> of the student.</w:t>
      </w:r>
    </w:p>
    <w:p w:rsidR="00064769" w:rsidRDefault="00064769" w:rsidP="00136E52">
      <w:pPr>
        <w:pStyle w:val="Heading4"/>
      </w:pPr>
      <w:r>
        <w:t xml:space="preserve">88.2.2 Eligibility for </w:t>
      </w:r>
      <w:r w:rsidRPr="00136E52">
        <w:t>travel</w:t>
      </w:r>
      <w:r>
        <w:t xml:space="preserve"> as a dependant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may be approved for a student’s</w:t>
      </w:r>
      <w:r w:rsidR="008E4838">
        <w:rPr>
          <w:rFonts w:ascii="Helvetica" w:hAnsi="Helvetica" w:cs="Helvetica"/>
          <w:sz w:val="19"/>
          <w:szCs w:val="19"/>
        </w:rPr>
        <w:t xml:space="preserve"> </w:t>
      </w:r>
      <w:hyperlink w:anchor="Partner" w:history="1">
        <w:r w:rsidR="008E4838">
          <w:rPr>
            <w:rStyle w:val="Hyperlink"/>
            <w:rFonts w:ascii="Helvetica" w:hAnsi="Helvetica" w:cs="Helvetica"/>
            <w:sz w:val="19"/>
            <w:szCs w:val="19"/>
          </w:rPr>
          <w:t>partner</w:t>
        </w:r>
      </w:hyperlink>
      <w:r>
        <w:rPr>
          <w:rFonts w:ascii="Helvetica" w:hAnsi="Helvetica" w:cs="Helvetica"/>
          <w:sz w:val="19"/>
          <w:szCs w:val="19"/>
        </w:rPr>
        <w:t xml:space="preserve"> and/or any </w:t>
      </w:r>
      <w:hyperlink w:anchor="Dependent_child" w:history="1">
        <w:r w:rsidR="008E4838">
          <w:rPr>
            <w:rStyle w:val="Hyperlink"/>
            <w:rFonts w:ascii="Helvetica" w:hAnsi="Helvetica" w:cs="Helvetica"/>
            <w:sz w:val="19"/>
            <w:szCs w:val="19"/>
          </w:rPr>
          <w:t>dependent children</w:t>
        </w:r>
      </w:hyperlink>
      <w:r>
        <w:rPr>
          <w:rFonts w:ascii="Helvetica" w:hAnsi="Helvetica" w:cs="Helvetica"/>
          <w:sz w:val="19"/>
          <w:szCs w:val="19"/>
        </w:rPr>
        <w:t xml:space="preserve"> in the following circumstances:</w:t>
      </w:r>
    </w:p>
    <w:p w:rsidR="00064769" w:rsidRDefault="00064769" w:rsidP="00064769">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064769">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eligible for the type of </w:t>
      </w:r>
      <w:hyperlink w:anchor="_89.1_Types_of" w:history="1">
        <w:r>
          <w:rPr>
            <w:rStyle w:val="Hyperlink"/>
            <w:rFonts w:ascii="Helvetica" w:hAnsi="Helvetica" w:cs="Helvetica"/>
            <w:sz w:val="19"/>
            <w:szCs w:val="19"/>
          </w:rPr>
          <w:t>specified travel being undertaken</w:t>
        </w:r>
      </w:hyperlink>
      <w:r>
        <w:rPr>
          <w:rFonts w:ascii="Helvetica" w:hAnsi="Helvetica" w:cs="Helvetica"/>
          <w:color w:val="000000"/>
          <w:sz w:val="19"/>
          <w:szCs w:val="19"/>
        </w:rPr>
        <w:t xml:space="preserve">; and </w:t>
      </w:r>
    </w:p>
    <w:p w:rsidR="00064769" w:rsidRDefault="00064769" w:rsidP="00064769">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partner and/or dependent children travel to live at the term address; and </w:t>
      </w:r>
    </w:p>
    <w:p w:rsidR="00064769" w:rsidRDefault="00064769" w:rsidP="00064769">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or more of the following apply: </w:t>
      </w:r>
    </w:p>
    <w:p w:rsidR="00064769" w:rsidRDefault="00064769" w:rsidP="00064769">
      <w:pPr>
        <w:numPr>
          <w:ilvl w:val="1"/>
          <w:numId w:val="46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eligible for Parenting Payment (Single) under the Social Security Act 1991; or </w:t>
      </w:r>
    </w:p>
    <w:p w:rsidR="00064769" w:rsidRDefault="00064769" w:rsidP="00064769">
      <w:pPr>
        <w:numPr>
          <w:ilvl w:val="1"/>
          <w:numId w:val="46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student’s partner is eligible for Parenting Payment Partnered under the Social Security Act 1991; and/or </w:t>
      </w:r>
    </w:p>
    <w:p w:rsidR="00064769" w:rsidRDefault="00064769" w:rsidP="00064769">
      <w:pPr>
        <w:numPr>
          <w:ilvl w:val="1"/>
          <w:numId w:val="46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or student's </w:t>
      </w:r>
      <w:hyperlink w:anchor="Partner" w:history="1">
        <w:r w:rsidR="008E4838">
          <w:rPr>
            <w:rStyle w:val="Hyperlink"/>
            <w:rFonts w:ascii="Helvetica" w:hAnsi="Helvetica" w:cs="Helvetica"/>
            <w:sz w:val="19"/>
            <w:szCs w:val="19"/>
          </w:rPr>
          <w:t>partner</w:t>
        </w:r>
      </w:hyperlink>
      <w:r>
        <w:rPr>
          <w:rFonts w:ascii="Helvetica" w:hAnsi="Helvetica" w:cs="Helvetica"/>
          <w:color w:val="000000"/>
          <w:sz w:val="19"/>
          <w:szCs w:val="19"/>
        </w:rPr>
        <w:t xml:space="preserve"> holds a Health Care Card, Low Income Health Care Card or a Pensioner Concession Card AND has a </w:t>
      </w:r>
      <w:hyperlink w:anchor="Dependent_child" w:history="1">
        <w:r w:rsidR="008E4838">
          <w:rPr>
            <w:rStyle w:val="Hyperlink"/>
            <w:rFonts w:ascii="Helvetica" w:hAnsi="Helvetica" w:cs="Helvetica"/>
            <w:sz w:val="19"/>
            <w:szCs w:val="19"/>
          </w:rPr>
          <w:t>dependent children</w:t>
        </w:r>
      </w:hyperlink>
      <w:r>
        <w:rPr>
          <w:rFonts w:ascii="Helvetica" w:hAnsi="Helvetica" w:cs="Helvetica"/>
          <w:color w:val="000000"/>
          <w:sz w:val="19"/>
          <w:szCs w:val="19"/>
        </w:rPr>
        <w:t>.</w:t>
      </w:r>
    </w:p>
    <w:p w:rsidR="00064769" w:rsidRDefault="00064769" w:rsidP="00136E52">
      <w:pPr>
        <w:pStyle w:val="Heading4"/>
        <w:rPr>
          <w:color w:val="333333"/>
        </w:rPr>
      </w:pPr>
      <w:r>
        <w:t xml:space="preserve">88.2.3 </w:t>
      </w:r>
      <w:r w:rsidRPr="00136E52">
        <w:t>Entitlement</w:t>
      </w:r>
      <w:r>
        <w:t xml:space="preserve"> for a dependant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types of specified travel available for a Dependant Traveller are:</w:t>
      </w:r>
    </w:p>
    <w:p w:rsidR="00064769" w:rsidRDefault="00064769" w:rsidP="00064769">
      <w:pPr>
        <w:numPr>
          <w:ilvl w:val="0"/>
          <w:numId w:val="4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travel at the </w:t>
      </w:r>
      <w:hyperlink w:anchor="_89.2_Travel_at" w:history="1">
        <w:r>
          <w:rPr>
            <w:rStyle w:val="Hyperlink"/>
            <w:rFonts w:ascii="Helvetica" w:hAnsi="Helvetica" w:cs="Helvetica"/>
            <w:sz w:val="19"/>
            <w:szCs w:val="19"/>
          </w:rPr>
          <w:t>commencement and end of study</w:t>
        </w:r>
      </w:hyperlink>
      <w:r>
        <w:rPr>
          <w:rFonts w:ascii="Helvetica" w:hAnsi="Helvetica" w:cs="Helvetica"/>
          <w:color w:val="000000"/>
          <w:sz w:val="19"/>
          <w:szCs w:val="19"/>
        </w:rPr>
        <w:t xml:space="preserve">; and </w:t>
      </w:r>
    </w:p>
    <w:p w:rsidR="00064769" w:rsidRDefault="00064769" w:rsidP="00064769">
      <w:pPr>
        <w:numPr>
          <w:ilvl w:val="0"/>
          <w:numId w:val="4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travel on </w:t>
      </w:r>
      <w:hyperlink w:anchor="_89.5_Compassionate_Travel" w:history="1">
        <w:r>
          <w:rPr>
            <w:rStyle w:val="Hyperlink"/>
            <w:rFonts w:ascii="Helvetica" w:hAnsi="Helvetica" w:cs="Helvetica"/>
            <w:sz w:val="19"/>
            <w:szCs w:val="19"/>
          </w:rPr>
          <w:t>compassionate grounds</w:t>
        </w:r>
      </w:hyperlink>
      <w:r>
        <w:rPr>
          <w:rFonts w:ascii="Helvetica" w:hAnsi="Helvetica" w:cs="Helvetica"/>
          <w:color w:val="000000"/>
          <w:sz w:val="19"/>
          <w:szCs w:val="19"/>
        </w:rPr>
        <w:t>.</w:t>
      </w:r>
    </w:p>
    <w:p w:rsidR="00064769" w:rsidRDefault="00064769" w:rsidP="00136E52">
      <w:pPr>
        <w:pStyle w:val="Heading3"/>
      </w:pPr>
      <w:bookmarkStart w:id="748" w:name="_88.3_Family_Member"/>
      <w:bookmarkStart w:id="749" w:name="_Toc344109531"/>
      <w:bookmarkEnd w:id="748"/>
      <w:r>
        <w:t>88.3 Family Member Travellers</w:t>
      </w:r>
      <w:bookmarkEnd w:id="749"/>
    </w:p>
    <w:p w:rsidR="00064769" w:rsidRDefault="00064769" w:rsidP="00136E52">
      <w:pPr>
        <w:pStyle w:val="Heading4"/>
      </w:pPr>
      <w:r>
        <w:t xml:space="preserve">88.3.1 Purpose of </w:t>
      </w:r>
      <w:r w:rsidRPr="00136E52">
        <w:t>approval</w:t>
      </w:r>
      <w:r>
        <w:t xml:space="preserve"> of family member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approval of Family Member Travellers is to allow a family member to travel to the student’s term address for the purposes of either orientation/special purpose visit travel or compassionate travel.</w:t>
      </w:r>
    </w:p>
    <w:p w:rsidR="00064769" w:rsidRDefault="00064769" w:rsidP="00136E52">
      <w:pPr>
        <w:pStyle w:val="Heading4"/>
      </w:pPr>
      <w:r>
        <w:t>88.3.2 Eligibility for travel as a family member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Fares Allowance may be approved for 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w:t>
      </w:r>
      <w:hyperlink w:anchor="Partner" w:history="1">
        <w:r>
          <w:rPr>
            <w:rStyle w:val="Hyperlink"/>
            <w:rFonts w:ascii="Helvetica" w:hAnsi="Helvetica" w:cs="Helvetica"/>
            <w:sz w:val="19"/>
            <w:szCs w:val="19"/>
          </w:rPr>
          <w:t>partner</w:t>
        </w:r>
      </w:hyperlink>
      <w:r>
        <w:rPr>
          <w:rFonts w:ascii="Helvetica" w:hAnsi="Helvetica" w:cs="Helvetica"/>
          <w:sz w:val="19"/>
          <w:szCs w:val="19"/>
        </w:rPr>
        <w:t> or close family member to visit a student at the term address in the following circumstances:</w:t>
      </w:r>
    </w:p>
    <w:p w:rsidR="00064769" w:rsidRDefault="00064769" w:rsidP="00064769">
      <w:pPr>
        <w:numPr>
          <w:ilvl w:val="0"/>
          <w:numId w:val="4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064769">
      <w:pPr>
        <w:numPr>
          <w:ilvl w:val="0"/>
          <w:numId w:val="4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of the following apply: </w:t>
      </w:r>
    </w:p>
    <w:p w:rsidR="00064769" w:rsidRDefault="00064769" w:rsidP="00064769">
      <w:pPr>
        <w:numPr>
          <w:ilvl w:val="1"/>
          <w:numId w:val="47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both: </w:t>
      </w:r>
    </w:p>
    <w:p w:rsidR="00064769" w:rsidRDefault="00064769" w:rsidP="00064769">
      <w:pPr>
        <w:numPr>
          <w:ilvl w:val="2"/>
          <w:numId w:val="47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student would be eligible for </w:t>
      </w:r>
      <w:hyperlink w:anchor="_89.5_Compassionate_Travel" w:history="1">
        <w:r w:rsidR="008E4838">
          <w:rPr>
            <w:rStyle w:val="Hyperlink"/>
            <w:rFonts w:ascii="Helvetica" w:hAnsi="Helvetica" w:cs="Helvetica"/>
            <w:sz w:val="19"/>
            <w:szCs w:val="19"/>
          </w:rPr>
          <w:t>compassionate travel</w:t>
        </w:r>
      </w:hyperlink>
      <w:r>
        <w:rPr>
          <w:rFonts w:ascii="Helvetica" w:hAnsi="Helvetica" w:cs="Helvetica"/>
          <w:color w:val="000000"/>
          <w:sz w:val="19"/>
          <w:szCs w:val="19"/>
        </w:rPr>
        <w:t xml:space="preserve"> due to serious illness or injury; and </w:t>
      </w:r>
    </w:p>
    <w:p w:rsidR="00064769" w:rsidRDefault="00064769" w:rsidP="00064769">
      <w:pPr>
        <w:numPr>
          <w:ilvl w:val="2"/>
          <w:numId w:val="47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the circumstances are such that a visit from a close family member would be appropriate; OR</w:t>
      </w:r>
    </w:p>
    <w:p w:rsidR="00064769" w:rsidRDefault="00064769" w:rsidP="00064769">
      <w:pPr>
        <w:numPr>
          <w:ilvl w:val="1"/>
          <w:numId w:val="47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both: </w:t>
      </w:r>
    </w:p>
    <w:p w:rsidR="00064769" w:rsidRDefault="00064769" w:rsidP="00064769">
      <w:pPr>
        <w:numPr>
          <w:ilvl w:val="2"/>
          <w:numId w:val="47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9.2_Eligibility_for" w:history="1">
        <w:r w:rsidR="008E4838">
          <w:rPr>
            <w:rStyle w:val="Hyperlink"/>
            <w:rFonts w:ascii="Helvetica" w:hAnsi="Helvetica" w:cs="Helvetica"/>
            <w:sz w:val="19"/>
            <w:szCs w:val="19"/>
          </w:rPr>
          <w:t>orientation or special purpose visit travel</w:t>
        </w:r>
      </w:hyperlink>
      <w:r>
        <w:rPr>
          <w:rFonts w:ascii="Helvetica" w:hAnsi="Helvetica" w:cs="Helvetica"/>
          <w:color w:val="000000"/>
          <w:sz w:val="19"/>
          <w:szCs w:val="19"/>
        </w:rPr>
        <w:t xml:space="preserve">; and </w:t>
      </w:r>
    </w:p>
    <w:p w:rsidR="00064769" w:rsidRDefault="00064769" w:rsidP="00064769">
      <w:pPr>
        <w:numPr>
          <w:ilvl w:val="2"/>
          <w:numId w:val="470"/>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it is appropriate for the parent to either accompany the student to the term address or to visit the student at the term address.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student is suffering from a terminal illness, both parents may be approved to travel to visit the student under Compassionate Travel.</w:t>
      </w:r>
    </w:p>
    <w:p w:rsidR="00064769" w:rsidRDefault="00064769" w:rsidP="00136E52">
      <w:pPr>
        <w:pStyle w:val="Heading4"/>
      </w:pPr>
      <w:r>
        <w:t xml:space="preserve">88.3.3 Entitlement </w:t>
      </w:r>
      <w:r w:rsidRPr="00136E52">
        <w:t>for</w:t>
      </w:r>
      <w:r>
        <w:t xml:space="preserve"> a family member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types of specified travel available for a family member traveller are:</w:t>
      </w:r>
    </w:p>
    <w:p w:rsidR="00064769" w:rsidRDefault="00D135C6" w:rsidP="00064769">
      <w:pPr>
        <w:numPr>
          <w:ilvl w:val="0"/>
          <w:numId w:val="47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9.2_Eligibility_for" w:history="1">
        <w:r w:rsidR="00064769">
          <w:rPr>
            <w:rStyle w:val="Hyperlink"/>
            <w:rFonts w:ascii="Helvetica" w:hAnsi="Helvetica" w:cs="Helvetica"/>
            <w:sz w:val="19"/>
            <w:szCs w:val="19"/>
          </w:rPr>
          <w:t>orientation or special purpose visit travel</w:t>
        </w:r>
      </w:hyperlink>
      <w:r w:rsidR="00064769">
        <w:rPr>
          <w:rFonts w:ascii="Helvetica" w:hAnsi="Helvetica" w:cs="Helvetica"/>
          <w:color w:val="000000"/>
          <w:sz w:val="19"/>
          <w:szCs w:val="19"/>
        </w:rPr>
        <w:t xml:space="preserve">; and </w:t>
      </w:r>
    </w:p>
    <w:p w:rsidR="00064769" w:rsidRDefault="00D135C6" w:rsidP="00064769">
      <w:pPr>
        <w:numPr>
          <w:ilvl w:val="0"/>
          <w:numId w:val="471"/>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5_Compassionate_Travel" w:history="1">
        <w:r w:rsidR="00064769">
          <w:rPr>
            <w:rStyle w:val="Hyperlink"/>
            <w:rFonts w:ascii="Helvetica" w:hAnsi="Helvetica" w:cs="Helvetica"/>
            <w:sz w:val="19"/>
            <w:szCs w:val="19"/>
          </w:rPr>
          <w:t>compassionate travel</w:t>
        </w:r>
      </w:hyperlink>
      <w:r w:rsidR="00064769">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family member under compassionate travel or orientation or special purpose visit travel, the family member is entitled to one return journey between the family member’s home and the student’s term address.</w:t>
      </w:r>
    </w:p>
    <w:p w:rsidR="00064769" w:rsidRDefault="00064769" w:rsidP="00136E52">
      <w:pPr>
        <w:pStyle w:val="Heading3"/>
      </w:pPr>
      <w:bookmarkStart w:id="750" w:name="_88.4_Supervisor_Travellers"/>
      <w:bookmarkStart w:id="751" w:name="_Toc344109532"/>
      <w:bookmarkEnd w:id="750"/>
      <w:r>
        <w:t xml:space="preserve">88.4 Supervisor </w:t>
      </w:r>
      <w:r w:rsidRPr="00136E52">
        <w:t>Travellers</w:t>
      </w:r>
      <w:bookmarkEnd w:id="751"/>
    </w:p>
    <w:p w:rsidR="00064769" w:rsidRDefault="00064769" w:rsidP="00136E52">
      <w:pPr>
        <w:pStyle w:val="Heading4"/>
      </w:pPr>
      <w:r>
        <w:t xml:space="preserve">88.4.1 Purpose of </w:t>
      </w:r>
      <w:r w:rsidRPr="00136E52">
        <w:t>approval</w:t>
      </w:r>
      <w:r>
        <w:t xml:space="preserve"> of supervisor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approval of supervisor travellers is to enable the supervision of secondary school students while in transit during an approved journey.</w:t>
      </w:r>
    </w:p>
    <w:p w:rsidR="00064769" w:rsidRDefault="00064769" w:rsidP="00136E52">
      <w:pPr>
        <w:pStyle w:val="Heading4"/>
      </w:pPr>
      <w:r>
        <w:t xml:space="preserve">88.4.2 Eligibility </w:t>
      </w:r>
      <w:r w:rsidRPr="00136E52">
        <w:t>for</w:t>
      </w:r>
      <w:r>
        <w:t xml:space="preserve"> travel as a supervisor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may be approved for a supervisor to accompany a student on a journey in the following circumstances:</w:t>
      </w:r>
    </w:p>
    <w:p w:rsidR="00064769" w:rsidRDefault="00064769" w:rsidP="00064769">
      <w:pPr>
        <w:numPr>
          <w:ilvl w:val="0"/>
          <w:numId w:val="4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064769">
      <w:pPr>
        <w:numPr>
          <w:ilvl w:val="0"/>
          <w:numId w:val="4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eligible for the </w:t>
      </w:r>
      <w:hyperlink w:anchor="_89.1_Types_of" w:history="1">
        <w:r w:rsidR="008E4838">
          <w:rPr>
            <w:rStyle w:val="Hyperlink"/>
            <w:rFonts w:ascii="Helvetica" w:hAnsi="Helvetica" w:cs="Helvetica"/>
            <w:sz w:val="19"/>
            <w:szCs w:val="19"/>
          </w:rPr>
          <w:t>type of specified travel being undertaken</w:t>
        </w:r>
      </w:hyperlink>
      <w:r>
        <w:rPr>
          <w:rFonts w:ascii="Helvetica" w:hAnsi="Helvetica" w:cs="Helvetica"/>
          <w:color w:val="000000"/>
          <w:sz w:val="19"/>
          <w:szCs w:val="19"/>
        </w:rPr>
        <w:t xml:space="preserve">; and </w:t>
      </w:r>
    </w:p>
    <w:p w:rsidR="00064769" w:rsidRDefault="00064769" w:rsidP="00064769">
      <w:pPr>
        <w:numPr>
          <w:ilvl w:val="0"/>
          <w:numId w:val="4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circumstances, and the circumstances of the travel, mean that supervision would be appropriate; and </w:t>
      </w:r>
    </w:p>
    <w:p w:rsidR="00064769" w:rsidRDefault="00064769" w:rsidP="00064769">
      <w:pPr>
        <w:numPr>
          <w:ilvl w:val="0"/>
          <w:numId w:val="47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supervisor is a </w:t>
      </w:r>
      <w:hyperlink w:anchor="Parent&lt;/A" w:history="1">
        <w:r>
          <w:rPr>
            <w:rStyle w:val="Hyperlink"/>
            <w:rFonts w:ascii="Helvetica" w:hAnsi="Helvetica" w:cs="Helvetica"/>
            <w:sz w:val="19"/>
            <w:szCs w:val="19"/>
          </w:rPr>
          <w:t>parent</w:t>
        </w:r>
      </w:hyperlink>
      <w:r>
        <w:rPr>
          <w:rFonts w:ascii="Helvetica" w:hAnsi="Helvetica" w:cs="Helvetica"/>
          <w:color w:val="000000"/>
          <w:sz w:val="19"/>
          <w:szCs w:val="19"/>
        </w:rPr>
        <w:t>, community representative or representative of the receiving school or hostel.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more than one approved student is travelling, more than one supervisor may be required. The appropriate number of supervisors will depend on the circumstances of the travel; however, a ratio of one supervisor to six students would normally be used.</w:t>
      </w:r>
    </w:p>
    <w:p w:rsidR="00064769" w:rsidRDefault="00064769" w:rsidP="00136E52">
      <w:pPr>
        <w:pStyle w:val="Heading4"/>
      </w:pPr>
      <w:r>
        <w:t xml:space="preserve">88.4.3 Entitlement for a </w:t>
      </w:r>
      <w:r w:rsidRPr="00136E52">
        <w:t>supervisor</w:t>
      </w:r>
      <w:r>
        <w:t xml:space="preserve">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supervisor to accompany a student on a type of specified travel, the supervisor is entitled to one return journey between the supervisor's home and the student's place of study or other location to which the student is travelling.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All types of specified travel are available under the provisions of supervisor travel.</w:t>
      </w:r>
    </w:p>
    <w:p w:rsidR="00064769" w:rsidRDefault="00064769" w:rsidP="00136E52">
      <w:pPr>
        <w:pStyle w:val="Heading3"/>
      </w:pPr>
      <w:bookmarkStart w:id="752" w:name="_88.5_Travelling_Companions"/>
      <w:bookmarkStart w:id="753" w:name="_Toc344109533"/>
      <w:bookmarkEnd w:id="752"/>
      <w:r>
        <w:t xml:space="preserve">88.5 Travelling </w:t>
      </w:r>
      <w:r w:rsidRPr="00136E52">
        <w:t>Companions</w:t>
      </w:r>
      <w:bookmarkEnd w:id="753"/>
      <w:r>
        <w:t xml:space="preserve"> </w:t>
      </w:r>
    </w:p>
    <w:p w:rsidR="00064769" w:rsidRDefault="00064769" w:rsidP="00136E52">
      <w:pPr>
        <w:pStyle w:val="Heading4"/>
      </w:pPr>
      <w:r>
        <w:t xml:space="preserve">88.5.1 Purpose of approval of a </w:t>
      </w:r>
      <w:r w:rsidRPr="00136E52">
        <w:t>travelling</w:t>
      </w:r>
      <w:r>
        <w:t xml:space="preserve"> companion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approval of a travelling companion is to allow an ill, injured or disabled student who is undertaking approved travel to be accompanied on the journey.</w:t>
      </w:r>
    </w:p>
    <w:p w:rsidR="00064769" w:rsidRDefault="00064769" w:rsidP="00136E52">
      <w:pPr>
        <w:pStyle w:val="Heading4"/>
      </w:pPr>
      <w:r>
        <w:t xml:space="preserve">88.5.2 Eligibility for travel as a </w:t>
      </w:r>
      <w:r w:rsidRPr="00136E52">
        <w:t>travelling</w:t>
      </w:r>
      <w:r>
        <w:t xml:space="preserve"> companion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may be approved for a travelling companion to accompany a student on a journey in the following circumstances:</w:t>
      </w:r>
    </w:p>
    <w:p w:rsidR="00064769" w:rsidRDefault="00064769" w:rsidP="00064769">
      <w:pPr>
        <w:numPr>
          <w:ilvl w:val="0"/>
          <w:numId w:val="4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064769">
      <w:pPr>
        <w:numPr>
          <w:ilvl w:val="0"/>
          <w:numId w:val="4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eligible for the </w:t>
      </w:r>
      <w:hyperlink w:anchor="_89.1_Types_of" w:history="1">
        <w:r>
          <w:rPr>
            <w:rStyle w:val="Hyperlink"/>
            <w:rFonts w:ascii="Helvetica" w:hAnsi="Helvetica" w:cs="Helvetica"/>
            <w:sz w:val="19"/>
            <w:szCs w:val="19"/>
          </w:rPr>
          <w:t>type of specified travel being undertaken</w:t>
        </w:r>
      </w:hyperlink>
      <w:r>
        <w:rPr>
          <w:rFonts w:ascii="Helvetica" w:hAnsi="Helvetica" w:cs="Helvetica"/>
          <w:color w:val="000000"/>
          <w:sz w:val="19"/>
          <w:szCs w:val="19"/>
        </w:rPr>
        <w:t xml:space="preserve">; and </w:t>
      </w:r>
    </w:p>
    <w:p w:rsidR="00064769" w:rsidRDefault="00064769" w:rsidP="00064769">
      <w:pPr>
        <w:numPr>
          <w:ilvl w:val="0"/>
          <w:numId w:val="4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has an illness, injury or disability that would make it appropriate for a companion to travel with him/her.</w:t>
      </w:r>
    </w:p>
    <w:p w:rsidR="00064769" w:rsidRDefault="00064769" w:rsidP="00136E52">
      <w:pPr>
        <w:pStyle w:val="Heading4"/>
        <w:rPr>
          <w:color w:val="333333"/>
        </w:rPr>
      </w:pPr>
      <w:r>
        <w:t xml:space="preserve">88.5.3 Entitlement for a travelling </w:t>
      </w:r>
      <w:r w:rsidRPr="00136E52">
        <w:t>companion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All types of specified travel are available under the provisions of travelling companion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travelling companion to accompany a student on a type of specified travel, the travelling companion is entitled to one return journey between the travelling companion’s home and the student's place of study or other location to which the student is travelling.</w:t>
      </w:r>
    </w:p>
    <w:p w:rsidR="00064769" w:rsidRDefault="00064769" w:rsidP="00136E52">
      <w:pPr>
        <w:pStyle w:val="Heading3"/>
      </w:pPr>
      <w:bookmarkStart w:id="754" w:name="_88.6_Education_Institution"/>
      <w:bookmarkStart w:id="755" w:name="_Toc344109534"/>
      <w:bookmarkEnd w:id="754"/>
      <w:r>
        <w:t xml:space="preserve">88.6 Education Institution </w:t>
      </w:r>
      <w:r w:rsidRPr="00136E52">
        <w:t>Representative</w:t>
      </w:r>
      <w:r>
        <w:t xml:space="preserve"> Travellers</w:t>
      </w:r>
      <w:bookmarkEnd w:id="755"/>
      <w:r>
        <w:t xml:space="preserve"> </w:t>
      </w:r>
    </w:p>
    <w:p w:rsidR="00064769" w:rsidRDefault="00064769" w:rsidP="000F6AFA">
      <w:pPr>
        <w:pStyle w:val="Heading4"/>
      </w:pPr>
      <w:r>
        <w:t>88.6.1 Purpose of approval of education institution representative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approval of education institution representative travellers is to allow representatives from an education institution or hostel to travel to a community to undertake an </w:t>
      </w:r>
      <w:hyperlink w:anchor="_92.2_What_are" w:history="1">
        <w:r>
          <w:rPr>
            <w:rStyle w:val="Hyperlink"/>
            <w:rFonts w:ascii="Helvetica" w:hAnsi="Helvetica" w:cs="Helvetica"/>
            <w:sz w:val="19"/>
            <w:szCs w:val="19"/>
          </w:rPr>
          <w:t>Away from Base activity</w:t>
        </w:r>
      </w:hyperlink>
      <w:r>
        <w:rPr>
          <w:rFonts w:ascii="Helvetica" w:hAnsi="Helvetica" w:cs="Helvetica"/>
          <w:sz w:val="19"/>
          <w:szCs w:val="19"/>
        </w:rPr>
        <w:t xml:space="preserve"> or to participate in an orientation/special purpose visit, where it is more cost effective to do so.</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064769" w:rsidRDefault="00064769" w:rsidP="00136E52">
      <w:pPr>
        <w:pStyle w:val="Heading4"/>
      </w:pPr>
      <w:r>
        <w:t>88.6.2 Eligibility for travel as an education institution representative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may be approved for representatives of an education institution or hostel to travel to a student’s home community in the following circumstances:</w:t>
      </w:r>
    </w:p>
    <w:p w:rsidR="00064769" w:rsidRDefault="00064769" w:rsidP="00064769">
      <w:pPr>
        <w:numPr>
          <w:ilvl w:val="0"/>
          <w:numId w:val="4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064769">
      <w:pPr>
        <w:numPr>
          <w:ilvl w:val="0"/>
          <w:numId w:val="4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of the following apply: </w:t>
      </w:r>
    </w:p>
    <w:p w:rsidR="00064769" w:rsidRDefault="00064769" w:rsidP="00064769">
      <w:pPr>
        <w:numPr>
          <w:ilvl w:val="1"/>
          <w:numId w:val="47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9_Orientation_or" w:history="1">
        <w:r>
          <w:rPr>
            <w:rStyle w:val="Hyperlink"/>
            <w:rFonts w:ascii="Helvetica" w:hAnsi="Helvetica" w:cs="Helvetica"/>
            <w:sz w:val="19"/>
            <w:szCs w:val="19"/>
          </w:rPr>
          <w:t>orientation/special purpose visit travel</w:t>
        </w:r>
      </w:hyperlink>
      <w:r>
        <w:rPr>
          <w:rFonts w:ascii="Helvetica" w:hAnsi="Helvetica" w:cs="Helvetica"/>
          <w:color w:val="000000"/>
          <w:sz w:val="19"/>
          <w:szCs w:val="19"/>
        </w:rPr>
        <w:t xml:space="preserve">; and </w:t>
      </w:r>
    </w:p>
    <w:p w:rsidR="00064769" w:rsidRDefault="00064769" w:rsidP="00064769">
      <w:pPr>
        <w:numPr>
          <w:ilvl w:val="1"/>
          <w:numId w:val="47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proposed travellers have direct contact with ABSTUDY students at the boarding location; and </w:t>
      </w:r>
    </w:p>
    <w:p w:rsidR="00064769" w:rsidRDefault="00064769" w:rsidP="00064769">
      <w:pPr>
        <w:numPr>
          <w:ilvl w:val="1"/>
          <w:numId w:val="47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there are at least six ABSTUDY students at the school/hostel who come from the communities to be visited and there is likely to be a continued boarding connection between the education institution and the community;</w:t>
      </w:r>
      <w:r>
        <w:rPr>
          <w:rFonts w:ascii="Helvetica" w:hAnsi="Helvetica" w:cs="Helvetica"/>
          <w:color w:val="000000"/>
          <w:sz w:val="19"/>
          <w:szCs w:val="19"/>
        </w:rPr>
        <w:br/>
        <w:t xml:space="preserve">OR </w:t>
      </w:r>
    </w:p>
    <w:p w:rsidR="00064769" w:rsidRDefault="00064769" w:rsidP="00064769">
      <w:pPr>
        <w:numPr>
          <w:ilvl w:val="1"/>
          <w:numId w:val="47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10_Away_from" w:history="1">
        <w:r w:rsidR="00520F1D">
          <w:rPr>
            <w:rStyle w:val="Hyperlink"/>
            <w:rFonts w:ascii="Helvetica" w:hAnsi="Helvetica" w:cs="Helvetica"/>
            <w:sz w:val="19"/>
            <w:szCs w:val="19"/>
          </w:rPr>
          <w:t>Away from Base activities travel</w:t>
        </w:r>
      </w:hyperlink>
      <w:r>
        <w:rPr>
          <w:rFonts w:ascii="Helvetica" w:hAnsi="Helvetica" w:cs="Helvetica"/>
          <w:color w:val="000000"/>
          <w:sz w:val="19"/>
          <w:szCs w:val="19"/>
        </w:rPr>
        <w:t xml:space="preserve">; and </w:t>
      </w:r>
    </w:p>
    <w:p w:rsidR="00064769" w:rsidRDefault="00064769" w:rsidP="00064769">
      <w:pPr>
        <w:numPr>
          <w:ilvl w:val="1"/>
          <w:numId w:val="47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applicant will be participating in either a </w:t>
      </w:r>
      <w:hyperlink w:anchor="94.3_Testing_and_Assessment_programmes" w:history="1">
        <w:r>
          <w:rPr>
            <w:rStyle w:val="Hyperlink"/>
            <w:rFonts w:ascii="Helvetica" w:hAnsi="Helvetica" w:cs="Helvetica"/>
            <w:sz w:val="19"/>
            <w:szCs w:val="19"/>
          </w:rPr>
          <w:t xml:space="preserve">Testing and Assessment </w:t>
        </w:r>
        <w:r w:rsidR="00FB7441">
          <w:rPr>
            <w:rStyle w:val="Hyperlink"/>
            <w:rFonts w:ascii="Helvetica" w:hAnsi="Helvetica" w:cs="Helvetica"/>
            <w:sz w:val="19"/>
            <w:szCs w:val="19"/>
          </w:rPr>
          <w:t>programme</w:t>
        </w:r>
        <w:r>
          <w:rPr>
            <w:rStyle w:val="Hyperlink"/>
            <w:rFonts w:ascii="Helvetica" w:hAnsi="Helvetica" w:cs="Helvetica"/>
            <w:sz w:val="19"/>
            <w:szCs w:val="19"/>
          </w:rPr>
          <w:t>me</w:t>
        </w:r>
      </w:hyperlink>
      <w:r>
        <w:rPr>
          <w:rFonts w:ascii="Helvetica" w:hAnsi="Helvetica" w:cs="Helvetica"/>
          <w:color w:val="000000"/>
          <w:sz w:val="19"/>
          <w:szCs w:val="19"/>
        </w:rPr>
        <w:t xml:space="preserve"> or a </w:t>
      </w:r>
      <w:hyperlink w:anchor="_94.6_Residential_schools" w:history="1">
        <w:r>
          <w:rPr>
            <w:rStyle w:val="Hyperlink"/>
            <w:rFonts w:ascii="Helvetica" w:hAnsi="Helvetica" w:cs="Helvetica"/>
            <w:sz w:val="19"/>
            <w:szCs w:val="19"/>
          </w:rPr>
          <w:t>residential school</w:t>
        </w:r>
      </w:hyperlink>
      <w:r>
        <w:rPr>
          <w:rFonts w:ascii="Helvetica" w:hAnsi="Helvetica" w:cs="Helvetica"/>
          <w:color w:val="000000"/>
          <w:sz w:val="19"/>
          <w:szCs w:val="19"/>
        </w:rPr>
        <w:t xml:space="preserve">; and </w:t>
      </w:r>
    </w:p>
    <w:p w:rsidR="00064769" w:rsidRDefault="00064769" w:rsidP="00064769">
      <w:pPr>
        <w:numPr>
          <w:ilvl w:val="1"/>
          <w:numId w:val="47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education institution can demonstrate that it is cost-effective for its representatives to travel to a community or communities rather than for students or parents to travel to the education institution.</w:t>
      </w:r>
    </w:p>
    <w:p w:rsidR="00064769" w:rsidRDefault="00064769" w:rsidP="00136E52">
      <w:pPr>
        <w:pStyle w:val="Heading4"/>
        <w:rPr>
          <w:color w:val="333333"/>
        </w:rPr>
      </w:pPr>
      <w:r>
        <w:t xml:space="preserve">88.6.3 </w:t>
      </w:r>
      <w:r w:rsidRPr="00136E52">
        <w:t>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representative from an education institution to travel to a student’s home community, the education institution representative is entitled to one return journey between the education institution and the student’s home community.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number of education institution representatives receiving assistance would, in normal circumstances, be limited to two.</w:t>
      </w:r>
    </w:p>
    <w:p w:rsidR="00064769" w:rsidRDefault="00064769" w:rsidP="000F6AFA">
      <w:pPr>
        <w:pStyle w:val="Heading3"/>
      </w:pPr>
      <w:bookmarkStart w:id="756" w:name="_89.1_Types_of"/>
      <w:bookmarkStart w:id="757" w:name="_Toc344109535"/>
      <w:bookmarkEnd w:id="756"/>
      <w:r>
        <w:t xml:space="preserve">89.1 Types of </w:t>
      </w:r>
      <w:r w:rsidRPr="000F6AFA">
        <w:t>Approved</w:t>
      </w:r>
      <w:r>
        <w:t xml:space="preserve"> Travel</w:t>
      </w:r>
      <w:bookmarkEnd w:id="75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following types of specified travel are available under the provisions of Fares Allowance:</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2_Travel_at" w:history="1">
        <w:r w:rsidR="00064769">
          <w:rPr>
            <w:rStyle w:val="Hyperlink"/>
            <w:rFonts w:ascii="Helvetica" w:hAnsi="Helvetica" w:cs="Helvetica"/>
            <w:sz w:val="19"/>
            <w:szCs w:val="19"/>
          </w:rPr>
          <w:t>travel at commencement and end of study period</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3_School_Vacation" w:history="1">
        <w:r w:rsidR="00064769">
          <w:rPr>
            <w:rStyle w:val="Hyperlink"/>
            <w:rFonts w:ascii="Helvetica" w:hAnsi="Helvetica" w:cs="Helvetica"/>
            <w:sz w:val="19"/>
            <w:szCs w:val="19"/>
          </w:rPr>
          <w:t>school vacation travel</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4_Tertiary_and" w:history="1">
        <w:r w:rsidR="00064769">
          <w:rPr>
            <w:rStyle w:val="Hyperlink"/>
            <w:rFonts w:ascii="Helvetica" w:hAnsi="Helvetica" w:cs="Helvetica"/>
            <w:sz w:val="19"/>
            <w:szCs w:val="19"/>
          </w:rPr>
          <w:t>tertiary and secondary non-school travel for study of more than one semester</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5_Compassionate_Travel" w:history="1">
        <w:r w:rsidR="00064769">
          <w:rPr>
            <w:rStyle w:val="Hyperlink"/>
            <w:rFonts w:ascii="Helvetica" w:hAnsi="Helvetica" w:cs="Helvetica"/>
            <w:sz w:val="19"/>
            <w:szCs w:val="19"/>
          </w:rPr>
          <w:t>compassionate travel</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6_Examination_Travel" w:history="1">
        <w:r w:rsidR="00064769">
          <w:rPr>
            <w:rStyle w:val="Hyperlink"/>
            <w:rFonts w:ascii="Helvetica" w:hAnsi="Helvetica" w:cs="Helvetica"/>
            <w:sz w:val="19"/>
            <w:szCs w:val="19"/>
          </w:rPr>
          <w:t>examination travel</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7_Graduation_Travel" w:history="1">
        <w:r w:rsidR="00064769">
          <w:rPr>
            <w:rStyle w:val="Hyperlink"/>
            <w:rFonts w:ascii="Helvetica" w:hAnsi="Helvetica" w:cs="Helvetica"/>
            <w:sz w:val="19"/>
            <w:szCs w:val="19"/>
          </w:rPr>
          <w:t>graduation travel</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8_Masters/Doctorate_Relocation" w:history="1">
        <w:r w:rsidR="00064769">
          <w:rPr>
            <w:rStyle w:val="Hyperlink"/>
            <w:rFonts w:ascii="Helvetica" w:hAnsi="Helvetica" w:cs="Helvetica"/>
            <w:sz w:val="19"/>
            <w:szCs w:val="19"/>
          </w:rPr>
          <w:t>Masters/Doctorate relocation travel</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9_Orientation_or" w:history="1">
        <w:r w:rsidR="00064769">
          <w:rPr>
            <w:rStyle w:val="Hyperlink"/>
            <w:rFonts w:ascii="Helvetica" w:hAnsi="Helvetica" w:cs="Helvetica"/>
            <w:sz w:val="19"/>
            <w:szCs w:val="19"/>
          </w:rPr>
          <w:t>orientation or special purpose visit travel</w:t>
        </w:r>
      </w:hyperlink>
      <w:r w:rsidR="00064769">
        <w:rPr>
          <w:rFonts w:ascii="Helvetica" w:hAnsi="Helvetica" w:cs="Helvetica"/>
          <w:color w:val="000000"/>
          <w:sz w:val="19"/>
          <w:szCs w:val="19"/>
        </w:rPr>
        <w:t xml:space="preserve">; </w:t>
      </w:r>
    </w:p>
    <w:p w:rsidR="00064769" w:rsidRDefault="00D135C6" w:rsidP="00064769">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10_Away_from" w:history="1">
        <w:r w:rsidR="00064769">
          <w:rPr>
            <w:rStyle w:val="Hyperlink"/>
            <w:rFonts w:ascii="Helvetica" w:hAnsi="Helvetica" w:cs="Helvetica"/>
            <w:sz w:val="19"/>
            <w:szCs w:val="19"/>
          </w:rPr>
          <w:t>Away from Base activities travel</w:t>
        </w:r>
      </w:hyperlink>
      <w:r w:rsidR="00064769">
        <w:rPr>
          <w:rFonts w:ascii="Helvetica" w:hAnsi="Helvetica" w:cs="Helvetica"/>
          <w:color w:val="000000"/>
          <w:sz w:val="19"/>
          <w:szCs w:val="19"/>
        </w:rPr>
        <w:t>.</w:t>
      </w:r>
    </w:p>
    <w:p w:rsidR="00064769" w:rsidRDefault="00064769" w:rsidP="000F6AFA">
      <w:pPr>
        <w:pStyle w:val="Heading3"/>
      </w:pPr>
      <w:bookmarkStart w:id="758" w:name="_89.2_Travel_at"/>
      <w:bookmarkStart w:id="759" w:name="_Toc344109536"/>
      <w:bookmarkEnd w:id="758"/>
      <w:r>
        <w:t xml:space="preserve">89.2 Travel at </w:t>
      </w:r>
      <w:r w:rsidRPr="000F6AFA">
        <w:t>commencement</w:t>
      </w:r>
      <w:r>
        <w:t xml:space="preserve"> and end of study period</w:t>
      </w:r>
      <w:bookmarkEnd w:id="759"/>
    </w:p>
    <w:p w:rsidR="00064769" w:rsidRDefault="00064769" w:rsidP="000F6AFA">
      <w:pPr>
        <w:pStyle w:val="Heading4"/>
      </w:pPr>
      <w:r>
        <w:t xml:space="preserve">89.2.1 Purpose </w:t>
      </w:r>
      <w:r w:rsidRPr="000F6AFA">
        <w:t>of</w:t>
      </w:r>
      <w:r>
        <w:t xml:space="preserve"> travel at commencement and end of study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travel at the commencement and end of a study period is to enable a student to travel between the permanent home and the term address.</w:t>
      </w:r>
    </w:p>
    <w:p w:rsidR="00064769" w:rsidRDefault="00064769" w:rsidP="000F6AFA">
      <w:pPr>
        <w:pStyle w:val="Heading4"/>
      </w:pPr>
      <w:r>
        <w:t xml:space="preserve">89.2.2 </w:t>
      </w:r>
      <w:r w:rsidRPr="000F6AFA">
        <w:t>Eligibility</w:t>
      </w:r>
      <w:r>
        <w:t xml:space="preserve"> for travel at commencement and end of study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travel at the commencement and end of the study period, the student must meet the qualifications for Fares Allowance set out in 87.2.1.</w:t>
      </w:r>
    </w:p>
    <w:p w:rsidR="00064769" w:rsidRDefault="00064769" w:rsidP="000F6AFA">
      <w:pPr>
        <w:pStyle w:val="Heading4"/>
      </w:pPr>
      <w:r>
        <w:t xml:space="preserve">89.2.3 Travel at </w:t>
      </w:r>
      <w:r w:rsidRPr="000F6AFA">
        <w:t>commencement</w:t>
      </w:r>
      <w:r>
        <w:t xml:space="preserve"> and end of study period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qualifies for travel at the commencement and end of the study period, the entitlement is for:</w:t>
      </w:r>
    </w:p>
    <w:p w:rsidR="00064769" w:rsidRDefault="00064769" w:rsidP="00064769">
      <w:pPr>
        <w:numPr>
          <w:ilvl w:val="0"/>
          <w:numId w:val="4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single journey from the </w:t>
      </w:r>
      <w:hyperlink w:anchor="Permanent_Home" w:history="1">
        <w:r w:rsidR="00520F1D">
          <w:rPr>
            <w:rStyle w:val="Hyperlink"/>
            <w:rFonts w:ascii="Helvetica" w:hAnsi="Helvetica" w:cs="Helvetica"/>
            <w:sz w:val="19"/>
            <w:szCs w:val="19"/>
          </w:rPr>
          <w:t>permanent home</w:t>
        </w:r>
      </w:hyperlink>
      <w:r>
        <w:rPr>
          <w:rFonts w:ascii="Helvetica" w:hAnsi="Helvetica" w:cs="Helvetica"/>
          <w:color w:val="000000"/>
          <w:sz w:val="19"/>
          <w:szCs w:val="19"/>
        </w:rPr>
        <w:t xml:space="preserve"> to the term address at the commencement of study for the year; and </w:t>
      </w:r>
    </w:p>
    <w:p w:rsidR="00064769" w:rsidRDefault="00064769" w:rsidP="00064769">
      <w:pPr>
        <w:numPr>
          <w:ilvl w:val="0"/>
          <w:numId w:val="4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single journey from the term address to the </w:t>
      </w:r>
      <w:hyperlink w:anchor="Permanent_Home" w:history="1">
        <w:r w:rsidR="00520F1D">
          <w:rPr>
            <w:rStyle w:val="Hyperlink"/>
            <w:rFonts w:ascii="Helvetica" w:hAnsi="Helvetica" w:cs="Helvetica"/>
            <w:sz w:val="19"/>
            <w:szCs w:val="19"/>
          </w:rPr>
          <w:t>permanent home</w:t>
        </w:r>
      </w:hyperlink>
      <w:r>
        <w:rPr>
          <w:rFonts w:ascii="Helvetica" w:hAnsi="Helvetica" w:cs="Helvetica"/>
          <w:color w:val="000000"/>
          <w:sz w:val="19"/>
          <w:szCs w:val="19"/>
        </w:rPr>
        <w:t xml:space="preserve"> at either: </w:t>
      </w:r>
    </w:p>
    <w:p w:rsidR="00064769" w:rsidRDefault="00064769" w:rsidP="00064769">
      <w:pPr>
        <w:numPr>
          <w:ilvl w:val="1"/>
          <w:numId w:val="47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discontinuation of study for a year; or </w:t>
      </w:r>
    </w:p>
    <w:p w:rsidR="00064769" w:rsidRDefault="00064769" w:rsidP="00064769">
      <w:pPr>
        <w:numPr>
          <w:ilvl w:val="1"/>
          <w:numId w:val="47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completion of the study for the year.</w:t>
      </w:r>
    </w:p>
    <w:p w:rsidR="00064769" w:rsidRDefault="00064769" w:rsidP="000F6AFA">
      <w:pPr>
        <w:pStyle w:val="Heading4"/>
        <w:rPr>
          <w:color w:val="333333"/>
        </w:rPr>
      </w:pPr>
      <w:r>
        <w:t xml:space="preserve">89.2.4 Forward journey to </w:t>
      </w:r>
      <w:r w:rsidRPr="000F6AFA">
        <w:t>commence</w:t>
      </w:r>
      <w:r>
        <w:t xml:space="preserve">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Travel prior to the commencement of the course may be approved where a student can demonstrate a reasonable need to do so, e.g. to secure rental accommodation.</w:t>
      </w:r>
    </w:p>
    <w:p w:rsidR="00064769" w:rsidRDefault="00064769" w:rsidP="000F6AFA">
      <w:pPr>
        <w:pStyle w:val="Heading4"/>
      </w:pPr>
      <w:r>
        <w:t>89.2.5 Return journey at the end of study for the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Continuing students must return to their </w:t>
      </w:r>
      <w:hyperlink r:id="rId73" w:anchor="parent" w:history="1">
        <w:hyperlink w:anchor="Permanent_Home" w:history="1">
          <w:r w:rsidR="00520F1D">
            <w:rPr>
              <w:rStyle w:val="Hyperlink"/>
              <w:rFonts w:ascii="Helvetica" w:hAnsi="Helvetica" w:cs="Helvetica"/>
              <w:sz w:val="19"/>
              <w:szCs w:val="19"/>
            </w:rPr>
            <w:t>permanent home</w:t>
          </w:r>
        </w:hyperlink>
        <w:r>
          <w:rPr>
            <w:rStyle w:val="Hyperlink"/>
            <w:rFonts w:ascii="Helvetica" w:hAnsi="Helvetica" w:cs="Helvetica"/>
            <w:sz w:val="19"/>
            <w:szCs w:val="19"/>
          </w:rPr>
          <w:t>e</w:t>
        </w:r>
      </w:hyperlink>
      <w:r>
        <w:rPr>
          <w:rFonts w:ascii="Helvetica" w:hAnsi="Helvetica" w:cs="Helvetica"/>
          <w:sz w:val="19"/>
          <w:szCs w:val="19"/>
        </w:rPr>
        <w:t xml:space="preserve"> address at the conclusion of study for the year to continue to qualify for Fares Allowance. If the student does not return to the permanent home, it would normally be assumed that s/he remained at the study location for reasons other than for study and, in these circumstances, has established her/his permanent home at the term address.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This return journey must be undertaken within three months of ceasing studies for the year.</w:t>
      </w:r>
    </w:p>
    <w:p w:rsidR="00064769" w:rsidRDefault="00064769" w:rsidP="000F6AFA">
      <w:pPr>
        <w:pStyle w:val="Heading3"/>
      </w:pPr>
      <w:bookmarkStart w:id="760" w:name="_89.3_School_Vacation"/>
      <w:bookmarkStart w:id="761" w:name="_Toc344109537"/>
      <w:bookmarkEnd w:id="760"/>
      <w:r>
        <w:t xml:space="preserve">89.3 School </w:t>
      </w:r>
      <w:r w:rsidRPr="000F6AFA">
        <w:t>Vacation</w:t>
      </w:r>
      <w:r>
        <w:t xml:space="preserve"> Travel</w:t>
      </w:r>
      <w:bookmarkEnd w:id="761"/>
    </w:p>
    <w:p w:rsidR="00064769" w:rsidRDefault="00064769" w:rsidP="000F6AFA">
      <w:pPr>
        <w:pStyle w:val="Heading4"/>
      </w:pPr>
      <w:r>
        <w:t xml:space="preserve">89.3.1 Purpose of </w:t>
      </w:r>
      <w:r w:rsidRPr="000F6AFA">
        <w:t>school</w:t>
      </w:r>
      <w:r>
        <w:t xml:space="preserve"> vacation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school vacation travel is to enable a secondary school student to be reunited with her/his family during school vacations.</w:t>
      </w:r>
    </w:p>
    <w:p w:rsidR="00064769" w:rsidRDefault="00064769" w:rsidP="000F6AFA">
      <w:pPr>
        <w:pStyle w:val="Heading4"/>
      </w:pPr>
      <w:r>
        <w:t xml:space="preserve">89.3.2 Eligibility for </w:t>
      </w:r>
      <w:r w:rsidRPr="000F6AFA">
        <w:t>school</w:t>
      </w:r>
      <w:r>
        <w:t xml:space="preserve"> vacation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school vacation travel, the student must:</w:t>
      </w:r>
    </w:p>
    <w:p w:rsidR="00064769" w:rsidRDefault="00064769" w:rsidP="00064769">
      <w:pPr>
        <w:numPr>
          <w:ilvl w:val="0"/>
          <w:numId w:val="4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064769">
      <w:pPr>
        <w:numPr>
          <w:ilvl w:val="0"/>
          <w:numId w:val="4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a secondary school student.</w:t>
      </w:r>
    </w:p>
    <w:p w:rsidR="00064769" w:rsidRDefault="00064769" w:rsidP="000F6AFA">
      <w:pPr>
        <w:pStyle w:val="Heading4"/>
        <w:rPr>
          <w:color w:val="333333"/>
        </w:rPr>
      </w:pPr>
      <w:r>
        <w:t xml:space="preserve">89.3.3 School </w:t>
      </w:r>
      <w:r w:rsidRPr="000F6AFA">
        <w:t>vacation</w:t>
      </w:r>
      <w:r>
        <w:t xml:space="preserv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qualifies for school vacation travel during the academic year, s/he is entitled to one return journey between the </w:t>
      </w:r>
      <w:hyperlink w:anchor="Permanent_Home" w:history="1">
        <w:r w:rsidR="00520F1D">
          <w:rPr>
            <w:rStyle w:val="Hyperlink"/>
            <w:rFonts w:ascii="Helvetica" w:hAnsi="Helvetica" w:cs="Helvetica"/>
            <w:sz w:val="19"/>
            <w:szCs w:val="19"/>
          </w:rPr>
          <w:t>permanent home</w:t>
        </w:r>
      </w:hyperlink>
      <w:r>
        <w:rPr>
          <w:rFonts w:ascii="Helvetica" w:hAnsi="Helvetica" w:cs="Helvetica"/>
          <w:sz w:val="19"/>
          <w:szCs w:val="19"/>
        </w:rPr>
        <w:t xml:space="preserve"> and the term address to coincide with each of the term vacations to a maximum of three per academic year. </w:t>
      </w:r>
    </w:p>
    <w:p w:rsidR="00064769" w:rsidRDefault="00064769" w:rsidP="000F6AFA">
      <w:pPr>
        <w:pStyle w:val="Heading3"/>
      </w:pPr>
      <w:bookmarkStart w:id="762" w:name="_89.4_Tertiary_and"/>
      <w:bookmarkStart w:id="763" w:name="_Toc344109538"/>
      <w:bookmarkEnd w:id="762"/>
      <w:r>
        <w:t xml:space="preserve">89.4 Tertiary and </w:t>
      </w:r>
      <w:r w:rsidRPr="000F6AFA">
        <w:t>Secondary</w:t>
      </w:r>
      <w:r>
        <w:t xml:space="preserve"> Non-schooling Travel for Study of more than One Semester</w:t>
      </w:r>
      <w:bookmarkEnd w:id="763"/>
    </w:p>
    <w:p w:rsidR="00064769" w:rsidRDefault="00064769" w:rsidP="000F6AFA">
      <w:pPr>
        <w:pStyle w:val="Heading4"/>
      </w:pPr>
      <w:r>
        <w:t xml:space="preserve">89.4.1 Purpose of tertiary and </w:t>
      </w:r>
      <w:r w:rsidRPr="000F6AFA">
        <w:t>secondary</w:t>
      </w:r>
      <w:r>
        <w:t xml:space="preserve"> non-schooling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tertiary and secondary non-schooling travel for study of more than one semester duration is to enable a tertiary or secondary non-schooling student to be reunited with her/his family during the academic year.</w:t>
      </w:r>
    </w:p>
    <w:p w:rsidR="00064769" w:rsidRDefault="00064769" w:rsidP="000F6AFA">
      <w:pPr>
        <w:pStyle w:val="Heading4"/>
      </w:pPr>
      <w:r>
        <w:t xml:space="preserve">89.4.2 Eligibility for </w:t>
      </w:r>
      <w:r w:rsidRPr="000F6AFA">
        <w:t>tertiary</w:t>
      </w:r>
      <w:r>
        <w:t xml:space="preserve"> and secondary non-schooling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tertiary and secondary non-schooling travel, the student must:</w:t>
      </w:r>
    </w:p>
    <w:p w:rsidR="00064769" w:rsidRDefault="00064769" w:rsidP="00064769">
      <w:pPr>
        <w:numPr>
          <w:ilvl w:val="0"/>
          <w:numId w:val="4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064769">
      <w:pPr>
        <w:numPr>
          <w:ilvl w:val="0"/>
          <w:numId w:val="4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undertaking tertiary level or secondary non-schooling study; and </w:t>
      </w:r>
    </w:p>
    <w:p w:rsidR="00064769" w:rsidRDefault="00064769" w:rsidP="00064769">
      <w:pPr>
        <w:numPr>
          <w:ilvl w:val="0"/>
          <w:numId w:val="4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living away from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for a period greater than one semester; and </w:t>
      </w:r>
    </w:p>
    <w:p w:rsidR="00064769" w:rsidRDefault="00064769" w:rsidP="00064769">
      <w:pPr>
        <w:numPr>
          <w:ilvl w:val="0"/>
          <w:numId w:val="4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be precluded under the rule set out in </w:t>
      </w:r>
      <w:hyperlink w:anchor="_89.4.2.1_Ineligible_for" w:history="1">
        <w:r>
          <w:rPr>
            <w:rStyle w:val="Hyperlink"/>
            <w:rFonts w:ascii="Helvetica" w:hAnsi="Helvetica" w:cs="Helvetica"/>
            <w:sz w:val="19"/>
            <w:szCs w:val="19"/>
          </w:rPr>
          <w:t>89.4.2.1</w:t>
        </w:r>
      </w:hyperlink>
      <w:r>
        <w:rPr>
          <w:rFonts w:ascii="Helvetica" w:hAnsi="Helvetica" w:cs="Helvetica"/>
          <w:color w:val="000000"/>
          <w:sz w:val="19"/>
          <w:szCs w:val="19"/>
        </w:rPr>
        <w:t>.</w:t>
      </w:r>
    </w:p>
    <w:p w:rsidR="00064769" w:rsidRDefault="00064769" w:rsidP="000F6AFA">
      <w:pPr>
        <w:pStyle w:val="Heading5"/>
        <w:rPr>
          <w:color w:val="333333"/>
        </w:rPr>
      </w:pPr>
      <w:bookmarkStart w:id="764" w:name="_89.4.2.1_Ineligible_for"/>
      <w:bookmarkEnd w:id="764"/>
      <w:r>
        <w:t xml:space="preserve">89.4.2.1 Ineligible </w:t>
      </w:r>
      <w:r w:rsidRPr="000F6AFA">
        <w:t>for</w:t>
      </w:r>
      <w:r>
        <w:t xml:space="preserve"> tertiary and secondary non-schooling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Tertiary and secondary non-schooling travel cannot be approved for a student or his/her dependants where s/he has elected to receive Fares Allowance for dependant(s) to travel to the term address under the </w:t>
      </w:r>
      <w:hyperlink w:anchor="_88.2_Dependant_Travellers" w:history="1">
        <w:r>
          <w:rPr>
            <w:rStyle w:val="Hyperlink"/>
            <w:rFonts w:ascii="Helvetica" w:hAnsi="Helvetica" w:cs="Helvetica"/>
            <w:sz w:val="19"/>
            <w:szCs w:val="19"/>
          </w:rPr>
          <w:t>dependant traveller</w:t>
        </w:r>
      </w:hyperlink>
      <w:r>
        <w:rPr>
          <w:rFonts w:ascii="Helvetica" w:hAnsi="Helvetica" w:cs="Helvetica"/>
          <w:sz w:val="19"/>
          <w:szCs w:val="19"/>
        </w:rPr>
        <w:t> provisions.</w:t>
      </w:r>
    </w:p>
    <w:p w:rsidR="00064769" w:rsidRDefault="00064769" w:rsidP="000F6AFA">
      <w:pPr>
        <w:pStyle w:val="Heading4"/>
      </w:pPr>
      <w:r>
        <w:t>89.4.3 Tertiary and secondary non-schooling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qualifies for tertiary and secondary non-schooling travel, s/he is entitled to one return journey between the </w:t>
      </w:r>
      <w:hyperlink w:anchor="Permanent_Home" w:history="1">
        <w:r w:rsidR="00270819">
          <w:rPr>
            <w:rStyle w:val="Hyperlink"/>
            <w:rFonts w:ascii="Helvetica" w:hAnsi="Helvetica" w:cs="Helvetica"/>
            <w:sz w:val="19"/>
            <w:szCs w:val="19"/>
          </w:rPr>
          <w:t>permanent home</w:t>
        </w:r>
      </w:hyperlink>
      <w:r>
        <w:rPr>
          <w:rFonts w:ascii="Helvetica" w:hAnsi="Helvetica" w:cs="Helvetica"/>
          <w:sz w:val="19"/>
          <w:szCs w:val="19"/>
        </w:rPr>
        <w:t xml:space="preserve"> and the term address. This journey may be taken at any time after the date on which the student commences study and before the date on which the student ceases study.</w:t>
      </w:r>
    </w:p>
    <w:p w:rsidR="00064769" w:rsidRDefault="00064769" w:rsidP="000F6AFA">
      <w:pPr>
        <w:pStyle w:val="Heading3"/>
      </w:pPr>
      <w:bookmarkStart w:id="765" w:name="_89.5_Compassionate_Travel"/>
      <w:bookmarkStart w:id="766" w:name="_Toc344109539"/>
      <w:bookmarkEnd w:id="765"/>
      <w:r>
        <w:t xml:space="preserve">89.5 </w:t>
      </w:r>
      <w:r w:rsidRPr="000F6AFA">
        <w:t>Compassionate</w:t>
      </w:r>
      <w:r>
        <w:t xml:space="preserve"> Travel</w:t>
      </w:r>
      <w:bookmarkEnd w:id="766"/>
    </w:p>
    <w:p w:rsidR="00064769" w:rsidRDefault="00064769" w:rsidP="000F6AFA">
      <w:pPr>
        <w:pStyle w:val="Heading4"/>
      </w:pPr>
      <w:r>
        <w:t>89.5.1 Purpose of compassionate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compassionate travel is to enable students to return from their term address to their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for compassionate reasons. In certain circumstances, a close family member may instead visit an ill or injured student at the term address.</w:t>
      </w:r>
    </w:p>
    <w:p w:rsidR="00064769" w:rsidRDefault="00064769" w:rsidP="000F6AFA">
      <w:pPr>
        <w:pStyle w:val="Heading4"/>
      </w:pPr>
      <w:r>
        <w:t xml:space="preserve">89.5.2 Eligibility for </w:t>
      </w:r>
      <w:r w:rsidRPr="000F6AFA">
        <w:t>compassionate</w:t>
      </w:r>
      <w:r>
        <w:t xml:space="preser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compassionate travel, a student must:</w:t>
      </w:r>
    </w:p>
    <w:p w:rsidR="00064769" w:rsidRDefault="00064769" w:rsidP="00064769">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064769">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one of the circumstances described in grounds for compassionate travel at </w:t>
      </w:r>
      <w:hyperlink w:anchor="_89.5.5_Grounds_for" w:history="1">
        <w:r>
          <w:rPr>
            <w:rStyle w:val="Hyperlink"/>
            <w:rFonts w:ascii="Helvetica" w:hAnsi="Helvetica" w:cs="Helvetica"/>
            <w:sz w:val="19"/>
            <w:szCs w:val="19"/>
          </w:rPr>
          <w:t>89.5.5</w:t>
        </w:r>
      </w:hyperlink>
      <w:r>
        <w:rPr>
          <w:rFonts w:ascii="Helvetica" w:hAnsi="Helvetica" w:cs="Helvetica"/>
          <w:color w:val="000000"/>
          <w:sz w:val="19"/>
          <w:szCs w:val="19"/>
        </w:rPr>
        <w:t xml:space="preserve">; and </w:t>
      </w:r>
    </w:p>
    <w:p w:rsidR="00064769" w:rsidRDefault="00064769" w:rsidP="00064769">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have not exceeded the </w:t>
      </w:r>
      <w:hyperlink w:anchor="_89.5.4_Limits_on" w:history="1">
        <w:r>
          <w:rPr>
            <w:rStyle w:val="Hyperlink"/>
            <w:rFonts w:ascii="Helvetica" w:hAnsi="Helvetica" w:cs="Helvetica"/>
            <w:sz w:val="19"/>
            <w:szCs w:val="19"/>
          </w:rPr>
          <w:t>limits of approval of compassionate travel for the year</w:t>
        </w:r>
      </w:hyperlink>
      <w:r>
        <w:rPr>
          <w:rFonts w:ascii="Helvetica" w:hAnsi="Helvetica" w:cs="Helvetica"/>
          <w:color w:val="000000"/>
          <w:sz w:val="19"/>
          <w:szCs w:val="19"/>
        </w:rPr>
        <w:t xml:space="preserve">; and </w:t>
      </w:r>
    </w:p>
    <w:p w:rsidR="00064769" w:rsidRDefault="00064769" w:rsidP="00064769">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not be precluded under </w:t>
      </w:r>
      <w:hyperlink w:anchor="_89.5.2.1_Not_eligible" w:history="1">
        <w:r>
          <w:rPr>
            <w:rStyle w:val="Hyperlink"/>
            <w:rFonts w:ascii="Helvetica" w:hAnsi="Helvetica" w:cs="Helvetica"/>
            <w:sz w:val="19"/>
            <w:szCs w:val="19"/>
          </w:rPr>
          <w:t>89.5.2.1</w:t>
        </w:r>
      </w:hyperlink>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has received Fares Allowance for a dependant to travel with them to the study location, the dependant is also eligible for compassionate travel where it is necessary for them to return home with the student.</w:t>
      </w:r>
    </w:p>
    <w:p w:rsidR="00064769" w:rsidRDefault="00064769" w:rsidP="000F6AFA">
      <w:pPr>
        <w:pStyle w:val="Heading5"/>
      </w:pPr>
      <w:bookmarkStart w:id="767" w:name="_89.5.2.1_Not_eligible"/>
      <w:bookmarkEnd w:id="767"/>
      <w:r>
        <w:t xml:space="preserve">89.5.2.1 Not eligible for </w:t>
      </w:r>
      <w:r w:rsidRPr="000F6AFA">
        <w:t>compassionate</w:t>
      </w:r>
      <w:r>
        <w:t xml:space="preser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Students attending an Away from Base activity are not eligible for compassionate travel but may use their return trip prior to the end date of the activity.</w:t>
      </w:r>
    </w:p>
    <w:p w:rsidR="00064769" w:rsidRDefault="00064769" w:rsidP="000F6AFA">
      <w:pPr>
        <w:pStyle w:val="Heading5"/>
      </w:pPr>
      <w:r>
        <w:t xml:space="preserve">89.5.2.2 Family </w:t>
      </w:r>
      <w:r w:rsidRPr="000F6AFA">
        <w:t>member</w:t>
      </w:r>
      <w:r>
        <w:t xml:space="preserve">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meets the conditions for approval of compassionate travel, a close family member may, in certain circumstances, be approved to visit the student at the term address. See 88.3 family member travellers.</w:t>
      </w:r>
    </w:p>
    <w:p w:rsidR="00064769" w:rsidRDefault="00064769" w:rsidP="000F6AFA">
      <w:pPr>
        <w:pStyle w:val="Heading4"/>
      </w:pPr>
      <w:r>
        <w:t>89.5.3 Compassionate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has been approved for compassionate travel, s/he is entitled to one return journey between the term address and the permanent home.</w:t>
      </w:r>
    </w:p>
    <w:p w:rsidR="00064769" w:rsidRDefault="00064769" w:rsidP="000F6AFA">
      <w:pPr>
        <w:pStyle w:val="Heading4"/>
      </w:pPr>
      <w:bookmarkStart w:id="768" w:name="_89.5.4_Limits_on"/>
      <w:bookmarkEnd w:id="768"/>
      <w:r>
        <w:t xml:space="preserve">89.5.4 Limits on </w:t>
      </w:r>
      <w:r w:rsidRPr="000F6AFA">
        <w:t>compassionate</w:t>
      </w:r>
      <w:r>
        <w:t xml:space="preser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maximum of two return trips per student per year can be approved under compassionate travel entitlements. This maximum includes any instances where a family member has visited the student at the term address under the compassionate travel provisions.</w:t>
      </w:r>
    </w:p>
    <w:p w:rsidR="00064769" w:rsidRDefault="00064769" w:rsidP="000F6AFA">
      <w:pPr>
        <w:pStyle w:val="Heading4"/>
      </w:pPr>
      <w:bookmarkStart w:id="769" w:name="_89.5.5_Grounds_for"/>
      <w:bookmarkEnd w:id="769"/>
      <w:r>
        <w:t xml:space="preserve">89.5.5 </w:t>
      </w:r>
      <w:r w:rsidRPr="000F6AFA">
        <w:t>Grounds</w:t>
      </w:r>
      <w:r>
        <w:t xml:space="preserve"> for compassionate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Circumstances justifying travel for compassionate reasons include:</w:t>
      </w:r>
    </w:p>
    <w:p w:rsidR="00064769" w:rsidRDefault="00064769" w:rsidP="00064769">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critical illness or injury of an immediate family member, i.e. </w:t>
      </w:r>
      <w:hyperlink w:anchor="Parent&lt;/A" w:history="1">
        <w:r>
          <w:rPr>
            <w:rStyle w:val="Hyperlink"/>
            <w:rFonts w:ascii="Helvetica" w:hAnsi="Helvetica" w:cs="Helvetica"/>
            <w:sz w:val="19"/>
            <w:szCs w:val="19"/>
          </w:rPr>
          <w:t>parent</w:t>
        </w:r>
      </w:hyperlink>
      <w:r>
        <w:rPr>
          <w:rFonts w:ascii="Helvetica" w:hAnsi="Helvetica" w:cs="Helvetica"/>
          <w:color w:val="000000"/>
          <w:sz w:val="19"/>
          <w:szCs w:val="19"/>
        </w:rPr>
        <w:t xml:space="preserve">/guardian, parent substitute, grandparent, sibling, partner, child, or partner's parent or child; or </w:t>
      </w:r>
    </w:p>
    <w:p w:rsidR="00064769" w:rsidRDefault="00064769" w:rsidP="00064769">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illness or injury of the student that requires the student to return home; or </w:t>
      </w:r>
    </w:p>
    <w:p w:rsidR="00064769" w:rsidRDefault="00064769" w:rsidP="00064769">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death or funeral of an extended family member; or </w:t>
      </w:r>
    </w:p>
    <w:p w:rsidR="00064769" w:rsidRDefault="00064769" w:rsidP="00064769">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student comes from an Aboriginal or Torres Strait Islander community that observes Aboriginal or Torres Strait Islander law or kinship obligations, a requirement for the student to participate in a community activity under these law or kinship obligations.</w:t>
      </w:r>
    </w:p>
    <w:p w:rsidR="00064769" w:rsidRDefault="00064769" w:rsidP="000F6AFA">
      <w:pPr>
        <w:pStyle w:val="Heading3"/>
      </w:pPr>
      <w:bookmarkStart w:id="770" w:name="_89.6_Examination_Travel"/>
      <w:bookmarkStart w:id="771" w:name="_Toc344109540"/>
      <w:bookmarkEnd w:id="770"/>
      <w:r>
        <w:t xml:space="preserve">89.6 </w:t>
      </w:r>
      <w:r w:rsidRPr="000F6AFA">
        <w:t>Examination</w:t>
      </w:r>
      <w:r>
        <w:t xml:space="preserve"> Travel</w:t>
      </w:r>
      <w:bookmarkEnd w:id="771"/>
    </w:p>
    <w:p w:rsidR="00064769" w:rsidRDefault="00064769" w:rsidP="000F6AFA">
      <w:pPr>
        <w:pStyle w:val="Heading4"/>
      </w:pPr>
      <w:r>
        <w:t xml:space="preserve">89.6.1 Purpose </w:t>
      </w:r>
      <w:r w:rsidRPr="000F6AFA">
        <w:t>of</w:t>
      </w:r>
      <w:r>
        <w:t xml:space="preserve"> examination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examination travel is to enable students to attend examinations for the approved course.</w:t>
      </w:r>
    </w:p>
    <w:p w:rsidR="00064769" w:rsidRDefault="00064769" w:rsidP="000F6AFA">
      <w:pPr>
        <w:pStyle w:val="Heading4"/>
      </w:pPr>
      <w:r>
        <w:t xml:space="preserve">89.6.2 Eligibility for examination </w:t>
      </w:r>
      <w:r w:rsidRPr="000F6AFA">
        <w:t>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examination travel, a student must:</w:t>
      </w:r>
    </w:p>
    <w:p w:rsidR="00064769" w:rsidRDefault="00064769" w:rsidP="00064769">
      <w:pPr>
        <w:numPr>
          <w:ilvl w:val="0"/>
          <w:numId w:val="4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064769">
      <w:pPr>
        <w:numPr>
          <w:ilvl w:val="0"/>
          <w:numId w:val="48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either: </w:t>
      </w:r>
    </w:p>
    <w:p w:rsidR="00064769" w:rsidRDefault="00064769" w:rsidP="00064769">
      <w:pPr>
        <w:numPr>
          <w:ilvl w:val="1"/>
          <w:numId w:val="48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be required to take a supplementary or deferred examination; or </w:t>
      </w:r>
    </w:p>
    <w:p w:rsidR="00064769" w:rsidRDefault="00064769" w:rsidP="00064769">
      <w:pPr>
        <w:numPr>
          <w:ilvl w:val="1"/>
          <w:numId w:val="48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be required to travel to a location other than the normal place of residence to sit examinations.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full-time tertiary or secondary non-school student would be expected to remain at the place of study until the end of their participation in the normal examination period and would therefore only qualify for examination travel for unexpected supplementary or deferred examinations.</w:t>
      </w:r>
    </w:p>
    <w:p w:rsidR="00064769" w:rsidRDefault="00064769" w:rsidP="000F6AFA">
      <w:pPr>
        <w:pStyle w:val="Heading4"/>
      </w:pPr>
      <w:r>
        <w:t xml:space="preserve">89.6.3 </w:t>
      </w:r>
      <w:r w:rsidRPr="000F6AFA">
        <w:t>Examination</w:t>
      </w:r>
      <w:r>
        <w:t xml:space="preserv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has been approved for examination travel, s/he is entitled to one return journey between the permanent home and the examination centre for each approved examination or set of examinations.</w:t>
      </w:r>
    </w:p>
    <w:p w:rsidR="00064769" w:rsidRDefault="00064769" w:rsidP="000F6AFA">
      <w:pPr>
        <w:pStyle w:val="Heading3"/>
      </w:pPr>
      <w:bookmarkStart w:id="772" w:name="_89.7_Graduation_Travel"/>
      <w:bookmarkStart w:id="773" w:name="_Toc344109541"/>
      <w:bookmarkEnd w:id="772"/>
      <w:r>
        <w:t xml:space="preserve">89.7 </w:t>
      </w:r>
      <w:r w:rsidRPr="000F6AFA">
        <w:t>Graduation</w:t>
      </w:r>
      <w:r>
        <w:t xml:space="preserve"> Travel</w:t>
      </w:r>
      <w:bookmarkEnd w:id="773"/>
    </w:p>
    <w:p w:rsidR="00064769" w:rsidRDefault="00064769" w:rsidP="000F6AFA">
      <w:pPr>
        <w:pStyle w:val="Heading4"/>
      </w:pPr>
      <w:r>
        <w:t xml:space="preserve">89.7.1 Purpose of </w:t>
      </w:r>
      <w:r w:rsidRPr="000F6AFA">
        <w:t>graduation</w:t>
      </w:r>
      <w:r>
        <w:t xml:space="preser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Graduation Travel is to enable students to attend a graduation ceremony to graduate from a course of study.</w:t>
      </w:r>
    </w:p>
    <w:p w:rsidR="00064769" w:rsidRDefault="00064769" w:rsidP="000F6AFA">
      <w:pPr>
        <w:pStyle w:val="Heading4"/>
      </w:pPr>
      <w:r>
        <w:t>89.7.2 Eligibility for graduation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graduation travel, a student must meet the following criteria:</w:t>
      </w:r>
    </w:p>
    <w:p w:rsidR="00064769" w:rsidRDefault="00064769" w:rsidP="00064769">
      <w:pPr>
        <w:numPr>
          <w:ilvl w:val="0"/>
          <w:numId w:val="4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have either: </w:t>
      </w:r>
    </w:p>
    <w:p w:rsidR="00064769" w:rsidRDefault="00064769" w:rsidP="00064769">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completed a tertiary course that is equivalent to a course of at least two years full-time duration, for which s/he received ABSTUDY assistance; or </w:t>
      </w:r>
    </w:p>
    <w:p w:rsidR="00064769" w:rsidRDefault="00064769" w:rsidP="00064769">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completed a postgraduate degree for which s/he received ABSTUDY assistance; and</w:t>
      </w:r>
    </w:p>
    <w:p w:rsidR="00064769" w:rsidRDefault="00064769" w:rsidP="00064769">
      <w:pPr>
        <w:numPr>
          <w:ilvl w:val="0"/>
          <w:numId w:val="4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064769">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was approved for Fares Allowance under ABSTUDY to undertake his/her course away from his/her </w:t>
      </w:r>
      <w:hyperlink w:anchor="Permanent_Home" w:history="1">
        <w:r w:rsidR="00270819">
          <w:rPr>
            <w:rStyle w:val="Hyperlink"/>
            <w:rFonts w:ascii="Helvetica" w:hAnsi="Helvetica" w:cs="Helvetica"/>
            <w:sz w:val="19"/>
            <w:szCs w:val="19"/>
          </w:rPr>
          <w:t>permanent home</w:t>
        </w:r>
      </w:hyperlink>
      <w:r>
        <w:rPr>
          <w:rFonts w:ascii="Helvetica" w:hAnsi="Helvetica" w:cs="Helvetica"/>
          <w:color w:val="000000"/>
          <w:sz w:val="19"/>
          <w:szCs w:val="19"/>
        </w:rPr>
        <w:t xml:space="preserve">; or </w:t>
      </w:r>
    </w:p>
    <w:p w:rsidR="00064769" w:rsidRDefault="00064769" w:rsidP="00064769">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was approved for Fares Allowance under ABSTUDY to undertake his/her course through a combination of external studies and face-to-face teaching; or </w:t>
      </w:r>
    </w:p>
    <w:p w:rsidR="00064769" w:rsidRDefault="00064769" w:rsidP="00064769">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s/he was approved for travel assistance under DEST's Indigenous Education </w:t>
      </w:r>
      <w:r w:rsidR="00FB7441">
        <w:rPr>
          <w:rFonts w:ascii="Helvetica" w:hAnsi="Helvetica" w:cs="Helvetica"/>
          <w:color w:val="000000"/>
          <w:sz w:val="19"/>
          <w:szCs w:val="19"/>
        </w:rPr>
        <w:t>Programme</w:t>
      </w:r>
      <w:r>
        <w:rPr>
          <w:rFonts w:ascii="Helvetica" w:hAnsi="Helvetica" w:cs="Helvetica"/>
          <w:color w:val="000000"/>
          <w:sz w:val="19"/>
          <w:szCs w:val="19"/>
        </w:rPr>
        <w:t>s to undertake his/her course through mixed-mode studies.</w:t>
      </w:r>
    </w:p>
    <w:p w:rsidR="00064769" w:rsidRDefault="00064769" w:rsidP="000F6AFA">
      <w:pPr>
        <w:pStyle w:val="Heading5"/>
        <w:rPr>
          <w:color w:val="333333"/>
        </w:rPr>
      </w:pPr>
      <w:r>
        <w:t xml:space="preserve">89.7.2.1 </w:t>
      </w:r>
      <w:r w:rsidRPr="000F6AFA">
        <w:t>Ineligible</w:t>
      </w:r>
      <w:r>
        <w:t xml:space="preserve"> for Graduation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for the duration of his/her course, a student only received ABSTUDY Fares Allowance entitlements in order to participate in a placement, field trip or testing and assessment </w:t>
      </w:r>
      <w:r w:rsidR="00FB7441">
        <w:rPr>
          <w:rFonts w:ascii="Helvetica" w:hAnsi="Helvetica" w:cs="Helvetica"/>
          <w:sz w:val="19"/>
          <w:szCs w:val="19"/>
        </w:rPr>
        <w:t>programme</w:t>
      </w:r>
      <w:r>
        <w:rPr>
          <w:rFonts w:ascii="Helvetica" w:hAnsi="Helvetica" w:cs="Helvetica"/>
          <w:sz w:val="19"/>
          <w:szCs w:val="19"/>
        </w:rPr>
        <w:t xml:space="preserve"> under the provisions of </w:t>
      </w:r>
      <w:hyperlink w:anchor="_89.10_Away_from" w:history="1">
        <w:r>
          <w:rPr>
            <w:rStyle w:val="Hyperlink"/>
            <w:rFonts w:ascii="Helvetica" w:hAnsi="Helvetica" w:cs="Helvetica"/>
            <w:sz w:val="19"/>
            <w:szCs w:val="19"/>
          </w:rPr>
          <w:t>Away from Base activities travel</w:t>
        </w:r>
      </w:hyperlink>
      <w:r>
        <w:rPr>
          <w:rFonts w:ascii="Helvetica" w:hAnsi="Helvetica" w:cs="Helvetica"/>
          <w:sz w:val="19"/>
          <w:szCs w:val="19"/>
        </w:rPr>
        <w:t>, s/he is not eligible for graduation travel.</w:t>
      </w:r>
    </w:p>
    <w:p w:rsidR="00064769" w:rsidRDefault="00064769" w:rsidP="000F6AFA">
      <w:pPr>
        <w:pStyle w:val="Heading4"/>
      </w:pPr>
      <w:r>
        <w:t xml:space="preserve">89.7.3 </w:t>
      </w:r>
      <w:r w:rsidRPr="000F6AFA">
        <w:t>Graduation</w:t>
      </w:r>
      <w:r>
        <w:t xml:space="preserv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been approved for graduation travel to graduate from a course of study, s/he is entitled to one return journey within Australia between his/her </w:t>
      </w:r>
      <w:hyperlink w:anchor="Permanent_Home" w:history="1">
        <w:r w:rsidR="00270819">
          <w:rPr>
            <w:rStyle w:val="Hyperlink"/>
            <w:rFonts w:ascii="Helvetica" w:hAnsi="Helvetica" w:cs="Helvetica"/>
            <w:sz w:val="19"/>
            <w:szCs w:val="19"/>
          </w:rPr>
          <w:t>permanent home</w:t>
        </w:r>
      </w:hyperlink>
      <w:r>
        <w:rPr>
          <w:rFonts w:ascii="Helvetica" w:hAnsi="Helvetica" w:cs="Helvetica"/>
          <w:sz w:val="19"/>
          <w:szCs w:val="19"/>
        </w:rPr>
        <w:t xml:space="preserve"> and the location of the graduation ceremony. Travel is paid at no more than the equivalent rate to which the student was entitled to during the course of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no meals and accommodation allowances payable for graduation travel except where the journey must be broken - see 90.7.3 Overnight Accommodation.</w:t>
      </w:r>
    </w:p>
    <w:p w:rsidR="00064769" w:rsidRDefault="00064769" w:rsidP="000F6AFA">
      <w:pPr>
        <w:pStyle w:val="Heading3"/>
      </w:pPr>
      <w:bookmarkStart w:id="774" w:name="_89.8_Masters/Doctorate_Relocation"/>
      <w:bookmarkStart w:id="775" w:name="_Toc344109542"/>
      <w:bookmarkEnd w:id="774"/>
      <w:r>
        <w:t>89.8 Masters/</w:t>
      </w:r>
      <w:r w:rsidRPr="000F6AFA">
        <w:t>Doctorate</w:t>
      </w:r>
      <w:r>
        <w:t xml:space="preserve"> Relocation Travel</w:t>
      </w:r>
      <w:bookmarkEnd w:id="775"/>
    </w:p>
    <w:p w:rsidR="00064769" w:rsidRDefault="00064769" w:rsidP="000F6AFA">
      <w:pPr>
        <w:pStyle w:val="Heading4"/>
      </w:pPr>
      <w:r>
        <w:t xml:space="preserve">89.8.1 Purpose of </w:t>
      </w:r>
      <w:r w:rsidRPr="000F6AFA">
        <w:t>Masters</w:t>
      </w:r>
      <w:r>
        <w:t>/Doctorate Relocation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Masters and Doctorate relocation travel is to assist a Masters/Doctorate student, and his/her </w:t>
      </w:r>
      <w:hyperlink w:anchor="Partner" w:history="1">
        <w:r w:rsidR="00270819">
          <w:rPr>
            <w:rStyle w:val="Hyperlink"/>
            <w:rFonts w:ascii="Helvetica" w:hAnsi="Helvetica" w:cs="Helvetica"/>
            <w:sz w:val="19"/>
            <w:szCs w:val="19"/>
          </w:rPr>
          <w:t>partner</w:t>
        </w:r>
      </w:hyperlink>
      <w:r>
        <w:rPr>
          <w:rFonts w:ascii="Helvetica" w:hAnsi="Helvetica" w:cs="Helvetica"/>
          <w:sz w:val="19"/>
          <w:szCs w:val="19"/>
        </w:rPr>
        <w:t xml:space="preserve"> and </w:t>
      </w:r>
      <w:hyperlink w:anchor="Dependent_child" w:history="1">
        <w:r w:rsidR="00270819">
          <w:rPr>
            <w:rStyle w:val="Hyperlink"/>
            <w:rFonts w:ascii="Helvetica" w:hAnsi="Helvetica" w:cs="Helvetica"/>
            <w:sz w:val="19"/>
            <w:szCs w:val="19"/>
          </w:rPr>
          <w:t>dependent child/ren</w:t>
        </w:r>
      </w:hyperlink>
      <w:r>
        <w:rPr>
          <w:rFonts w:ascii="Helvetica" w:hAnsi="Helvetica" w:cs="Helvetica"/>
          <w:sz w:val="19"/>
          <w:szCs w:val="19"/>
        </w:rPr>
        <w:t xml:space="preserve">, to travel to their new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at the place of study. This entitlement is part of the Relocation Allowance payable to students on an approved Masters and Doctorate Award.</w:t>
      </w:r>
    </w:p>
    <w:p w:rsidR="00064769" w:rsidRDefault="00064769" w:rsidP="000F6AFA">
      <w:pPr>
        <w:pStyle w:val="Heading4"/>
      </w:pPr>
      <w:r>
        <w:t xml:space="preserve">89.8.2 Eligibility for </w:t>
      </w:r>
      <w:r w:rsidRPr="000F6AFA">
        <w:t>Masters</w:t>
      </w:r>
      <w:r>
        <w:t>/Doctorate Relocation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Masters and Doctorate relocation travel, a student must:</w:t>
      </w:r>
    </w:p>
    <w:p w:rsidR="00064769" w:rsidRDefault="00064769" w:rsidP="00064769">
      <w:pPr>
        <w:numPr>
          <w:ilvl w:val="0"/>
          <w:numId w:val="4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064769">
      <w:pPr>
        <w:numPr>
          <w:ilvl w:val="0"/>
          <w:numId w:val="4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qualifications for Masters and Doctorate Allowances set out in 97.2; and </w:t>
      </w:r>
    </w:p>
    <w:p w:rsidR="00064769" w:rsidRDefault="00064769" w:rsidP="00064769">
      <w:pPr>
        <w:numPr>
          <w:ilvl w:val="0"/>
          <w:numId w:val="4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travelling to the study location in order to establish a new permanent home address.</w:t>
      </w:r>
    </w:p>
    <w:p w:rsidR="00064769" w:rsidRDefault="00064769" w:rsidP="000F6AFA">
      <w:pPr>
        <w:pStyle w:val="Heading4"/>
        <w:rPr>
          <w:color w:val="333333"/>
        </w:rPr>
      </w:pPr>
      <w:r>
        <w:t xml:space="preserve">89.8.3 </w:t>
      </w:r>
      <w:r w:rsidRPr="000F6AFA">
        <w:t>Masters</w:t>
      </w:r>
      <w:r>
        <w:t>/Doctorate Relocation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been approved for Masters and Doctorate relocation travel, the student, his/her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and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 xml:space="preserve"> are entitled to a one-way journey from their existing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to the study location.</w:t>
      </w:r>
    </w:p>
    <w:p w:rsidR="00C04A4D" w:rsidRDefault="00C04A4D">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64769" w:rsidRDefault="00064769" w:rsidP="000F6AFA">
      <w:pPr>
        <w:pStyle w:val="Heading3"/>
      </w:pPr>
      <w:bookmarkStart w:id="776" w:name="_89.9_Orientation_or"/>
      <w:bookmarkStart w:id="777" w:name="_Toc344109543"/>
      <w:bookmarkEnd w:id="776"/>
      <w:r>
        <w:t xml:space="preserve">89.9 Orientation or </w:t>
      </w:r>
      <w:r w:rsidRPr="000F6AFA">
        <w:t>Special</w:t>
      </w:r>
      <w:r>
        <w:t xml:space="preserve"> Purpose Visit Travel</w:t>
      </w:r>
      <w:bookmarkEnd w:id="777"/>
    </w:p>
    <w:p w:rsidR="00064769" w:rsidRDefault="00064769" w:rsidP="000F6AFA">
      <w:pPr>
        <w:pStyle w:val="Heading4"/>
      </w:pPr>
      <w:bookmarkStart w:id="778" w:name="_89.9.1_Purpose_of"/>
      <w:bookmarkEnd w:id="778"/>
      <w:r>
        <w:t xml:space="preserve">89.9.1 Purpose of </w:t>
      </w:r>
      <w:r w:rsidRPr="000F6AFA">
        <w:t>Orientation</w:t>
      </w:r>
      <w:r>
        <w:t xml:space="preserve"> or Special Purpose Visit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orientation or special purpose visit travel is to assist in the entry, orientation or adjustment of a student to a term location, so that the away from home placement may be effective. It is expected that travel would be required in the student’s first term/semester only.</w:t>
      </w:r>
    </w:p>
    <w:p w:rsidR="00064769" w:rsidRDefault="00064769" w:rsidP="000F6AFA">
      <w:pPr>
        <w:pStyle w:val="Heading4"/>
      </w:pPr>
      <w:bookmarkStart w:id="779" w:name="_89.9.2_Eligibility_for"/>
      <w:bookmarkEnd w:id="779"/>
      <w:r>
        <w:t xml:space="preserve">89.9.2 </w:t>
      </w:r>
      <w:r w:rsidRPr="000F6AFA">
        <w:t>Eligibility</w:t>
      </w:r>
      <w:r>
        <w:t xml:space="preserve"> for Orientation or Special Purpose Visit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orientation or special purpose visit travel, the following criteria must be met:</w:t>
      </w:r>
    </w:p>
    <w:p w:rsidR="00064769" w:rsidRDefault="00064769" w:rsidP="00064769">
      <w:pPr>
        <w:numPr>
          <w:ilvl w:val="0"/>
          <w:numId w:val="4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Fares Allowance set out in 87.2.1; and </w:t>
      </w:r>
    </w:p>
    <w:p w:rsidR="00064769" w:rsidRDefault="00064769" w:rsidP="00064769">
      <w:pPr>
        <w:numPr>
          <w:ilvl w:val="0"/>
          <w:numId w:val="4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064769">
      <w:pPr>
        <w:numPr>
          <w:ilvl w:val="1"/>
          <w:numId w:val="48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secondary school, or boarding facility, requires prospective students to attend interviews or other selection procedures prior to acceptance; or </w:t>
      </w:r>
    </w:p>
    <w:p w:rsidR="00064769" w:rsidRDefault="00064769" w:rsidP="00064769">
      <w:pPr>
        <w:numPr>
          <w:ilvl w:val="1"/>
          <w:numId w:val="48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secondary school student is intending to board away from home for the first time and is either: </w:t>
      </w:r>
    </w:p>
    <w:p w:rsidR="00064769" w:rsidRDefault="00064769" w:rsidP="00064769">
      <w:pPr>
        <w:numPr>
          <w:ilvl w:val="2"/>
          <w:numId w:val="484"/>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from a remote Aboriginal community; or </w:t>
      </w:r>
    </w:p>
    <w:p w:rsidR="00064769" w:rsidRDefault="00064769" w:rsidP="00064769">
      <w:pPr>
        <w:numPr>
          <w:ilvl w:val="2"/>
          <w:numId w:val="484"/>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from a town in a remote location AND it is likely that the student would experience </w:t>
      </w:r>
      <w:hyperlink w:anchor="_89.9.2.3_Serious_problems" w:history="1">
        <w:r w:rsidR="00270819">
          <w:rPr>
            <w:rStyle w:val="Hyperlink"/>
            <w:rFonts w:ascii="Helvetica" w:hAnsi="Helvetica" w:cs="Helvetica"/>
            <w:sz w:val="19"/>
            <w:szCs w:val="19"/>
          </w:rPr>
          <w:t>serious problems of adjustment</w:t>
        </w:r>
      </w:hyperlink>
      <w:r>
        <w:rPr>
          <w:rFonts w:ascii="Helvetica" w:hAnsi="Helvetica" w:cs="Helvetica"/>
          <w:color w:val="000000"/>
          <w:sz w:val="19"/>
          <w:szCs w:val="19"/>
        </w:rPr>
        <w:t>; or</w:t>
      </w:r>
    </w:p>
    <w:p w:rsidR="00064769" w:rsidRDefault="00064769" w:rsidP="00064769">
      <w:pPr>
        <w:numPr>
          <w:ilvl w:val="1"/>
          <w:numId w:val="48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secondary school student in a boarding placement is under threat of expulsion because of </w:t>
      </w:r>
      <w:hyperlink w:anchor="_89.9.2.3_Serious_problems" w:history="1">
        <w:r>
          <w:rPr>
            <w:rStyle w:val="Hyperlink"/>
            <w:rFonts w:ascii="Helvetica" w:hAnsi="Helvetica" w:cs="Helvetica"/>
            <w:sz w:val="19"/>
            <w:szCs w:val="19"/>
          </w:rPr>
          <w:t>serious problems of adjustment</w:t>
        </w:r>
      </w:hyperlink>
      <w:r>
        <w:rPr>
          <w:rFonts w:ascii="Helvetica" w:hAnsi="Helvetica" w:cs="Helvetica"/>
          <w:color w:val="000000"/>
          <w:sz w:val="19"/>
          <w:szCs w:val="19"/>
        </w:rPr>
        <w:t xml:space="preserve"> or similar circumstances and a visit is expected to stabilise the situation; or </w:t>
      </w:r>
    </w:p>
    <w:p w:rsidR="00064769" w:rsidRDefault="00064769" w:rsidP="00064769">
      <w:pPr>
        <w:numPr>
          <w:ilvl w:val="1"/>
          <w:numId w:val="48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student has completed secondary studies in the previous year and is intending to study in an approved tertiary course of at least one year's duration.</w:t>
      </w:r>
    </w:p>
    <w:p w:rsidR="00064769" w:rsidRDefault="00064769" w:rsidP="00064769">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  Secondary school students intending to board away from home for the first time may not have had their enrolment confirmed.</w:t>
      </w:r>
    </w:p>
    <w:p w:rsidR="00064769" w:rsidRDefault="00064769" w:rsidP="000F6AFA">
      <w:pPr>
        <w:pStyle w:val="Heading5"/>
      </w:pPr>
      <w:r>
        <w:t xml:space="preserve">89.9.2.1 Education </w:t>
      </w:r>
      <w:r w:rsidRPr="000F6AFA">
        <w:t>Institution</w:t>
      </w:r>
      <w:r>
        <w:t xml:space="preserve"> Representative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would be approved for orientation/special purpose visit travel, a representative from the education institution may, in certain circumstances, be approved to visit the student at the student’s permanent home address. See 88.6 Education Institution Representative Travellers.</w:t>
      </w:r>
    </w:p>
    <w:p w:rsidR="00064769" w:rsidRDefault="00064769" w:rsidP="000F6AFA">
      <w:pPr>
        <w:pStyle w:val="Heading5"/>
      </w:pPr>
      <w:r>
        <w:t>89.9.2.2 Family Member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would be approved for orientation/special purpose visit travel, a family member may be approved to either accompany the student to the term address or visit the student at the term address. See 88.3 Family Member Travellers.</w:t>
      </w:r>
    </w:p>
    <w:p w:rsidR="00064769" w:rsidRDefault="00064769" w:rsidP="000F6AFA">
      <w:pPr>
        <w:pStyle w:val="Heading5"/>
      </w:pPr>
      <w:bookmarkStart w:id="780" w:name="_89.9.2.3_Serious_problems"/>
      <w:bookmarkEnd w:id="780"/>
      <w:r>
        <w:t>89.9.2.3 Serious problems of adjustment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considered to be experiencing serious problems of adjustment where any or all of the following apply:</w:t>
      </w:r>
    </w:p>
    <w:p w:rsidR="00064769" w:rsidRDefault="00064769" w:rsidP="00064769">
      <w:pPr>
        <w:numPr>
          <w:ilvl w:val="0"/>
          <w:numId w:val="4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prolonged homesickness; </w:t>
      </w:r>
    </w:p>
    <w:p w:rsidR="00064769" w:rsidRDefault="00064769" w:rsidP="00064769">
      <w:pPr>
        <w:numPr>
          <w:ilvl w:val="0"/>
          <w:numId w:val="4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poor attendance at classes; </w:t>
      </w:r>
    </w:p>
    <w:p w:rsidR="00064769" w:rsidRDefault="00064769" w:rsidP="00064769">
      <w:pPr>
        <w:numPr>
          <w:ilvl w:val="0"/>
          <w:numId w:val="4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behavioural problems which affect the student's academic performance; and/or </w:t>
      </w:r>
    </w:p>
    <w:p w:rsidR="00064769" w:rsidRDefault="00064769" w:rsidP="00064769">
      <w:pPr>
        <w:numPr>
          <w:ilvl w:val="0"/>
          <w:numId w:val="4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behavioural problems that are in serious breach of the school's or boarding education institution's standards of behaviour.</w:t>
      </w:r>
    </w:p>
    <w:p w:rsidR="00064769" w:rsidRDefault="00064769" w:rsidP="000F6AFA">
      <w:pPr>
        <w:pStyle w:val="Heading4"/>
        <w:rPr>
          <w:color w:val="333333"/>
        </w:rPr>
      </w:pPr>
      <w:r>
        <w:t xml:space="preserve">89.9.3 Orientation or </w:t>
      </w:r>
      <w:r w:rsidRPr="000F6AFA">
        <w:t>Special</w:t>
      </w:r>
      <w:r>
        <w:t xml:space="preserve"> Purpose Visit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approval has been given for orientation or special purpose visit travel, the student and/or other approved traveller are entitled to one return journey between the home community and term address.</w:t>
      </w:r>
    </w:p>
    <w:p w:rsidR="00064769" w:rsidRDefault="00064769" w:rsidP="000F6AFA">
      <w:pPr>
        <w:pStyle w:val="Heading3"/>
      </w:pPr>
      <w:bookmarkStart w:id="781" w:name="_89.10_Away_from"/>
      <w:bookmarkStart w:id="782" w:name="_Toc344109544"/>
      <w:bookmarkEnd w:id="781"/>
      <w:r>
        <w:t xml:space="preserve">89.10 Away </w:t>
      </w:r>
      <w:r w:rsidRPr="000F6AFA">
        <w:t>from</w:t>
      </w:r>
      <w:r>
        <w:t xml:space="preserve"> Base activity travel</w:t>
      </w:r>
      <w:bookmarkEnd w:id="782"/>
    </w:p>
    <w:p w:rsidR="00064769" w:rsidRDefault="00064769" w:rsidP="000F6AFA">
      <w:pPr>
        <w:pStyle w:val="Heading4"/>
      </w:pPr>
      <w:r>
        <w:t>89.10.1 Purpose of Away from Base activity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Away from Base activity travel is to enable a student to participate in an approved Away from Base activity, such as a selection test or interview </w:t>
      </w:r>
      <w:r w:rsidR="00FB7441">
        <w:rPr>
          <w:rFonts w:ascii="Helvetica" w:hAnsi="Helvetica" w:cs="Helvetica"/>
          <w:sz w:val="19"/>
          <w:szCs w:val="19"/>
        </w:rPr>
        <w:t>programme</w:t>
      </w:r>
      <w:r>
        <w:rPr>
          <w:rFonts w:ascii="Helvetica" w:hAnsi="Helvetica" w:cs="Helvetica"/>
          <w:sz w:val="19"/>
          <w:szCs w:val="19"/>
        </w:rPr>
        <w:t>me, residential school, field trip or placement.</w:t>
      </w:r>
    </w:p>
    <w:p w:rsidR="00064769" w:rsidRDefault="00064769" w:rsidP="000F6AFA">
      <w:pPr>
        <w:pStyle w:val="Heading4"/>
      </w:pPr>
      <w:r>
        <w:t xml:space="preserve">89.10.2 </w:t>
      </w:r>
      <w:r w:rsidRPr="000F6AFA">
        <w:t>Eligibility</w:t>
      </w:r>
      <w:r>
        <w:t xml:space="preserve"> for Away from Base activity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Away from Base activity travel, the following criteria must be met:</w:t>
      </w:r>
    </w:p>
    <w:p w:rsidR="00064769" w:rsidRDefault="00064769" w:rsidP="00064769">
      <w:pPr>
        <w:numPr>
          <w:ilvl w:val="0"/>
          <w:numId w:val="4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meet the qualifications for Fares Allowance set out in 87.2.2; </w:t>
      </w:r>
    </w:p>
    <w:p w:rsidR="00064769" w:rsidRDefault="00064769" w:rsidP="00064769">
      <w:pPr>
        <w:numPr>
          <w:ilvl w:val="0"/>
          <w:numId w:val="4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meet the qualifications for Away from Base assistance set out in 92.3; and </w:t>
      </w:r>
    </w:p>
    <w:p w:rsidR="00064769" w:rsidRDefault="00064769" w:rsidP="00064769">
      <w:pPr>
        <w:numPr>
          <w:ilvl w:val="0"/>
          <w:numId w:val="4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be participating in an approved </w:t>
      </w:r>
      <w:hyperlink w:anchor="_92.1_Purpose_of" w:history="1">
        <w:r>
          <w:rPr>
            <w:rStyle w:val="Hyperlink"/>
            <w:rFonts w:ascii="Helvetica" w:hAnsi="Helvetica" w:cs="Helvetica"/>
            <w:sz w:val="19"/>
            <w:szCs w:val="19"/>
          </w:rPr>
          <w:t>Away from Base activity</w:t>
        </w:r>
      </w:hyperlink>
      <w:r>
        <w:rPr>
          <w:rFonts w:ascii="Helvetica" w:hAnsi="Helvetica" w:cs="Helvetica"/>
          <w:color w:val="000000"/>
          <w:sz w:val="19"/>
          <w:szCs w:val="19"/>
        </w:rPr>
        <w:t>.</w:t>
      </w:r>
    </w:p>
    <w:p w:rsidR="00064769" w:rsidRDefault="00064769" w:rsidP="000F6AFA">
      <w:pPr>
        <w:pStyle w:val="Heading5"/>
        <w:rPr>
          <w:color w:val="333333"/>
        </w:rPr>
      </w:pPr>
      <w:r>
        <w:t xml:space="preserve">89.10.2.1 </w:t>
      </w:r>
      <w:r w:rsidRPr="000F6AFA">
        <w:t>Education</w:t>
      </w:r>
      <w:r>
        <w:t xml:space="preserve"> Institution Representative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student/s would be approved for Away from Base activity travel in order to participate in a Testing and Assessment </w:t>
      </w:r>
      <w:r w:rsidR="00FB7441">
        <w:rPr>
          <w:rFonts w:ascii="Helvetica" w:hAnsi="Helvetica" w:cs="Helvetica"/>
          <w:sz w:val="19"/>
          <w:szCs w:val="19"/>
        </w:rPr>
        <w:t>programme</w:t>
      </w:r>
      <w:r>
        <w:rPr>
          <w:rFonts w:ascii="Helvetica" w:hAnsi="Helvetica" w:cs="Helvetica"/>
          <w:sz w:val="19"/>
          <w:szCs w:val="19"/>
        </w:rPr>
        <w:t>me or residential school, a representative from the education institution may instead be approved to visit the student/s’ home community to undertake the Awa</w:t>
      </w:r>
      <w:r w:rsidR="00F61C2C">
        <w:rPr>
          <w:rFonts w:ascii="Helvetica" w:hAnsi="Helvetica" w:cs="Helvetica"/>
          <w:sz w:val="19"/>
          <w:szCs w:val="19"/>
        </w:rPr>
        <w:t xml:space="preserve">y from Base activities. </w:t>
      </w:r>
      <w:hyperlink w:anchor="_88.6_Education_Institution" w:history="1">
        <w:r w:rsidR="00F61C2C" w:rsidRPr="00416A6D">
          <w:rPr>
            <w:rStyle w:val="Hyperlink"/>
            <w:rFonts w:ascii="Helvetica" w:hAnsi="Helvetica" w:cs="Helvetica"/>
            <w:sz w:val="19"/>
            <w:szCs w:val="19"/>
          </w:rPr>
          <w:t>See 88.6</w:t>
        </w:r>
      </w:hyperlink>
      <w:r>
        <w:rPr>
          <w:rFonts w:ascii="Helvetica" w:hAnsi="Helvetica" w:cs="Helvetica"/>
          <w:sz w:val="19"/>
          <w:szCs w:val="19"/>
        </w:rPr>
        <w:t xml:space="preserve"> Education Institution Representative Travel.</w:t>
      </w:r>
    </w:p>
    <w:p w:rsidR="00064769" w:rsidRDefault="00064769" w:rsidP="000F6AFA">
      <w:pPr>
        <w:pStyle w:val="Heading4"/>
      </w:pPr>
      <w:r>
        <w:t xml:space="preserve">89.10.3 </w:t>
      </w:r>
      <w:r w:rsidRPr="000F6AFA">
        <w:t>Away</w:t>
      </w:r>
      <w:r>
        <w:t xml:space="preserve"> from Base activity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is approved for Away from Base activity travel, s/he is entitled to:</w:t>
      </w:r>
    </w:p>
    <w:p w:rsidR="00064769" w:rsidRDefault="00064769" w:rsidP="00064769">
      <w:pPr>
        <w:numPr>
          <w:ilvl w:val="0"/>
          <w:numId w:val="4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field trips: </w:t>
      </w:r>
    </w:p>
    <w:p w:rsidR="00064769" w:rsidRDefault="00064769" w:rsidP="00064769">
      <w:pPr>
        <w:numPr>
          <w:ilvl w:val="1"/>
          <w:numId w:val="4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where the student is living at his/her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one return journey between the permanent home and the field trip location; or </w:t>
      </w:r>
    </w:p>
    <w:p w:rsidR="00064769" w:rsidRDefault="00064769" w:rsidP="00064769">
      <w:pPr>
        <w:numPr>
          <w:ilvl w:val="1"/>
          <w:numId w:val="4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where the student is living at his/her term address, one return journey between the institution location and the field trip location; or</w:t>
      </w:r>
    </w:p>
    <w:p w:rsidR="00064769" w:rsidRDefault="00064769" w:rsidP="00064769">
      <w:pPr>
        <w:numPr>
          <w:ilvl w:val="0"/>
          <w:numId w:val="4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residential schools and testing/assessment </w:t>
      </w:r>
      <w:r w:rsidR="00FB7441">
        <w:rPr>
          <w:rFonts w:ascii="Helvetica" w:hAnsi="Helvetica" w:cs="Helvetica"/>
          <w:color w:val="000000"/>
          <w:sz w:val="19"/>
          <w:szCs w:val="19"/>
        </w:rPr>
        <w:t>programme</w:t>
      </w:r>
      <w:r>
        <w:rPr>
          <w:rFonts w:ascii="Helvetica" w:hAnsi="Helvetica" w:cs="Helvetica"/>
          <w:color w:val="000000"/>
          <w:sz w:val="19"/>
          <w:szCs w:val="19"/>
        </w:rPr>
        <w:t xml:space="preserve">s, one return journey between the permanent home and the institution location; or </w:t>
      </w:r>
    </w:p>
    <w:p w:rsidR="00064769" w:rsidRDefault="00064769" w:rsidP="00064769">
      <w:pPr>
        <w:numPr>
          <w:ilvl w:val="0"/>
          <w:numId w:val="4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placements: </w:t>
      </w:r>
    </w:p>
    <w:p w:rsidR="00064769" w:rsidRDefault="00064769" w:rsidP="00064769">
      <w:pPr>
        <w:numPr>
          <w:ilvl w:val="1"/>
          <w:numId w:val="4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where the student is living at his/her permanent home, one return journey between the permanent home and the placement location; or </w:t>
      </w:r>
    </w:p>
    <w:p w:rsidR="00064769" w:rsidRDefault="00064769" w:rsidP="00064769">
      <w:pPr>
        <w:numPr>
          <w:ilvl w:val="1"/>
          <w:numId w:val="487"/>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where the student is living at his/her term address, one return journey between the term address and the placement location.</w:t>
      </w:r>
    </w:p>
    <w:p w:rsidR="00064769" w:rsidRDefault="00064769" w:rsidP="000F6AFA">
      <w:pPr>
        <w:pStyle w:val="Heading5"/>
        <w:rPr>
          <w:color w:val="333333"/>
        </w:rPr>
      </w:pPr>
      <w:r>
        <w:t>89.10.3.1 Off-</w:t>
      </w:r>
      <w:r w:rsidRPr="000F6AFA">
        <w:t>campus</w:t>
      </w:r>
      <w:r>
        <w:t xml:space="preserve"> residential school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an education institution conducting a residential school arranges accommodation at an off-campus location, Fares Allowance may cover the cost of transport between the place of accommodation and the education provider provided that:</w:t>
      </w:r>
    </w:p>
    <w:p w:rsidR="00064769" w:rsidRDefault="00064769" w:rsidP="00064769">
      <w:pPr>
        <w:numPr>
          <w:ilvl w:val="0"/>
          <w:numId w:val="4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is no suitable and convenient form of public transport; and </w:t>
      </w:r>
    </w:p>
    <w:p w:rsidR="00064769" w:rsidRDefault="00064769" w:rsidP="00064769">
      <w:pPr>
        <w:numPr>
          <w:ilvl w:val="0"/>
          <w:numId w:val="4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education institution arranges the transport; and </w:t>
      </w:r>
    </w:p>
    <w:p w:rsidR="00064769" w:rsidRDefault="00064769" w:rsidP="00064769">
      <w:pPr>
        <w:numPr>
          <w:ilvl w:val="0"/>
          <w:numId w:val="4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costs of the transport are reasonable and can be justified.</w:t>
      </w:r>
    </w:p>
    <w:p w:rsidR="00333DE5" w:rsidRDefault="00333DE5" w:rsidP="000F6AFA">
      <w:pPr>
        <w:pStyle w:val="Heading3"/>
      </w:pPr>
      <w:bookmarkStart w:id="783" w:name="_90.1_Fares_Allowance"/>
      <w:bookmarkStart w:id="784" w:name="_Toc344109545"/>
      <w:bookmarkEnd w:id="783"/>
      <w:r>
        <w:t>90.1 Fares Allowance Entitlement</w:t>
      </w:r>
      <w:bookmarkEnd w:id="784"/>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An approved traveller is entitled to undertake an approved journey at the rate specified in 90.3 Rate of Fares Allowance where the following apply:</w:t>
      </w:r>
    </w:p>
    <w:p w:rsidR="00333DE5" w:rsidRDefault="00333DE5" w:rsidP="00333DE5">
      <w:pPr>
        <w:numPr>
          <w:ilvl w:val="0"/>
          <w:numId w:val="4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meets the qualifications for Fares Allowance set out in </w:t>
      </w:r>
      <w:hyperlink w:anchor="_87.2_Qualification_for" w:history="1">
        <w:r>
          <w:rPr>
            <w:rStyle w:val="Hyperlink"/>
            <w:rFonts w:ascii="Helvetica" w:hAnsi="Helvetica" w:cs="Helvetica"/>
            <w:sz w:val="19"/>
            <w:szCs w:val="19"/>
          </w:rPr>
          <w:t>87.2</w:t>
        </w:r>
      </w:hyperlink>
      <w:r>
        <w:rPr>
          <w:rFonts w:ascii="Helvetica" w:hAnsi="Helvetica" w:cs="Helvetica"/>
          <w:color w:val="000000"/>
          <w:sz w:val="19"/>
          <w:szCs w:val="19"/>
        </w:rPr>
        <w:t xml:space="preserve">, and </w:t>
      </w:r>
    </w:p>
    <w:p w:rsidR="00333DE5" w:rsidRDefault="00333DE5" w:rsidP="00333DE5">
      <w:pPr>
        <w:numPr>
          <w:ilvl w:val="0"/>
          <w:numId w:val="4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other </w:t>
      </w:r>
      <w:hyperlink w:anchor="_88.1_Approved_Travellers" w:history="1">
        <w:r w:rsidR="00270819">
          <w:rPr>
            <w:rStyle w:val="Hyperlink"/>
            <w:rFonts w:ascii="Helvetica" w:hAnsi="Helvetica" w:cs="Helvetica"/>
            <w:sz w:val="19"/>
            <w:szCs w:val="19"/>
          </w:rPr>
          <w:t>approved traveller</w:t>
        </w:r>
      </w:hyperlink>
      <w:r>
        <w:rPr>
          <w:rFonts w:ascii="Helvetica" w:hAnsi="Helvetica" w:cs="Helvetica"/>
          <w:color w:val="000000"/>
          <w:sz w:val="19"/>
          <w:szCs w:val="19"/>
        </w:rPr>
        <w:t xml:space="preserve"> has been approved for Fares Allowance in relation to a type of </w:t>
      </w:r>
      <w:hyperlink r:id="rId74" w:history="1">
        <w:hyperlink w:anchor="_89.1_Types_of" w:history="1">
          <w:r w:rsidR="00270819">
            <w:rPr>
              <w:rStyle w:val="Hyperlink"/>
              <w:rFonts w:ascii="Helvetica" w:hAnsi="Helvetica" w:cs="Helvetica"/>
              <w:sz w:val="19"/>
              <w:szCs w:val="19"/>
            </w:rPr>
            <w:t>specified travel</w:t>
          </w:r>
        </w:hyperlink>
      </w:hyperlink>
      <w:r>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Certain additional travel costs may also be payable.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 of Fares Allowance will be determined by the provisions of 90.3 Rate of Fares Allowance regardless of the actual mode of travel used by the student.</w:t>
      </w:r>
    </w:p>
    <w:p w:rsidR="00333DE5" w:rsidRDefault="00333DE5" w:rsidP="000F6AFA">
      <w:pPr>
        <w:pStyle w:val="Heading4"/>
      </w:pPr>
      <w:r>
        <w:t xml:space="preserve">90.1.1 </w:t>
      </w:r>
      <w:r w:rsidRPr="000F6AFA">
        <w:t>Means</w:t>
      </w:r>
      <w:r>
        <w:t xml:space="preserve"> 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Fares Allowance entitlement is not subject to means testing.</w:t>
      </w:r>
    </w:p>
    <w:p w:rsidR="00333DE5" w:rsidRDefault="00333DE5" w:rsidP="000F6AFA">
      <w:pPr>
        <w:pStyle w:val="Heading4"/>
      </w:pPr>
      <w:r>
        <w:t xml:space="preserve">90.1.2 </w:t>
      </w:r>
      <w:r w:rsidRPr="000F6AFA">
        <w:t>Unused</w:t>
      </w:r>
      <w:r>
        <w:t xml:space="preserve"> entitlements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student who does not use all her/his travel entitlements in one year may not carryover the unused entitlements to the next year.</w:t>
      </w:r>
    </w:p>
    <w:p w:rsidR="00333DE5" w:rsidRDefault="00333DE5" w:rsidP="000F6AFA">
      <w:pPr>
        <w:pStyle w:val="Heading3"/>
      </w:pPr>
      <w:bookmarkStart w:id="785" w:name="_Toc344109546"/>
      <w:r>
        <w:t>90.2 Assessment of a Journey</w:t>
      </w:r>
      <w:bookmarkEnd w:id="785"/>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Fares Allowance has been approved, the student, or other approved traveller, must undertake travel between the locations appropriate to the type of </w:t>
      </w:r>
      <w:hyperlink w:anchor="_89.1_Types_of" w:history="1">
        <w:r>
          <w:rPr>
            <w:rStyle w:val="Hyperlink"/>
            <w:rFonts w:ascii="Helvetica" w:hAnsi="Helvetica" w:cs="Helvetica"/>
            <w:sz w:val="19"/>
            <w:szCs w:val="19"/>
          </w:rPr>
          <w:t>specified travel</w:t>
        </w:r>
      </w:hyperlink>
      <w:r>
        <w:rPr>
          <w:rFonts w:ascii="Helvetica" w:hAnsi="Helvetica" w:cs="Helvetica"/>
          <w:sz w:val="19"/>
          <w:szCs w:val="19"/>
        </w:rPr>
        <w:t xml:space="preserve"> being undertaken. Fares Allowance is not payable for a student to travel to a destination other than those appropriate to the type of specified travel being undertaken, even where travel to the requested location may be less expensive.</w:t>
      </w:r>
    </w:p>
    <w:p w:rsidR="00333DE5" w:rsidRDefault="00333DE5" w:rsidP="000F6AFA">
      <w:pPr>
        <w:pStyle w:val="Heading4"/>
      </w:pPr>
      <w:r>
        <w:t>90.2.1 Travel assessed to/from normal travel terminal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In determining entitlements under Fares Allowance, travel is to be assessed to and from the location used as the normal travel terminal, eg a train station, bus stop or airport/airfield, servicing the permanent home or the term address.</w:t>
      </w:r>
    </w:p>
    <w:p w:rsidR="00333DE5" w:rsidRDefault="00333DE5" w:rsidP="000F6AFA">
      <w:pPr>
        <w:pStyle w:val="Heading4"/>
      </w:pPr>
      <w:r>
        <w:t xml:space="preserve">90.2.2 Indirect </w:t>
      </w:r>
      <w:r w:rsidRPr="000F6AFA">
        <w:t>route</w:t>
      </w:r>
      <w:r>
        <w:t xml:space="preserve"> or broken journey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Additional costs for taking an indirect route or for breaking the journey are not included in Fares Allowance unless a break in the journey cannot be avoided.</w:t>
      </w:r>
    </w:p>
    <w:p w:rsidR="00333DE5" w:rsidRDefault="00333DE5" w:rsidP="000F6AFA">
      <w:pPr>
        <w:pStyle w:val="Heading4"/>
      </w:pPr>
      <w:r>
        <w:t>90.2.3 Travel to destination other than the permanent home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type of specified travel being undertaken entitles a student, or other </w:t>
      </w:r>
      <w:hyperlink w:anchor="_88.1_Approved_Travellers" w:history="1">
        <w:r>
          <w:rPr>
            <w:rStyle w:val="Hyperlink"/>
            <w:rFonts w:ascii="Helvetica" w:hAnsi="Helvetica" w:cs="Helvetica"/>
            <w:sz w:val="19"/>
            <w:szCs w:val="19"/>
          </w:rPr>
          <w:t>approved traveller</w:t>
        </w:r>
      </w:hyperlink>
      <w:r>
        <w:rPr>
          <w:rFonts w:ascii="Helvetica" w:hAnsi="Helvetica" w:cs="Helvetica"/>
          <w:sz w:val="19"/>
          <w:szCs w:val="19"/>
        </w:rPr>
        <w:t xml:space="preserve">, to a journey to or from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the student/approved traveller may travel from, or return to, a location other than her/his permanent home in the following circumstances:</w:t>
      </w:r>
    </w:p>
    <w:p w:rsidR="00333DE5" w:rsidRDefault="00333DE5" w:rsidP="00333DE5">
      <w:pPr>
        <w:numPr>
          <w:ilvl w:val="0"/>
          <w:numId w:val="4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Parent&lt;/A" w:tgtFrame="_blank" w:history="1">
        <w:r>
          <w:rPr>
            <w:rStyle w:val="Hyperlink"/>
            <w:rFonts w:ascii="Helvetica" w:hAnsi="Helvetica" w:cs="Helvetica"/>
            <w:sz w:val="19"/>
            <w:szCs w:val="19"/>
          </w:rPr>
          <w:t>parent</w:t>
        </w:r>
      </w:hyperlink>
      <w:r>
        <w:rPr>
          <w:rFonts w:ascii="Helvetica" w:hAnsi="Helvetica" w:cs="Helvetica"/>
          <w:color w:val="000000"/>
          <w:sz w:val="19"/>
          <w:szCs w:val="19"/>
        </w:rPr>
        <w:t xml:space="preserve"> has temporarily moved, and </w:t>
      </w:r>
    </w:p>
    <w:p w:rsidR="00333DE5" w:rsidRDefault="00333DE5" w:rsidP="00333DE5">
      <w:pPr>
        <w:numPr>
          <w:ilvl w:val="0"/>
          <w:numId w:val="4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is undertaking the travel in order to join the family.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Costs must not exceed the level of Fares Allowance entitlement for previously approved travel.</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33DE5" w:rsidRDefault="00333DE5" w:rsidP="000F6AFA">
      <w:pPr>
        <w:pStyle w:val="Heading3"/>
      </w:pPr>
      <w:bookmarkStart w:id="786" w:name="_90.3_Rate_of"/>
      <w:bookmarkStart w:id="787" w:name="_Toc344109547"/>
      <w:bookmarkEnd w:id="786"/>
      <w:r>
        <w:t xml:space="preserve">90.3 Rate of </w:t>
      </w:r>
      <w:r w:rsidRPr="000F6AFA">
        <w:t>Fares</w:t>
      </w:r>
      <w:r>
        <w:t xml:space="preserve"> Allowance</w:t>
      </w:r>
      <w:bookmarkEnd w:id="787"/>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 of Fares Allowance will be determined by the rate of the mode of travel that is:</w:t>
      </w:r>
    </w:p>
    <w:p w:rsidR="00333DE5" w:rsidRDefault="00333DE5" w:rsidP="00333DE5">
      <w:pPr>
        <w:numPr>
          <w:ilvl w:val="0"/>
          <w:numId w:val="4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most practicable and cost-effective mode of transport for the journey, and </w:t>
      </w:r>
    </w:p>
    <w:p w:rsidR="00333DE5" w:rsidRDefault="00333DE5" w:rsidP="00333DE5">
      <w:pPr>
        <w:numPr>
          <w:ilvl w:val="0"/>
          <w:numId w:val="4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reasonable in the circumstances.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It is considered that it is practicable, cost-effective and reasonable for a student, or other approved traveller, to receive Fares Allowance at the rate of the economy class rail or bus fare for a journey, unless one of the following apply:</w:t>
      </w:r>
    </w:p>
    <w:p w:rsidR="00333DE5" w:rsidRDefault="00333DE5" w:rsidP="00333DE5">
      <w:pPr>
        <w:numPr>
          <w:ilvl w:val="0"/>
          <w:numId w:val="4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conditions for approval of the cost of a rail fare with a sleeping berth or economy air fare are met are met, or </w:t>
      </w:r>
    </w:p>
    <w:p w:rsidR="00333DE5" w:rsidRDefault="00333DE5" w:rsidP="00333DE5">
      <w:pPr>
        <w:numPr>
          <w:ilvl w:val="0"/>
          <w:numId w:val="4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conditions for approval of the cost of Motor Vehicle Allowance (MVA) are met, or </w:t>
      </w:r>
    </w:p>
    <w:p w:rsidR="00333DE5" w:rsidRDefault="00333DE5" w:rsidP="00333DE5">
      <w:pPr>
        <w:numPr>
          <w:ilvl w:val="0"/>
          <w:numId w:val="4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conditions for approval of the cost of chartered transport are met.</w:t>
      </w:r>
    </w:p>
    <w:p w:rsidR="00333DE5" w:rsidRDefault="00333DE5" w:rsidP="000F6AFA">
      <w:pPr>
        <w:pStyle w:val="Heading3"/>
      </w:pPr>
      <w:bookmarkStart w:id="788" w:name="_Toc344109548"/>
      <w:r>
        <w:t xml:space="preserve">90.4 </w:t>
      </w:r>
      <w:r w:rsidRPr="000F6AFA">
        <w:t>Approval</w:t>
      </w:r>
      <w:r>
        <w:t xml:space="preserve"> of the cost of economy air fare or a rail fare with a sleeping berth</w:t>
      </w:r>
      <w:bookmarkEnd w:id="788"/>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cost of economy air travel or a rail fare with sleeping berth, whichever is most applicable, may be approved if any of the following circumstances apply:</w:t>
      </w:r>
    </w:p>
    <w:p w:rsidR="00333DE5" w:rsidRDefault="00333DE5" w:rsidP="00333DE5">
      <w:pPr>
        <w:numPr>
          <w:ilvl w:val="0"/>
          <w:numId w:val="4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 rail or bus service exists for the journey, or </w:t>
      </w:r>
    </w:p>
    <w:p w:rsidR="00333DE5" w:rsidRDefault="00333DE5" w:rsidP="00333DE5">
      <w:pPr>
        <w:numPr>
          <w:ilvl w:val="0"/>
          <w:numId w:val="4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total travelling time for the journey, by surface public transport, exceeds: </w:t>
      </w:r>
    </w:p>
    <w:p w:rsidR="00333DE5" w:rsidRDefault="00333DE5" w:rsidP="00333DE5">
      <w:pPr>
        <w:numPr>
          <w:ilvl w:val="1"/>
          <w:numId w:val="4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8 hours by rail or bus, for a secondary school student travelling alone, or </w:t>
      </w:r>
    </w:p>
    <w:p w:rsidR="00333DE5" w:rsidRDefault="00333DE5" w:rsidP="00333DE5">
      <w:pPr>
        <w:numPr>
          <w:ilvl w:val="1"/>
          <w:numId w:val="4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10 hours (including waiting time between connections), by rail or bus for other secondary level students, or </w:t>
      </w:r>
    </w:p>
    <w:p w:rsidR="00333DE5" w:rsidRDefault="00333DE5" w:rsidP="00333DE5">
      <w:pPr>
        <w:numPr>
          <w:ilvl w:val="1"/>
          <w:numId w:val="4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18 hours (including waiting time between connections), by bus for tertiary students and secondary level students at a tertiary institution, or </w:t>
      </w:r>
    </w:p>
    <w:p w:rsidR="00333DE5" w:rsidRDefault="00333DE5" w:rsidP="00333DE5">
      <w:pPr>
        <w:numPr>
          <w:ilvl w:val="1"/>
          <w:numId w:val="4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36 hours (including waiting time between connections), by rail for tertiary students and secondary level students at a tertiary institution, or </w:t>
      </w:r>
    </w:p>
    <w:p w:rsidR="00333DE5" w:rsidRDefault="00333DE5" w:rsidP="00333DE5">
      <w:pPr>
        <w:numPr>
          <w:ilvl w:val="0"/>
          <w:numId w:val="4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approved traveller is unable to make the journey by economy class rail or bus due to illness or incapacity, or </w:t>
      </w:r>
    </w:p>
    <w:p w:rsidR="00333DE5" w:rsidRDefault="00333DE5" w:rsidP="00333DE5">
      <w:pPr>
        <w:numPr>
          <w:ilvl w:val="0"/>
          <w:numId w:val="4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due to travel schedules: </w:t>
      </w:r>
    </w:p>
    <w:p w:rsidR="00333DE5" w:rsidRDefault="00333DE5" w:rsidP="00333DE5">
      <w:pPr>
        <w:numPr>
          <w:ilvl w:val="1"/>
          <w:numId w:val="4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overnight journey by surface transport is unavoidable, or </w:t>
      </w:r>
    </w:p>
    <w:p w:rsidR="00333DE5" w:rsidRDefault="00333DE5" w:rsidP="00333DE5">
      <w:pPr>
        <w:numPr>
          <w:ilvl w:val="1"/>
          <w:numId w:val="4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secondary school student would have to leave the departure point or arrive at the destination unreasonably late at night or early in the morning, eg between 9:00 pm and 7:00 am, or </w:t>
      </w:r>
    </w:p>
    <w:p w:rsidR="00333DE5" w:rsidRDefault="00333DE5" w:rsidP="00333DE5">
      <w:pPr>
        <w:numPr>
          <w:ilvl w:val="1"/>
          <w:numId w:val="49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approved traveller is undertaking Away from Base activity travel and the total travelling time for a one-way journey (including waiting time between connections) would exceed the length of the Away from Base activity for which the travel is being undertaken.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student will not be entitled to Fares Allowance at the level covering economy air travel or rail fare with sleeping berth simply because s/he cannot secure a booking at the desired time.</w:t>
      </w:r>
    </w:p>
    <w:p w:rsidR="00333DE5" w:rsidRDefault="00333DE5" w:rsidP="000F6AFA">
      <w:pPr>
        <w:pStyle w:val="Heading4"/>
      </w:pPr>
      <w:r>
        <w:t xml:space="preserve">90.4.1 </w:t>
      </w:r>
      <w:r w:rsidRPr="000F6AFA">
        <w:t>Sydney</w:t>
      </w:r>
      <w:r>
        <w:t xml:space="preserve"> Airport noise tax</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approved traveller who is travelling by air is required to land at Sydney Airport, an additional “noise tax” will be added on to the cost of the ticket. This cost is payable as part of the student’s Fares Allowance entitlement.</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33DE5" w:rsidRDefault="00333DE5" w:rsidP="000F6AFA">
      <w:pPr>
        <w:pStyle w:val="Heading3"/>
      </w:pPr>
      <w:bookmarkStart w:id="789" w:name="_Toc344109549"/>
      <w:r>
        <w:t xml:space="preserve">90.5 Approval of the </w:t>
      </w:r>
      <w:r w:rsidRPr="000F6AFA">
        <w:t>cost</w:t>
      </w:r>
      <w:r>
        <w:t xml:space="preserve"> of Motor Vehicle Allowance (MVA)</w:t>
      </w:r>
      <w:bookmarkEnd w:id="789"/>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cost of Motor Vehicle Allowance (MVA) may be approved if any of the following circumstances apply in respect of all or part of the journey:</w:t>
      </w:r>
    </w:p>
    <w:p w:rsidR="00333DE5" w:rsidRDefault="00333DE5" w:rsidP="00333DE5">
      <w:pPr>
        <w:numPr>
          <w:ilvl w:val="0"/>
          <w:numId w:val="4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no regular public transport services exists, i.e. neither surface nor air services, or </w:t>
      </w:r>
    </w:p>
    <w:p w:rsidR="00333DE5" w:rsidRDefault="00333DE5" w:rsidP="00333DE5">
      <w:pPr>
        <w:numPr>
          <w:ilvl w:val="0"/>
          <w:numId w:val="4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it is unreasonable or impracticable, eg due to infrequent services or poor connections, to travel by public transport, or </w:t>
      </w:r>
    </w:p>
    <w:p w:rsidR="00333DE5" w:rsidRDefault="00333DE5" w:rsidP="00333DE5">
      <w:pPr>
        <w:numPr>
          <w:ilvl w:val="0"/>
          <w:numId w:val="4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unable, due to injury, disability or other circumstances beyond her/his control, to travel by public transport, or </w:t>
      </w:r>
    </w:p>
    <w:p w:rsidR="00333DE5" w:rsidRDefault="00333DE5" w:rsidP="00333DE5">
      <w:pPr>
        <w:numPr>
          <w:ilvl w:val="0"/>
          <w:numId w:val="4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travel by private vehicle is cost-effective.</w:t>
      </w:r>
    </w:p>
    <w:p w:rsidR="00333DE5" w:rsidRDefault="00333DE5" w:rsidP="000F6AFA">
      <w:pPr>
        <w:pStyle w:val="Heading4"/>
        <w:rPr>
          <w:color w:val="333333"/>
        </w:rPr>
      </w:pPr>
      <w:r>
        <w:t xml:space="preserve">90.5.1 Rate of Motor </w:t>
      </w:r>
      <w:r w:rsidRPr="000F6AFA">
        <w:t>Vehicle</w:t>
      </w:r>
      <w:r>
        <w:t xml:space="preserve"> Allowance (MVA)</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MVA is able to be approved under the provisions of 90.5 for all or part of a journey, the rate payable will be the distance in kilometres by the shortest practicable route between the locations for which MVA is approved, multiplied by the relevant MVA rate for the engine capacity of the vehicle.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Current MVA rates can be viewed at </w:t>
      </w:r>
      <w:r w:rsidRPr="00AE0A20">
        <w:rPr>
          <w:rFonts w:ascii="Helvetica" w:hAnsi="Helvetica" w:cs="Helvetica"/>
          <w:sz w:val="19"/>
          <w:szCs w:val="19"/>
        </w:rPr>
        <w:t>Section 3.8.9.30 of the Guide to Social Security Law</w:t>
      </w:r>
      <w:r w:rsidR="00AE0A20">
        <w:rPr>
          <w:rFonts w:ascii="Helvetica" w:hAnsi="Helvetica" w:cs="Helvetica"/>
          <w:sz w:val="19"/>
          <w:szCs w:val="19"/>
        </w:rPr>
        <w:t>. &lt;</w:t>
      </w:r>
      <w:hyperlink r:id="rId75" w:tooltip="Link to Guide to Social Security Law" w:history="1">
        <w:r w:rsidR="00AE0A20" w:rsidRPr="00AE0A20">
          <w:rPr>
            <w:rStyle w:val="Hyperlink"/>
            <w:rFonts w:ascii="Helvetica" w:hAnsi="Helvetica" w:cs="Helvetica"/>
            <w:sz w:val="19"/>
            <w:szCs w:val="19"/>
          </w:rPr>
          <w:t>http://www.facs.gov.au/guides_acts/ssg/ssguide-3/ssguide-3.8/ssguide-3.8.9/ssguide-3.8.9.30.html</w:t>
        </w:r>
      </w:hyperlink>
      <w:r w:rsidR="00AE0A20">
        <w:rPr>
          <w:rFonts w:ascii="Helvetica" w:hAnsi="Helvetica" w:cs="Helvetica"/>
          <w:sz w:val="19"/>
          <w:szCs w:val="19"/>
        </w:rPr>
        <w:t>&gt;</w:t>
      </w:r>
    </w:p>
    <w:p w:rsidR="00333DE5" w:rsidRDefault="00333DE5" w:rsidP="000F6AFA">
      <w:pPr>
        <w:pStyle w:val="Heading4"/>
      </w:pPr>
      <w:r>
        <w:t xml:space="preserve">90.5.1.1 Rate of MVA </w:t>
      </w:r>
      <w:r w:rsidRPr="000F6AFA">
        <w:t>where</w:t>
      </w:r>
      <w:r>
        <w:t xml:space="preserve"> third party transports one or more students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third party uses a private vehicle to transport one or more ABSTUDY students as passengers, and these ABSTUDY students are qualified for Fares Allowance for the journey, the rate of Fares Allowance payable to the third party is:</w:t>
      </w:r>
    </w:p>
    <w:p w:rsidR="00333DE5" w:rsidRDefault="00333DE5" w:rsidP="00333DE5">
      <w:pPr>
        <w:numPr>
          <w:ilvl w:val="0"/>
          <w:numId w:val="4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rate of economy class rail or bus fare (including concessional rate, if applicable) for that journey, plus </w:t>
      </w:r>
    </w:p>
    <w:p w:rsidR="00333DE5" w:rsidRDefault="00333DE5" w:rsidP="00333DE5">
      <w:pPr>
        <w:numPr>
          <w:ilvl w:val="0"/>
          <w:numId w:val="4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 additional one-third of this rate for each passenger transported.</w:t>
      </w:r>
    </w:p>
    <w:p w:rsidR="00333DE5" w:rsidRDefault="00333DE5" w:rsidP="000F6AFA">
      <w:pPr>
        <w:pStyle w:val="Heading4"/>
        <w:rPr>
          <w:color w:val="333333"/>
        </w:rPr>
      </w:pPr>
      <w:r>
        <w:t>90.5.1.2 Rate of MVA where student transports one or more other students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ABSTUDY student uses his/her private vehicle to transport one or more other ABSTUDY students as passengers, and both the driver and passenger/s are qualified for Fares Allowance at the MVA rate for that journey, the rate of Fares Allowance payable to the driver is:</w:t>
      </w:r>
    </w:p>
    <w:p w:rsidR="00333DE5" w:rsidRDefault="00333DE5" w:rsidP="00333DE5">
      <w:pPr>
        <w:numPr>
          <w:ilvl w:val="0"/>
          <w:numId w:val="4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MVA entitlement of the student as set out in 90.5.1, PLUS </w:t>
      </w:r>
    </w:p>
    <w:p w:rsidR="00333DE5" w:rsidRDefault="00333DE5" w:rsidP="00333DE5">
      <w:pPr>
        <w:numPr>
          <w:ilvl w:val="0"/>
          <w:numId w:val="4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 additional 0.63 of one cent per kilometre.</w:t>
      </w:r>
    </w:p>
    <w:p w:rsidR="00333DE5" w:rsidRDefault="00333DE5" w:rsidP="000F6AFA">
      <w:pPr>
        <w:pStyle w:val="Heading4"/>
        <w:rPr>
          <w:color w:val="333333"/>
        </w:rPr>
      </w:pPr>
      <w:r>
        <w:t xml:space="preserve">90.5.1.3 Rate of MVA </w:t>
      </w:r>
      <w:r w:rsidRPr="000F6AFA">
        <w:t>for</w:t>
      </w:r>
      <w:r>
        <w:t xml:space="preserve"> journey without students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either a third party or an ABSTUDY student has transported other ABSTUDY student/s in a private vehicle, and is undertaking the return journey without ABSTUDY students as passengers, the standard rate of MVA set out in 90.5.1 is payable.</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333DE5" w:rsidRDefault="00333DE5" w:rsidP="000F6AFA">
      <w:pPr>
        <w:pStyle w:val="Heading4"/>
      </w:pPr>
      <w:r>
        <w:t xml:space="preserve">90.5.2 </w:t>
      </w:r>
      <w:r w:rsidRPr="000F6AFA">
        <w:t>Assessment</w:t>
      </w:r>
      <w:r>
        <w:t xml:space="preserve"> where public transport available for part of the journey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suitable public transport is available for part of the journey, Fares Allowance entitlement will be the sum of:</w:t>
      </w:r>
    </w:p>
    <w:p w:rsidR="00333DE5" w:rsidRDefault="00333DE5" w:rsidP="00333DE5">
      <w:pPr>
        <w:numPr>
          <w:ilvl w:val="0"/>
          <w:numId w:val="4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MVA entitlement for that part of the journey where suitable public transport is not available, plus </w:t>
      </w:r>
    </w:p>
    <w:p w:rsidR="00333DE5" w:rsidRDefault="00333DE5" w:rsidP="00333DE5">
      <w:pPr>
        <w:numPr>
          <w:ilvl w:val="0"/>
          <w:numId w:val="4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standard rate of Fares Allowance as set out in 90.3 for that part of the journey where suitable public transport is available.</w:t>
      </w:r>
    </w:p>
    <w:p w:rsidR="00333DE5" w:rsidRDefault="00333DE5" w:rsidP="000F6AFA">
      <w:pPr>
        <w:pStyle w:val="Heading3"/>
      </w:pPr>
      <w:bookmarkStart w:id="790" w:name="_90.6_Approval_of"/>
      <w:bookmarkStart w:id="791" w:name="_Toc344109550"/>
      <w:bookmarkEnd w:id="790"/>
      <w:r>
        <w:t>90.6 Approval of the cost of chartered transport</w:t>
      </w:r>
      <w:bookmarkEnd w:id="791"/>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cost of chartered transport, including taxis, hire cares, ferries or helicopters, may be approved in respect of all or part of the journey where either of the following circumstances apply:</w:t>
      </w:r>
    </w:p>
    <w:p w:rsidR="00333DE5" w:rsidRDefault="00333DE5" w:rsidP="00333DE5">
      <w:pPr>
        <w:numPr>
          <w:ilvl w:val="0"/>
          <w:numId w:val="4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is no public transport or regular air service available, or </w:t>
      </w:r>
    </w:p>
    <w:p w:rsidR="00333DE5" w:rsidRDefault="00333DE5" w:rsidP="00333DE5">
      <w:pPr>
        <w:numPr>
          <w:ilvl w:val="0"/>
          <w:numId w:val="4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use of chartered transport for the student/s is cost-effective.</w:t>
      </w:r>
    </w:p>
    <w:p w:rsidR="00333DE5" w:rsidRDefault="00333DE5" w:rsidP="000F6AFA">
      <w:pPr>
        <w:pStyle w:val="Heading4"/>
        <w:rPr>
          <w:color w:val="333333"/>
        </w:rPr>
      </w:pPr>
      <w:r>
        <w:t xml:space="preserve">90.6.1 </w:t>
      </w:r>
      <w:r w:rsidRPr="000F6AFA">
        <w:t>Travel</w:t>
      </w:r>
      <w:r>
        <w:t xml:space="preserve"> by hire car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Travel by hire car should be approved only in exceptional circumstances. Where it is approved, Fares Allowance entitlement is equivalent to the rate of:</w:t>
      </w:r>
    </w:p>
    <w:p w:rsidR="00333DE5" w:rsidRDefault="00333DE5" w:rsidP="00333DE5">
      <w:pPr>
        <w:numPr>
          <w:ilvl w:val="0"/>
          <w:numId w:val="4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contracted hiring fee for the minimum period necessary for the travel, and </w:t>
      </w:r>
    </w:p>
    <w:p w:rsidR="00333DE5" w:rsidRDefault="00333DE5" w:rsidP="00333DE5">
      <w:pPr>
        <w:numPr>
          <w:ilvl w:val="0"/>
          <w:numId w:val="4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most suitable vehicle for the journey, and </w:t>
      </w:r>
    </w:p>
    <w:p w:rsidR="00333DE5" w:rsidRDefault="00333DE5" w:rsidP="00333DE5">
      <w:pPr>
        <w:numPr>
          <w:ilvl w:val="0"/>
          <w:numId w:val="4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distance levy charged by the hire company for the shortest practicable route, and </w:t>
      </w:r>
    </w:p>
    <w:p w:rsidR="00333DE5" w:rsidRDefault="00333DE5" w:rsidP="00333DE5">
      <w:pPr>
        <w:numPr>
          <w:ilvl w:val="0"/>
          <w:numId w:val="4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petrol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Hire car contracts are to be entered into by the approved traveller and not by the Australian Government.</w:t>
      </w:r>
    </w:p>
    <w:p w:rsidR="00333DE5" w:rsidRDefault="00333DE5" w:rsidP="000F6AFA">
      <w:pPr>
        <w:pStyle w:val="Heading3"/>
      </w:pPr>
      <w:bookmarkStart w:id="792" w:name="_Toc344109551"/>
      <w:r>
        <w:t xml:space="preserve">90.7 </w:t>
      </w:r>
      <w:r w:rsidRPr="000F6AFA">
        <w:t>Additional</w:t>
      </w:r>
      <w:r>
        <w:t xml:space="preserve"> Travel Costs</w:t>
      </w:r>
      <w:bookmarkEnd w:id="792"/>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student or other approved traveller has been approved to undertake a journey, the following additional travel costs may also be payable:</w:t>
      </w:r>
    </w:p>
    <w:p w:rsidR="00333DE5" w:rsidRDefault="00333DE5" w:rsidP="00333DE5">
      <w:pPr>
        <w:numPr>
          <w:ilvl w:val="0"/>
          <w:numId w:val="5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transport terminal transfers, </w:t>
      </w:r>
    </w:p>
    <w:p w:rsidR="00333DE5" w:rsidRDefault="00333DE5" w:rsidP="00333DE5">
      <w:pPr>
        <w:numPr>
          <w:ilvl w:val="0"/>
          <w:numId w:val="5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excess baggage, and </w:t>
      </w:r>
    </w:p>
    <w:p w:rsidR="00333DE5" w:rsidRDefault="00333DE5" w:rsidP="00DD366E">
      <w:pPr>
        <w:numPr>
          <w:ilvl w:val="0"/>
          <w:numId w:val="5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overnight accommodation.</w:t>
      </w:r>
    </w:p>
    <w:p w:rsidR="00333DE5" w:rsidRDefault="00333DE5" w:rsidP="000F6AFA">
      <w:pPr>
        <w:pStyle w:val="Heading4"/>
        <w:rPr>
          <w:color w:val="333333"/>
        </w:rPr>
      </w:pPr>
      <w:r>
        <w:t xml:space="preserve">90.7.1 </w:t>
      </w:r>
      <w:r w:rsidRPr="000F6AFA">
        <w:t>Transport</w:t>
      </w:r>
      <w:r>
        <w:t xml:space="preserve"> terminal transfer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student, or other approved traveller, who is required to use a transport service to transfer between an air, coach or train terminal and the board or accommodation location, may incur costs. Fares Allowance for this transport terminal transfer cost is to be assessed at the rate of:</w:t>
      </w:r>
    </w:p>
    <w:p w:rsidR="00333DE5" w:rsidRDefault="00333DE5" w:rsidP="00333DE5">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fee levied for all students, or a reasonable fee if levied for ABSTUDY students only, where a boarding establishment or accommodation provider provides transport facilities, or </w:t>
      </w:r>
    </w:p>
    <w:p w:rsidR="00333DE5" w:rsidRDefault="00333DE5" w:rsidP="00333DE5">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taxi fare where: </w:t>
      </w:r>
    </w:p>
    <w:p w:rsidR="00333DE5" w:rsidRDefault="00333DE5" w:rsidP="00333DE5">
      <w:pPr>
        <w:numPr>
          <w:ilvl w:val="1"/>
          <w:numId w:val="50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public transport is not available, or </w:t>
      </w:r>
    </w:p>
    <w:p w:rsidR="00333DE5" w:rsidRDefault="00333DE5" w:rsidP="00333DE5">
      <w:pPr>
        <w:numPr>
          <w:ilvl w:val="1"/>
          <w:numId w:val="50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it is unsafe to use public transport considering the age of the school student and/or the time of day at which the travel occurs, or </w:t>
      </w:r>
    </w:p>
    <w:p w:rsidR="00333DE5" w:rsidRDefault="00333DE5" w:rsidP="00333DE5">
      <w:pPr>
        <w:numPr>
          <w:ilvl w:val="1"/>
          <w:numId w:val="50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travelling to the place of study for the first occasion and is unfamiliar with the public transport routes, or </w:t>
      </w:r>
    </w:p>
    <w:p w:rsidR="00333DE5" w:rsidRDefault="00333DE5" w:rsidP="00333DE5">
      <w:pPr>
        <w:numPr>
          <w:ilvl w:val="1"/>
          <w:numId w:val="50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there are other compelling and justifiable factors which deem a taxi to be suitable, or </w:t>
      </w:r>
    </w:p>
    <w:p w:rsidR="00333DE5" w:rsidRDefault="00333DE5" w:rsidP="00333DE5">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public transport bus and/or rail fare.</w:t>
      </w:r>
    </w:p>
    <w:p w:rsidR="00333DE5" w:rsidRPr="000F6AFA" w:rsidRDefault="00333DE5" w:rsidP="000F6AFA">
      <w:pPr>
        <w:pStyle w:val="Heading4"/>
      </w:pPr>
      <w:r>
        <w:t>90.7.2 Excess baggage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the student or other approved traveller has baggage in excess of that carried free of charge by whatever means of public transport is being used, the cost of excess baggage will be payable as part of Fares Allowance up to the following limits:</w:t>
      </w:r>
    </w:p>
    <w:p w:rsidR="00333DE5" w:rsidRDefault="00333DE5" w:rsidP="00333DE5">
      <w:pPr>
        <w:numPr>
          <w:ilvl w:val="0"/>
          <w:numId w:val="5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baggage allowance is given in linear measure, one additional piece of baggage within the linear limits, or </w:t>
      </w:r>
    </w:p>
    <w:p w:rsidR="00333DE5" w:rsidRDefault="00333DE5" w:rsidP="00333DE5">
      <w:pPr>
        <w:numPr>
          <w:ilvl w:val="0"/>
          <w:numId w:val="5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allowance is based on weight, excess baggage up to 18 kilograms.</w:t>
      </w:r>
    </w:p>
    <w:p w:rsidR="00333DE5" w:rsidRDefault="00333DE5" w:rsidP="000F6AFA">
      <w:pPr>
        <w:pStyle w:val="Heading4"/>
        <w:rPr>
          <w:color w:val="333333"/>
        </w:rPr>
      </w:pPr>
      <w:r>
        <w:t xml:space="preserve">90.7.3 </w:t>
      </w:r>
      <w:r w:rsidRPr="000F6AFA">
        <w:t>Overnight</w:t>
      </w:r>
      <w:r>
        <w:t xml:space="preserve"> </w:t>
      </w:r>
      <w:r w:rsidRPr="000F6AFA">
        <w:t>accommodation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Costs associated with overnight accommodation may be met in the following circumstances:</w:t>
      </w:r>
    </w:p>
    <w:p w:rsidR="00333DE5" w:rsidRDefault="00333DE5" w:rsidP="00333DE5">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other approved traveller is required to stay one or more nights at an in-transit location (except where these costs are the responsibility of the carrier), or </w:t>
      </w:r>
    </w:p>
    <w:p w:rsidR="00333DE5" w:rsidRDefault="00333DE5" w:rsidP="00333DE5">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approved traveller is undertaking the journey under the provisions of </w:t>
      </w:r>
      <w:hyperlink w:anchor="_88.3_Family_Member" w:history="1">
        <w:r>
          <w:rPr>
            <w:rStyle w:val="Hyperlink"/>
            <w:rFonts w:ascii="Helvetica" w:hAnsi="Helvetica" w:cs="Helvetica"/>
            <w:sz w:val="19"/>
            <w:szCs w:val="19"/>
          </w:rPr>
          <w:t>family member travellers</w:t>
        </w:r>
      </w:hyperlink>
      <w:r>
        <w:rPr>
          <w:rFonts w:ascii="Helvetica" w:hAnsi="Helvetica" w:cs="Helvetica"/>
          <w:color w:val="000000"/>
          <w:sz w:val="19"/>
          <w:szCs w:val="19"/>
        </w:rPr>
        <w:t xml:space="preserve">, </w:t>
      </w:r>
      <w:hyperlink w:anchor="_88.4_Supervisor_Travellers" w:history="1">
        <w:r>
          <w:rPr>
            <w:rStyle w:val="Hyperlink"/>
            <w:rFonts w:ascii="Helvetica" w:hAnsi="Helvetica" w:cs="Helvetica"/>
            <w:sz w:val="19"/>
            <w:szCs w:val="19"/>
          </w:rPr>
          <w:t>supervisor travellers</w:t>
        </w:r>
      </w:hyperlink>
      <w:r>
        <w:rPr>
          <w:rFonts w:ascii="Helvetica" w:hAnsi="Helvetica" w:cs="Helvetica"/>
          <w:color w:val="000000"/>
          <w:sz w:val="19"/>
          <w:szCs w:val="19"/>
        </w:rPr>
        <w:t xml:space="preserve"> or </w:t>
      </w:r>
      <w:hyperlink w:anchor="_88.5_Travelling_Companions" w:history="1">
        <w:r>
          <w:rPr>
            <w:rStyle w:val="Hyperlink"/>
            <w:rFonts w:ascii="Helvetica" w:hAnsi="Helvetica" w:cs="Helvetica"/>
            <w:sz w:val="19"/>
            <w:szCs w:val="19"/>
          </w:rPr>
          <w:t>travelling companion travellers</w:t>
        </w:r>
      </w:hyperlink>
      <w:r>
        <w:rPr>
          <w:rFonts w:ascii="Helvetica" w:hAnsi="Helvetica" w:cs="Helvetica"/>
          <w:color w:val="000000"/>
          <w:sz w:val="19"/>
          <w:szCs w:val="19"/>
        </w:rPr>
        <w:t xml:space="preserve"> and either: </w:t>
      </w:r>
    </w:p>
    <w:p w:rsidR="00333DE5" w:rsidRDefault="00333DE5" w:rsidP="00333DE5">
      <w:pPr>
        <w:numPr>
          <w:ilvl w:val="1"/>
          <w:numId w:val="50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 a result of transport schedules, the approved traveller is unable to avoid staying one or more nights at the destination to which s/he accompanied the student/s before returning to his/her usual place of residence, or </w:t>
      </w:r>
    </w:p>
    <w:p w:rsidR="00333DE5" w:rsidRDefault="00333DE5" w:rsidP="00333DE5">
      <w:pPr>
        <w:numPr>
          <w:ilvl w:val="1"/>
          <w:numId w:val="50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w:t>
      </w:r>
      <w:hyperlink w:anchor="_88.3_Family_Member" w:history="1">
        <w:r>
          <w:rPr>
            <w:rStyle w:val="Hyperlink"/>
            <w:rFonts w:ascii="Helvetica" w:hAnsi="Helvetica" w:cs="Helvetica"/>
            <w:sz w:val="19"/>
            <w:szCs w:val="19"/>
          </w:rPr>
          <w:t>family member travellers</w:t>
        </w:r>
      </w:hyperlink>
      <w:r>
        <w:rPr>
          <w:rFonts w:ascii="Helvetica" w:hAnsi="Helvetica" w:cs="Helvetica"/>
          <w:color w:val="000000"/>
          <w:sz w:val="19"/>
          <w:szCs w:val="19"/>
        </w:rPr>
        <w:t xml:space="preserve"> only, the approved traveller is required to stay a reasonable amount of time at/near the student’s term address in order to visit the student, or</w:t>
      </w:r>
    </w:p>
    <w:p w:rsidR="00333DE5" w:rsidRDefault="00333DE5" w:rsidP="00333DE5">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approved traveller is an education institution representative who is undertaking the journey under the education institution representative travel provisions in order to undertake an orientation/special purpose visit and either: </w:t>
      </w:r>
    </w:p>
    <w:p w:rsidR="00333DE5" w:rsidRDefault="00333DE5" w:rsidP="00333DE5">
      <w:pPr>
        <w:numPr>
          <w:ilvl w:val="1"/>
          <w:numId w:val="50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 a result of transport schedules, the approved traveller is unable to avoid staying one or more nights at the location of the </w:t>
      </w:r>
      <w:hyperlink w:anchor="_89.9.1_Purpose_of" w:history="1">
        <w:r>
          <w:rPr>
            <w:rStyle w:val="Hyperlink"/>
            <w:rFonts w:ascii="Helvetica" w:hAnsi="Helvetica" w:cs="Helvetica"/>
            <w:sz w:val="19"/>
            <w:szCs w:val="19"/>
          </w:rPr>
          <w:t>orientation/special purpose visit</w:t>
        </w:r>
      </w:hyperlink>
      <w:r>
        <w:rPr>
          <w:rFonts w:ascii="Helvetica" w:hAnsi="Helvetica" w:cs="Helvetica"/>
          <w:color w:val="000000"/>
          <w:sz w:val="19"/>
          <w:szCs w:val="19"/>
        </w:rPr>
        <w:t xml:space="preserve">, or </w:t>
      </w:r>
    </w:p>
    <w:p w:rsidR="00333DE5" w:rsidRDefault="00333DE5" w:rsidP="00333DE5">
      <w:pPr>
        <w:numPr>
          <w:ilvl w:val="1"/>
          <w:numId w:val="50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approved traveller stays a reasonable amount of time at the location of the orientation/special purpose visit in order to undertake the visit.</w:t>
      </w:r>
    </w:p>
    <w:p w:rsidR="00333DE5" w:rsidRDefault="00333DE5" w:rsidP="000F6AFA">
      <w:pPr>
        <w:pStyle w:val="Heading5"/>
        <w:rPr>
          <w:color w:val="333333"/>
        </w:rPr>
      </w:pPr>
      <w:r>
        <w:t xml:space="preserve">90.7.3.1 Costs </w:t>
      </w:r>
      <w:r w:rsidRPr="000F6AFA">
        <w:t>payable</w:t>
      </w:r>
      <w:r>
        <w:t xml:space="preserve"> for overnight accommodation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the costs associated with overnight accommodation are able to be met under the provisions of 90.7.3, the following expenses are payable:</w:t>
      </w:r>
    </w:p>
    <w:p w:rsidR="00333DE5" w:rsidRDefault="00333DE5" w:rsidP="00333DE5">
      <w:pPr>
        <w:numPr>
          <w:ilvl w:val="0"/>
          <w:numId w:val="5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reasonable cost of meals and accommodation for the stopover, where accommodation is arranged by the education institution, Centrelink or community, or </w:t>
      </w:r>
    </w:p>
    <w:p w:rsidR="00333DE5" w:rsidRDefault="00D135C6" w:rsidP="00333DE5">
      <w:pPr>
        <w:numPr>
          <w:ilvl w:val="0"/>
          <w:numId w:val="50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5_Travel_allowance" w:tgtFrame="_blank"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 where accommodation is arranged by the student or approved traveller.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the accommodation provider provides reception services as part of an all-inclusive charge, this may also be met.</w:t>
      </w:r>
    </w:p>
    <w:p w:rsidR="00333DE5" w:rsidRDefault="00333DE5" w:rsidP="000F6AFA">
      <w:pPr>
        <w:pStyle w:val="Heading5"/>
      </w:pPr>
      <w:r>
        <w:t>90.7.3.2 Overnight accommodation also payable for chartered transport drivers/pilots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costs of overnight accommodation as defined in 90.7.3.1 may also be met for chartered transport drivers/pilots where s/he is unable to avoid staying one or more nights at the destination to which s/he travelled the student/s or other approved travellers.</w:t>
      </w:r>
    </w:p>
    <w:p w:rsidR="00333DE5" w:rsidRDefault="00333DE5" w:rsidP="000F6AFA">
      <w:pPr>
        <w:pStyle w:val="Heading3"/>
      </w:pPr>
      <w:bookmarkStart w:id="793" w:name="_Toc344109552"/>
      <w:r>
        <w:t xml:space="preserve">91.1 Claim for </w:t>
      </w:r>
      <w:r w:rsidRPr="000F6AFA">
        <w:t>Fares</w:t>
      </w:r>
      <w:r>
        <w:t xml:space="preserve"> Allowance</w:t>
      </w:r>
      <w:bookmarkEnd w:id="793"/>
    </w:p>
    <w:p w:rsidR="00333DE5" w:rsidRDefault="00333DE5" w:rsidP="000F6AFA">
      <w:pPr>
        <w:pStyle w:val="Heading4"/>
      </w:pPr>
      <w:r>
        <w:t xml:space="preserve">91.1.1 Fares </w:t>
      </w:r>
      <w:r w:rsidRPr="000F6AFA">
        <w:t>Allowance</w:t>
      </w:r>
      <w:r>
        <w:t xml:space="preserve"> claimant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person or institution that incurred the expense for the travel undertaken by the student, or other approved traveller, may submit a claim for Fares Allowance.</w:t>
      </w:r>
    </w:p>
    <w:p w:rsidR="00333DE5" w:rsidRDefault="00333DE5" w:rsidP="000F6AFA">
      <w:pPr>
        <w:pStyle w:val="Heading4"/>
      </w:pPr>
      <w:r>
        <w:t>91.1.2 Closing dates for Fares Allowance claims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Claims for reimbursement of Fares Allowance must be lodged with Centrelink before 1 April in the year after the relevant year of study.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Claims for </w:t>
      </w:r>
      <w:hyperlink w:anchor="_89.7_Graduation_Travel" w:history="1">
        <w:r>
          <w:rPr>
            <w:rStyle w:val="Hyperlink"/>
            <w:rFonts w:ascii="Helvetica" w:hAnsi="Helvetica" w:cs="Helvetica"/>
            <w:sz w:val="19"/>
            <w:szCs w:val="19"/>
          </w:rPr>
          <w:t>Graduation Travel</w:t>
        </w:r>
      </w:hyperlink>
      <w:r>
        <w:rPr>
          <w:rFonts w:ascii="Helvetica" w:hAnsi="Helvetica" w:cs="Helvetica"/>
          <w:sz w:val="19"/>
          <w:szCs w:val="19"/>
        </w:rPr>
        <w:t xml:space="preserve"> or </w:t>
      </w:r>
      <w:hyperlink w:anchor="_89.6_Examination_Travel" w:history="1">
        <w:r>
          <w:rPr>
            <w:rStyle w:val="Hyperlink"/>
            <w:rFonts w:ascii="Helvetica" w:hAnsi="Helvetica" w:cs="Helvetica"/>
            <w:sz w:val="19"/>
            <w:szCs w:val="19"/>
          </w:rPr>
          <w:t>Examination Travel</w:t>
        </w:r>
      </w:hyperlink>
      <w:r>
        <w:rPr>
          <w:rFonts w:ascii="Helvetica" w:hAnsi="Helvetica" w:cs="Helvetica"/>
          <w:sz w:val="19"/>
          <w:szCs w:val="19"/>
        </w:rPr>
        <w:t xml:space="preserve"> must be submitted within three months of travelling.</w:t>
      </w:r>
    </w:p>
    <w:p w:rsidR="00333DE5" w:rsidRDefault="00333DE5" w:rsidP="000F6AFA">
      <w:pPr>
        <w:pStyle w:val="Heading5"/>
      </w:pPr>
      <w:r>
        <w:t xml:space="preserve">91.1.2.1 Late </w:t>
      </w:r>
      <w:r w:rsidRPr="000F6AFA">
        <w:t>lodgement</w:t>
      </w:r>
      <w:r>
        <w:t xml:space="preserve"> of Fares Allowance claims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Claims for Fares Allowance can only be considered after this time if circumstances beyond the control of the claimant prevented lodgement within the required period and the claim was lodged as soon as practicable.</w:t>
      </w:r>
    </w:p>
    <w:p w:rsidR="00333DE5" w:rsidRDefault="00333DE5" w:rsidP="000F6AFA">
      <w:pPr>
        <w:pStyle w:val="Heading3"/>
      </w:pPr>
      <w:bookmarkStart w:id="794" w:name="_Toc344109553"/>
      <w:r>
        <w:t>91.2 Provision of Fares Allowance entitlements</w:t>
      </w:r>
      <w:bookmarkEnd w:id="794"/>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Fares Allowance entitlements may be provided in respect of the approved traveller in the form of:</w:t>
      </w:r>
    </w:p>
    <w:p w:rsidR="00333DE5" w:rsidRDefault="00333DE5" w:rsidP="00333DE5">
      <w:pPr>
        <w:numPr>
          <w:ilvl w:val="0"/>
          <w:numId w:val="5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pre-booked or pre-authorised travel, subject to the restrictions for approved travellers who miss booked travel as set out in 91.3, or </w:t>
      </w:r>
    </w:p>
    <w:p w:rsidR="00333DE5" w:rsidRDefault="00333DE5" w:rsidP="00333DE5">
      <w:pPr>
        <w:numPr>
          <w:ilvl w:val="0"/>
          <w:numId w:val="5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reimbursement of travel costs at the rate of entitlement specified in </w:t>
      </w:r>
      <w:hyperlink w:anchor="_90.3_Rate_of" w:history="1">
        <w:r>
          <w:rPr>
            <w:rStyle w:val="Hyperlink"/>
            <w:rFonts w:ascii="Helvetica" w:hAnsi="Helvetica" w:cs="Helvetica"/>
            <w:sz w:val="19"/>
            <w:szCs w:val="19"/>
          </w:rPr>
          <w:t>90.3</w:t>
        </w:r>
      </w:hyperlink>
      <w:r>
        <w:rPr>
          <w:rFonts w:ascii="Helvetica" w:hAnsi="Helvetica" w:cs="Helvetica"/>
          <w:color w:val="000000"/>
          <w:sz w:val="19"/>
          <w:szCs w:val="19"/>
        </w:rPr>
        <w:t>.</w:t>
      </w:r>
    </w:p>
    <w:p w:rsidR="00333DE5" w:rsidRDefault="00333DE5" w:rsidP="000F6AFA">
      <w:pPr>
        <w:pStyle w:val="Heading3"/>
      </w:pPr>
      <w:bookmarkStart w:id="795" w:name="_Toc344109554"/>
      <w:r>
        <w:t xml:space="preserve">91.3 </w:t>
      </w:r>
      <w:r w:rsidRPr="000F6AFA">
        <w:t>Penalties</w:t>
      </w:r>
      <w:r>
        <w:t xml:space="preserve"> for missing booked travel</w:t>
      </w:r>
      <w:bookmarkEnd w:id="795"/>
    </w:p>
    <w:p w:rsidR="00333DE5" w:rsidRDefault="00333DE5" w:rsidP="000F6AFA">
      <w:pPr>
        <w:pStyle w:val="Heading4"/>
      </w:pPr>
      <w:r>
        <w:t xml:space="preserve">91.3.1 Where </w:t>
      </w:r>
      <w:r w:rsidRPr="000F6AFA">
        <w:t>travel</w:t>
      </w:r>
      <w:r>
        <w:t xml:space="preserve"> is not undertaken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An approved traveller is considered to have missed booked travel where travel is booked, or a ticket authorised, and the following circumstances apply:</w:t>
      </w:r>
    </w:p>
    <w:p w:rsidR="00333DE5" w:rsidRDefault="00333DE5" w:rsidP="00333DE5">
      <w:pPr>
        <w:numPr>
          <w:ilvl w:val="0"/>
          <w:numId w:val="5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approved traveller subsequently: </w:t>
      </w:r>
    </w:p>
    <w:p w:rsidR="00333DE5" w:rsidRDefault="00333DE5" w:rsidP="00333DE5">
      <w:pPr>
        <w:numPr>
          <w:ilvl w:val="1"/>
          <w:numId w:val="50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does not travel, and </w:t>
      </w:r>
    </w:p>
    <w:p w:rsidR="00333DE5" w:rsidRDefault="00333DE5" w:rsidP="00333DE5">
      <w:pPr>
        <w:numPr>
          <w:ilvl w:val="1"/>
          <w:numId w:val="50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does not advise Centrelink prior to the travel departure that s/he will not be travelling; and</w:t>
      </w:r>
    </w:p>
    <w:p w:rsidR="00333DE5" w:rsidRDefault="00333DE5" w:rsidP="00333DE5">
      <w:pPr>
        <w:numPr>
          <w:ilvl w:val="0"/>
          <w:numId w:val="5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reasons for the missed travel were not due to circumstances beyond the approved traveller’s control.</w:t>
      </w:r>
    </w:p>
    <w:p w:rsidR="00333DE5" w:rsidRDefault="00333DE5" w:rsidP="000F6AFA">
      <w:pPr>
        <w:pStyle w:val="Heading4"/>
        <w:rPr>
          <w:color w:val="333333"/>
        </w:rPr>
      </w:pPr>
      <w:r>
        <w:t xml:space="preserve">91.3.2 </w:t>
      </w:r>
      <w:r w:rsidRPr="000F6AFA">
        <w:t>Penalties</w:t>
      </w:r>
      <w:r>
        <w:t xml:space="preserve"> for tertiary and secondary non-school students and non-student travellers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approved tertiary and secondary non-school student traveller or a non-student traveller is considered to have missed booked travel, the approved traveller will not have travel for that journey re-booked or paid for in advance by Centrelink.</w:t>
      </w:r>
    </w:p>
    <w:p w:rsidR="00333DE5" w:rsidRDefault="00333DE5" w:rsidP="000F6AFA">
      <w:pPr>
        <w:pStyle w:val="Heading4"/>
      </w:pPr>
      <w:r>
        <w:t xml:space="preserve">91.3.3 </w:t>
      </w:r>
      <w:r w:rsidRPr="000F6AFA">
        <w:t>Penalties</w:t>
      </w:r>
      <w:r>
        <w:t xml:space="preserve"> for secondary school students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secondary school student is considered to have missed booked travel for the first time in a calendar year, no penalty will be applied.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secondary school student is considered to have missed booked travel for the second time in a calendar year, the secondary school student will not have travel for that journey re-booked or paid for in advance by Centrelink.</w:t>
      </w:r>
    </w:p>
    <w:p w:rsidR="000F6AFA" w:rsidRDefault="000F6AFA">
      <w:pPr>
        <w:rPr>
          <w:rFonts w:asciiTheme="majorHAnsi" w:eastAsiaTheme="majorEastAsia" w:hAnsiTheme="majorHAnsi" w:cstheme="majorBidi"/>
          <w:b/>
          <w:bCs/>
          <w:i/>
          <w:iCs/>
          <w:color w:val="4F81BD" w:themeColor="accent1"/>
        </w:rPr>
      </w:pPr>
      <w:r>
        <w:br w:type="page"/>
      </w:r>
    </w:p>
    <w:p w:rsidR="00333DE5" w:rsidRDefault="00333DE5" w:rsidP="000F6AFA">
      <w:pPr>
        <w:pStyle w:val="Heading4"/>
      </w:pPr>
      <w:r>
        <w:t xml:space="preserve">91.3.4 Fares Allowance </w:t>
      </w:r>
      <w:r w:rsidRPr="000F6AFA">
        <w:t>entitlement</w:t>
      </w:r>
      <w:r>
        <w:t xml:space="preserve"> where booked travel has been missed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approved traveller is subject to the penalties set out in 91.3.2 and 91.3.3, but still wishes to undertake travel for that journey, the approved traveller will be responsible for booking the travel and purchasing his/her own ticket. Approved travellers who purchase his/her own ticket will be reimbursed for the purchase in the following circumstances:</w:t>
      </w:r>
    </w:p>
    <w:p w:rsidR="00333DE5" w:rsidRDefault="00333DE5" w:rsidP="00333DE5">
      <w:pPr>
        <w:numPr>
          <w:ilvl w:val="0"/>
          <w:numId w:val="5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travel provider has not charged Centrelink for the ticket of the missed journey; </w:t>
      </w:r>
    </w:p>
    <w:p w:rsidR="00333DE5" w:rsidRDefault="00333DE5" w:rsidP="00333DE5">
      <w:pPr>
        <w:numPr>
          <w:ilvl w:val="0"/>
          <w:numId w:val="5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and the approved traveller is able to provide the travel ticket as evidence of the purchase.</w:t>
      </w:r>
    </w:p>
    <w:p w:rsidR="00333DE5" w:rsidRDefault="00333DE5" w:rsidP="000F6AFA">
      <w:pPr>
        <w:pStyle w:val="Heading4"/>
        <w:rPr>
          <w:color w:val="333333"/>
        </w:rPr>
      </w:pPr>
      <w:r>
        <w:t xml:space="preserve">91.3.5 </w:t>
      </w:r>
      <w:r w:rsidRPr="000F6AFA">
        <w:t>Amounts</w:t>
      </w:r>
      <w:r>
        <w:t xml:space="preserve"> charged by travel provider for missed travel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With the exception of secondary school students who have missed booked travel for the first time in a calendar year, if an approved traveller is considered to have missed booked travel, and the travel provider charges an amount as a penalty or ticket cost as a result of the approved traveller missing booked travel, this amount is to raised as an overpayment against the approved traveller.</w:t>
      </w:r>
    </w:p>
    <w:p w:rsidR="00333DE5" w:rsidRDefault="00333DE5" w:rsidP="000F6AFA">
      <w:pPr>
        <w:pStyle w:val="Heading3"/>
      </w:pPr>
      <w:bookmarkStart w:id="796" w:name="_Toc344109555"/>
      <w:r>
        <w:t xml:space="preserve">91.4 Payment of </w:t>
      </w:r>
      <w:r w:rsidRPr="000F6AFA">
        <w:t>Fares</w:t>
      </w:r>
      <w:r>
        <w:t xml:space="preserve"> Allowance</w:t>
      </w:r>
      <w:bookmarkEnd w:id="796"/>
    </w:p>
    <w:p w:rsidR="00333DE5" w:rsidRDefault="00333DE5" w:rsidP="000F6AFA">
      <w:pPr>
        <w:pStyle w:val="Heading4"/>
      </w:pPr>
      <w:r>
        <w:t xml:space="preserve">91.4.1 Payee for Fares </w:t>
      </w:r>
      <w:r w:rsidRPr="000F6AFA">
        <w:t>Allowance</w:t>
      </w:r>
      <w:r>
        <w:t xml:space="preserve"> reimbursement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entitlement to reimbursement of travel costs has been approved, payment of the Fares Allowance should be made to the student, third party or institution that incurred the expense.</w:t>
      </w:r>
    </w:p>
    <w:p w:rsidR="00333DE5" w:rsidRDefault="00333DE5" w:rsidP="000F6AFA">
      <w:pPr>
        <w:pStyle w:val="Heading4"/>
      </w:pPr>
      <w:r>
        <w:t xml:space="preserve">91.4.2 Advance </w:t>
      </w:r>
      <w:r w:rsidRPr="000F6AFA">
        <w:t>payment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Payment of Fares Allowance entitlements may be advanced to:</w:t>
      </w:r>
    </w:p>
    <w:p w:rsidR="00333DE5" w:rsidRDefault="00333DE5" w:rsidP="00333DE5">
      <w:pPr>
        <w:numPr>
          <w:ilvl w:val="0"/>
          <w:numId w:val="5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education provider or boarding establishment for arrangement of travel; or </w:t>
      </w:r>
    </w:p>
    <w:p w:rsidR="00333DE5" w:rsidRDefault="00333DE5" w:rsidP="00333DE5">
      <w:pPr>
        <w:numPr>
          <w:ilvl w:val="0"/>
          <w:numId w:val="5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travel carrier providing chartered services where advance payment is a condition of the charter.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 of Fares Allowance entitlements is subject to satisfactory acquittal. The requirements of acquittal are detailed in </w:t>
      </w:r>
      <w:hyperlink w:anchor="_96.1_Payment_of" w:history="1">
        <w:r>
          <w:rPr>
            <w:rStyle w:val="Hyperlink"/>
            <w:rFonts w:ascii="Helvetica" w:hAnsi="Helvetica" w:cs="Helvetica"/>
            <w:sz w:val="19"/>
            <w:szCs w:val="19"/>
          </w:rPr>
          <w:t>Chapter 96 Payment and Acquittal of Away from Base</w:t>
        </w:r>
      </w:hyperlink>
      <w:r>
        <w:rPr>
          <w:rFonts w:ascii="Helvetica" w:hAnsi="Helvetica" w:cs="Helvetica"/>
          <w:sz w:val="19"/>
          <w:szCs w:val="19"/>
        </w:rPr>
        <w:t>.</w:t>
      </w:r>
    </w:p>
    <w:p w:rsidR="00333DE5" w:rsidRDefault="00333DE5" w:rsidP="000F6AFA">
      <w:pPr>
        <w:pStyle w:val="Heading4"/>
      </w:pPr>
      <w:r>
        <w:t xml:space="preserve">91.4.3 </w:t>
      </w:r>
      <w:r w:rsidRPr="000F6AFA">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Fares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0F6AFA">
      <w:pPr>
        <w:pStyle w:val="Heading4"/>
      </w:pPr>
      <w:r>
        <w:t>91.4.4 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333DE5" w:rsidRDefault="00333DE5" w:rsidP="000F6AFA">
      <w:pPr>
        <w:pStyle w:val="Heading3"/>
      </w:pPr>
      <w:bookmarkStart w:id="797" w:name="_92.1_Purpose_of"/>
      <w:bookmarkStart w:id="798" w:name="_Toc344109556"/>
      <w:bookmarkEnd w:id="797"/>
      <w:r>
        <w:t xml:space="preserve">92.1 Purpose of Away </w:t>
      </w:r>
      <w:r w:rsidRPr="000F6AFA">
        <w:t>from</w:t>
      </w:r>
      <w:r>
        <w:t xml:space="preserve"> Base assistance</w:t>
      </w:r>
      <w:bookmarkEnd w:id="798"/>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Away from Base assistance is to assist eligible students to participate in the necessary academic components of an </w:t>
      </w:r>
      <w:hyperlink w:anchor="_11.5_Approved_Courses" w:history="1">
        <w:r>
          <w:rPr>
            <w:rStyle w:val="Hyperlink"/>
            <w:rFonts w:ascii="Helvetica" w:hAnsi="Helvetica" w:cs="Helvetica"/>
            <w:sz w:val="19"/>
            <w:szCs w:val="19"/>
          </w:rPr>
          <w:t>approved course</w:t>
        </w:r>
      </w:hyperlink>
      <w:r>
        <w:rPr>
          <w:rFonts w:ascii="Helvetica" w:hAnsi="Helvetica" w:cs="Helvetica"/>
          <w:sz w:val="19"/>
          <w:szCs w:val="19"/>
        </w:rPr>
        <w:t xml:space="preserve"> where that course requires students to travel away from their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or study location for a short period of time. Away from Base assistance covers the student’s travel costs to attend the activity and the reasonable costs of accommodation and meals while away from his/her normal place of residence.</w:t>
      </w:r>
    </w:p>
    <w:p w:rsidR="000F6AFA" w:rsidRDefault="000F6AFA">
      <w:pPr>
        <w:rPr>
          <w:rFonts w:ascii="Times New Roman" w:eastAsia="Times New Roman" w:hAnsi="Times New Roman" w:cs="Times New Roman"/>
          <w:color w:val="333333"/>
          <w:sz w:val="34"/>
          <w:szCs w:val="34"/>
          <w:lang w:eastAsia="en-AU"/>
        </w:rPr>
      </w:pPr>
      <w:r>
        <w:br w:type="page"/>
      </w:r>
    </w:p>
    <w:p w:rsidR="00333DE5" w:rsidRDefault="00333DE5" w:rsidP="000F6AFA">
      <w:pPr>
        <w:pStyle w:val="Heading3"/>
      </w:pPr>
      <w:bookmarkStart w:id="799" w:name="_92.2_What_are"/>
      <w:bookmarkStart w:id="800" w:name="_Toc344109557"/>
      <w:bookmarkEnd w:id="799"/>
      <w:r>
        <w:t>92.2 What are Away from Base activities?</w:t>
      </w:r>
      <w:bookmarkEnd w:id="800"/>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Away from Base activities are necessary academic components of an </w:t>
      </w:r>
      <w:hyperlink w:anchor="_11.5_Approved_Courses" w:history="1">
        <w:r>
          <w:rPr>
            <w:rStyle w:val="Hyperlink"/>
            <w:rFonts w:ascii="Helvetica" w:hAnsi="Helvetica" w:cs="Helvetica"/>
            <w:sz w:val="19"/>
            <w:szCs w:val="19"/>
          </w:rPr>
          <w:t>approved course</w:t>
        </w:r>
      </w:hyperlink>
      <w:r>
        <w:rPr>
          <w:rFonts w:ascii="Helvetica" w:hAnsi="Helvetica" w:cs="Helvetica"/>
          <w:sz w:val="19"/>
          <w:szCs w:val="19"/>
        </w:rPr>
        <w:t xml:space="preserve"> that require students to travel away from their home or study location for a short period of time. These activities include:</w:t>
      </w:r>
    </w:p>
    <w:p w:rsidR="00333DE5" w:rsidRDefault="00D135C6" w:rsidP="00333DE5">
      <w:pPr>
        <w:numPr>
          <w:ilvl w:val="0"/>
          <w:numId w:val="50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94.3_Testing_and_Assessment_programmes" w:history="1">
        <w:r w:rsidR="00333DE5">
          <w:rPr>
            <w:rStyle w:val="Hyperlink"/>
            <w:rFonts w:ascii="Helvetica" w:hAnsi="Helvetica" w:cs="Helvetica"/>
            <w:sz w:val="19"/>
            <w:szCs w:val="19"/>
          </w:rPr>
          <w:t xml:space="preserve">testing and assessment </w:t>
        </w:r>
        <w:r w:rsidR="00FB7441">
          <w:rPr>
            <w:rStyle w:val="Hyperlink"/>
            <w:rFonts w:ascii="Helvetica" w:hAnsi="Helvetica" w:cs="Helvetica"/>
            <w:sz w:val="19"/>
            <w:szCs w:val="19"/>
          </w:rPr>
          <w:t>programme</w:t>
        </w:r>
        <w:r w:rsidR="00333DE5">
          <w:rPr>
            <w:rStyle w:val="Hyperlink"/>
            <w:rFonts w:ascii="Helvetica" w:hAnsi="Helvetica" w:cs="Helvetica"/>
            <w:sz w:val="19"/>
            <w:szCs w:val="19"/>
          </w:rPr>
          <w:t>s</w:t>
        </w:r>
      </w:hyperlink>
      <w:r w:rsidR="00333DE5">
        <w:rPr>
          <w:rFonts w:ascii="Helvetica" w:hAnsi="Helvetica" w:cs="Helvetica"/>
          <w:color w:val="000000"/>
          <w:sz w:val="19"/>
          <w:szCs w:val="19"/>
        </w:rPr>
        <w:t xml:space="preserve">; </w:t>
      </w:r>
    </w:p>
    <w:p w:rsidR="00333DE5" w:rsidRDefault="00D135C6" w:rsidP="00333DE5">
      <w:pPr>
        <w:numPr>
          <w:ilvl w:val="0"/>
          <w:numId w:val="50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94.4_Placements" w:history="1">
        <w:r w:rsidR="00333DE5">
          <w:rPr>
            <w:rStyle w:val="Hyperlink"/>
            <w:rFonts w:ascii="Helvetica" w:hAnsi="Helvetica" w:cs="Helvetica"/>
            <w:sz w:val="19"/>
            <w:szCs w:val="19"/>
          </w:rPr>
          <w:t>placements</w:t>
        </w:r>
      </w:hyperlink>
      <w:r w:rsidR="00333DE5">
        <w:rPr>
          <w:rFonts w:ascii="Helvetica" w:hAnsi="Helvetica" w:cs="Helvetica"/>
          <w:color w:val="000000"/>
          <w:sz w:val="19"/>
          <w:szCs w:val="19"/>
        </w:rPr>
        <w:t xml:space="preserve">; </w:t>
      </w:r>
    </w:p>
    <w:p w:rsidR="00333DE5" w:rsidRDefault="00D135C6" w:rsidP="00333DE5">
      <w:pPr>
        <w:numPr>
          <w:ilvl w:val="0"/>
          <w:numId w:val="50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94.5_Field_trips" w:history="1">
        <w:r w:rsidR="00333DE5">
          <w:rPr>
            <w:rStyle w:val="Hyperlink"/>
            <w:rFonts w:ascii="Helvetica" w:hAnsi="Helvetica" w:cs="Helvetica"/>
            <w:sz w:val="19"/>
            <w:szCs w:val="19"/>
          </w:rPr>
          <w:t>field trips</w:t>
        </w:r>
      </w:hyperlink>
      <w:r w:rsidR="00333DE5">
        <w:rPr>
          <w:rFonts w:ascii="Helvetica" w:hAnsi="Helvetica" w:cs="Helvetica"/>
          <w:color w:val="000000"/>
          <w:sz w:val="19"/>
          <w:szCs w:val="19"/>
        </w:rPr>
        <w:t xml:space="preserve">; </w:t>
      </w:r>
    </w:p>
    <w:p w:rsidR="00333DE5" w:rsidRDefault="00D135C6" w:rsidP="00333DE5">
      <w:pPr>
        <w:numPr>
          <w:ilvl w:val="0"/>
          <w:numId w:val="50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4.6_Residential_schools" w:history="1">
        <w:r w:rsidR="00333DE5">
          <w:rPr>
            <w:rStyle w:val="Hyperlink"/>
            <w:rFonts w:ascii="Helvetica" w:hAnsi="Helvetica" w:cs="Helvetica"/>
            <w:sz w:val="19"/>
            <w:szCs w:val="19"/>
          </w:rPr>
          <w:t>residential schools</w:t>
        </w:r>
      </w:hyperlink>
      <w:r w:rsidR="00333DE5">
        <w:rPr>
          <w:rFonts w:ascii="Helvetica" w:hAnsi="Helvetica" w:cs="Helvetica"/>
          <w:color w:val="000000"/>
          <w:sz w:val="19"/>
          <w:szCs w:val="19"/>
        </w:rPr>
        <w:t xml:space="preserve">(also known as block release </w:t>
      </w:r>
      <w:r w:rsidR="00FB7441">
        <w:rPr>
          <w:rFonts w:ascii="Helvetica" w:hAnsi="Helvetica" w:cs="Helvetica"/>
          <w:color w:val="000000"/>
          <w:sz w:val="19"/>
          <w:szCs w:val="19"/>
        </w:rPr>
        <w:t>programme</w:t>
      </w:r>
      <w:r w:rsidR="00333DE5">
        <w:rPr>
          <w:rFonts w:ascii="Helvetica" w:hAnsi="Helvetica" w:cs="Helvetica"/>
          <w:color w:val="000000"/>
          <w:sz w:val="19"/>
          <w:szCs w:val="19"/>
        </w:rPr>
        <w:t>s).</w:t>
      </w:r>
    </w:p>
    <w:p w:rsidR="00F415B4" w:rsidRDefault="00F415B4" w:rsidP="00F415B4">
      <w:pPr>
        <w:pStyle w:val="Heading4"/>
        <w:rPr>
          <w:color w:val="333333"/>
        </w:rPr>
      </w:pPr>
      <w:bookmarkStart w:id="801" w:name="92_2_1"/>
      <w:bookmarkStart w:id="802" w:name="_92.2.1_Assistance_from"/>
      <w:bookmarkEnd w:id="801"/>
      <w:bookmarkEnd w:id="802"/>
      <w:r>
        <w:t xml:space="preserve">92.2.1 Assistance from DIISRTE’s Indigenous Education Training </w:t>
      </w:r>
      <w:r w:rsidR="00FB7441">
        <w:t>Programme</w:t>
      </w:r>
      <w:r>
        <w:t xml:space="preserve"> (IETP)</w:t>
      </w:r>
    </w:p>
    <w:p w:rsidR="00F415B4" w:rsidRDefault="00F415B4" w:rsidP="00F415B4">
      <w:pPr>
        <w:pStyle w:val="NormalWeb"/>
        <w:shd w:val="clear" w:color="auto" w:fill="FFFFFF"/>
        <w:rPr>
          <w:rFonts w:ascii="Helvetica" w:hAnsi="Helvetica" w:cs="Helvetica"/>
          <w:sz w:val="19"/>
          <w:szCs w:val="19"/>
        </w:rPr>
      </w:pPr>
      <w:r>
        <w:rPr>
          <w:rFonts w:ascii="Helvetica" w:hAnsi="Helvetica" w:cs="Helvetica"/>
          <w:sz w:val="19"/>
          <w:szCs w:val="19"/>
        </w:rPr>
        <w:t>Where an education provider receives assistance under DIISRTE’s IETP Away from Base element to fund travel and accommodation costs of student participation in a course of study, then field trips, placements and residential schools in this course will not be approved for ABSTUDY Away from Base assistance. Students enrolled in these courses would need to apply to the education provider for this assistance.</w:t>
      </w:r>
    </w:p>
    <w:p w:rsidR="00F415B4" w:rsidRDefault="00F415B4" w:rsidP="00F415B4">
      <w:pPr>
        <w:pStyle w:val="NormalWeb"/>
        <w:shd w:val="clear" w:color="auto" w:fill="FFFFFF"/>
        <w:rPr>
          <w:rFonts w:ascii="Helvetica" w:hAnsi="Helvetica" w:cs="Helvetica"/>
          <w:sz w:val="19"/>
          <w:szCs w:val="19"/>
        </w:rPr>
      </w:pPr>
      <w:r>
        <w:rPr>
          <w:rFonts w:ascii="Helvetica" w:hAnsi="Helvetica" w:cs="Helvetica"/>
          <w:sz w:val="19"/>
          <w:szCs w:val="19"/>
        </w:rPr>
        <w:t xml:space="preserve">DIISRTE’s IETP Away from Base element does not fund the costs of student participation in Testing and Assessment activities. Therefore, even where DIISRTE’s IETP Away from Base funds the cost of student participation in a particular course, ABSTUDY Away from Base assistance is available to attend a testing and assessment </w:t>
      </w:r>
      <w:r w:rsidR="00FB7441">
        <w:rPr>
          <w:rFonts w:ascii="Helvetica" w:hAnsi="Helvetica" w:cs="Helvetica"/>
          <w:sz w:val="19"/>
          <w:szCs w:val="19"/>
        </w:rPr>
        <w:t>programme</w:t>
      </w:r>
      <w:r>
        <w:rPr>
          <w:rFonts w:ascii="Helvetica" w:hAnsi="Helvetica" w:cs="Helvetica"/>
          <w:sz w:val="19"/>
          <w:szCs w:val="19"/>
        </w:rPr>
        <w:t>me in order to gain entry to that course.</w:t>
      </w:r>
    </w:p>
    <w:p w:rsidR="00F415B4" w:rsidRDefault="00F415B4" w:rsidP="00F415B4">
      <w:pPr>
        <w:pStyle w:val="NormalWeb"/>
        <w:shd w:val="clear" w:color="auto" w:fill="FFFFFF"/>
        <w:rPr>
          <w:rFonts w:ascii="Helvetica" w:hAnsi="Helvetica" w:cs="Helvetica"/>
          <w:sz w:val="19"/>
          <w:szCs w:val="19"/>
        </w:rPr>
      </w:pPr>
      <w:r>
        <w:rPr>
          <w:rFonts w:ascii="Helvetica" w:hAnsi="Helvetica" w:cs="Helvetica"/>
          <w:sz w:val="19"/>
          <w:szCs w:val="19"/>
        </w:rPr>
        <w:t>Where DIISRTE’s IETP Away from Base, funds the costs of student participation in a course, a student is still entitled to claim ABSTUDY non means-tested ABSTUDY Incidentals Allowance.</w:t>
      </w:r>
    </w:p>
    <w:p w:rsidR="00333DE5" w:rsidRDefault="00333DE5" w:rsidP="00333DE5">
      <w:pPr>
        <w:pStyle w:val="NormalWeb"/>
        <w:shd w:val="clear" w:color="auto" w:fill="FFFFFF"/>
        <w:rPr>
          <w:rFonts w:ascii="Helvetica" w:hAnsi="Helvetica" w:cs="Helvetica"/>
          <w:sz w:val="19"/>
          <w:szCs w:val="19"/>
        </w:rPr>
      </w:pPr>
    </w:p>
    <w:p w:rsidR="000F6AFA" w:rsidRDefault="000F6AFA">
      <w:pPr>
        <w:rPr>
          <w:rFonts w:ascii="Times New Roman" w:eastAsia="Times New Roman" w:hAnsi="Times New Roman" w:cs="Times New Roman"/>
          <w:color w:val="333333"/>
          <w:sz w:val="34"/>
          <w:szCs w:val="34"/>
          <w:lang w:eastAsia="en-AU"/>
        </w:rPr>
      </w:pPr>
      <w:r>
        <w:br w:type="page"/>
      </w:r>
    </w:p>
    <w:p w:rsidR="00333DE5" w:rsidRDefault="00333DE5" w:rsidP="000F6AFA">
      <w:pPr>
        <w:pStyle w:val="Heading3"/>
      </w:pPr>
      <w:bookmarkStart w:id="803" w:name="_92.3_Qualification_for"/>
      <w:bookmarkStart w:id="804" w:name="_Toc344109558"/>
      <w:bookmarkEnd w:id="803"/>
      <w:r>
        <w:t xml:space="preserve">92.3 </w:t>
      </w:r>
      <w:r w:rsidRPr="000F6AFA">
        <w:t>Qualification</w:t>
      </w:r>
      <w:r>
        <w:t xml:space="preserve"> for Away from Base assistance</w:t>
      </w:r>
      <w:bookmarkEnd w:id="804"/>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To qualify for Away from Base Assistance, the following criteria must be met:</w:t>
      </w:r>
    </w:p>
    <w:p w:rsidR="00333DE5" w:rsidRDefault="00333DE5" w:rsidP="00333DE5">
      <w:pPr>
        <w:numPr>
          <w:ilvl w:val="0"/>
          <w:numId w:val="5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applicant meets the criteria for the following ABSTUDY Awards:</w:t>
      </w:r>
    </w:p>
    <w:p w:rsidR="00333DE5" w:rsidRDefault="00D135C6" w:rsidP="00333DE5">
      <w:pPr>
        <w:numPr>
          <w:ilvl w:val="1"/>
          <w:numId w:val="511"/>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5.1_Specific_Eligibility" w:history="1">
        <w:r w:rsidR="00333DE5">
          <w:rPr>
            <w:rStyle w:val="Hyperlink"/>
            <w:rFonts w:ascii="Helvetica" w:hAnsi="Helvetica" w:cs="Helvetica"/>
            <w:sz w:val="19"/>
            <w:szCs w:val="19"/>
          </w:rPr>
          <w:t>Schooling A Award</w:t>
        </w:r>
      </w:hyperlink>
      <w:r w:rsidR="00333DE5">
        <w:rPr>
          <w:rFonts w:ascii="Helvetica" w:hAnsi="Helvetica" w:cs="Helvetica"/>
          <w:color w:val="000000"/>
          <w:sz w:val="19"/>
          <w:szCs w:val="19"/>
        </w:rPr>
        <w:t xml:space="preserve">; or </w:t>
      </w:r>
    </w:p>
    <w:p w:rsidR="00333DE5" w:rsidRDefault="00D135C6" w:rsidP="00333DE5">
      <w:pPr>
        <w:numPr>
          <w:ilvl w:val="1"/>
          <w:numId w:val="511"/>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1_Specific_Eligibility" w:history="1">
        <w:r w:rsidR="00333DE5">
          <w:rPr>
            <w:rStyle w:val="Hyperlink"/>
            <w:rFonts w:ascii="Helvetica" w:hAnsi="Helvetica" w:cs="Helvetica"/>
            <w:sz w:val="19"/>
            <w:szCs w:val="19"/>
          </w:rPr>
          <w:t>Schooling B Award</w:t>
        </w:r>
      </w:hyperlink>
      <w:r w:rsidR="00333DE5">
        <w:rPr>
          <w:rFonts w:ascii="Helvetica" w:hAnsi="Helvetica" w:cs="Helvetica"/>
          <w:color w:val="000000"/>
          <w:sz w:val="19"/>
          <w:szCs w:val="19"/>
        </w:rPr>
        <w:t xml:space="preserve">; or </w:t>
      </w:r>
    </w:p>
    <w:p w:rsidR="00333DE5" w:rsidRDefault="00D135C6" w:rsidP="00333DE5">
      <w:pPr>
        <w:numPr>
          <w:ilvl w:val="1"/>
          <w:numId w:val="511"/>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333DE5">
          <w:rPr>
            <w:rStyle w:val="Hyperlink"/>
            <w:rFonts w:ascii="Helvetica" w:hAnsi="Helvetica" w:cs="Helvetica"/>
            <w:sz w:val="19"/>
            <w:szCs w:val="19"/>
          </w:rPr>
          <w:t>Tertiary Award</w:t>
        </w:r>
      </w:hyperlink>
      <w:r w:rsidR="00333DE5">
        <w:rPr>
          <w:rFonts w:ascii="Helvetica" w:hAnsi="Helvetica" w:cs="Helvetica"/>
          <w:color w:val="000000"/>
          <w:sz w:val="19"/>
          <w:szCs w:val="19"/>
        </w:rPr>
        <w:t xml:space="preserve">; or </w:t>
      </w:r>
    </w:p>
    <w:p w:rsidR="00333DE5" w:rsidRDefault="00D135C6" w:rsidP="00333DE5">
      <w:pPr>
        <w:numPr>
          <w:ilvl w:val="1"/>
          <w:numId w:val="511"/>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8.1_Specific_Eligibility" w:history="1">
        <w:r w:rsidR="00333DE5">
          <w:rPr>
            <w:rStyle w:val="Hyperlink"/>
            <w:rFonts w:ascii="Helvetica" w:hAnsi="Helvetica" w:cs="Helvetica"/>
            <w:sz w:val="19"/>
            <w:szCs w:val="19"/>
          </w:rPr>
          <w:t>Part-time Award</w:t>
        </w:r>
      </w:hyperlink>
      <w:r w:rsidR="00333DE5">
        <w:rPr>
          <w:rFonts w:ascii="Helvetica" w:hAnsi="Helvetica" w:cs="Helvetica"/>
          <w:color w:val="000000"/>
          <w:sz w:val="19"/>
          <w:szCs w:val="19"/>
        </w:rPr>
        <w:t xml:space="preserve">; or </w:t>
      </w:r>
    </w:p>
    <w:p w:rsidR="00333DE5" w:rsidRDefault="00D135C6" w:rsidP="00333DE5">
      <w:pPr>
        <w:numPr>
          <w:ilvl w:val="1"/>
          <w:numId w:val="511"/>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94.3_Testing_and_Assessment_programmes" w:history="1">
        <w:r w:rsidR="00333DE5">
          <w:rPr>
            <w:rStyle w:val="Hyperlink"/>
            <w:rFonts w:ascii="Helvetica" w:hAnsi="Helvetica" w:cs="Helvetica"/>
            <w:sz w:val="19"/>
            <w:szCs w:val="19"/>
          </w:rPr>
          <w:t>Testing and Assessment Award</w:t>
        </w:r>
      </w:hyperlink>
      <w:r w:rsidR="00333DE5">
        <w:rPr>
          <w:rFonts w:ascii="Helvetica" w:hAnsi="Helvetica" w:cs="Helvetica"/>
          <w:color w:val="000000"/>
          <w:sz w:val="19"/>
          <w:szCs w:val="19"/>
        </w:rPr>
        <w:t xml:space="preserve">; or </w:t>
      </w:r>
    </w:p>
    <w:p w:rsidR="00333DE5" w:rsidRDefault="00D135C6" w:rsidP="00333DE5">
      <w:pPr>
        <w:numPr>
          <w:ilvl w:val="1"/>
          <w:numId w:val="511"/>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7.1_Purpose_of" w:history="1">
        <w:r w:rsidR="00333DE5">
          <w:rPr>
            <w:rStyle w:val="Hyperlink"/>
            <w:rFonts w:ascii="Helvetica" w:hAnsi="Helvetica" w:cs="Helvetica"/>
            <w:sz w:val="19"/>
            <w:szCs w:val="19"/>
          </w:rPr>
          <w:t>Masters and Doctorate Award</w:t>
        </w:r>
      </w:hyperlink>
      <w:r w:rsidR="00333DE5">
        <w:rPr>
          <w:rFonts w:ascii="Helvetica" w:hAnsi="Helvetica" w:cs="Helvetica"/>
          <w:color w:val="000000"/>
          <w:sz w:val="19"/>
          <w:szCs w:val="19"/>
        </w:rPr>
        <w:t xml:space="preserve">; or </w:t>
      </w:r>
    </w:p>
    <w:p w:rsidR="00333DE5" w:rsidRDefault="00D135C6" w:rsidP="00333DE5">
      <w:pPr>
        <w:numPr>
          <w:ilvl w:val="1"/>
          <w:numId w:val="511"/>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8.3_Lawful_Custody" w:history="1">
        <w:r w:rsidR="00333DE5">
          <w:rPr>
            <w:rStyle w:val="Hyperlink"/>
            <w:rFonts w:ascii="Helvetica" w:hAnsi="Helvetica" w:cs="Helvetica"/>
            <w:sz w:val="19"/>
            <w:szCs w:val="19"/>
          </w:rPr>
          <w:t>Lawful Custody Award</w:t>
        </w:r>
      </w:hyperlink>
      <w:r w:rsidR="00333DE5">
        <w:rPr>
          <w:rFonts w:ascii="Helvetica" w:hAnsi="Helvetica" w:cs="Helvetica"/>
          <w:color w:val="000000"/>
          <w:sz w:val="19"/>
          <w:szCs w:val="19"/>
        </w:rPr>
        <w:t>; and</w:t>
      </w:r>
    </w:p>
    <w:p w:rsidR="00333DE5" w:rsidRDefault="00333DE5" w:rsidP="00333DE5">
      <w:pPr>
        <w:numPr>
          <w:ilvl w:val="0"/>
          <w:numId w:val="5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Away from Base activity in which the student is participating meets the criteria for </w:t>
      </w:r>
      <w:hyperlink w:anchor="_92.3_Qualification_for" w:history="1">
        <w:r>
          <w:rPr>
            <w:rStyle w:val="Hyperlink"/>
            <w:rFonts w:ascii="Helvetica" w:hAnsi="Helvetica" w:cs="Helvetica"/>
            <w:sz w:val="19"/>
            <w:szCs w:val="19"/>
          </w:rPr>
          <w:t>approval of Away from Base assistance</w:t>
        </w:r>
      </w:hyperlink>
      <w:r>
        <w:rPr>
          <w:rFonts w:ascii="Helvetica" w:hAnsi="Helvetica" w:cs="Helvetica"/>
          <w:color w:val="000000"/>
          <w:sz w:val="19"/>
          <w:szCs w:val="19"/>
        </w:rPr>
        <w:t xml:space="preserve">; and </w:t>
      </w:r>
    </w:p>
    <w:p w:rsidR="00333DE5" w:rsidRDefault="00333DE5" w:rsidP="00333DE5">
      <w:pPr>
        <w:numPr>
          <w:ilvl w:val="0"/>
          <w:numId w:val="5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not exceeded his/her </w:t>
      </w:r>
      <w:hyperlink w:anchor="_92.4_Limits_on" w:history="1">
        <w:r>
          <w:rPr>
            <w:rStyle w:val="Hyperlink"/>
            <w:rFonts w:ascii="Helvetica" w:hAnsi="Helvetica" w:cs="Helvetica"/>
            <w:sz w:val="19"/>
            <w:szCs w:val="19"/>
          </w:rPr>
          <w:t>limits on Away from Base assistance</w:t>
        </w:r>
      </w:hyperlink>
      <w:r>
        <w:rPr>
          <w:rFonts w:ascii="Helvetica" w:hAnsi="Helvetica" w:cs="Helvetica"/>
          <w:color w:val="000000"/>
          <w:sz w:val="19"/>
          <w:szCs w:val="19"/>
        </w:rPr>
        <w:t xml:space="preserve">; and </w:t>
      </w:r>
    </w:p>
    <w:p w:rsidR="00333DE5" w:rsidRDefault="00333DE5" w:rsidP="00333DE5">
      <w:pPr>
        <w:numPr>
          <w:ilvl w:val="0"/>
          <w:numId w:val="5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required to travel away from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in order to attend the Away from Base activity; and </w:t>
      </w:r>
    </w:p>
    <w:p w:rsidR="00333DE5" w:rsidRDefault="00333DE5" w:rsidP="00333DE5">
      <w:pPr>
        <w:numPr>
          <w:ilvl w:val="0"/>
          <w:numId w:val="51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one of the following apply:</w:t>
      </w:r>
    </w:p>
    <w:p w:rsidR="00333DE5" w:rsidRDefault="00333DE5" w:rsidP="00333DE5">
      <w:pPr>
        <w:numPr>
          <w:ilvl w:val="1"/>
          <w:numId w:val="51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w:t>
      </w:r>
      <w:hyperlink w:anchor="_94.5.1_What_is" w:history="1">
        <w:r>
          <w:rPr>
            <w:rStyle w:val="Hyperlink"/>
            <w:rFonts w:ascii="Helvetica" w:hAnsi="Helvetica" w:cs="Helvetica"/>
            <w:sz w:val="19"/>
            <w:szCs w:val="19"/>
          </w:rPr>
          <w:t>field trips</w:t>
        </w:r>
      </w:hyperlink>
      <w:r>
        <w:rPr>
          <w:rFonts w:ascii="Helvetica" w:hAnsi="Helvetica" w:cs="Helvetica"/>
          <w:color w:val="000000"/>
          <w:sz w:val="19"/>
          <w:szCs w:val="19"/>
        </w:rPr>
        <w:t xml:space="preserve">, the journey between the provider location and the field trip location satisfies the requirements of Chapter 26 Travel Time and Access; and </w:t>
      </w:r>
    </w:p>
    <w:p w:rsidR="00333DE5" w:rsidRDefault="00333DE5" w:rsidP="00333DE5">
      <w:pPr>
        <w:numPr>
          <w:ilvl w:val="1"/>
          <w:numId w:val="51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w:t>
      </w:r>
      <w:hyperlink w:anchor="_94.6_Residential_schools" w:history="1">
        <w:r>
          <w:rPr>
            <w:rStyle w:val="Hyperlink"/>
            <w:rFonts w:ascii="Helvetica" w:hAnsi="Helvetica" w:cs="Helvetica"/>
            <w:sz w:val="19"/>
            <w:szCs w:val="19"/>
          </w:rPr>
          <w:t>residential schools</w:t>
        </w:r>
      </w:hyperlink>
      <w:r>
        <w:rPr>
          <w:rFonts w:ascii="Helvetica" w:hAnsi="Helvetica" w:cs="Helvetica"/>
          <w:color w:val="000000"/>
          <w:sz w:val="19"/>
          <w:szCs w:val="19"/>
        </w:rPr>
        <w:t xml:space="preserve"> and testing and assessment </w:t>
      </w:r>
      <w:r w:rsidR="00FB7441">
        <w:rPr>
          <w:rFonts w:ascii="Helvetica" w:hAnsi="Helvetica" w:cs="Helvetica"/>
          <w:color w:val="000000"/>
          <w:sz w:val="19"/>
          <w:szCs w:val="19"/>
        </w:rPr>
        <w:t>programme</w:t>
      </w:r>
      <w:r>
        <w:rPr>
          <w:rFonts w:ascii="Helvetica" w:hAnsi="Helvetica" w:cs="Helvetica"/>
          <w:color w:val="000000"/>
          <w:sz w:val="19"/>
          <w:szCs w:val="19"/>
        </w:rPr>
        <w:t>s, either of the following apply:</w:t>
      </w:r>
    </w:p>
    <w:p w:rsidR="00333DE5" w:rsidRDefault="00333DE5" w:rsidP="00333DE5">
      <w:pPr>
        <w:numPr>
          <w:ilvl w:val="2"/>
          <w:numId w:val="514"/>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on-campus residence during the residential school or testing and assessment </w:t>
      </w:r>
      <w:r w:rsidR="00FB7441">
        <w:rPr>
          <w:rFonts w:ascii="Helvetica" w:hAnsi="Helvetica" w:cs="Helvetica"/>
          <w:color w:val="000000"/>
          <w:sz w:val="19"/>
          <w:szCs w:val="19"/>
        </w:rPr>
        <w:t>programme</w:t>
      </w:r>
      <w:r>
        <w:rPr>
          <w:rFonts w:ascii="Helvetica" w:hAnsi="Helvetica" w:cs="Helvetica"/>
          <w:color w:val="000000"/>
          <w:sz w:val="19"/>
          <w:szCs w:val="19"/>
        </w:rPr>
        <w:t xml:space="preserve">me is compulsory; or </w:t>
      </w:r>
    </w:p>
    <w:p w:rsidR="00333DE5" w:rsidRDefault="00333DE5" w:rsidP="00333DE5">
      <w:pPr>
        <w:numPr>
          <w:ilvl w:val="2"/>
          <w:numId w:val="514"/>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the journey between the permanent home and the provider location satisfies the requirements of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and</w:t>
      </w:r>
    </w:p>
    <w:p w:rsidR="00333DE5" w:rsidRDefault="00333DE5" w:rsidP="00333DE5">
      <w:pPr>
        <w:numPr>
          <w:ilvl w:val="1"/>
          <w:numId w:val="51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w:t>
      </w:r>
      <w:hyperlink w:anchor="94.4_Placements" w:history="1">
        <w:r>
          <w:rPr>
            <w:rStyle w:val="Hyperlink"/>
            <w:rFonts w:ascii="Helvetica" w:hAnsi="Helvetica" w:cs="Helvetica"/>
            <w:sz w:val="19"/>
            <w:szCs w:val="19"/>
          </w:rPr>
          <w:t>placements</w:t>
        </w:r>
      </w:hyperlink>
      <w:r>
        <w:rPr>
          <w:rFonts w:ascii="Helvetica" w:hAnsi="Helvetica" w:cs="Helvetica"/>
          <w:color w:val="000000"/>
          <w:sz w:val="19"/>
          <w:szCs w:val="19"/>
        </w:rPr>
        <w:t>:</w:t>
      </w:r>
    </w:p>
    <w:p w:rsidR="00333DE5" w:rsidRDefault="00333DE5" w:rsidP="00333DE5">
      <w:pPr>
        <w:numPr>
          <w:ilvl w:val="2"/>
          <w:numId w:val="516"/>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where the student is living at his/her permanent home, the journey between the permanent home and the placement location satisfies the requirements of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333DE5" w:rsidRDefault="00333DE5" w:rsidP="00333DE5">
      <w:pPr>
        <w:numPr>
          <w:ilvl w:val="2"/>
          <w:numId w:val="516"/>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where the student is living at his/her term address, the journey between the term address and the placement location satisfies the requirements of </w:t>
      </w:r>
      <w:hyperlink w:anchor="_26.2_Reasonable_Travelling"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and</w:t>
      </w:r>
    </w:p>
    <w:p w:rsidR="00333DE5" w:rsidRDefault="00333DE5" w:rsidP="00333DE5">
      <w:pPr>
        <w:numPr>
          <w:ilvl w:val="0"/>
          <w:numId w:val="51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student is attending a </w:t>
      </w:r>
      <w:hyperlink w:anchor="94.3_Testing_and_Assessment_programmes" w:history="1">
        <w:r>
          <w:rPr>
            <w:rStyle w:val="Hyperlink"/>
            <w:rFonts w:ascii="Helvetica" w:hAnsi="Helvetica" w:cs="Helvetica"/>
            <w:sz w:val="19"/>
            <w:szCs w:val="19"/>
          </w:rPr>
          <w:t xml:space="preserve">Testing and Assessment </w:t>
        </w:r>
        <w:r w:rsidR="00FB7441">
          <w:rPr>
            <w:rStyle w:val="Hyperlink"/>
            <w:rFonts w:ascii="Helvetica" w:hAnsi="Helvetica" w:cs="Helvetica"/>
            <w:sz w:val="19"/>
            <w:szCs w:val="19"/>
          </w:rPr>
          <w:t>programme</w:t>
        </w:r>
        <w:r>
          <w:rPr>
            <w:rStyle w:val="Hyperlink"/>
            <w:rFonts w:ascii="Helvetica" w:hAnsi="Helvetica" w:cs="Helvetica"/>
            <w:sz w:val="19"/>
            <w:szCs w:val="19"/>
          </w:rPr>
          <w:t>me</w:t>
        </w:r>
      </w:hyperlink>
      <w:r>
        <w:rPr>
          <w:rFonts w:ascii="Helvetica" w:hAnsi="Helvetica" w:cs="Helvetica"/>
          <w:color w:val="000000"/>
          <w:sz w:val="19"/>
          <w:szCs w:val="19"/>
        </w:rPr>
        <w:t>, either of the following apply:</w:t>
      </w:r>
    </w:p>
    <w:p w:rsidR="00333DE5" w:rsidRDefault="00333DE5" w:rsidP="00333DE5">
      <w:pPr>
        <w:numPr>
          <w:ilvl w:val="1"/>
          <w:numId w:val="51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student’s academic ability to undertake the course to which the testing and assessment </w:t>
      </w:r>
      <w:r w:rsidR="00FB7441">
        <w:rPr>
          <w:rFonts w:ascii="Helvetica" w:hAnsi="Helvetica" w:cs="Helvetica"/>
          <w:color w:val="000000"/>
          <w:sz w:val="19"/>
          <w:szCs w:val="19"/>
        </w:rPr>
        <w:t>programme</w:t>
      </w:r>
      <w:r>
        <w:rPr>
          <w:rFonts w:ascii="Helvetica" w:hAnsi="Helvetica" w:cs="Helvetica"/>
          <w:color w:val="000000"/>
          <w:sz w:val="19"/>
          <w:szCs w:val="19"/>
        </w:rPr>
        <w:t xml:space="preserve">me relates is unable to be gauged by his/her previous study; and/or </w:t>
      </w:r>
    </w:p>
    <w:p w:rsidR="00333DE5" w:rsidRDefault="00333DE5" w:rsidP="00333DE5">
      <w:pPr>
        <w:numPr>
          <w:ilvl w:val="1"/>
          <w:numId w:val="51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it is essential that a student also undertake a structured interview or audition to ascertain the student’s general suitability to undertake the course; or </w:t>
      </w:r>
    </w:p>
    <w:p w:rsidR="00333DE5" w:rsidRDefault="00333DE5" w:rsidP="00333DE5">
      <w:pPr>
        <w:numPr>
          <w:ilvl w:val="1"/>
          <w:numId w:val="51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it is essential that a student undertake a preliminary assessment before being admitted into an enabling course at a university, where that enabling course is an alternative entry to a mainstream higher education course; or </w:t>
      </w:r>
    </w:p>
    <w:p w:rsidR="00333DE5" w:rsidRDefault="00333DE5" w:rsidP="00333DE5">
      <w:pPr>
        <w:numPr>
          <w:ilvl w:val="1"/>
          <w:numId w:val="518"/>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it is essential that a participant undertake a structured interview with activities to ascertain their general suitability to the Indigenous Youth Mobility </w:t>
      </w:r>
      <w:r w:rsidR="00FB7441">
        <w:rPr>
          <w:rFonts w:ascii="Helvetica" w:hAnsi="Helvetica" w:cs="Helvetica"/>
          <w:color w:val="000000"/>
          <w:sz w:val="19"/>
          <w:szCs w:val="19"/>
        </w:rPr>
        <w:t>Programme</w:t>
      </w:r>
      <w:r>
        <w:rPr>
          <w:rFonts w:ascii="Helvetica" w:hAnsi="Helvetica" w:cs="Helvetica"/>
          <w:color w:val="000000"/>
          <w:sz w:val="19"/>
          <w:szCs w:val="19"/>
        </w:rPr>
        <w:t>me</w:t>
      </w:r>
      <w:r>
        <w:rPr>
          <w:rStyle w:val="Emphasis"/>
          <w:rFonts w:ascii="Helvetica" w:hAnsi="Helvetica" w:cs="Helvetica"/>
          <w:color w:val="000000"/>
          <w:sz w:val="19"/>
          <w:szCs w:val="19"/>
        </w:rPr>
        <w:t xml:space="preserve"> </w:t>
      </w:r>
      <w:r>
        <w:rPr>
          <w:rFonts w:ascii="Helvetica" w:hAnsi="Helvetica" w:cs="Helvetica"/>
          <w:color w:val="000000"/>
          <w:sz w:val="19"/>
          <w:szCs w:val="19"/>
        </w:rPr>
        <w:t>(IYMP); and</w:t>
      </w:r>
    </w:p>
    <w:p w:rsidR="00333DE5" w:rsidRDefault="00333DE5" w:rsidP="00333DE5">
      <w:pPr>
        <w:numPr>
          <w:ilvl w:val="0"/>
          <w:numId w:val="51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if the student is claiming Away from Base assistance under the </w:t>
      </w:r>
      <w:hyperlink w:anchor="_21.1_Student_or" w:history="1">
        <w:r>
          <w:rPr>
            <w:rStyle w:val="Hyperlink"/>
            <w:rFonts w:ascii="Helvetica" w:hAnsi="Helvetica" w:cs="Helvetica"/>
            <w:sz w:val="19"/>
            <w:szCs w:val="19"/>
          </w:rPr>
          <w:t>Lawful Custody Award</w:t>
        </w:r>
      </w:hyperlink>
      <w:r>
        <w:rPr>
          <w:rFonts w:ascii="Helvetica" w:hAnsi="Helvetica" w:cs="Helvetica"/>
          <w:color w:val="000000"/>
          <w:sz w:val="19"/>
          <w:szCs w:val="19"/>
        </w:rPr>
        <w:t>, the student has permission from the correctional provider to attend the Away from Base activity.</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33DE5" w:rsidRDefault="00333DE5" w:rsidP="000F6AFA">
      <w:pPr>
        <w:pStyle w:val="Heading3"/>
      </w:pPr>
      <w:bookmarkStart w:id="805" w:name="_92.4_Limits_on"/>
      <w:bookmarkStart w:id="806" w:name="_Toc344109559"/>
      <w:bookmarkEnd w:id="805"/>
      <w:r>
        <w:t xml:space="preserve">92.4 </w:t>
      </w:r>
      <w:r w:rsidRPr="000F6AFA">
        <w:t>Limits</w:t>
      </w:r>
      <w:r>
        <w:t xml:space="preserve"> on Away from Base Assistance</w:t>
      </w:r>
      <w:bookmarkEnd w:id="806"/>
    </w:p>
    <w:p w:rsidR="00333DE5" w:rsidRDefault="00333DE5" w:rsidP="000F6AFA">
      <w:pPr>
        <w:pStyle w:val="Heading4"/>
      </w:pPr>
      <w:bookmarkStart w:id="807" w:name="92.4.1"/>
      <w:bookmarkEnd w:id="807"/>
      <w:r>
        <w:t xml:space="preserve">92.4.1 Limits on </w:t>
      </w:r>
      <w:r w:rsidRPr="000F6AFA">
        <w:t>assistance</w:t>
      </w:r>
      <w:r>
        <w:t xml:space="preserve"> for residential schools, field trips and/or placements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There are annual limits on the number of return trips and the number of days for which Away from Base assistance may be approved for each student. The limits apply to any combination of residential schools, field trips and/or placements during the period of enrolment in the course.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course for which the student is seeking assistance is a </w:t>
      </w:r>
      <w:hyperlink w:anchor="_11.7.1_Full-time_courses" w:history="1">
        <w:r>
          <w:rPr>
            <w:rStyle w:val="Hyperlink"/>
            <w:rFonts w:ascii="Helvetica" w:hAnsi="Helvetica" w:cs="Helvetica"/>
            <w:sz w:val="19"/>
            <w:szCs w:val="19"/>
          </w:rPr>
          <w:t>full-time course</w:t>
        </w:r>
      </w:hyperlink>
      <w:r>
        <w:rPr>
          <w:rFonts w:ascii="Helvetica" w:hAnsi="Helvetica" w:cs="Helvetica"/>
          <w:sz w:val="19"/>
          <w:szCs w:val="19"/>
        </w:rPr>
        <w:t>, the limits on Away from Base assistance are based on the normal full-time course duration.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6"/>
        <w:gridCol w:w="2856"/>
        <w:gridCol w:w="2877"/>
      </w:tblGrid>
      <w:tr w:rsidR="00333DE5" w:rsidTr="00333DE5">
        <w:trPr>
          <w:tblCellSpacing w:w="15" w:type="dxa"/>
        </w:trPr>
        <w:tc>
          <w:tcPr>
            <w:tcW w:w="3075" w:type="dxa"/>
            <w:shd w:val="clear" w:color="auto" w:fill="4F81BD"/>
            <w:tcMar>
              <w:top w:w="0" w:type="dxa"/>
              <w:left w:w="108" w:type="dxa"/>
              <w:bottom w:w="0" w:type="dxa"/>
              <w:right w:w="108" w:type="dxa"/>
            </w:tcMar>
            <w:vAlign w:val="center"/>
            <w:hideMark/>
          </w:tcPr>
          <w:p w:rsidR="00333DE5" w:rsidRDefault="00333DE5">
            <w:pPr>
              <w:rPr>
                <w:rFonts w:ascii="Calibri" w:hAnsi="Calibri" w:cs="Calibri"/>
                <w:color w:val="000000"/>
              </w:rPr>
            </w:pPr>
            <w:r>
              <w:rPr>
                <w:rFonts w:ascii="Calibri" w:hAnsi="Calibri" w:cs="Calibri"/>
                <w:b/>
                <w:bCs/>
                <w:color w:val="FFFFFF"/>
              </w:rPr>
              <w:t>Normal full-time course duration</w:t>
            </w:r>
          </w:p>
        </w:tc>
        <w:tc>
          <w:tcPr>
            <w:tcW w:w="3075" w:type="dxa"/>
            <w:shd w:val="clear" w:color="auto" w:fill="4F81BD"/>
            <w:tcMar>
              <w:top w:w="0" w:type="dxa"/>
              <w:left w:w="108" w:type="dxa"/>
              <w:bottom w:w="0" w:type="dxa"/>
              <w:right w:w="108" w:type="dxa"/>
            </w:tcMar>
            <w:vAlign w:val="center"/>
            <w:hideMark/>
          </w:tcPr>
          <w:p w:rsidR="00333DE5" w:rsidRDefault="00333DE5">
            <w:pPr>
              <w:rPr>
                <w:rFonts w:ascii="Calibri" w:hAnsi="Calibri" w:cs="Calibri"/>
                <w:color w:val="000000"/>
              </w:rPr>
            </w:pPr>
            <w:r>
              <w:rPr>
                <w:rFonts w:ascii="Calibri" w:hAnsi="Calibri" w:cs="Calibri"/>
                <w:b/>
                <w:bCs/>
                <w:color w:val="FFFFFF"/>
              </w:rPr>
              <w:t xml:space="preserve">Maximum number of return trips </w:t>
            </w:r>
          </w:p>
        </w:tc>
        <w:tc>
          <w:tcPr>
            <w:tcW w:w="3075" w:type="dxa"/>
            <w:shd w:val="clear" w:color="auto" w:fill="4F81BD"/>
            <w:tcMar>
              <w:top w:w="0" w:type="dxa"/>
              <w:left w:w="108" w:type="dxa"/>
              <w:bottom w:w="0" w:type="dxa"/>
              <w:right w:w="108" w:type="dxa"/>
            </w:tcMar>
            <w:vAlign w:val="center"/>
            <w:hideMark/>
          </w:tcPr>
          <w:p w:rsidR="00333DE5" w:rsidRDefault="00333DE5">
            <w:pPr>
              <w:rPr>
                <w:rFonts w:ascii="Calibri" w:hAnsi="Calibri" w:cs="Calibri"/>
                <w:color w:val="000000"/>
              </w:rPr>
            </w:pPr>
            <w:r>
              <w:rPr>
                <w:rFonts w:ascii="Calibri" w:hAnsi="Calibri" w:cs="Calibri"/>
                <w:b/>
                <w:bCs/>
                <w:color w:val="FFFFFF"/>
              </w:rPr>
              <w:t>Maximum number of days for which residential costs may be paid</w:t>
            </w:r>
          </w:p>
        </w:tc>
      </w:tr>
      <w:tr w:rsidR="00333DE5"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24 weeks to 1 year</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6</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40</w:t>
            </w:r>
          </w:p>
        </w:tc>
      </w:tr>
      <w:tr w:rsidR="00333DE5"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17 to 23 weeks (i.e. 1 semester)</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4</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30</w:t>
            </w:r>
          </w:p>
        </w:tc>
      </w:tr>
      <w:tr w:rsidR="00333DE5"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12 to 16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3</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20</w:t>
            </w:r>
          </w:p>
        </w:tc>
      </w:tr>
      <w:tr w:rsidR="00333DE5"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Less than 12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2</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Default="00333DE5">
            <w:pPr>
              <w:rPr>
                <w:rFonts w:ascii="Tahoma" w:hAnsi="Tahoma" w:cs="Tahoma"/>
                <w:color w:val="000000"/>
                <w:sz w:val="20"/>
                <w:szCs w:val="20"/>
              </w:rPr>
            </w:pPr>
            <w:r>
              <w:rPr>
                <w:rFonts w:ascii="Tahoma" w:hAnsi="Tahoma" w:cs="Tahoma"/>
                <w:color w:val="000000"/>
                <w:sz w:val="20"/>
                <w:szCs w:val="20"/>
              </w:rPr>
              <w:t>10 (provided that this does not exceed 50% of the course length)</w:t>
            </w:r>
          </w:p>
        </w:tc>
      </w:tr>
    </w:tbl>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above limits are not affected by the student’s actual study load.</w:t>
      </w:r>
    </w:p>
    <w:p w:rsidR="00333DE5" w:rsidRDefault="00333DE5" w:rsidP="000F6AFA">
      <w:pPr>
        <w:pStyle w:val="Heading5"/>
      </w:pPr>
      <w:bookmarkStart w:id="808" w:name="92_4_1_1"/>
      <w:bookmarkEnd w:id="808"/>
      <w:r>
        <w:t xml:space="preserve">92.4.1.1 </w:t>
      </w:r>
      <w:r w:rsidRPr="000F6AFA">
        <w:t>Part</w:t>
      </w:r>
      <w:r>
        <w:t>-time course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course for which the student is seeking assistance is a </w:t>
      </w:r>
      <w:hyperlink w:anchor="_11.7.2_Part-time_courses" w:history="1">
        <w:r>
          <w:rPr>
            <w:rStyle w:val="Hyperlink"/>
            <w:rFonts w:ascii="Helvetica" w:hAnsi="Helvetica" w:cs="Helvetica"/>
            <w:sz w:val="19"/>
            <w:szCs w:val="19"/>
          </w:rPr>
          <w:t>part-time course</w:t>
        </w:r>
      </w:hyperlink>
      <w:r>
        <w:rPr>
          <w:rFonts w:ascii="Helvetica" w:hAnsi="Helvetica" w:cs="Helvetica"/>
          <w:sz w:val="19"/>
          <w:szCs w:val="19"/>
        </w:rPr>
        <w:t xml:space="preserve">, the limits on Away from Base assistance will be determined by a nominal duration for the course based on an equivalent full-time study-load of 20 contact hours (i.e. enrolled hours) per week. </w:t>
      </w:r>
    </w:p>
    <w:p w:rsidR="00333DE5" w:rsidRDefault="00333DE5" w:rsidP="000F6AFA">
      <w:pPr>
        <w:pStyle w:val="Heading5"/>
      </w:pPr>
      <w:bookmarkStart w:id="809" w:name="92_4_1_2"/>
      <w:bookmarkEnd w:id="809"/>
      <w:r>
        <w:t xml:space="preserve">92.4.1.2 </w:t>
      </w:r>
      <w:r w:rsidRPr="000F6AFA">
        <w:t>Not</w:t>
      </w:r>
      <w:r>
        <w:t xml:space="preserve"> included in limits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If, as a result of transport schedules, a student is required to stay one or more nights at an in-transit location or stay additional night/s at the location of the Away from Base activity, these overnight stays are not to be included in the limits on Away from Base assistance specified in </w:t>
      </w:r>
      <w:r w:rsidRPr="0026179B">
        <w:rPr>
          <w:rFonts w:ascii="Helvetica" w:hAnsi="Helvetica" w:cs="Helvetica"/>
          <w:sz w:val="19"/>
          <w:szCs w:val="19"/>
        </w:rPr>
        <w:t>92.4.1</w:t>
      </w:r>
      <w:r>
        <w:rPr>
          <w:rFonts w:ascii="Helvetica" w:hAnsi="Helvetica" w:cs="Helvetica"/>
          <w:sz w:val="19"/>
          <w:szCs w:val="19"/>
        </w:rPr>
        <w:t>.</w:t>
      </w:r>
    </w:p>
    <w:p w:rsidR="00333DE5" w:rsidRDefault="00333DE5" w:rsidP="000F6AFA">
      <w:pPr>
        <w:pStyle w:val="Heading4"/>
      </w:pPr>
      <w:bookmarkStart w:id="810" w:name="92_4_2"/>
      <w:bookmarkEnd w:id="810"/>
      <w:r>
        <w:t xml:space="preserve">92.4.2 </w:t>
      </w:r>
      <w:r w:rsidRPr="000F6AFA">
        <w:t>Limits</w:t>
      </w:r>
      <w:r>
        <w:t xml:space="preserve"> on assistance for Testing and Assessment </w:t>
      </w:r>
      <w:r w:rsidR="00FB7441">
        <w:t>programme</w:t>
      </w:r>
      <w:r>
        <w: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undertakes multiple testing and assessment </w:t>
      </w:r>
      <w:r w:rsidR="00FB7441">
        <w:rPr>
          <w:rFonts w:ascii="Helvetica" w:hAnsi="Helvetica" w:cs="Helvetica"/>
          <w:sz w:val="19"/>
          <w:szCs w:val="19"/>
        </w:rPr>
        <w:t>programme</w:t>
      </w:r>
      <w:r>
        <w:rPr>
          <w:rFonts w:ascii="Helvetica" w:hAnsi="Helvetica" w:cs="Helvetica"/>
          <w:sz w:val="19"/>
          <w:szCs w:val="19"/>
        </w:rPr>
        <w:t xml:space="preserve">s, s/he may receive Away from Base assistance for a maximum of two of these testing and assessment </w:t>
      </w:r>
      <w:r w:rsidR="00FB7441">
        <w:rPr>
          <w:rFonts w:ascii="Helvetica" w:hAnsi="Helvetica" w:cs="Helvetica"/>
          <w:sz w:val="19"/>
          <w:szCs w:val="19"/>
        </w:rPr>
        <w:t>programme</w:t>
      </w:r>
      <w:r>
        <w:rPr>
          <w:rFonts w:ascii="Helvetica" w:hAnsi="Helvetica" w:cs="Helvetica"/>
          <w:sz w:val="19"/>
          <w:szCs w:val="19"/>
        </w:rPr>
        <w:t xml:space="preserve">s in a calendar year. </w:t>
      </w:r>
    </w:p>
    <w:p w:rsidR="00DD366E" w:rsidRDefault="00DD366E">
      <w:pPr>
        <w:rPr>
          <w:rFonts w:ascii="Helvetica" w:eastAsiaTheme="majorEastAsia" w:hAnsi="Helvetica" w:cs="Helvetica"/>
          <w:b/>
          <w:bCs/>
          <w:i/>
          <w:iCs/>
          <w:color w:val="4F81BD" w:themeColor="accent1"/>
          <w:sz w:val="25"/>
          <w:szCs w:val="25"/>
        </w:rPr>
      </w:pPr>
      <w:bookmarkStart w:id="811" w:name="92_4_3"/>
      <w:bookmarkEnd w:id="811"/>
      <w:r>
        <w:rPr>
          <w:rFonts w:ascii="Helvetica" w:hAnsi="Helvetica" w:cs="Helvetica"/>
          <w:sz w:val="25"/>
          <w:szCs w:val="25"/>
        </w:rPr>
        <w:br w:type="page"/>
      </w:r>
    </w:p>
    <w:p w:rsidR="00333DE5" w:rsidRDefault="00333DE5" w:rsidP="000F6AFA">
      <w:pPr>
        <w:pStyle w:val="Heading4"/>
      </w:pPr>
      <w:r>
        <w:t xml:space="preserve">92.4.3 Limits on assistance for </w:t>
      </w:r>
      <w:r w:rsidRPr="000F6AFA">
        <w:t>Masters</w:t>
      </w:r>
      <w:r>
        <w:t xml:space="preserve"> or Doctorate students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Away from Base assistance available to both full-time and part-time Masters or Doctorate students, including Fares Allowance paid under the </w:t>
      </w:r>
      <w:hyperlink w:anchor="_89.10_Away_from" w:history="1">
        <w:r>
          <w:rPr>
            <w:rStyle w:val="Hyperlink"/>
            <w:rFonts w:ascii="Helvetica" w:hAnsi="Helvetica" w:cs="Helvetica"/>
            <w:sz w:val="19"/>
            <w:szCs w:val="19"/>
          </w:rPr>
          <w:t>Away from Base activities travel provisions</w:t>
        </w:r>
      </w:hyperlink>
      <w:r>
        <w:rPr>
          <w:rFonts w:ascii="Helvetica" w:hAnsi="Helvetica" w:cs="Helvetica"/>
          <w:sz w:val="19"/>
          <w:szCs w:val="19"/>
        </w:rPr>
        <w:t>, is not to exceed $2,080 in a calendar year.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an education provider receives assistance under </w:t>
      </w:r>
      <w:r w:rsidR="008575AE">
        <w:rPr>
          <w:rFonts w:ascii="Helvetica" w:hAnsi="Helvetica" w:cs="Helvetica"/>
          <w:sz w:val="19"/>
          <w:szCs w:val="19"/>
        </w:rPr>
        <w:t>DSS</w:t>
      </w:r>
      <w:r>
        <w:rPr>
          <w:rFonts w:ascii="Helvetica" w:hAnsi="Helvetica" w:cs="Helvetica"/>
          <w:sz w:val="19"/>
          <w:szCs w:val="19"/>
        </w:rPr>
        <w:t>’s IEP Away from Base element to fund travel and accommodation costs of students participation in a Masters or Doctorate degree delivered by ‘mixed mode’ course work, the student is not eligible for assistance under ABSTUDY Away from Base.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Note: Students who received, and were eligible to receive, an amount under ABSTUDY Away from Base prior to this policy change coming into effect are entitled to retain the funding they received.</w:t>
      </w:r>
    </w:p>
    <w:p w:rsidR="00333DE5" w:rsidRDefault="00333DE5" w:rsidP="000F6AFA">
      <w:pPr>
        <w:pStyle w:val="Heading3"/>
      </w:pPr>
      <w:bookmarkStart w:id="812" w:name="_93.1_Away_from"/>
      <w:bookmarkStart w:id="813" w:name="_Toc344109560"/>
      <w:bookmarkEnd w:id="812"/>
      <w:r>
        <w:t>93.1 Away from Base beneficiaries</w:t>
      </w:r>
      <w:bookmarkEnd w:id="813"/>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sz w:val="19"/>
          <w:szCs w:val="19"/>
        </w:rPr>
        <w:t xml:space="preserve"> and the course activity is </w:t>
      </w:r>
      <w:hyperlink w:anchor="_92.1_Purpose_of" w:history="1">
        <w:r>
          <w:rPr>
            <w:rStyle w:val="Hyperlink"/>
            <w:rFonts w:ascii="Helvetica" w:hAnsi="Helvetica" w:cs="Helvetica"/>
            <w:sz w:val="19"/>
            <w:szCs w:val="19"/>
          </w:rPr>
          <w:t>approved for Away from Base purposes</w:t>
        </w:r>
      </w:hyperlink>
      <w:r>
        <w:rPr>
          <w:rFonts w:ascii="Helvetica" w:hAnsi="Helvetica" w:cs="Helvetica"/>
          <w:sz w:val="19"/>
          <w:szCs w:val="19"/>
        </w:rPr>
        <w:t>, the following parties may be entitled to assistance:</w:t>
      </w:r>
    </w:p>
    <w:p w:rsidR="00333DE5" w:rsidRDefault="00D135C6" w:rsidP="00333DE5">
      <w:pPr>
        <w:numPr>
          <w:ilvl w:val="0"/>
          <w:numId w:val="52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3.2_Student_entitlements" w:history="1">
        <w:r w:rsidR="00333DE5">
          <w:rPr>
            <w:rStyle w:val="Hyperlink"/>
            <w:rFonts w:ascii="Helvetica" w:hAnsi="Helvetica" w:cs="Helvetica"/>
            <w:sz w:val="19"/>
            <w:szCs w:val="19"/>
          </w:rPr>
          <w:t>the student</w:t>
        </w:r>
      </w:hyperlink>
      <w:r w:rsidR="00333DE5">
        <w:rPr>
          <w:rFonts w:ascii="Helvetica" w:hAnsi="Helvetica" w:cs="Helvetica"/>
          <w:color w:val="000000"/>
          <w:sz w:val="19"/>
          <w:szCs w:val="19"/>
        </w:rPr>
        <w:t xml:space="preserve">; and </w:t>
      </w:r>
    </w:p>
    <w:p w:rsidR="00333DE5" w:rsidRDefault="00D135C6" w:rsidP="00333DE5">
      <w:pPr>
        <w:numPr>
          <w:ilvl w:val="0"/>
          <w:numId w:val="52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3.3_Education_provider" w:history="1">
        <w:r w:rsidR="00333DE5">
          <w:rPr>
            <w:rStyle w:val="Hyperlink"/>
            <w:rFonts w:ascii="Helvetica" w:hAnsi="Helvetica" w:cs="Helvetica"/>
            <w:sz w:val="19"/>
            <w:szCs w:val="19"/>
          </w:rPr>
          <w:t>education provider representatives</w:t>
        </w:r>
      </w:hyperlink>
      <w:r w:rsidR="00333DE5">
        <w:rPr>
          <w:rFonts w:ascii="Helvetica" w:hAnsi="Helvetica" w:cs="Helvetica"/>
          <w:color w:val="000000"/>
          <w:sz w:val="19"/>
          <w:szCs w:val="19"/>
        </w:rPr>
        <w:t xml:space="preserve">; and </w:t>
      </w:r>
    </w:p>
    <w:p w:rsidR="00333DE5" w:rsidRDefault="00D135C6" w:rsidP="00333DE5">
      <w:pPr>
        <w:numPr>
          <w:ilvl w:val="0"/>
          <w:numId w:val="52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3.4_Drivers_or" w:history="1">
        <w:r w:rsidR="00333DE5">
          <w:rPr>
            <w:rStyle w:val="Hyperlink"/>
            <w:rFonts w:ascii="Helvetica" w:hAnsi="Helvetica" w:cs="Helvetica"/>
            <w:sz w:val="19"/>
            <w:szCs w:val="19"/>
          </w:rPr>
          <w:t>drivers or pilots of chartered transport companies</w:t>
        </w:r>
      </w:hyperlink>
      <w:r w:rsidR="00333DE5">
        <w:rPr>
          <w:rFonts w:ascii="Helvetica" w:hAnsi="Helvetica" w:cs="Helvetica"/>
          <w:color w:val="000000"/>
          <w:sz w:val="19"/>
          <w:szCs w:val="19"/>
        </w:rPr>
        <w:t xml:space="preserv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Away from Base assistance will not cover the costs of parties other than those specified above.</w:t>
      </w:r>
    </w:p>
    <w:p w:rsidR="00333DE5" w:rsidRDefault="00333DE5" w:rsidP="000F6AFA">
      <w:pPr>
        <w:pStyle w:val="Heading3"/>
      </w:pPr>
      <w:bookmarkStart w:id="814" w:name="_93.2_Student_entitlements"/>
      <w:bookmarkStart w:id="815" w:name="_Toc344109561"/>
      <w:bookmarkEnd w:id="814"/>
      <w:r>
        <w:t xml:space="preserve">93.2 Student </w:t>
      </w:r>
      <w:r w:rsidRPr="000F6AFA">
        <w:t>entitlements</w:t>
      </w:r>
      <w:bookmarkEnd w:id="815"/>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been approved to participate in an Away from Base activity, the following allowances may be payable: </w:t>
      </w:r>
    </w:p>
    <w:p w:rsidR="00333DE5" w:rsidRDefault="00333DE5" w:rsidP="00333DE5">
      <w:pPr>
        <w:numPr>
          <w:ilvl w:val="0"/>
          <w:numId w:val="5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Fares Allowance, under the provisions of </w:t>
      </w:r>
      <w:hyperlink w:anchor="_89.10_Away_from" w:history="1">
        <w:r>
          <w:rPr>
            <w:rStyle w:val="Hyperlink"/>
            <w:rFonts w:ascii="Helvetica" w:hAnsi="Helvetica" w:cs="Helvetica"/>
            <w:sz w:val="19"/>
            <w:szCs w:val="19"/>
          </w:rPr>
          <w:t>Away from Base activities travel</w:t>
        </w:r>
      </w:hyperlink>
      <w:r>
        <w:rPr>
          <w:rFonts w:ascii="Helvetica" w:hAnsi="Helvetica" w:cs="Helvetica"/>
          <w:color w:val="000000"/>
          <w:sz w:val="19"/>
          <w:szCs w:val="19"/>
        </w:rPr>
        <w:t xml:space="preserve">; and </w:t>
      </w:r>
    </w:p>
    <w:p w:rsidR="00333DE5" w:rsidRDefault="00333DE5" w:rsidP="00333DE5">
      <w:pPr>
        <w:numPr>
          <w:ilvl w:val="0"/>
          <w:numId w:val="52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costs associated with </w:t>
      </w:r>
      <w:hyperlink w:anchor="_95.3_Costs_Associated" w:history="1">
        <w:r>
          <w:rPr>
            <w:rStyle w:val="Hyperlink"/>
            <w:rFonts w:ascii="Helvetica" w:hAnsi="Helvetica" w:cs="Helvetica"/>
            <w:sz w:val="19"/>
            <w:szCs w:val="19"/>
          </w:rPr>
          <w:t>meals and accommodation</w:t>
        </w:r>
      </w:hyperlink>
      <w:r>
        <w:rPr>
          <w:rFonts w:ascii="Helvetica" w:hAnsi="Helvetica" w:cs="Helvetica"/>
          <w:color w:val="000000"/>
          <w:sz w:val="19"/>
          <w:szCs w:val="19"/>
        </w:rPr>
        <w:t>, either:</w:t>
      </w:r>
    </w:p>
    <w:p w:rsidR="00333DE5" w:rsidRDefault="00D135C6" w:rsidP="00333DE5">
      <w:pPr>
        <w:numPr>
          <w:ilvl w:val="1"/>
          <w:numId w:val="522"/>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5.4_Residential_expenses" w:history="1">
        <w:r w:rsidR="00333DE5">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D135C6" w:rsidP="00333DE5">
      <w:pPr>
        <w:numPr>
          <w:ilvl w:val="1"/>
          <w:numId w:val="522"/>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 and</w:t>
      </w:r>
    </w:p>
    <w:p w:rsidR="00333DE5" w:rsidRDefault="00333DE5" w:rsidP="00333DE5">
      <w:pPr>
        <w:numPr>
          <w:ilvl w:val="0"/>
          <w:numId w:val="52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non-means-tested </w:t>
      </w:r>
      <w:hyperlink w:anchor="_95.6_Non-means_tested" w:history="1">
        <w:r>
          <w:rPr>
            <w:rStyle w:val="Hyperlink"/>
            <w:rFonts w:ascii="Helvetica" w:hAnsi="Helvetica" w:cs="Helvetica"/>
            <w:sz w:val="19"/>
            <w:szCs w:val="19"/>
          </w:rPr>
          <w:t>Living Allowance</w:t>
        </w:r>
      </w:hyperlink>
      <w:r>
        <w:rPr>
          <w:rFonts w:ascii="Helvetica" w:hAnsi="Helvetica" w:cs="Helvetica"/>
          <w:color w:val="000000"/>
          <w:sz w:val="19"/>
          <w:szCs w:val="19"/>
        </w:rPr>
        <w:t>, if a regular source of income is lost.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Costs other than those covered by the allowances above are the responsibility of the education provider or the student.</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33DE5" w:rsidRDefault="00333DE5" w:rsidP="000F6AFA">
      <w:pPr>
        <w:pStyle w:val="Heading3"/>
      </w:pPr>
      <w:bookmarkStart w:id="816" w:name="_93.3_Education_provider"/>
      <w:bookmarkStart w:id="817" w:name="_Toc344109562"/>
      <w:bookmarkEnd w:id="816"/>
      <w:r>
        <w:t>93.3 Education provider representatives entitlements</w:t>
      </w:r>
      <w:bookmarkEnd w:id="817"/>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Representative/s for an education provider may be approved for Away from Base assistance in the following circumstances:</w:t>
      </w:r>
    </w:p>
    <w:p w:rsidR="00333DE5" w:rsidRDefault="00333DE5" w:rsidP="00333DE5">
      <w:pPr>
        <w:numPr>
          <w:ilvl w:val="0"/>
          <w:numId w:val="52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education provider is conducting either:</w:t>
      </w:r>
    </w:p>
    <w:p w:rsidR="00333DE5" w:rsidRDefault="00D135C6" w:rsidP="00333DE5">
      <w:pPr>
        <w:numPr>
          <w:ilvl w:val="1"/>
          <w:numId w:val="525"/>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4.3_Testing_and" w:history="1">
        <w:r w:rsidR="00333DE5">
          <w:rPr>
            <w:rStyle w:val="Hyperlink"/>
            <w:rFonts w:ascii="Helvetica" w:hAnsi="Helvetica" w:cs="Helvetica"/>
            <w:sz w:val="19"/>
            <w:szCs w:val="19"/>
          </w:rPr>
          <w:t>a testing and assessment activity that is approved for Away from Base assistance</w:t>
        </w:r>
      </w:hyperlink>
      <w:r w:rsidR="00333DE5">
        <w:rPr>
          <w:rFonts w:ascii="Helvetica" w:hAnsi="Helvetica" w:cs="Helvetica"/>
          <w:color w:val="000000"/>
          <w:sz w:val="19"/>
          <w:szCs w:val="19"/>
        </w:rPr>
        <w:t xml:space="preserve">; or </w:t>
      </w:r>
    </w:p>
    <w:p w:rsidR="00333DE5" w:rsidRDefault="00D135C6" w:rsidP="00333DE5">
      <w:pPr>
        <w:numPr>
          <w:ilvl w:val="1"/>
          <w:numId w:val="525"/>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4.6_Residential_schools" w:history="1">
        <w:r w:rsidR="00333DE5">
          <w:rPr>
            <w:rStyle w:val="Hyperlink"/>
            <w:rFonts w:ascii="Helvetica" w:hAnsi="Helvetica" w:cs="Helvetica"/>
            <w:sz w:val="19"/>
            <w:szCs w:val="19"/>
          </w:rPr>
          <w:t>a residential school that is approved for Away from Base assistance</w:t>
        </w:r>
      </w:hyperlink>
      <w:r w:rsidR="00333DE5">
        <w:rPr>
          <w:rFonts w:ascii="Helvetica" w:hAnsi="Helvetica" w:cs="Helvetica"/>
          <w:color w:val="000000"/>
          <w:sz w:val="19"/>
          <w:szCs w:val="19"/>
        </w:rPr>
        <w:t>; and</w:t>
      </w:r>
    </w:p>
    <w:p w:rsidR="00333DE5" w:rsidRDefault="00333DE5" w:rsidP="00333DE5">
      <w:pPr>
        <w:numPr>
          <w:ilvl w:val="0"/>
          <w:numId w:val="5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participating in the activity are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color w:val="000000"/>
          <w:sz w:val="19"/>
          <w:szCs w:val="19"/>
        </w:rPr>
        <w:t xml:space="preserve">; and </w:t>
      </w:r>
    </w:p>
    <w:p w:rsidR="00333DE5" w:rsidRDefault="00333DE5" w:rsidP="00333DE5">
      <w:pPr>
        <w:numPr>
          <w:ilvl w:val="0"/>
          <w:numId w:val="52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education provider can demonstrate that it is cost-effective for its representatives to travel to a student/s’ home community rather than for student/s to travel to the education provider.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education provider has been approved to participate in an Away from Base activity, the following allowances may be payable:</w:t>
      </w:r>
    </w:p>
    <w:p w:rsidR="00333DE5" w:rsidRDefault="00333DE5" w:rsidP="00333DE5">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Fares Allowance, under the provisions of </w:t>
      </w:r>
      <w:hyperlink w:anchor="_88.5_Travelling_Companions" w:history="1">
        <w:r>
          <w:rPr>
            <w:rStyle w:val="Hyperlink"/>
            <w:rFonts w:ascii="Helvetica" w:hAnsi="Helvetica" w:cs="Helvetica"/>
            <w:sz w:val="19"/>
            <w:szCs w:val="19"/>
          </w:rPr>
          <w:t>Education Provider Representative Travel</w:t>
        </w:r>
      </w:hyperlink>
      <w:r>
        <w:rPr>
          <w:rFonts w:ascii="Helvetica" w:hAnsi="Helvetica" w:cs="Helvetica"/>
          <w:color w:val="000000"/>
          <w:sz w:val="19"/>
          <w:szCs w:val="19"/>
        </w:rPr>
        <w:t xml:space="preserve">; and </w:t>
      </w:r>
    </w:p>
    <w:p w:rsidR="00333DE5" w:rsidRDefault="00333DE5" w:rsidP="00333DE5">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costs associated with </w:t>
      </w:r>
      <w:hyperlink w:anchor="_95.3_Costs_Associated" w:history="1">
        <w:r w:rsidR="00EA55BC">
          <w:rPr>
            <w:rStyle w:val="Hyperlink"/>
            <w:rFonts w:ascii="Helvetica" w:hAnsi="Helvetica" w:cs="Helvetica"/>
            <w:sz w:val="19"/>
            <w:szCs w:val="19"/>
          </w:rPr>
          <w:t>meals and accommodation</w:t>
        </w:r>
      </w:hyperlink>
      <w:r>
        <w:rPr>
          <w:rFonts w:ascii="Helvetica" w:hAnsi="Helvetica" w:cs="Helvetica"/>
          <w:color w:val="000000"/>
          <w:sz w:val="19"/>
          <w:szCs w:val="19"/>
        </w:rPr>
        <w:t>, either:</w:t>
      </w:r>
    </w:p>
    <w:p w:rsidR="00333DE5" w:rsidRDefault="00D135C6" w:rsidP="00333DE5">
      <w:pPr>
        <w:numPr>
          <w:ilvl w:val="1"/>
          <w:numId w:val="52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5.4_Residential_expenses" w:history="1">
        <w:r w:rsidR="00EA55BC">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D135C6" w:rsidP="00333DE5">
      <w:pPr>
        <w:numPr>
          <w:ilvl w:val="1"/>
          <w:numId w:val="528"/>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Costs other than those covered by the allowances above are the responsibility of the education provider or the student.</w:t>
      </w:r>
    </w:p>
    <w:p w:rsidR="00333DE5" w:rsidRDefault="00333DE5" w:rsidP="000F6AFA">
      <w:pPr>
        <w:pStyle w:val="Heading3"/>
      </w:pPr>
      <w:bookmarkStart w:id="818" w:name="_93.4_Drivers_or"/>
      <w:bookmarkStart w:id="819" w:name="_Toc344109563"/>
      <w:bookmarkEnd w:id="818"/>
      <w:r>
        <w:t xml:space="preserve">93.4 </w:t>
      </w:r>
      <w:r w:rsidRPr="000F6AFA">
        <w:t>Drivers</w:t>
      </w:r>
      <w:r>
        <w:t xml:space="preserve"> or pilots entitlements</w:t>
      </w:r>
      <w:bookmarkEnd w:id="819"/>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Drivers or pilots of chartered transport companies may be approved for Away from Base assistance in the following circumstances:</w:t>
      </w:r>
    </w:p>
    <w:p w:rsidR="00333DE5" w:rsidRDefault="00333DE5" w:rsidP="00333DE5">
      <w:pPr>
        <w:numPr>
          <w:ilvl w:val="0"/>
          <w:numId w:val="5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education provider is conducting an </w:t>
      </w:r>
      <w:hyperlink w:anchor="_92.3_Qualification_for"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 xml:space="preserve">; and </w:t>
      </w:r>
    </w:p>
    <w:p w:rsidR="00333DE5" w:rsidRDefault="00333DE5" w:rsidP="00333DE5">
      <w:pPr>
        <w:numPr>
          <w:ilvl w:val="0"/>
          <w:numId w:val="5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who are participating in the activity are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color w:val="000000"/>
          <w:sz w:val="19"/>
          <w:szCs w:val="19"/>
        </w:rPr>
        <w:t xml:space="preserve">; and </w:t>
      </w:r>
    </w:p>
    <w:p w:rsidR="00333DE5" w:rsidRDefault="00D135C6" w:rsidP="00333DE5">
      <w:pPr>
        <w:numPr>
          <w:ilvl w:val="0"/>
          <w:numId w:val="52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10_Away_from" w:history="1">
        <w:r w:rsidR="00333DE5">
          <w:rPr>
            <w:rStyle w:val="Hyperlink"/>
            <w:rFonts w:ascii="Helvetica" w:hAnsi="Helvetica" w:cs="Helvetica"/>
            <w:sz w:val="19"/>
            <w:szCs w:val="19"/>
          </w:rPr>
          <w:t>Away from Base activity travel</w:t>
        </w:r>
      </w:hyperlink>
      <w:r w:rsidR="00333DE5">
        <w:rPr>
          <w:rFonts w:ascii="Helvetica" w:hAnsi="Helvetica" w:cs="Helvetica"/>
          <w:color w:val="000000"/>
          <w:sz w:val="19"/>
          <w:szCs w:val="19"/>
        </w:rPr>
        <w:t xml:space="preserve"> has been approved; and </w:t>
      </w:r>
    </w:p>
    <w:p w:rsidR="00333DE5" w:rsidRDefault="00333DE5" w:rsidP="00333DE5">
      <w:pPr>
        <w:numPr>
          <w:ilvl w:val="0"/>
          <w:numId w:val="5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cost of </w:t>
      </w:r>
      <w:hyperlink w:anchor="_90.6_Approval_of" w:history="1">
        <w:r>
          <w:rPr>
            <w:rStyle w:val="Hyperlink"/>
            <w:rFonts w:ascii="Helvetica" w:hAnsi="Helvetica" w:cs="Helvetica"/>
            <w:sz w:val="19"/>
            <w:szCs w:val="19"/>
          </w:rPr>
          <w:t>chartered transport</w:t>
        </w:r>
      </w:hyperlink>
      <w:r>
        <w:rPr>
          <w:rFonts w:ascii="Helvetica" w:hAnsi="Helvetica" w:cs="Helvetica"/>
          <w:color w:val="000000"/>
          <w:sz w:val="19"/>
          <w:szCs w:val="19"/>
        </w:rPr>
        <w:t xml:space="preserve"> has been approved as a mode of transport for the Away from Base activity; and </w:t>
      </w:r>
    </w:p>
    <w:p w:rsidR="00333DE5" w:rsidRDefault="00333DE5" w:rsidP="00333DE5">
      <w:pPr>
        <w:numPr>
          <w:ilvl w:val="0"/>
          <w:numId w:val="5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 order to undertake this journey, the driver or pilot is required to be away from his/her normal home for the period of the activity (usually only applicable for a field trip); and </w:t>
      </w:r>
    </w:p>
    <w:p w:rsidR="00333DE5" w:rsidRDefault="00333DE5" w:rsidP="00333DE5">
      <w:pPr>
        <w:numPr>
          <w:ilvl w:val="0"/>
          <w:numId w:val="52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costs of the charter did not include meals and accommodation for the driver or pilot.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driver or pilot of a chartered transport company has been approved for Away from Base assistance, the costs of </w:t>
      </w:r>
      <w:hyperlink w:anchor="_95.3_Costs_Associated" w:history="1">
        <w:r>
          <w:rPr>
            <w:rStyle w:val="Hyperlink"/>
            <w:rFonts w:ascii="Helvetica" w:hAnsi="Helvetica" w:cs="Helvetica"/>
            <w:sz w:val="19"/>
            <w:szCs w:val="19"/>
          </w:rPr>
          <w:t>meals and accommodation</w:t>
        </w:r>
      </w:hyperlink>
      <w:r>
        <w:rPr>
          <w:rFonts w:ascii="Helvetica" w:hAnsi="Helvetica" w:cs="Helvetica"/>
          <w:sz w:val="19"/>
          <w:szCs w:val="19"/>
        </w:rPr>
        <w:t xml:space="preserve"> may be payable, either as:</w:t>
      </w:r>
    </w:p>
    <w:p w:rsidR="00333DE5" w:rsidRDefault="00D135C6" w:rsidP="00333DE5">
      <w:pPr>
        <w:numPr>
          <w:ilvl w:val="0"/>
          <w:numId w:val="53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4_Residential_expenses" w:history="1">
        <w:r w:rsidR="00333DE5">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D135C6" w:rsidP="00333DE5">
      <w:pPr>
        <w:numPr>
          <w:ilvl w:val="0"/>
          <w:numId w:val="53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w:t>
      </w:r>
    </w:p>
    <w:p w:rsidR="00DD366E" w:rsidRDefault="00DD366E">
      <w:pPr>
        <w:rPr>
          <w:rFonts w:ascii="Helvetica" w:eastAsia="Times New Roman" w:hAnsi="Helvetica" w:cs="Helvetica"/>
          <w:color w:val="333333"/>
          <w:sz w:val="27"/>
          <w:szCs w:val="27"/>
          <w:lang w:eastAsia="en-AU"/>
        </w:rPr>
      </w:pPr>
      <w:bookmarkStart w:id="820" w:name="94.1_Types_of_approved_activities"/>
      <w:r>
        <w:rPr>
          <w:rFonts w:ascii="Helvetica" w:hAnsi="Helvetica" w:cs="Helvetica"/>
          <w:sz w:val="27"/>
          <w:szCs w:val="27"/>
        </w:rPr>
        <w:br w:type="page"/>
      </w:r>
    </w:p>
    <w:p w:rsidR="00333DE5" w:rsidRDefault="00333DE5" w:rsidP="000F6AFA">
      <w:pPr>
        <w:pStyle w:val="Heading3"/>
      </w:pPr>
      <w:bookmarkStart w:id="821" w:name="_Toc344109564"/>
      <w:r>
        <w:t>94.1 Types of approved activities</w:t>
      </w:r>
      <w:bookmarkEnd w:id="821"/>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following types of course activities may be approved under the provisions of Away from Base assistance:</w:t>
      </w:r>
    </w:p>
    <w:p w:rsidR="00333DE5" w:rsidRDefault="00333DE5" w:rsidP="00333DE5">
      <w:pPr>
        <w:numPr>
          <w:ilvl w:val="0"/>
          <w:numId w:val="5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testing and assessment </w:t>
      </w:r>
      <w:r w:rsidR="00FB7441">
        <w:rPr>
          <w:rFonts w:ascii="Helvetica" w:hAnsi="Helvetica" w:cs="Helvetica"/>
          <w:color w:val="000000"/>
          <w:sz w:val="19"/>
          <w:szCs w:val="19"/>
        </w:rPr>
        <w:t>programme</w:t>
      </w:r>
      <w:r>
        <w:rPr>
          <w:rFonts w:ascii="Helvetica" w:hAnsi="Helvetica" w:cs="Helvetica"/>
          <w:color w:val="000000"/>
          <w:sz w:val="19"/>
          <w:szCs w:val="19"/>
        </w:rPr>
        <w:t xml:space="preserve">s, </w:t>
      </w:r>
    </w:p>
    <w:p w:rsidR="00333DE5" w:rsidRDefault="00333DE5" w:rsidP="00333DE5">
      <w:pPr>
        <w:numPr>
          <w:ilvl w:val="0"/>
          <w:numId w:val="5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placements, </w:t>
      </w:r>
    </w:p>
    <w:p w:rsidR="00333DE5" w:rsidRDefault="00333DE5" w:rsidP="00333DE5">
      <w:pPr>
        <w:numPr>
          <w:ilvl w:val="0"/>
          <w:numId w:val="5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field trips, </w:t>
      </w:r>
    </w:p>
    <w:p w:rsidR="00333DE5" w:rsidRDefault="00333DE5" w:rsidP="00333DE5">
      <w:pPr>
        <w:numPr>
          <w:ilvl w:val="0"/>
          <w:numId w:val="53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residential schools (also known as block release </w:t>
      </w:r>
      <w:r w:rsidR="00FB7441">
        <w:rPr>
          <w:rFonts w:ascii="Helvetica" w:hAnsi="Helvetica" w:cs="Helvetica"/>
          <w:color w:val="000000"/>
          <w:sz w:val="19"/>
          <w:szCs w:val="19"/>
        </w:rPr>
        <w:t>programme</w:t>
      </w:r>
      <w:r>
        <w:rPr>
          <w:rFonts w:ascii="Helvetica" w:hAnsi="Helvetica" w:cs="Helvetica"/>
          <w:color w:val="000000"/>
          <w:sz w:val="19"/>
          <w:szCs w:val="19"/>
        </w:rPr>
        <w:t>s).</w:t>
      </w:r>
    </w:p>
    <w:p w:rsidR="00333DE5" w:rsidRDefault="00333DE5" w:rsidP="000F6AFA">
      <w:pPr>
        <w:pStyle w:val="Heading3"/>
      </w:pPr>
      <w:bookmarkStart w:id="822" w:name="94.2_General_approval_requirements"/>
      <w:bookmarkStart w:id="823" w:name="_Toc344109565"/>
      <w:bookmarkEnd w:id="820"/>
      <w:bookmarkEnd w:id="822"/>
      <w:r>
        <w:t xml:space="preserve">94.2 General approval </w:t>
      </w:r>
      <w:r w:rsidRPr="000F6AFA">
        <w:t>requirements</w:t>
      </w:r>
      <w:bookmarkEnd w:id="823"/>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Approval for Away from Base assistance for a course activity may be given where: </w:t>
      </w:r>
    </w:p>
    <w:p w:rsidR="00333DE5" w:rsidRDefault="00333DE5" w:rsidP="00333DE5">
      <w:pPr>
        <w:numPr>
          <w:ilvl w:val="0"/>
          <w:numId w:val="5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 placements, field trips and residential schools, the costs of student participation in the Away from Base course activity are not approved for assistance under </w:t>
      </w:r>
      <w:r w:rsidR="008575AE">
        <w:rPr>
          <w:rFonts w:ascii="Helvetica" w:hAnsi="Helvetica" w:cs="Helvetica"/>
          <w:color w:val="000000"/>
          <w:sz w:val="19"/>
          <w:szCs w:val="19"/>
        </w:rPr>
        <w:t>DSS</w:t>
      </w:r>
      <w:r>
        <w:rPr>
          <w:rFonts w:ascii="Helvetica" w:hAnsi="Helvetica" w:cs="Helvetica"/>
          <w:color w:val="000000"/>
          <w:sz w:val="19"/>
          <w:szCs w:val="19"/>
        </w:rPr>
        <w:t xml:space="preserve">'s Indigenous Education </w:t>
      </w:r>
      <w:r w:rsidR="00FB7441">
        <w:rPr>
          <w:rFonts w:ascii="Helvetica" w:hAnsi="Helvetica" w:cs="Helvetica"/>
          <w:color w:val="000000"/>
          <w:sz w:val="19"/>
          <w:szCs w:val="19"/>
        </w:rPr>
        <w:t>Programme</w:t>
      </w:r>
      <w:r>
        <w:rPr>
          <w:rFonts w:ascii="Helvetica" w:hAnsi="Helvetica" w:cs="Helvetica"/>
          <w:color w:val="000000"/>
          <w:sz w:val="19"/>
          <w:szCs w:val="19"/>
        </w:rPr>
        <w:t xml:space="preserve">s (IEPs), and </w:t>
      </w:r>
    </w:p>
    <w:p w:rsidR="00333DE5" w:rsidRDefault="00333DE5" w:rsidP="00333DE5">
      <w:pPr>
        <w:numPr>
          <w:ilvl w:val="0"/>
          <w:numId w:val="5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all participants in the activity incur the same or comparable costs, and any non-Indigenous students would be expected to cover their own costs, and </w:t>
      </w:r>
    </w:p>
    <w:p w:rsidR="00333DE5" w:rsidRDefault="00333DE5" w:rsidP="00333DE5">
      <w:pPr>
        <w:numPr>
          <w:ilvl w:val="0"/>
          <w:numId w:val="5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previous advances to the provider for Away from Base activities have been satisfactorily </w:t>
      </w:r>
      <w:hyperlink w:anchor="_92.1_Purpose_of" w:history="1">
        <w:r>
          <w:rPr>
            <w:rStyle w:val="Hyperlink"/>
            <w:rFonts w:ascii="Helvetica" w:hAnsi="Helvetica" w:cs="Helvetica"/>
            <w:sz w:val="19"/>
            <w:szCs w:val="19"/>
          </w:rPr>
          <w:t>acquitted</w:t>
        </w:r>
      </w:hyperlink>
      <w:r>
        <w:rPr>
          <w:rFonts w:ascii="Helvetica" w:hAnsi="Helvetica" w:cs="Helvetica"/>
          <w:color w:val="000000"/>
          <w:sz w:val="19"/>
          <w:szCs w:val="19"/>
        </w:rPr>
        <w:t xml:space="preserve">, and </w:t>
      </w:r>
    </w:p>
    <w:p w:rsidR="00333DE5" w:rsidRDefault="00333DE5" w:rsidP="00333DE5">
      <w:pPr>
        <w:numPr>
          <w:ilvl w:val="0"/>
          <w:numId w:val="53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specific approval requirements for the type of activity being undertaken have been met:</w:t>
      </w:r>
    </w:p>
    <w:p w:rsidR="00333DE5" w:rsidRDefault="00333DE5" w:rsidP="00333DE5">
      <w:pPr>
        <w:numPr>
          <w:ilvl w:val="1"/>
          <w:numId w:val="5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testing and assessment </w:t>
      </w:r>
      <w:r w:rsidR="00FB7441">
        <w:rPr>
          <w:rFonts w:ascii="Helvetica" w:hAnsi="Helvetica" w:cs="Helvetica"/>
          <w:color w:val="000000"/>
          <w:sz w:val="19"/>
          <w:szCs w:val="19"/>
        </w:rPr>
        <w:t>programme</w:t>
      </w:r>
      <w:r>
        <w:rPr>
          <w:rFonts w:ascii="Helvetica" w:hAnsi="Helvetica" w:cs="Helvetica"/>
          <w:color w:val="000000"/>
          <w:sz w:val="19"/>
          <w:szCs w:val="19"/>
        </w:rPr>
        <w:t xml:space="preserve">me, </w:t>
      </w:r>
    </w:p>
    <w:p w:rsidR="00333DE5" w:rsidRDefault="00333DE5" w:rsidP="00333DE5">
      <w:pPr>
        <w:numPr>
          <w:ilvl w:val="1"/>
          <w:numId w:val="5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placements, </w:t>
      </w:r>
    </w:p>
    <w:p w:rsidR="00333DE5" w:rsidRDefault="00333DE5" w:rsidP="00333DE5">
      <w:pPr>
        <w:numPr>
          <w:ilvl w:val="1"/>
          <w:numId w:val="5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field trips, </w:t>
      </w:r>
    </w:p>
    <w:p w:rsidR="00333DE5" w:rsidRDefault="00333DE5" w:rsidP="00333DE5">
      <w:pPr>
        <w:numPr>
          <w:ilvl w:val="1"/>
          <w:numId w:val="53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residential schools.</w:t>
      </w:r>
    </w:p>
    <w:p w:rsidR="00333DE5" w:rsidRDefault="00333DE5" w:rsidP="00333DE5">
      <w:pPr>
        <w:numPr>
          <w:ilvl w:val="0"/>
          <w:numId w:val="53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activity is being conducted within Australia.</w:t>
      </w:r>
    </w:p>
    <w:p w:rsidR="00333DE5" w:rsidRDefault="00333DE5" w:rsidP="000F6AFA">
      <w:pPr>
        <w:pStyle w:val="Heading4"/>
        <w:rPr>
          <w:color w:val="333333"/>
        </w:rPr>
      </w:pPr>
      <w:r>
        <w:t xml:space="preserve">94.2.1 Away from Base assistance </w:t>
      </w:r>
      <w:r w:rsidRPr="000F6AFA">
        <w:t>only</w:t>
      </w:r>
      <w:r>
        <w:t xml:space="preserve"> payable in respect of qualified students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activity has been approved for Away from Base assistance, payment of Away from Base allowances may only be made in respect of students who are qualified for Away from Base assistance for the duration of the activity.</w:t>
      </w:r>
    </w:p>
    <w:p w:rsidR="00333DE5" w:rsidRDefault="00333DE5" w:rsidP="000F6AFA">
      <w:pPr>
        <w:pStyle w:val="Heading3"/>
      </w:pPr>
      <w:bookmarkStart w:id="824" w:name="94.3_Testing_and_Assessment_programmes"/>
      <w:bookmarkStart w:id="825" w:name="_94.3_Testing_and"/>
      <w:bookmarkStart w:id="826" w:name="_Toc344109566"/>
      <w:bookmarkEnd w:id="824"/>
      <w:bookmarkEnd w:id="825"/>
      <w:r>
        <w:t xml:space="preserve">94.3 Testing and </w:t>
      </w:r>
      <w:r w:rsidRPr="000F6AFA">
        <w:t>Assessment</w:t>
      </w:r>
      <w:r>
        <w:t xml:space="preserve"> </w:t>
      </w:r>
      <w:r w:rsidR="00FB7441">
        <w:t>programme</w:t>
      </w:r>
      <w:r>
        <w:t>s</w:t>
      </w:r>
      <w:bookmarkEnd w:id="826"/>
    </w:p>
    <w:p w:rsidR="00333DE5" w:rsidRDefault="00333DE5" w:rsidP="000F6AFA">
      <w:pPr>
        <w:pStyle w:val="Heading4"/>
      </w:pPr>
      <w:r>
        <w:t xml:space="preserve">94.3.1 What is a </w:t>
      </w:r>
      <w:r w:rsidRPr="000F6AFA">
        <w:t>testing</w:t>
      </w:r>
      <w:r>
        <w:t xml:space="preserve"> and assessment </w:t>
      </w:r>
      <w:r w:rsidR="00FB7441">
        <w:t>programme</w:t>
      </w:r>
      <w: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testing and assessment </w:t>
      </w:r>
      <w:r w:rsidR="00FB7441">
        <w:rPr>
          <w:rFonts w:ascii="Helvetica" w:hAnsi="Helvetica" w:cs="Helvetica"/>
          <w:sz w:val="19"/>
          <w:szCs w:val="19"/>
        </w:rPr>
        <w:t>programme</w:t>
      </w:r>
      <w:r>
        <w:rPr>
          <w:rFonts w:ascii="Helvetica" w:hAnsi="Helvetica" w:cs="Helvetica"/>
          <w:sz w:val="19"/>
          <w:szCs w:val="19"/>
        </w:rPr>
        <w:t>me is an activity conducted by a tertiary education provider to interview, test, assess or otherwise determine the academic suitability of a person for a particular tertiary course or range of courses, or in certain circumstances, an enabling course.</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333DE5" w:rsidRDefault="00333DE5" w:rsidP="000F6AFA">
      <w:pPr>
        <w:pStyle w:val="Heading4"/>
      </w:pPr>
      <w:r>
        <w:t xml:space="preserve">94.3.2 Approval </w:t>
      </w:r>
      <w:r w:rsidRPr="000F6AFA">
        <w:t>of</w:t>
      </w:r>
      <w:r>
        <w:t xml:space="preserve"> a testing and assessment </w:t>
      </w:r>
      <w:r w:rsidR="00FB7441">
        <w:t>programme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testing and assessment </w:t>
      </w:r>
      <w:r w:rsidR="00FB7441">
        <w:rPr>
          <w:rFonts w:ascii="Helvetica" w:hAnsi="Helvetica" w:cs="Helvetica"/>
          <w:sz w:val="19"/>
          <w:szCs w:val="19"/>
        </w:rPr>
        <w:t>programme</w:t>
      </w:r>
      <w:r>
        <w:rPr>
          <w:rFonts w:ascii="Helvetica" w:hAnsi="Helvetica" w:cs="Helvetica"/>
          <w:sz w:val="19"/>
          <w:szCs w:val="19"/>
        </w:rPr>
        <w:t xml:space="preserve">me may be approved for Away from Base assistance where the following criteria are met: </w:t>
      </w:r>
    </w:p>
    <w:p w:rsidR="00333DE5" w:rsidRDefault="00333DE5" w:rsidP="00333DE5">
      <w:pPr>
        <w:numPr>
          <w:ilvl w:val="0"/>
          <w:numId w:val="5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333DE5">
      <w:pPr>
        <w:numPr>
          <w:ilvl w:val="0"/>
          <w:numId w:val="5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course of study to which the testing and assessment </w:t>
      </w:r>
      <w:r w:rsidR="00FB7441">
        <w:rPr>
          <w:rFonts w:ascii="Helvetica" w:hAnsi="Helvetica" w:cs="Helvetica"/>
          <w:color w:val="000000"/>
          <w:sz w:val="19"/>
          <w:szCs w:val="19"/>
        </w:rPr>
        <w:t>programme</w:t>
      </w:r>
      <w:r>
        <w:rPr>
          <w:rFonts w:ascii="Helvetica" w:hAnsi="Helvetica" w:cs="Helvetica"/>
          <w:color w:val="000000"/>
          <w:sz w:val="19"/>
          <w:szCs w:val="19"/>
        </w:rPr>
        <w:t xml:space="preserve">me relates is a </w:t>
      </w:r>
      <w:hyperlink w:anchor="_11.1_Approved_study" w:history="1">
        <w:r>
          <w:rPr>
            <w:rStyle w:val="Hyperlink"/>
            <w:rFonts w:ascii="Helvetica" w:hAnsi="Helvetica" w:cs="Helvetica"/>
            <w:sz w:val="19"/>
            <w:szCs w:val="19"/>
          </w:rPr>
          <w:t>course approved for ABSTUDY purposes</w:t>
        </w:r>
      </w:hyperlink>
      <w:r>
        <w:rPr>
          <w:rFonts w:ascii="Helvetica" w:hAnsi="Helvetica" w:cs="Helvetica"/>
          <w:color w:val="000000"/>
          <w:sz w:val="19"/>
          <w:szCs w:val="19"/>
        </w:rPr>
        <w:t xml:space="preserve">, and </w:t>
      </w:r>
    </w:p>
    <w:p w:rsidR="00333DE5" w:rsidRDefault="00333DE5" w:rsidP="00333DE5">
      <w:pPr>
        <w:numPr>
          <w:ilvl w:val="0"/>
          <w:numId w:val="53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course of study to which the testing and assessment </w:t>
      </w:r>
      <w:r w:rsidR="00FB7441">
        <w:rPr>
          <w:rFonts w:ascii="Helvetica" w:hAnsi="Helvetica" w:cs="Helvetica"/>
          <w:color w:val="000000"/>
          <w:sz w:val="19"/>
          <w:szCs w:val="19"/>
        </w:rPr>
        <w:t>programme</w:t>
      </w:r>
      <w:r>
        <w:rPr>
          <w:rFonts w:ascii="Helvetica" w:hAnsi="Helvetica" w:cs="Helvetica"/>
          <w:color w:val="000000"/>
          <w:sz w:val="19"/>
          <w:szCs w:val="19"/>
        </w:rPr>
        <w:t>me relates is either:</w:t>
      </w:r>
    </w:p>
    <w:p w:rsidR="00333DE5" w:rsidRDefault="00333DE5" w:rsidP="00333DE5">
      <w:pPr>
        <w:numPr>
          <w:ilvl w:val="1"/>
          <w:numId w:val="5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tertiary course, or </w:t>
      </w:r>
    </w:p>
    <w:p w:rsidR="00333DE5" w:rsidRDefault="00333DE5" w:rsidP="00333DE5">
      <w:pPr>
        <w:numPr>
          <w:ilvl w:val="1"/>
          <w:numId w:val="53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an enabling course at a university, where the enabling course is an alternative entry to a mainstream higher education course and where it is essential that a student undertake a preliminary assessment before being admitted into this enabling course, and</w:t>
      </w:r>
    </w:p>
    <w:p w:rsidR="00333DE5" w:rsidRDefault="00333DE5" w:rsidP="00333DE5">
      <w:pPr>
        <w:numPr>
          <w:ilvl w:val="0"/>
          <w:numId w:val="5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length of the </w:t>
      </w:r>
      <w:r w:rsidR="00FB7441">
        <w:rPr>
          <w:rFonts w:ascii="Helvetica" w:hAnsi="Helvetica" w:cs="Helvetica"/>
          <w:color w:val="000000"/>
          <w:sz w:val="19"/>
          <w:szCs w:val="19"/>
        </w:rPr>
        <w:t>programme</w:t>
      </w:r>
      <w:r>
        <w:rPr>
          <w:rFonts w:ascii="Helvetica" w:hAnsi="Helvetica" w:cs="Helvetica"/>
          <w:color w:val="000000"/>
          <w:sz w:val="19"/>
          <w:szCs w:val="19"/>
        </w:rPr>
        <w:t xml:space="preserve">me does not exceed five days, unless approval to do so has been granted by </w:t>
      </w:r>
      <w:r w:rsidR="008575AE">
        <w:rPr>
          <w:rFonts w:ascii="Helvetica" w:hAnsi="Helvetica" w:cs="Helvetica"/>
          <w:color w:val="000000"/>
          <w:sz w:val="19"/>
          <w:szCs w:val="19"/>
        </w:rPr>
        <w:t>DSS</w:t>
      </w:r>
      <w:r>
        <w:rPr>
          <w:rFonts w:ascii="Helvetica" w:hAnsi="Helvetica" w:cs="Helvetica"/>
          <w:color w:val="000000"/>
          <w:sz w:val="19"/>
          <w:szCs w:val="19"/>
        </w:rPr>
        <w:t xml:space="preserve">, </w:t>
      </w:r>
    </w:p>
    <w:p w:rsidR="00333DE5" w:rsidRDefault="00333DE5" w:rsidP="00333DE5">
      <w:pPr>
        <w:numPr>
          <w:ilvl w:val="0"/>
          <w:numId w:val="53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education provider is not repeating a testing and assessment activity for a particular course intake because they were unsuccessful in obtaining sufficient student numbers from the original testing and assessment activity. </w:t>
      </w:r>
    </w:p>
    <w:p w:rsidR="00333DE5" w:rsidRDefault="00333DE5" w:rsidP="000F6AFA">
      <w:pPr>
        <w:pStyle w:val="Heading4"/>
        <w:rPr>
          <w:color w:val="333333"/>
        </w:rPr>
      </w:pPr>
      <w:r>
        <w:t xml:space="preserve">94.3.2.1 Approval </w:t>
      </w:r>
      <w:r w:rsidRPr="000F6AFA">
        <w:t>where</w:t>
      </w:r>
      <w:r>
        <w:t xml:space="preserve"> testing and assessment activity longer than 5 days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If a proposed testing and assessment activity is longer than five days, the education provider must seek approval in writing from </w:t>
      </w:r>
      <w:r w:rsidR="008575AE">
        <w:rPr>
          <w:rFonts w:ascii="Helvetica" w:hAnsi="Helvetica" w:cs="Helvetica"/>
          <w:sz w:val="19"/>
          <w:szCs w:val="19"/>
        </w:rPr>
        <w:t>DSS</w:t>
      </w:r>
      <w:r>
        <w:rPr>
          <w:rFonts w:ascii="Helvetica" w:hAnsi="Helvetica" w:cs="Helvetica"/>
          <w:sz w:val="19"/>
          <w:szCs w:val="19"/>
        </w:rPr>
        <w:t xml:space="preserve"> National Office at least eight weeks before the proposed commencement date.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address is: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Group Manager </w:t>
      </w:r>
      <w:r>
        <w:rPr>
          <w:rFonts w:ascii="Helvetica" w:hAnsi="Helvetica" w:cs="Helvetica"/>
          <w:sz w:val="19"/>
          <w:szCs w:val="19"/>
        </w:rPr>
        <w:br/>
        <w:t>Strategic Analysis and Evaluation Group</w:t>
      </w:r>
      <w:r>
        <w:rPr>
          <w:rFonts w:ascii="Helvetica" w:hAnsi="Helvetica" w:cs="Helvetica"/>
          <w:sz w:val="19"/>
          <w:szCs w:val="19"/>
        </w:rPr>
        <w:br/>
      </w:r>
      <w:r w:rsidR="008575AE">
        <w:rPr>
          <w:rFonts w:ascii="Helvetica" w:hAnsi="Helvetica" w:cs="Helvetica"/>
          <w:sz w:val="19"/>
          <w:szCs w:val="19"/>
        </w:rPr>
        <w:t>DSS</w:t>
      </w:r>
      <w:r>
        <w:rPr>
          <w:rFonts w:ascii="Helvetica" w:hAnsi="Helvetica" w:cs="Helvetica"/>
          <w:sz w:val="19"/>
          <w:szCs w:val="19"/>
        </w:rPr>
        <w:t xml:space="preserve"> </w:t>
      </w:r>
      <w:r>
        <w:rPr>
          <w:rFonts w:ascii="Helvetica" w:hAnsi="Helvetica" w:cs="Helvetica"/>
          <w:sz w:val="19"/>
          <w:szCs w:val="19"/>
        </w:rPr>
        <w:br/>
        <w:t xml:space="preserve">GPO Box 9880 </w:t>
      </w:r>
      <w:r>
        <w:rPr>
          <w:rFonts w:ascii="Helvetica" w:hAnsi="Helvetica" w:cs="Helvetica"/>
          <w:sz w:val="19"/>
          <w:szCs w:val="19"/>
        </w:rPr>
        <w:br/>
        <w:t xml:space="preserve">Canberra 2601 </w:t>
      </w:r>
      <w:r>
        <w:rPr>
          <w:rFonts w:ascii="Helvetica" w:hAnsi="Helvetica" w:cs="Helvetica"/>
          <w:sz w:val="19"/>
          <w:szCs w:val="19"/>
        </w:rPr>
        <w:br/>
        <w:t>Loc: 113</w:t>
      </w:r>
    </w:p>
    <w:p w:rsidR="00333DE5" w:rsidRDefault="008575AE" w:rsidP="00333DE5">
      <w:pPr>
        <w:pStyle w:val="NormalWeb"/>
        <w:shd w:val="clear" w:color="auto" w:fill="FFFFFF"/>
        <w:rPr>
          <w:rFonts w:ascii="Helvetica" w:hAnsi="Helvetica" w:cs="Helvetica"/>
          <w:sz w:val="19"/>
          <w:szCs w:val="19"/>
        </w:rPr>
      </w:pPr>
      <w:r>
        <w:rPr>
          <w:rFonts w:ascii="Helvetica" w:hAnsi="Helvetica" w:cs="Helvetica"/>
          <w:sz w:val="19"/>
          <w:szCs w:val="19"/>
        </w:rPr>
        <w:t>DSS</w:t>
      </w:r>
      <w:r w:rsidR="00333DE5">
        <w:rPr>
          <w:rFonts w:ascii="Helvetica" w:hAnsi="Helvetica" w:cs="Helvetica"/>
          <w:sz w:val="19"/>
          <w:szCs w:val="19"/>
        </w:rPr>
        <w:t xml:space="preserve"> will only approve an extension to the normal limit of 5 days for a testing and assessment activity where the education provider can demonstrate that, due to the rigour of the proposed testing and assessment activity, an adequate appraisal of the student/s’ academic ability to undertake the course to which the testing and assessment activity relates is unable to be completed within 5 days.</w:t>
      </w:r>
    </w:p>
    <w:p w:rsidR="00333DE5" w:rsidRDefault="00333DE5" w:rsidP="000F6AFA">
      <w:pPr>
        <w:pStyle w:val="Heading3"/>
      </w:pPr>
      <w:bookmarkStart w:id="827" w:name="94.4_Placements"/>
      <w:bookmarkStart w:id="828" w:name="_94.4_Placements"/>
      <w:bookmarkStart w:id="829" w:name="_Toc344109567"/>
      <w:bookmarkEnd w:id="827"/>
      <w:bookmarkEnd w:id="828"/>
      <w:r>
        <w:t xml:space="preserve">94.4 </w:t>
      </w:r>
      <w:r w:rsidRPr="000F6AFA">
        <w:t>Placements</w:t>
      </w:r>
      <w:bookmarkEnd w:id="829"/>
    </w:p>
    <w:p w:rsidR="00333DE5" w:rsidRDefault="00333DE5" w:rsidP="000F6AFA">
      <w:pPr>
        <w:pStyle w:val="Heading4"/>
      </w:pPr>
      <w:r>
        <w:t xml:space="preserve">94.4.1 </w:t>
      </w:r>
      <w:r w:rsidRPr="000F6AFA">
        <w:t>What</w:t>
      </w:r>
      <w:r>
        <w:t xml:space="preserve"> is a placement?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placement is a tertiary course activity that involves an individual student completing practical training in a work environment as part of her/his course. Generally, it is expected that placements will be obtained within the local community where the student is residing whilst studying and will therefore not require ABSTUDY assistance. However, in exceptional circumstances alternative arrangements may be approved.</w:t>
      </w:r>
    </w:p>
    <w:p w:rsidR="00333DE5" w:rsidRDefault="00333DE5" w:rsidP="000F6AFA">
      <w:pPr>
        <w:pStyle w:val="Heading4"/>
      </w:pPr>
      <w:r>
        <w:t xml:space="preserve">94.4.2 </w:t>
      </w:r>
      <w:r w:rsidRPr="000F6AFA">
        <w:t>Approval</w:t>
      </w:r>
      <w:r>
        <w:t xml:space="preserve"> of a placement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placement may be approved for Away from Base assistance where the following criteria are met: </w:t>
      </w:r>
    </w:p>
    <w:p w:rsidR="00333DE5" w:rsidRDefault="00333DE5" w:rsidP="00333DE5">
      <w:pPr>
        <w:numPr>
          <w:ilvl w:val="0"/>
          <w:numId w:val="5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333DE5">
      <w:pPr>
        <w:numPr>
          <w:ilvl w:val="0"/>
          <w:numId w:val="5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placement is an integral part of the course, i.e. it is an assessable component of the course curriculum, and </w:t>
      </w:r>
    </w:p>
    <w:p w:rsidR="00333DE5" w:rsidRDefault="00333DE5" w:rsidP="00333DE5">
      <w:pPr>
        <w:numPr>
          <w:ilvl w:val="0"/>
          <w:numId w:val="5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placement needs to be taken at the proposed location, i.e. the activities or learning experiences available at the proposed placement location are not available at the normal study location or a closer location, and </w:t>
      </w:r>
    </w:p>
    <w:p w:rsidR="00333DE5" w:rsidRDefault="00333DE5" w:rsidP="00333DE5">
      <w:pPr>
        <w:numPr>
          <w:ilvl w:val="0"/>
          <w:numId w:val="53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placement is at a location within the student’s home state/territory, unless the provisions of 94.4.2.1 apply.</w:t>
      </w:r>
    </w:p>
    <w:p w:rsidR="00333DE5" w:rsidRDefault="00333DE5" w:rsidP="000F6AFA">
      <w:pPr>
        <w:pStyle w:val="Heading4"/>
        <w:rPr>
          <w:color w:val="333333"/>
        </w:rPr>
      </w:pPr>
      <w:r>
        <w:t xml:space="preserve">94.4.2.1 Interstate placement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student may only be approved to participate in a placement at an interstate location where it: </w:t>
      </w:r>
    </w:p>
    <w:p w:rsidR="00333DE5" w:rsidRDefault="00333DE5" w:rsidP="00333DE5">
      <w:pPr>
        <w:numPr>
          <w:ilvl w:val="0"/>
          <w:numId w:val="5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involves travel between NSW and the ACT or by students attending an education provider near a state/territory border, or </w:t>
      </w:r>
    </w:p>
    <w:p w:rsidR="00333DE5" w:rsidRDefault="00333DE5" w:rsidP="00333DE5">
      <w:pPr>
        <w:numPr>
          <w:ilvl w:val="0"/>
          <w:numId w:val="53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provides experience or training essential for successful completion of the minimum requirements of the student's course which is not available within the State or Territory.</w:t>
      </w:r>
    </w:p>
    <w:p w:rsidR="00333DE5" w:rsidRDefault="00333DE5" w:rsidP="000F6AFA">
      <w:pPr>
        <w:pStyle w:val="Heading3"/>
      </w:pPr>
      <w:bookmarkStart w:id="830" w:name="94.5_Field_trips"/>
      <w:bookmarkStart w:id="831" w:name="_94.5_Field_trips"/>
      <w:bookmarkStart w:id="832" w:name="_Toc344109568"/>
      <w:bookmarkEnd w:id="830"/>
      <w:bookmarkEnd w:id="831"/>
      <w:r>
        <w:t>94.5 Field trips</w:t>
      </w:r>
      <w:bookmarkEnd w:id="832"/>
    </w:p>
    <w:p w:rsidR="00333DE5" w:rsidRDefault="00333DE5" w:rsidP="000F6AFA">
      <w:pPr>
        <w:pStyle w:val="Heading4"/>
      </w:pPr>
      <w:bookmarkStart w:id="833" w:name="_94.5.1_What_is"/>
      <w:bookmarkEnd w:id="833"/>
      <w:r>
        <w:t>94.5.1 What is a field trip?</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field trip is a tertiary course activity that involves a group of students or, a single student, travelling from the normal place of study to one or more locations that provide practical activities or experiences. </w:t>
      </w:r>
    </w:p>
    <w:p w:rsidR="00333DE5" w:rsidRDefault="00333DE5" w:rsidP="000F6AFA">
      <w:pPr>
        <w:pStyle w:val="Heading4"/>
      </w:pPr>
      <w:r>
        <w:t>94.5.2 Approval of a field trip</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field trip may be approved for Away from Base assistance where the following criteria are met: </w:t>
      </w:r>
    </w:p>
    <w:p w:rsidR="00333DE5" w:rsidRDefault="00333DE5" w:rsidP="00333DE5">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333DE5">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course is a tertiary level, including Masters/Doctorate level, course, </w:t>
      </w:r>
    </w:p>
    <w:p w:rsidR="00333DE5" w:rsidRDefault="00333DE5" w:rsidP="00333DE5">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field trip is an integral part of the course, i.e. it is an assessable component of the course curriculum, and </w:t>
      </w:r>
    </w:p>
    <w:p w:rsidR="00333DE5" w:rsidRDefault="00333DE5" w:rsidP="00333DE5">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field trip needs to be taken at the proposed location, i.e. the activities or learning experiences available at the proposed field trip location are not available at the normal study location or a closer location, and </w:t>
      </w:r>
    </w:p>
    <w:p w:rsidR="00333DE5" w:rsidRDefault="00333DE5" w:rsidP="00333DE5">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Away from base assistance being claimed for the field trip does not exceed seven days, and </w:t>
      </w:r>
    </w:p>
    <w:p w:rsidR="00333DE5" w:rsidRDefault="00333DE5" w:rsidP="00333DE5">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field trip is at a location within the student’s home state/territory, unless the provisions of 94.5.1.1 apply.</w:t>
      </w:r>
    </w:p>
    <w:p w:rsidR="00333DE5" w:rsidRDefault="00333DE5" w:rsidP="000F6AFA">
      <w:pPr>
        <w:pStyle w:val="Heading4"/>
        <w:rPr>
          <w:color w:val="333333"/>
        </w:rPr>
      </w:pPr>
      <w:r>
        <w:t xml:space="preserve">94.5.1.1 Interstate </w:t>
      </w:r>
      <w:r w:rsidRPr="000F6AFA">
        <w:t>field</w:t>
      </w:r>
      <w:r>
        <w:t xml:space="preserve"> trips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Students may only be approved to participate in a field trip at an interstate location where it: </w:t>
      </w:r>
    </w:p>
    <w:p w:rsidR="00333DE5" w:rsidRDefault="00333DE5" w:rsidP="00333DE5">
      <w:pPr>
        <w:numPr>
          <w:ilvl w:val="0"/>
          <w:numId w:val="5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involves travel between NSW and the ACT or by students attending an education provider near a State/Territory border, or </w:t>
      </w:r>
    </w:p>
    <w:p w:rsidR="00333DE5" w:rsidRDefault="00333DE5" w:rsidP="00333DE5">
      <w:pPr>
        <w:numPr>
          <w:ilvl w:val="0"/>
          <w:numId w:val="54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provides experience or training essential for successful completion of the student's course that is not available within the State or Territory.</w:t>
      </w:r>
    </w:p>
    <w:p w:rsidR="00DD366E" w:rsidRDefault="00DD366E">
      <w:pPr>
        <w:rPr>
          <w:rFonts w:ascii="Helvetica" w:eastAsia="Times New Roman" w:hAnsi="Helvetica" w:cs="Helvetica"/>
          <w:color w:val="333333"/>
          <w:sz w:val="27"/>
          <w:szCs w:val="27"/>
          <w:lang w:eastAsia="en-AU"/>
        </w:rPr>
      </w:pPr>
      <w:bookmarkStart w:id="834" w:name="94.6_Residential_schools"/>
      <w:bookmarkEnd w:id="834"/>
      <w:r>
        <w:rPr>
          <w:rFonts w:ascii="Helvetica" w:hAnsi="Helvetica" w:cs="Helvetica"/>
          <w:sz w:val="27"/>
          <w:szCs w:val="27"/>
        </w:rPr>
        <w:br w:type="page"/>
      </w:r>
    </w:p>
    <w:p w:rsidR="00333DE5" w:rsidRDefault="00333DE5" w:rsidP="000F6AFA">
      <w:pPr>
        <w:pStyle w:val="Heading3"/>
      </w:pPr>
      <w:bookmarkStart w:id="835" w:name="_94.6_Residential_schools"/>
      <w:bookmarkStart w:id="836" w:name="_Toc344109569"/>
      <w:bookmarkEnd w:id="835"/>
      <w:r>
        <w:t xml:space="preserve">94.6 </w:t>
      </w:r>
      <w:r w:rsidRPr="000F6AFA">
        <w:t>Residential</w:t>
      </w:r>
      <w:r>
        <w:t xml:space="preserve"> schools</w:t>
      </w:r>
      <w:bookmarkEnd w:id="836"/>
    </w:p>
    <w:p w:rsidR="00333DE5" w:rsidRDefault="00333DE5" w:rsidP="000F6AFA">
      <w:pPr>
        <w:pStyle w:val="Heading4"/>
      </w:pPr>
      <w:r>
        <w:t xml:space="preserve">94.6.1 What is a </w:t>
      </w:r>
      <w:r w:rsidRPr="000F6AFA">
        <w:t>residential</w:t>
      </w:r>
      <w:r>
        <w:t xml:space="preserve"> school?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Residential schools are secondary and tertiary course activities that provide a group of external students studying through distance education the opportunity to attend face-to-face lectures and tutorials on campus and to access all campus facilities. For ABSTUDY purposes, Away from Base assistance is only provided where the Residential School is a compulsory and assessable component of the course. Residential Schools usually involve a period of one or two weeks duration.</w:t>
      </w:r>
    </w:p>
    <w:p w:rsidR="00333DE5" w:rsidRDefault="00333DE5" w:rsidP="000F6AFA">
      <w:pPr>
        <w:pStyle w:val="Heading4"/>
      </w:pPr>
      <w:r>
        <w:t xml:space="preserve">94.6.2 </w:t>
      </w:r>
      <w:r w:rsidRPr="000F6AFA">
        <w:t>Approval</w:t>
      </w:r>
      <w:r>
        <w:t xml:space="preserve"> of a residential school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residential school may be approved for Away from Base assistance where the following criteria are met:</w:t>
      </w:r>
    </w:p>
    <w:p w:rsidR="00333DE5" w:rsidRDefault="00333DE5" w:rsidP="00333DE5">
      <w:pPr>
        <w:numPr>
          <w:ilvl w:val="0"/>
          <w:numId w:val="5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333DE5">
      <w:pPr>
        <w:numPr>
          <w:ilvl w:val="0"/>
          <w:numId w:val="5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residential school is an integral part of the course, i.e. it is an assessable component of the course curriculum, and </w:t>
      </w:r>
    </w:p>
    <w:p w:rsidR="00333DE5" w:rsidRDefault="00333DE5" w:rsidP="00333DE5">
      <w:pPr>
        <w:numPr>
          <w:ilvl w:val="0"/>
          <w:numId w:val="5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length of the residential school is justified, and </w:t>
      </w:r>
    </w:p>
    <w:p w:rsidR="00333DE5" w:rsidRDefault="00333DE5" w:rsidP="00333DE5">
      <w:pPr>
        <w:numPr>
          <w:ilvl w:val="0"/>
          <w:numId w:val="54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residential school is either:</w:t>
      </w:r>
    </w:p>
    <w:p w:rsidR="00333DE5" w:rsidRDefault="00333DE5" w:rsidP="00333DE5">
      <w:pPr>
        <w:numPr>
          <w:ilvl w:val="1"/>
          <w:numId w:val="54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conducted at the education provider’s location, or </w:t>
      </w:r>
    </w:p>
    <w:p w:rsidR="00333DE5" w:rsidRDefault="00333DE5" w:rsidP="00333DE5">
      <w:pPr>
        <w:numPr>
          <w:ilvl w:val="1"/>
          <w:numId w:val="54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at another location within the same state/territory as the education provider only in circumstances where it can be demonstrated that the face-to-face tuition components of the residential school are unable to be conducted at the education provider’s normal location or a closer location.</w:t>
      </w:r>
    </w:p>
    <w:p w:rsidR="00333DE5" w:rsidRDefault="00333DE5" w:rsidP="000F6AFA">
      <w:pPr>
        <w:pStyle w:val="Heading3"/>
      </w:pPr>
      <w:bookmarkStart w:id="837" w:name="_95.1_Approvable_costs"/>
      <w:bookmarkStart w:id="838" w:name="_Toc344109570"/>
      <w:bookmarkEnd w:id="837"/>
      <w:r>
        <w:t xml:space="preserve">95.1 </w:t>
      </w:r>
      <w:r w:rsidRPr="000F6AFA">
        <w:t>Approvable</w:t>
      </w:r>
      <w:r>
        <w:t xml:space="preserve"> costs</w:t>
      </w:r>
      <w:bookmarkEnd w:id="838"/>
    </w:p>
    <w:p w:rsidR="00333DE5" w:rsidRDefault="00333DE5" w:rsidP="000F6AFA">
      <w:pPr>
        <w:pStyle w:val="Heading4"/>
      </w:pPr>
      <w:r>
        <w:t xml:space="preserve">95.1.1 When </w:t>
      </w:r>
      <w:r w:rsidRPr="000F6AFA">
        <w:t>are</w:t>
      </w:r>
      <w:r>
        <w:t xml:space="preserve"> costs approvable?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Costs are payable under Away from Base assistance in the following circumstances:</w:t>
      </w:r>
    </w:p>
    <w:p w:rsidR="00333DE5" w:rsidRDefault="00333DE5" w:rsidP="00333DE5">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w:t>
      </w:r>
      <w:hyperlink w:anchor="_92.3_Qualification_for" w:history="1">
        <w:r>
          <w:rPr>
            <w:rStyle w:val="Hyperlink"/>
            <w:rFonts w:ascii="Helvetica" w:hAnsi="Helvetica" w:cs="Helvetica"/>
            <w:sz w:val="19"/>
            <w:szCs w:val="19"/>
          </w:rPr>
          <w:t>qualified for Away from Base assistance</w:t>
        </w:r>
      </w:hyperlink>
      <w:r>
        <w:rPr>
          <w:rFonts w:ascii="Helvetica" w:hAnsi="Helvetica" w:cs="Helvetica"/>
          <w:color w:val="000000"/>
          <w:sz w:val="19"/>
          <w:szCs w:val="19"/>
        </w:rPr>
        <w:t xml:space="preserve">; and </w:t>
      </w:r>
    </w:p>
    <w:p w:rsidR="00333DE5" w:rsidRDefault="00333DE5" w:rsidP="00333DE5">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course activity is an </w:t>
      </w:r>
      <w:hyperlink w:anchor="_92.2_What_are"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 xml:space="preserve">; and </w:t>
      </w:r>
    </w:p>
    <w:p w:rsidR="00333DE5" w:rsidRDefault="00333DE5" w:rsidP="00333DE5">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costs are essential to meet the stated purpose of the Away from Base activity; and </w:t>
      </w:r>
    </w:p>
    <w:p w:rsidR="00333DE5" w:rsidRDefault="00333DE5" w:rsidP="00333DE5">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costs are reasonable; and </w:t>
      </w:r>
    </w:p>
    <w:p w:rsidR="00333DE5" w:rsidRDefault="00333DE5" w:rsidP="00333DE5">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costs are for travel, </w:t>
      </w:r>
      <w:hyperlink w:anchor="_95.3_Costs_Associated" w:history="1">
        <w:r>
          <w:rPr>
            <w:rStyle w:val="Hyperlink"/>
            <w:rFonts w:ascii="Helvetica" w:hAnsi="Helvetica" w:cs="Helvetica"/>
            <w:sz w:val="19"/>
            <w:szCs w:val="19"/>
          </w:rPr>
          <w:t>accommodation and/or meals</w:t>
        </w:r>
      </w:hyperlink>
      <w:r>
        <w:rPr>
          <w:rFonts w:ascii="Helvetica" w:hAnsi="Helvetica" w:cs="Helvetica"/>
          <w:color w:val="000000"/>
          <w:sz w:val="19"/>
          <w:szCs w:val="19"/>
        </w:rPr>
        <w:t xml:space="preserve"> incurred by:</w:t>
      </w:r>
    </w:p>
    <w:p w:rsidR="00333DE5" w:rsidRDefault="00333DE5" w:rsidP="00333DE5">
      <w:pPr>
        <w:numPr>
          <w:ilvl w:val="1"/>
          <w:numId w:val="5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and </w:t>
      </w:r>
    </w:p>
    <w:p w:rsidR="00333DE5" w:rsidRDefault="00333DE5" w:rsidP="00333DE5">
      <w:pPr>
        <w:numPr>
          <w:ilvl w:val="1"/>
          <w:numId w:val="545"/>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in certain circumstances, </w:t>
      </w:r>
      <w:hyperlink w:anchor="_93.3_Education_provider" w:history="1">
        <w:r>
          <w:rPr>
            <w:rStyle w:val="Hyperlink"/>
            <w:rFonts w:ascii="Helvetica" w:hAnsi="Helvetica" w:cs="Helvetica"/>
            <w:sz w:val="19"/>
            <w:szCs w:val="19"/>
          </w:rPr>
          <w:t>representatives from the education provider</w:t>
        </w:r>
      </w:hyperlink>
      <w:r>
        <w:rPr>
          <w:rFonts w:ascii="Helvetica" w:hAnsi="Helvetica" w:cs="Helvetica"/>
          <w:color w:val="000000"/>
          <w:sz w:val="19"/>
          <w:szCs w:val="19"/>
        </w:rPr>
        <w:t xml:space="preserve"> and/or the </w:t>
      </w:r>
      <w:hyperlink w:anchor="_93.4_Drivers_or" w:history="1">
        <w:r>
          <w:rPr>
            <w:rStyle w:val="Hyperlink"/>
            <w:rFonts w:ascii="Helvetica" w:hAnsi="Helvetica" w:cs="Helvetica"/>
            <w:sz w:val="19"/>
            <w:szCs w:val="19"/>
          </w:rPr>
          <w:t>driver/pilot of chartered transport</w:t>
        </w:r>
      </w:hyperlink>
      <w:r>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Any other costs not covered by the above points are the responsibility of the education provider or the student who is undertaking the activity.</w:t>
      </w:r>
    </w:p>
    <w:p w:rsidR="00333DE5" w:rsidRDefault="00333DE5" w:rsidP="000F6AFA">
      <w:pPr>
        <w:pStyle w:val="Heading4"/>
      </w:pPr>
      <w:r>
        <w:t>95.1.2 Part approval of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approval is given for only part of an activity’s costs, the balance of the cost is to be met by the education provider or by the student.</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333DE5" w:rsidRDefault="00333DE5" w:rsidP="000F6AFA">
      <w:pPr>
        <w:pStyle w:val="Heading4"/>
      </w:pPr>
      <w:r>
        <w:t>95.1.3 Disallowed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following costs cannot be met with Away from Base assistance:</w:t>
      </w:r>
    </w:p>
    <w:p w:rsidR="00333DE5" w:rsidRDefault="00333DE5" w:rsidP="00333DE5">
      <w:pPr>
        <w:numPr>
          <w:ilvl w:val="0"/>
          <w:numId w:val="5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fees associated with Away from Base activities e.g. entry fee to a show, festival or exhibition, including conference registration fees or similar costs; </w:t>
      </w:r>
    </w:p>
    <w:p w:rsidR="00333DE5" w:rsidRDefault="00333DE5" w:rsidP="00333DE5">
      <w:pPr>
        <w:numPr>
          <w:ilvl w:val="0"/>
          <w:numId w:val="54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costs of attending conferences, seminars, forums, performances or similar activities, where these do not form an essential part of an </w:t>
      </w:r>
      <w:hyperlink w:anchor="_89.10_Away_from"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above costs are the responsibility of the education provider or the student who is undertaking the activity.</w:t>
      </w:r>
    </w:p>
    <w:p w:rsidR="00333DE5" w:rsidRDefault="00333DE5" w:rsidP="000F6AFA">
      <w:pPr>
        <w:pStyle w:val="Heading4"/>
      </w:pPr>
      <w:r>
        <w:t xml:space="preserve">95.1.4 Period of </w:t>
      </w:r>
      <w:r w:rsidRPr="000F6AFA">
        <w:t>entitlement</w:t>
      </w:r>
      <w:r>
        <w:t xml:space="preserve"> for Away from Base assistance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When assessing the costs of an approved Away from Base activity, the period for which costs may be approved is:</w:t>
      </w:r>
    </w:p>
    <w:p w:rsidR="00333DE5" w:rsidRDefault="00333DE5" w:rsidP="00333DE5">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length of the approved Away from Base activity; and </w:t>
      </w:r>
    </w:p>
    <w:p w:rsidR="00333DE5" w:rsidRDefault="00333DE5" w:rsidP="00333DE5">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any period(s) of unavoidable overnight stopover(s) at an in-transit location or an Away from Base location due to transport timetables.</w:t>
      </w:r>
    </w:p>
    <w:p w:rsidR="00333DE5" w:rsidRDefault="00333DE5" w:rsidP="000F6AFA">
      <w:pPr>
        <w:pStyle w:val="Heading4"/>
        <w:rPr>
          <w:color w:val="333333"/>
        </w:rPr>
      </w:pPr>
      <w:r>
        <w:t>95.1.5 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333DE5" w:rsidRDefault="00333DE5" w:rsidP="000F6AFA">
      <w:pPr>
        <w:pStyle w:val="Heading3"/>
      </w:pPr>
      <w:bookmarkStart w:id="839" w:name="_Toc344109571"/>
      <w:r>
        <w:t xml:space="preserve">95.2 Types of Away </w:t>
      </w:r>
      <w:r w:rsidRPr="000F6AFA">
        <w:t>from</w:t>
      </w:r>
      <w:r>
        <w:t xml:space="preserve"> Base Allowances</w:t>
      </w:r>
      <w:bookmarkEnd w:id="839"/>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following types of Away from Base allowances may be approved under the provisions of Away from Base assistance:</w:t>
      </w:r>
    </w:p>
    <w:p w:rsidR="00333DE5" w:rsidRDefault="00D135C6" w:rsidP="00333DE5">
      <w:pPr>
        <w:numPr>
          <w:ilvl w:val="0"/>
          <w:numId w:val="54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10_Away_from" w:history="1">
        <w:r w:rsidR="00333DE5">
          <w:rPr>
            <w:rStyle w:val="Hyperlink"/>
            <w:rFonts w:ascii="Helvetica" w:hAnsi="Helvetica" w:cs="Helvetica"/>
            <w:sz w:val="19"/>
            <w:szCs w:val="19"/>
          </w:rPr>
          <w:t>Fares Allowance, under the provisions of Away from Base activity travel</w:t>
        </w:r>
      </w:hyperlink>
      <w:r w:rsidR="00333DE5">
        <w:rPr>
          <w:rFonts w:ascii="Helvetica" w:hAnsi="Helvetica" w:cs="Helvetica"/>
          <w:color w:val="000000"/>
          <w:sz w:val="19"/>
          <w:szCs w:val="19"/>
        </w:rPr>
        <w:t xml:space="preserve">; </w:t>
      </w:r>
    </w:p>
    <w:p w:rsidR="00333DE5" w:rsidRDefault="00D135C6" w:rsidP="00333DE5">
      <w:pPr>
        <w:numPr>
          <w:ilvl w:val="0"/>
          <w:numId w:val="54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3_Costs_Associated" w:history="1">
        <w:r w:rsidR="00333DE5">
          <w:rPr>
            <w:rStyle w:val="Hyperlink"/>
            <w:rFonts w:ascii="Helvetica" w:hAnsi="Helvetica" w:cs="Helvetica"/>
            <w:sz w:val="19"/>
            <w:szCs w:val="19"/>
          </w:rPr>
          <w:t>costs associated with meals and accommodation</w:t>
        </w:r>
      </w:hyperlink>
      <w:r w:rsidR="00333DE5">
        <w:rPr>
          <w:rFonts w:ascii="Helvetica" w:hAnsi="Helvetica" w:cs="Helvetica"/>
          <w:color w:val="000000"/>
          <w:sz w:val="19"/>
          <w:szCs w:val="19"/>
        </w:rPr>
        <w:t xml:space="preserve">; </w:t>
      </w:r>
    </w:p>
    <w:p w:rsidR="00333DE5" w:rsidRDefault="00D135C6" w:rsidP="00333DE5">
      <w:pPr>
        <w:numPr>
          <w:ilvl w:val="0"/>
          <w:numId w:val="54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6_Non-means_tested" w:history="1">
        <w:r w:rsidR="00333DE5">
          <w:rPr>
            <w:rStyle w:val="Hyperlink"/>
            <w:rFonts w:ascii="Helvetica" w:hAnsi="Helvetica" w:cs="Helvetica"/>
            <w:sz w:val="19"/>
            <w:szCs w:val="19"/>
          </w:rPr>
          <w:t>non-income-tested Living Allowance</w:t>
        </w:r>
      </w:hyperlink>
      <w:r w:rsidR="00333DE5">
        <w:rPr>
          <w:rFonts w:ascii="Helvetica" w:hAnsi="Helvetica" w:cs="Helvetica"/>
          <w:color w:val="000000"/>
          <w:sz w:val="19"/>
          <w:szCs w:val="19"/>
        </w:rPr>
        <w:t>.</w:t>
      </w:r>
    </w:p>
    <w:p w:rsidR="00333DE5" w:rsidRDefault="00333DE5" w:rsidP="000F6AFA">
      <w:pPr>
        <w:pStyle w:val="Heading3"/>
      </w:pPr>
      <w:bookmarkStart w:id="840" w:name="_95.3_Costs_Associated"/>
      <w:bookmarkStart w:id="841" w:name="_Toc344109572"/>
      <w:bookmarkEnd w:id="840"/>
      <w:r>
        <w:t xml:space="preserve">95.3 Costs </w:t>
      </w:r>
      <w:r w:rsidRPr="000F6AFA">
        <w:t>Associated</w:t>
      </w:r>
      <w:r>
        <w:t xml:space="preserve"> with Meals and Accommodation</w:t>
      </w:r>
      <w:bookmarkEnd w:id="841"/>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Away from Base assistance is intended to cover the reasonable costs of accommodation and meals while a student is required to be away from his/her normal place of residence.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Costs associated with meals and accommodation can be approved either as:</w:t>
      </w:r>
    </w:p>
    <w:p w:rsidR="00333DE5" w:rsidRDefault="00D135C6" w:rsidP="00333DE5">
      <w:pPr>
        <w:numPr>
          <w:ilvl w:val="0"/>
          <w:numId w:val="54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4_Residential_expenses" w:history="1">
        <w:r w:rsidR="00333DE5">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D135C6" w:rsidP="00333DE5">
      <w:pPr>
        <w:numPr>
          <w:ilvl w:val="0"/>
          <w:numId w:val="549"/>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While residential expenses and travel allowance are fundamentally for the same purpose, they are alternative benefits.</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33DE5" w:rsidRDefault="00333DE5" w:rsidP="000F6AFA">
      <w:pPr>
        <w:pStyle w:val="Heading3"/>
      </w:pPr>
      <w:bookmarkStart w:id="842" w:name="_95.4_Residential_expenses"/>
      <w:bookmarkStart w:id="843" w:name="_Toc344109573"/>
      <w:bookmarkEnd w:id="842"/>
      <w:r>
        <w:t xml:space="preserve">95.4 </w:t>
      </w:r>
      <w:r w:rsidRPr="000F6AFA">
        <w:t>Residential</w:t>
      </w:r>
      <w:r>
        <w:t xml:space="preserve"> expenses</w:t>
      </w:r>
      <w:bookmarkEnd w:id="843"/>
    </w:p>
    <w:p w:rsidR="00333DE5" w:rsidRDefault="00333DE5" w:rsidP="000F6AFA">
      <w:pPr>
        <w:pStyle w:val="Heading4"/>
      </w:pPr>
      <w:r>
        <w:t xml:space="preserve">95.4.1 Purpose of </w:t>
      </w:r>
      <w:r w:rsidRPr="000F6AFA">
        <w:t>residential</w:t>
      </w:r>
      <w:r>
        <w:t xml:space="preserve">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costs associated with meals and accommodation are approved under the provisions of residential expenses, the education provider is responsible for arranging the residential </w:t>
      </w:r>
      <w:r w:rsidR="00FB7441">
        <w:rPr>
          <w:rFonts w:ascii="Helvetica" w:hAnsi="Helvetica" w:cs="Helvetica"/>
          <w:sz w:val="19"/>
          <w:szCs w:val="19"/>
        </w:rPr>
        <w:t>programme</w:t>
      </w:r>
      <w:r>
        <w:rPr>
          <w:rFonts w:ascii="Helvetica" w:hAnsi="Helvetica" w:cs="Helvetica"/>
          <w:sz w:val="19"/>
          <w:szCs w:val="19"/>
        </w:rPr>
        <w:t xml:space="preserve">me, including meals and accommodation, for the Away from Base activity.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Residential expenses, rather than travel allowance, will apply unless there are circumstances that make it unreasonable, impractical or not cost-effective for an provider to arrange a package of accommodation and meals.</w:t>
      </w:r>
    </w:p>
    <w:p w:rsidR="00333DE5" w:rsidRDefault="00333DE5" w:rsidP="000F6AFA">
      <w:pPr>
        <w:pStyle w:val="Heading4"/>
      </w:pPr>
      <w:r>
        <w:t xml:space="preserve">95.4.2 Costs </w:t>
      </w:r>
      <w:r w:rsidRPr="000F6AFA">
        <w:t>payable</w:t>
      </w:r>
      <w:r>
        <w:t xml:space="preserve"> under residential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Residential expenses will meet the actual cost of meals and accommodation incurred where the education provider has organised a package of accommodation and meals for a designated price per student, per day. Costs may only be approved where they are reasonable.</w:t>
      </w:r>
    </w:p>
    <w:p w:rsidR="00333DE5" w:rsidRDefault="00333DE5" w:rsidP="000F6AFA">
      <w:pPr>
        <w:pStyle w:val="Heading5"/>
      </w:pPr>
      <w:r>
        <w:t>95.4.2.1 Reasonable accommodation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cost of a room should not exceed the level of the accommodation component of travel allowance for that location unless all other accommodation is fully booked. It should be a modest but comfortable room arranged strictly on a twin share basis or other group discount, unless a participant has a verifiable medical, cultural or other reason requiring a single room.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room cost should not include the cost of room service, phone calls, mini bar or other non-accommodation based services. </w:t>
      </w:r>
    </w:p>
    <w:p w:rsidR="00333DE5" w:rsidRDefault="00333DE5" w:rsidP="000F6AFA">
      <w:pPr>
        <w:pStyle w:val="Heading5"/>
      </w:pPr>
      <w:r>
        <w:t>95.4.2.2 Reasonable cost of meals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cost of meals should not exceed the total meal allowance component of travel allowance but should allow for the meals to be healthy and of reasonable quality. The cost of morning/afternoon tea or additional snacks is not included.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needs of participants with specific dietary requirements (e.g. vegetarians) should be accommodated.</w:t>
      </w:r>
    </w:p>
    <w:p w:rsidR="00333DE5" w:rsidRDefault="00333DE5" w:rsidP="000F6AFA">
      <w:pPr>
        <w:pStyle w:val="Heading4"/>
      </w:pPr>
      <w:r>
        <w:t xml:space="preserve">95.4.3 Refusal of </w:t>
      </w:r>
      <w:r w:rsidRPr="000F6AFA">
        <w:t>residential</w:t>
      </w:r>
      <w:r>
        <w:t xml:space="preserve"> arrangements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Students who choose not to avail themselves of the residential expenses package arrangements provided by the education provider or education provide representatives who choose not to avail themselves of the residential expenses package arrangements provided at the community will not be entitled to travel allowance instead.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However, if certain meals are not provided in the residential package, then the provisions of </w:t>
      </w:r>
      <w:hyperlink w:anchor="_95.4.4_Certain_meals" w:history="1">
        <w:r>
          <w:rPr>
            <w:rStyle w:val="Hyperlink"/>
            <w:rFonts w:ascii="Helvetica" w:hAnsi="Helvetica" w:cs="Helvetica"/>
            <w:sz w:val="19"/>
            <w:szCs w:val="19"/>
          </w:rPr>
          <w:t>95.4.4</w:t>
        </w:r>
      </w:hyperlink>
      <w:r>
        <w:rPr>
          <w:rFonts w:ascii="Helvetica" w:hAnsi="Helvetica" w:cs="Helvetica"/>
          <w:sz w:val="19"/>
          <w:szCs w:val="19"/>
        </w:rPr>
        <w:t xml:space="preserve"> will apply in respect of those meals only. </w:t>
      </w:r>
    </w:p>
    <w:p w:rsidR="00333DE5" w:rsidRDefault="00333DE5" w:rsidP="000F6AFA">
      <w:pPr>
        <w:pStyle w:val="Heading4"/>
      </w:pPr>
      <w:bookmarkStart w:id="844" w:name="_95.4.4_Certain_meals"/>
      <w:bookmarkEnd w:id="844"/>
      <w:r>
        <w:t>95.4.4 Certain meals not provided in residential package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residential expenses package cannot be arranged by the education provider to include all meals during an activity, meal allowance is payable on behalf of each student for any meals not included in the package. This is to be disbursed by the education provider.</w:t>
      </w:r>
    </w:p>
    <w:p w:rsidR="00333DE5" w:rsidRDefault="00333DE5" w:rsidP="000F6AFA">
      <w:pPr>
        <w:pStyle w:val="Heading3"/>
      </w:pPr>
      <w:bookmarkStart w:id="845" w:name="_95.5_Travel_allowance"/>
      <w:bookmarkStart w:id="846" w:name="_Toc344109574"/>
      <w:bookmarkEnd w:id="845"/>
      <w:r>
        <w:t xml:space="preserve">95.5 </w:t>
      </w:r>
      <w:r w:rsidRPr="000F6AFA">
        <w:t>Travel</w:t>
      </w:r>
      <w:r>
        <w:t xml:space="preserve"> allowance</w:t>
      </w:r>
      <w:bookmarkEnd w:id="846"/>
    </w:p>
    <w:p w:rsidR="00333DE5" w:rsidRDefault="00333DE5" w:rsidP="000F6AFA">
      <w:pPr>
        <w:pStyle w:val="Heading4"/>
      </w:pPr>
      <w:r>
        <w:t xml:space="preserve">95.5.1 Purpose of </w:t>
      </w:r>
      <w:r w:rsidRPr="000F6AFA">
        <w:t>travel</w:t>
      </w:r>
      <w:r>
        <w:t xml:space="preserve">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costs associated with meals and accommodation are approved under the provisions of travel allowance, a set allowance is provided to the student to cover the cost of accommodation and meals, irrespective of the actual cost.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Travel allowance may be approved for an Away from Base activity in circumstances where it is unreasonable, impractical or not cost effective for a residential expenses package to be arranged by the education or service provider.</w:t>
      </w:r>
    </w:p>
    <w:p w:rsidR="00333DE5" w:rsidRDefault="00333DE5" w:rsidP="000F6AFA">
      <w:pPr>
        <w:pStyle w:val="Heading4"/>
      </w:pPr>
      <w:bookmarkStart w:id="847" w:name="_95.5.2_Rate_of"/>
      <w:bookmarkEnd w:id="847"/>
      <w:r>
        <w:t xml:space="preserve">95.5.2 Rate of </w:t>
      </w:r>
      <w:r w:rsidRPr="000F6AFA">
        <w:t>travel</w:t>
      </w:r>
      <w:r>
        <w:t xml:space="preserve">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the purposes of Away from Base assistance the rate of travel allowance is set by </w:t>
      </w:r>
      <w:r w:rsidR="008575AE">
        <w:rPr>
          <w:rFonts w:ascii="Helvetica" w:hAnsi="Helvetica" w:cs="Helvetica"/>
          <w:sz w:val="19"/>
          <w:szCs w:val="19"/>
        </w:rPr>
        <w:t>DSS</w:t>
      </w:r>
      <w:r>
        <w:rPr>
          <w:rFonts w:ascii="Helvetica" w:hAnsi="Helvetica" w:cs="Helvetica"/>
          <w:sz w:val="19"/>
          <w:szCs w:val="19"/>
        </w:rPr>
        <w:t xml:space="preserve"> and adjusted yearly.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Travel allowance will be paid at full rate for a period of up to of 21 consecutive days, after which 50% of the rate is payable. Travel allowance is not payable (at either half or full rate) for more than three months cumulatively in a calendar year. These provisions apply irrespective of the length of a course.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There are two components of travel allowance:</w:t>
      </w:r>
    </w:p>
    <w:p w:rsidR="00333DE5" w:rsidRDefault="00D135C6" w:rsidP="00333DE5">
      <w:pPr>
        <w:numPr>
          <w:ilvl w:val="0"/>
          <w:numId w:val="5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5.3_Accommodation_allowance" w:history="1">
        <w:r w:rsidR="00333DE5">
          <w:rPr>
            <w:rStyle w:val="Hyperlink"/>
            <w:rFonts w:ascii="Helvetica" w:hAnsi="Helvetica" w:cs="Helvetica"/>
            <w:sz w:val="19"/>
            <w:szCs w:val="19"/>
          </w:rPr>
          <w:t>accommodation allowance</w:t>
        </w:r>
      </w:hyperlink>
      <w:r w:rsidR="00333DE5">
        <w:rPr>
          <w:rFonts w:ascii="Helvetica" w:hAnsi="Helvetica" w:cs="Helvetica"/>
          <w:color w:val="000000"/>
          <w:sz w:val="19"/>
          <w:szCs w:val="19"/>
        </w:rPr>
        <w:t xml:space="preserve">; and </w:t>
      </w:r>
    </w:p>
    <w:p w:rsidR="00333DE5" w:rsidRDefault="00D135C6" w:rsidP="00333DE5">
      <w:pPr>
        <w:numPr>
          <w:ilvl w:val="0"/>
          <w:numId w:val="550"/>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5.5.4_Meal_allowance" w:history="1">
        <w:r w:rsidR="00333DE5">
          <w:rPr>
            <w:rStyle w:val="Hyperlink"/>
            <w:rFonts w:ascii="Helvetica" w:hAnsi="Helvetica" w:cs="Helvetica"/>
            <w:sz w:val="19"/>
            <w:szCs w:val="19"/>
          </w:rPr>
          <w:t>meal allowance</w:t>
        </w:r>
      </w:hyperlink>
      <w:r w:rsidR="00333DE5">
        <w:rPr>
          <w:rFonts w:ascii="Helvetica" w:hAnsi="Helvetica" w:cs="Helvetica"/>
          <w:color w:val="000000"/>
          <w:sz w:val="19"/>
          <w:szCs w:val="19"/>
        </w:rPr>
        <w:t>.</w:t>
      </w:r>
    </w:p>
    <w:p w:rsidR="00333DE5" w:rsidRDefault="00333DE5" w:rsidP="000F6AFA">
      <w:pPr>
        <w:pStyle w:val="Heading4"/>
        <w:rPr>
          <w:color w:val="333333"/>
        </w:rPr>
      </w:pPr>
      <w:bookmarkStart w:id="848" w:name="_95.5.3_Accommodation_allowance"/>
      <w:bookmarkEnd w:id="848"/>
      <w:r>
        <w:t xml:space="preserve">95.5.3 </w:t>
      </w:r>
      <w:r w:rsidRPr="000F6AFA">
        <w:t>Accommodation</w:t>
      </w:r>
      <w:r>
        <w:t xml:space="preserve">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 of accommodation allowance is determined by the location of the accommodation.</w:t>
      </w:r>
    </w:p>
    <w:p w:rsidR="00333DE5" w:rsidRDefault="00333DE5" w:rsidP="000F6AFA">
      <w:pPr>
        <w:pStyle w:val="Heading5"/>
      </w:pPr>
      <w:r>
        <w:t>95.5.3.1 High cost country centre accommodation allowance rates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travel allowance has been approved for a high-cost location not listed below, payment may be made for a higher rate of travel allowance where the standard travel allowance rate is acquitted and excess expenses are proven by receipts, provided that the expense is representative of reasonable costs for the location.</w:t>
      </w:r>
    </w:p>
    <w:p w:rsidR="00333DE5" w:rsidRDefault="00333DE5" w:rsidP="000F6AFA">
      <w:pPr>
        <w:pStyle w:val="Heading4"/>
      </w:pPr>
      <w:bookmarkStart w:id="849" w:name="_95.5.4_Meal_allowance"/>
      <w:bookmarkEnd w:id="849"/>
      <w:r>
        <w:t xml:space="preserve">95.5.4 Meal </w:t>
      </w:r>
      <w:r w:rsidRPr="000F6AFA">
        <w:t>allowance</w:t>
      </w:r>
      <w:r>
        <w:t xml:space="preserve"> rates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 of meal allowance is determined by the location.</w:t>
      </w:r>
    </w:p>
    <w:p w:rsidR="00333DE5" w:rsidRDefault="00333DE5" w:rsidP="00B3483C">
      <w:pPr>
        <w:pStyle w:val="Heading5"/>
      </w:pPr>
      <w:r>
        <w:t xml:space="preserve">95.5.4.1 Meal </w:t>
      </w:r>
      <w:r w:rsidRPr="00B3483C">
        <w:t>allowance</w:t>
      </w:r>
      <w:r>
        <w:t xml:space="preserve"> not payable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Meal allowance cannot be paid for those meals provided by a hotel/motel i.e. if breakfast is included in the room cost, the breakfast component of meal allowance is not payable.</w:t>
      </w:r>
    </w:p>
    <w:p w:rsidR="00333DE5" w:rsidRDefault="00333DE5" w:rsidP="00B3483C">
      <w:pPr>
        <w:pStyle w:val="Heading3"/>
      </w:pPr>
      <w:bookmarkStart w:id="850" w:name="_95.6_Non-means_tested"/>
      <w:bookmarkStart w:id="851" w:name="_Toc344109575"/>
      <w:bookmarkEnd w:id="850"/>
      <w:r>
        <w:t xml:space="preserve">95.6 Non-means </w:t>
      </w:r>
      <w:r w:rsidRPr="00B3483C">
        <w:t>tested</w:t>
      </w:r>
      <w:r>
        <w:t xml:space="preserve"> Living Allowance</w:t>
      </w:r>
      <w:bookmarkEnd w:id="851"/>
    </w:p>
    <w:p w:rsidR="00333DE5" w:rsidRDefault="00333DE5" w:rsidP="00B3483C">
      <w:pPr>
        <w:pStyle w:val="Heading4"/>
      </w:pPr>
      <w:r>
        <w:t>95.6.1 Purpose of non-means tested Living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non-means-tested Living Allowance is to assist students who would otherwise lose their regular source of income while undertaking a course activity necessary to complete the course. </w:t>
      </w:r>
    </w:p>
    <w:p w:rsidR="00333DE5" w:rsidRDefault="00333DE5" w:rsidP="000F6AFA">
      <w:pPr>
        <w:pStyle w:val="Heading4"/>
      </w:pPr>
      <w:r>
        <w:t xml:space="preserve">95.6.2 </w:t>
      </w:r>
      <w:r w:rsidRPr="000F6AFA">
        <w:t>Qualification</w:t>
      </w:r>
      <w:r>
        <w:t xml:space="preserve"> for non-means tested Living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a student to qualify for non-means tested Living Allowance, the following criteria must be met:</w:t>
      </w:r>
    </w:p>
    <w:p w:rsidR="00333DE5" w:rsidRDefault="00333DE5" w:rsidP="00333DE5">
      <w:pPr>
        <w:numPr>
          <w:ilvl w:val="0"/>
          <w:numId w:val="5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qualifies for </w:t>
      </w:r>
      <w:hyperlink w:anchor="_92.1_Purpose_of" w:history="1">
        <w:r>
          <w:rPr>
            <w:rStyle w:val="Hyperlink"/>
            <w:rFonts w:ascii="Helvetica" w:hAnsi="Helvetica" w:cs="Helvetica"/>
            <w:sz w:val="19"/>
            <w:szCs w:val="19"/>
          </w:rPr>
          <w:t>Away from Base assistance</w:t>
        </w:r>
      </w:hyperlink>
      <w:r>
        <w:rPr>
          <w:rFonts w:ascii="Helvetica" w:hAnsi="Helvetica" w:cs="Helvetica"/>
          <w:color w:val="000000"/>
          <w:sz w:val="19"/>
          <w:szCs w:val="19"/>
        </w:rPr>
        <w:t xml:space="preserve">; and </w:t>
      </w:r>
    </w:p>
    <w:p w:rsidR="00333DE5" w:rsidRDefault="00333DE5" w:rsidP="00333DE5">
      <w:pPr>
        <w:numPr>
          <w:ilvl w:val="0"/>
          <w:numId w:val="5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participating in an </w:t>
      </w:r>
      <w:hyperlink w:anchor="_89.10_Away_from"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 xml:space="preserve">; and </w:t>
      </w:r>
    </w:p>
    <w:p w:rsidR="00333DE5" w:rsidRDefault="00333DE5" w:rsidP="00333DE5">
      <w:pPr>
        <w:numPr>
          <w:ilvl w:val="0"/>
          <w:numId w:val="55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will lose his/her regular source of income as a result of attending the course activity, provided that the regular income is derived from either: </w:t>
      </w:r>
    </w:p>
    <w:p w:rsidR="00333DE5" w:rsidRDefault="00333DE5" w:rsidP="00333DE5">
      <w:pPr>
        <w:numPr>
          <w:ilvl w:val="1"/>
          <w:numId w:val="55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form of Australian Government assistance, e.g. social security benefits; or </w:t>
      </w:r>
    </w:p>
    <w:p w:rsidR="00333DE5" w:rsidRDefault="00333DE5" w:rsidP="00333DE5">
      <w:pPr>
        <w:numPr>
          <w:ilvl w:val="1"/>
          <w:numId w:val="55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employment that has no study leave provision and the student is required to access leave without pay to participate in the Away from Base activity.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costs of student participation in a </w:t>
      </w:r>
      <w:hyperlink w:anchor="_92.2.1_Assistance_from" w:history="1">
        <w:r>
          <w:rPr>
            <w:rStyle w:val="Hyperlink"/>
            <w:rFonts w:ascii="Helvetica" w:hAnsi="Helvetica" w:cs="Helvetica"/>
            <w:sz w:val="19"/>
            <w:szCs w:val="19"/>
          </w:rPr>
          <w:t xml:space="preserve">course are funded under </w:t>
        </w:r>
        <w:r w:rsidR="008575AE">
          <w:rPr>
            <w:rStyle w:val="Hyperlink"/>
            <w:rFonts w:ascii="Helvetica" w:hAnsi="Helvetica" w:cs="Helvetica"/>
            <w:sz w:val="19"/>
            <w:szCs w:val="19"/>
          </w:rPr>
          <w:t>DSS</w:t>
        </w:r>
        <w:r>
          <w:rPr>
            <w:rStyle w:val="Hyperlink"/>
            <w:rFonts w:ascii="Helvetica" w:hAnsi="Helvetica" w:cs="Helvetica"/>
            <w:sz w:val="19"/>
            <w:szCs w:val="19"/>
          </w:rPr>
          <w:t xml:space="preserve">'s Indigenous Education </w:t>
        </w:r>
        <w:r w:rsidR="00FB7441">
          <w:rPr>
            <w:rStyle w:val="Hyperlink"/>
            <w:rFonts w:ascii="Helvetica" w:hAnsi="Helvetica" w:cs="Helvetica"/>
            <w:sz w:val="19"/>
            <w:szCs w:val="19"/>
          </w:rPr>
          <w:t>Programme</w:t>
        </w:r>
        <w:r>
          <w:rPr>
            <w:rStyle w:val="Hyperlink"/>
            <w:rFonts w:ascii="Helvetica" w:hAnsi="Helvetica" w:cs="Helvetica"/>
            <w:sz w:val="19"/>
            <w:szCs w:val="19"/>
          </w:rPr>
          <w:t>s (IEPs)</w:t>
        </w:r>
      </w:hyperlink>
      <w:r>
        <w:rPr>
          <w:rFonts w:ascii="Helvetica" w:hAnsi="Helvetica" w:cs="Helvetica"/>
          <w:sz w:val="19"/>
          <w:szCs w:val="19"/>
        </w:rPr>
        <w:t xml:space="preserve">, a student may claim the non-means-tested Living Allowance, even though ABSTUDY Away from Base assistance to undertake a </w:t>
      </w:r>
      <w:hyperlink w:anchor="_94.6_Residential_schools" w:history="1">
        <w:r>
          <w:rPr>
            <w:rStyle w:val="Hyperlink"/>
            <w:rFonts w:ascii="Helvetica" w:hAnsi="Helvetica" w:cs="Helvetica"/>
            <w:sz w:val="19"/>
            <w:szCs w:val="19"/>
          </w:rPr>
          <w:t>residential school</w:t>
        </w:r>
      </w:hyperlink>
      <w:r>
        <w:rPr>
          <w:rFonts w:ascii="Helvetica" w:hAnsi="Helvetica" w:cs="Helvetica"/>
          <w:sz w:val="19"/>
          <w:szCs w:val="19"/>
        </w:rPr>
        <w:t xml:space="preserve">, </w:t>
      </w:r>
      <w:hyperlink w:anchor="_94.5_Field_trips" w:history="1">
        <w:r>
          <w:rPr>
            <w:rStyle w:val="Hyperlink"/>
            <w:rFonts w:ascii="Helvetica" w:hAnsi="Helvetica" w:cs="Helvetica"/>
            <w:sz w:val="19"/>
            <w:szCs w:val="19"/>
          </w:rPr>
          <w:t>field trip</w:t>
        </w:r>
      </w:hyperlink>
      <w:r>
        <w:rPr>
          <w:rFonts w:ascii="Helvetica" w:hAnsi="Helvetica" w:cs="Helvetica"/>
          <w:sz w:val="19"/>
          <w:szCs w:val="19"/>
        </w:rPr>
        <w:t xml:space="preserve"> or </w:t>
      </w:r>
      <w:hyperlink w:anchor="94.4_Placements" w:history="1">
        <w:r>
          <w:rPr>
            <w:rStyle w:val="Hyperlink"/>
            <w:rFonts w:ascii="Helvetica" w:hAnsi="Helvetica" w:cs="Helvetica"/>
            <w:sz w:val="19"/>
            <w:szCs w:val="19"/>
          </w:rPr>
          <w:t>placement</w:t>
        </w:r>
      </w:hyperlink>
      <w:r>
        <w:rPr>
          <w:rFonts w:ascii="Helvetica" w:hAnsi="Helvetica" w:cs="Helvetica"/>
          <w:sz w:val="19"/>
          <w:szCs w:val="19"/>
        </w:rPr>
        <w:t xml:space="preserve"> as part of the course is unavailable.</w:t>
      </w:r>
    </w:p>
    <w:p w:rsidR="00333DE5" w:rsidRDefault="00333DE5" w:rsidP="000F6AFA">
      <w:pPr>
        <w:pStyle w:val="Heading4"/>
      </w:pPr>
      <w:r>
        <w:t xml:space="preserve">95.6.3 </w:t>
      </w:r>
      <w:r w:rsidRPr="000F6AFA">
        <w:t>Rate</w:t>
      </w:r>
      <w:r>
        <w:t xml:space="preserve"> of non-means-tested Living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qualifies for non-means-tested Living Allowance under the provisions set out in </w:t>
      </w:r>
      <w:hyperlink w:anchor="_95.5.2_Rate_of" w:history="1">
        <w:r>
          <w:rPr>
            <w:rStyle w:val="Hyperlink"/>
            <w:rFonts w:ascii="Helvetica" w:hAnsi="Helvetica" w:cs="Helvetica"/>
            <w:sz w:val="19"/>
            <w:szCs w:val="19"/>
          </w:rPr>
          <w:t>95.5.2</w:t>
        </w:r>
      </w:hyperlink>
      <w:r>
        <w:rPr>
          <w:rFonts w:ascii="Helvetica" w:hAnsi="Helvetica" w:cs="Helvetica"/>
          <w:sz w:val="19"/>
          <w:szCs w:val="19"/>
        </w:rPr>
        <w:t xml:space="preserve">, the rate of Living Allowance will be the maximum rate based on a student’s circumstances as set out in </w:t>
      </w:r>
      <w:hyperlink w:anchor="_72.1_Indexation_of" w:history="1">
        <w:r>
          <w:rPr>
            <w:rStyle w:val="Hyperlink"/>
            <w:rFonts w:ascii="Helvetica" w:hAnsi="Helvetica" w:cs="Helvetica"/>
            <w:sz w:val="19"/>
            <w:szCs w:val="19"/>
          </w:rPr>
          <w:t>Chapter 72</w:t>
        </w:r>
      </w:hyperlink>
      <w:r>
        <w:rPr>
          <w:rFonts w:ascii="Helvetica" w:hAnsi="Helvetica" w:cs="Helvetica"/>
          <w:sz w:val="19"/>
          <w:szCs w:val="19"/>
        </w:rPr>
        <w:t>.</w:t>
      </w:r>
    </w:p>
    <w:p w:rsidR="00333DE5" w:rsidRDefault="00333DE5" w:rsidP="000F6AFA">
      <w:pPr>
        <w:pStyle w:val="Heading4"/>
      </w:pPr>
      <w:r>
        <w:t xml:space="preserve">95.6.4 Payment of </w:t>
      </w:r>
      <w:r w:rsidRPr="000F6AFA">
        <w:t>non</w:t>
      </w:r>
      <w:r>
        <w:t>-means-tested Living Allowance</w:t>
      </w:r>
    </w:p>
    <w:p w:rsidR="00333DE5" w:rsidRDefault="00333DE5" w:rsidP="000F6AFA">
      <w:pPr>
        <w:pStyle w:val="Heading5"/>
      </w:pPr>
      <w:r>
        <w:t>95.6.4.1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payee for non-means-tested Living Allowance is the student.</w:t>
      </w:r>
    </w:p>
    <w:p w:rsidR="00333DE5" w:rsidRDefault="00333DE5" w:rsidP="000F6AFA">
      <w:pPr>
        <w:pStyle w:val="Heading5"/>
      </w:pPr>
      <w:r>
        <w:t>95.6.4.2 Taxation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Living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0F6AFA">
      <w:pPr>
        <w:pStyle w:val="Heading4"/>
      </w:pPr>
      <w:r>
        <w:t>95.6.5 Non-means-</w:t>
      </w:r>
      <w:r w:rsidRPr="000F6AFA">
        <w:t>tested</w:t>
      </w:r>
      <w:r>
        <w:t xml:space="preserve"> Living Allowance entitlement</w:t>
      </w:r>
    </w:p>
    <w:p w:rsidR="00333DE5" w:rsidRDefault="00333DE5" w:rsidP="000F6AFA">
      <w:pPr>
        <w:pStyle w:val="Heading5"/>
      </w:pPr>
      <w:r>
        <w:t>95.6.5.1 Means 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non-means-tested Living Allowance will not be subject to means testing. </w:t>
      </w:r>
    </w:p>
    <w:p w:rsidR="00333DE5" w:rsidRDefault="00333DE5" w:rsidP="00B3483C">
      <w:pPr>
        <w:pStyle w:val="Heading5"/>
      </w:pPr>
      <w:r>
        <w:t xml:space="preserve">95.6.5.2 </w:t>
      </w:r>
      <w:r w:rsidRPr="00B3483C">
        <w:t>Entitlement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non-means-tested Living Allowance is paid for the duration of the Away from Base activity.</w:t>
      </w:r>
    </w:p>
    <w:p w:rsidR="00333DE5" w:rsidRDefault="00333DE5" w:rsidP="00B3483C">
      <w:pPr>
        <w:pStyle w:val="Heading3"/>
      </w:pPr>
      <w:bookmarkStart w:id="852" w:name="_96.1_Payment_of"/>
      <w:bookmarkStart w:id="853" w:name="_Toc344109576"/>
      <w:bookmarkStart w:id="854" w:name="96.1_Payment_of_Away_from_Base_Allowance"/>
      <w:bookmarkEnd w:id="852"/>
      <w:r>
        <w:t xml:space="preserve">96.1 Payment </w:t>
      </w:r>
      <w:r w:rsidRPr="00B3483C">
        <w:t>of</w:t>
      </w:r>
      <w:r>
        <w:t xml:space="preserve"> </w:t>
      </w:r>
      <w:r w:rsidRPr="000F6AFA">
        <w:t>Away</w:t>
      </w:r>
      <w:r>
        <w:t xml:space="preserve"> from Base Allowances</w:t>
      </w:r>
      <w:bookmarkEnd w:id="853"/>
    </w:p>
    <w:bookmarkEnd w:id="854"/>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Payment of Away from Base allowances in respect of a student and other </w:t>
      </w:r>
      <w:hyperlink w:anchor="_93.1_Away_from" w:history="1">
        <w:r>
          <w:rPr>
            <w:rStyle w:val="Hyperlink"/>
            <w:rFonts w:ascii="Helvetica" w:hAnsi="Helvetica" w:cs="Helvetica"/>
            <w:sz w:val="19"/>
            <w:szCs w:val="19"/>
          </w:rPr>
          <w:t>approved beneficiaries</w:t>
        </w:r>
      </w:hyperlink>
      <w:r>
        <w:rPr>
          <w:rFonts w:ascii="Helvetica" w:hAnsi="Helvetica" w:cs="Helvetica"/>
          <w:sz w:val="19"/>
          <w:szCs w:val="19"/>
        </w:rPr>
        <w:t xml:space="preserve"> can only occur where the following has occurred:</w:t>
      </w:r>
    </w:p>
    <w:p w:rsidR="00333DE5" w:rsidRDefault="00D135C6" w:rsidP="00333DE5">
      <w:pPr>
        <w:numPr>
          <w:ilvl w:val="0"/>
          <w:numId w:val="553"/>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89.10_Away_from" w:history="1">
        <w:r w:rsidR="00333DE5">
          <w:rPr>
            <w:rStyle w:val="Hyperlink"/>
            <w:rFonts w:ascii="Helvetica" w:hAnsi="Helvetica" w:cs="Helvetica"/>
            <w:sz w:val="19"/>
            <w:szCs w:val="19"/>
          </w:rPr>
          <w:t>approval of the Away from Base activity</w:t>
        </w:r>
      </w:hyperlink>
      <w:r w:rsidR="00333DE5">
        <w:rPr>
          <w:rFonts w:ascii="Helvetica" w:hAnsi="Helvetica" w:cs="Helvetica"/>
          <w:color w:val="000000"/>
          <w:sz w:val="19"/>
          <w:szCs w:val="19"/>
        </w:rPr>
        <w:t xml:space="preserve"> has been given, following lodgement of either:</w:t>
      </w:r>
    </w:p>
    <w:p w:rsidR="00333DE5" w:rsidRDefault="00333DE5" w:rsidP="00333DE5">
      <w:pPr>
        <w:numPr>
          <w:ilvl w:val="1"/>
          <w:numId w:val="55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w:t>
      </w:r>
      <w:hyperlink w:anchor="_96.2.1_Away_from" w:history="1">
        <w:r>
          <w:rPr>
            <w:rStyle w:val="Hyperlink"/>
            <w:rFonts w:ascii="Helvetica" w:hAnsi="Helvetica" w:cs="Helvetica"/>
            <w:sz w:val="19"/>
            <w:szCs w:val="19"/>
          </w:rPr>
          <w:t>submission from the education provider</w:t>
        </w:r>
      </w:hyperlink>
      <w:r>
        <w:rPr>
          <w:rFonts w:ascii="Helvetica" w:hAnsi="Helvetica" w:cs="Helvetica"/>
          <w:color w:val="000000"/>
          <w:sz w:val="19"/>
          <w:szCs w:val="19"/>
        </w:rPr>
        <w:t xml:space="preserve">, or </w:t>
      </w:r>
    </w:p>
    <w:p w:rsidR="00333DE5" w:rsidRDefault="00333DE5" w:rsidP="00333DE5">
      <w:pPr>
        <w:numPr>
          <w:ilvl w:val="1"/>
          <w:numId w:val="55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w:t>
      </w:r>
      <w:hyperlink w:anchor="_96.2.2_Away_from" w:history="1">
        <w:r>
          <w:rPr>
            <w:rStyle w:val="Hyperlink"/>
            <w:rFonts w:ascii="Helvetica" w:hAnsi="Helvetica" w:cs="Helvetica"/>
            <w:sz w:val="19"/>
            <w:szCs w:val="19"/>
          </w:rPr>
          <w:t>submission from an individual student for an individual testing and assessment activity or a placement</w:t>
        </w:r>
      </w:hyperlink>
      <w:r>
        <w:rPr>
          <w:rFonts w:ascii="Helvetica" w:hAnsi="Helvetica" w:cs="Helvetica"/>
          <w:color w:val="000000"/>
          <w:sz w:val="19"/>
          <w:szCs w:val="19"/>
        </w:rPr>
        <w:t>, and</w:t>
      </w:r>
    </w:p>
    <w:p w:rsidR="00333DE5" w:rsidRDefault="00333DE5" w:rsidP="00333DE5">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is assessed as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color w:val="000000"/>
          <w:sz w:val="19"/>
          <w:szCs w:val="19"/>
        </w:rPr>
        <w:t>, following lodgement of an ABSTUDY claim from the student.</w:t>
      </w:r>
    </w:p>
    <w:p w:rsidR="00333DE5" w:rsidRDefault="00333DE5" w:rsidP="00B3483C">
      <w:pPr>
        <w:pStyle w:val="Heading3"/>
      </w:pPr>
      <w:bookmarkStart w:id="855" w:name="96.2_Away_from_Base_Submissions"/>
      <w:bookmarkStart w:id="856" w:name="_96.2_Away_from"/>
      <w:bookmarkStart w:id="857" w:name="_Toc344109577"/>
      <w:bookmarkEnd w:id="855"/>
      <w:bookmarkEnd w:id="856"/>
      <w:r>
        <w:t xml:space="preserve">96.2 Away from </w:t>
      </w:r>
      <w:r w:rsidRPr="00B3483C">
        <w:t>Base</w:t>
      </w:r>
      <w:r>
        <w:t xml:space="preserve"> Submissions</w:t>
      </w:r>
      <w:bookmarkEnd w:id="857"/>
    </w:p>
    <w:p w:rsidR="00333DE5" w:rsidRDefault="00333DE5" w:rsidP="00B3483C">
      <w:pPr>
        <w:pStyle w:val="Heading4"/>
      </w:pPr>
      <w:bookmarkStart w:id="858" w:name="_96.2.1_Away_from"/>
      <w:bookmarkEnd w:id="858"/>
      <w:r>
        <w:t xml:space="preserve">96.2.1 Away from Base </w:t>
      </w:r>
      <w:r w:rsidRPr="00B3483C">
        <w:t>submission</w:t>
      </w:r>
      <w:r>
        <w:t xml:space="preserve"> from an education provider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An Away from Base submission from an education provider must provide details of the student participants, evidence that the proposed activity meets the conditions for </w:t>
      </w:r>
      <w:hyperlink w:anchor="_89.10_Away_from" w:history="1">
        <w:r>
          <w:rPr>
            <w:rStyle w:val="Hyperlink"/>
            <w:rFonts w:ascii="Helvetica" w:hAnsi="Helvetica" w:cs="Helvetica"/>
            <w:sz w:val="19"/>
            <w:szCs w:val="19"/>
          </w:rPr>
          <w:t>approval of an Away from Base activity</w:t>
        </w:r>
      </w:hyperlink>
      <w:r>
        <w:rPr>
          <w:rFonts w:ascii="Helvetica" w:hAnsi="Helvetica" w:cs="Helvetica"/>
          <w:sz w:val="19"/>
          <w:szCs w:val="19"/>
        </w:rPr>
        <w:t>, and details of the costs of travel, meals and accommodation for the activity.</w:t>
      </w:r>
    </w:p>
    <w:p w:rsidR="00333DE5" w:rsidRDefault="00333DE5" w:rsidP="00B3483C">
      <w:pPr>
        <w:pStyle w:val="Heading4"/>
      </w:pPr>
      <w:bookmarkStart w:id="859" w:name="96_2_2"/>
      <w:bookmarkStart w:id="860" w:name="_96.2.2_Away_from"/>
      <w:bookmarkEnd w:id="859"/>
      <w:bookmarkEnd w:id="860"/>
      <w:r>
        <w:t xml:space="preserve">96.2.2 Away from </w:t>
      </w:r>
      <w:r w:rsidRPr="00B3483C">
        <w:t>Base</w:t>
      </w:r>
      <w:r>
        <w:t xml:space="preserve"> submission from an individual student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submission from an individual student for an individual testing and assessment activity or a </w:t>
      </w:r>
      <w:hyperlink w:anchor="_94.4_Placements" w:history="1">
        <w:r>
          <w:rPr>
            <w:rStyle w:val="Hyperlink"/>
            <w:rFonts w:ascii="Helvetica" w:hAnsi="Helvetica" w:cs="Helvetica"/>
            <w:sz w:val="19"/>
            <w:szCs w:val="19"/>
          </w:rPr>
          <w:t>placement</w:t>
        </w:r>
      </w:hyperlink>
      <w:r>
        <w:rPr>
          <w:rFonts w:ascii="Helvetica" w:hAnsi="Helvetica" w:cs="Helvetica"/>
          <w:sz w:val="19"/>
          <w:szCs w:val="19"/>
        </w:rPr>
        <w:t xml:space="preserve"> must provide confirmation of the Away from Base activity from the education provider.</w:t>
      </w:r>
    </w:p>
    <w:p w:rsidR="00333DE5" w:rsidRDefault="00333DE5" w:rsidP="00B3483C">
      <w:pPr>
        <w:pStyle w:val="Heading4"/>
      </w:pPr>
      <w:bookmarkStart w:id="861" w:name="_96.2.3_Closing_dates"/>
      <w:bookmarkEnd w:id="861"/>
      <w:r>
        <w:t xml:space="preserve">96.2.3 Closing </w:t>
      </w:r>
      <w:r w:rsidRPr="00B3483C">
        <w:t>dates</w:t>
      </w:r>
      <w:r>
        <w:t xml:space="preserve"> for Away from Base submissions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Unless exceptional circumstances exist, the following closing dates apply to submissions for Away from Base assistance:</w:t>
      </w:r>
    </w:p>
    <w:p w:rsidR="00333DE5" w:rsidRDefault="00333DE5" w:rsidP="00333DE5">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request by an education provider must be lodged at least six weeks in advance of the activity for either: </w:t>
      </w:r>
    </w:p>
    <w:p w:rsidR="00333DE5" w:rsidRDefault="00333DE5" w:rsidP="00333DE5">
      <w:pPr>
        <w:numPr>
          <w:ilvl w:val="1"/>
          <w:numId w:val="5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payment in advance, or </w:t>
      </w:r>
    </w:p>
    <w:p w:rsidR="00333DE5" w:rsidRDefault="00333DE5" w:rsidP="00333DE5">
      <w:pPr>
        <w:numPr>
          <w:ilvl w:val="1"/>
          <w:numId w:val="55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approval in principle i.e. in order to seek reimbursement, </w:t>
      </w:r>
    </w:p>
    <w:p w:rsidR="00333DE5" w:rsidRDefault="00333DE5" w:rsidP="00333DE5">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request by an individual student must be lodged at least three weeks in advance of the activity for payment in advance of travel allowance, </w:t>
      </w:r>
    </w:p>
    <w:p w:rsidR="00333DE5" w:rsidRDefault="00333DE5" w:rsidP="00333DE5">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request by an education provider for bulk funding in advance must be lodged at least six weeks before the commencement of the first residential school for the year.</w:t>
      </w:r>
    </w:p>
    <w:p w:rsidR="00333DE5" w:rsidRDefault="00333DE5" w:rsidP="00B3483C">
      <w:pPr>
        <w:pStyle w:val="Heading4"/>
        <w:rPr>
          <w:color w:val="333333"/>
        </w:rPr>
      </w:pPr>
      <w:r>
        <w:t>96.2.4 Variations to original submission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education provider has lodged an Away from Base submission, the education provider will be responsible for informing Centrelink of variations to any activity on the original submission.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individual student has lodged a request for Away from Base assistance, the student will be responsible for informing Centrelink of variations to the activity on the original request.</w:t>
      </w:r>
    </w:p>
    <w:p w:rsidR="00333DE5" w:rsidRDefault="00333DE5" w:rsidP="00B3483C">
      <w:pPr>
        <w:pStyle w:val="Heading3"/>
      </w:pPr>
      <w:bookmarkStart w:id="862" w:name="96.3_Advance_payment"/>
      <w:bookmarkStart w:id="863" w:name="_Toc344109578"/>
      <w:bookmarkEnd w:id="862"/>
      <w:r>
        <w:t>96.3 Advance payment</w:t>
      </w:r>
      <w:bookmarkEnd w:id="863"/>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payment in advance of an individual activity is requested, advance payment is made either for:</w:t>
      </w:r>
    </w:p>
    <w:p w:rsidR="00333DE5" w:rsidRDefault="00333DE5" w:rsidP="00333DE5">
      <w:pPr>
        <w:numPr>
          <w:ilvl w:val="0"/>
          <w:numId w:val="5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residential expenses, or </w:t>
      </w:r>
    </w:p>
    <w:p w:rsidR="00333DE5" w:rsidRDefault="00333DE5" w:rsidP="00333DE5">
      <w:pPr>
        <w:numPr>
          <w:ilvl w:val="0"/>
          <w:numId w:val="55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travel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Funds can only be advanced in respect of students who are qualified for </w:t>
      </w:r>
      <w:hyperlink w:anchor="_92.1_Purpose_of" w:history="1">
        <w:r>
          <w:rPr>
            <w:rStyle w:val="Hyperlink"/>
            <w:rFonts w:ascii="Helvetica" w:hAnsi="Helvetica" w:cs="Helvetica"/>
            <w:sz w:val="19"/>
            <w:szCs w:val="19"/>
          </w:rPr>
          <w:t>Away from Base assistance</w:t>
        </w:r>
      </w:hyperlink>
      <w:r>
        <w:rPr>
          <w:rFonts w:ascii="Helvetica" w:hAnsi="Helvetica" w:cs="Helvetica"/>
          <w:sz w:val="19"/>
          <w:szCs w:val="19"/>
        </w:rPr>
        <w:t>.</w:t>
      </w:r>
    </w:p>
    <w:p w:rsidR="00333DE5" w:rsidRDefault="00333DE5" w:rsidP="00B3483C">
      <w:pPr>
        <w:pStyle w:val="Heading4"/>
      </w:pPr>
      <w:r>
        <w:t>96.3.1 Advance payment for residential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residential expenses are an approved cost under the provisions of </w:t>
      </w:r>
      <w:hyperlink w:anchor="_95.1_Approvable_costs" w:history="1">
        <w:r>
          <w:rPr>
            <w:rStyle w:val="Hyperlink"/>
            <w:rFonts w:ascii="Helvetica" w:hAnsi="Helvetica" w:cs="Helvetica"/>
            <w:sz w:val="19"/>
            <w:szCs w:val="19"/>
          </w:rPr>
          <w:t>Chapter 95</w:t>
        </w:r>
      </w:hyperlink>
      <w:r>
        <w:rPr>
          <w:rFonts w:ascii="Helvetica" w:hAnsi="Helvetica" w:cs="Helvetica"/>
          <w:sz w:val="19"/>
          <w:szCs w:val="19"/>
        </w:rPr>
        <w:t>, residential expenses are payable in advance on submission by the education provider of the estimated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This is subject to acquittal as set out in </w:t>
      </w:r>
      <w:hyperlink w:anchor="_96.3.1.4_Acquittal_of" w:history="1">
        <w:r w:rsidRPr="00EF2F7E">
          <w:rPr>
            <w:rStyle w:val="Hyperlink"/>
            <w:rFonts w:ascii="Helvetica" w:hAnsi="Helvetica" w:cs="Helvetica"/>
            <w:sz w:val="19"/>
            <w:szCs w:val="19"/>
          </w:rPr>
          <w:t>96.3.1.4.</w:t>
        </w:r>
      </w:hyperlink>
    </w:p>
    <w:p w:rsidR="00333DE5" w:rsidRDefault="00333DE5" w:rsidP="00B3483C">
      <w:pPr>
        <w:pStyle w:val="Heading5"/>
      </w:pPr>
      <w:bookmarkStart w:id="864" w:name="_96.3.1.1_Claims_for"/>
      <w:bookmarkEnd w:id="864"/>
      <w:r>
        <w:t>96.3.1.1 Claims for advance payment of residential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expenditure approval requirements for claims for advance payment of residential expenses are:</w:t>
      </w:r>
    </w:p>
    <w:p w:rsidR="00333DE5" w:rsidRDefault="00333DE5" w:rsidP="00333DE5">
      <w:pPr>
        <w:numPr>
          <w:ilvl w:val="0"/>
          <w:numId w:val="5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it is proposed to procure services estimated to cost $10,000 or less, a written quote must be provided with the submission. Additional quotes may be requested, where it is determined that better value for money may be achieved, </w:t>
      </w:r>
    </w:p>
    <w:p w:rsidR="00333DE5" w:rsidRDefault="00333DE5" w:rsidP="00333DE5">
      <w:pPr>
        <w:numPr>
          <w:ilvl w:val="0"/>
          <w:numId w:val="5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where the estimated value of services is greater than $10,000 but does not exceed $100,000, a minimum of three written quotes must be provided with the submission, </w:t>
      </w:r>
    </w:p>
    <w:p w:rsidR="00333DE5" w:rsidRDefault="00333DE5" w:rsidP="00333DE5">
      <w:pPr>
        <w:numPr>
          <w:ilvl w:val="0"/>
          <w:numId w:val="55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where the estimated value of services is greater than $100,000, or where the estimated value is $100,000 or less, but the nature of the claim is complex, a formal open tender process must be used.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proposed activity cannot be divided into a number of separate components so as to bring each order within the minimum threshold requirement.</w:t>
      </w:r>
    </w:p>
    <w:p w:rsidR="00333DE5" w:rsidRDefault="00333DE5" w:rsidP="00B3483C">
      <w:pPr>
        <w:pStyle w:val="Heading4"/>
      </w:pPr>
      <w:r>
        <w:t xml:space="preserve">96.3.1.2 </w:t>
      </w:r>
      <w:r w:rsidRPr="00B3483C">
        <w:t>Exceptions</w:t>
      </w:r>
      <w:r>
        <w:t xml:space="preserve"> to normal expenditure approval requirements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An exception may be made to the normal expenditure approval requirements set out in </w:t>
      </w:r>
      <w:hyperlink w:anchor="_96.3.1.1_Claims_for" w:history="1">
        <w:r w:rsidRPr="00EF2F7E">
          <w:rPr>
            <w:rStyle w:val="Hyperlink"/>
            <w:rFonts w:ascii="Helvetica" w:hAnsi="Helvetica" w:cs="Helvetica"/>
            <w:sz w:val="19"/>
            <w:szCs w:val="19"/>
          </w:rPr>
          <w:t>96.3.1.1</w:t>
        </w:r>
      </w:hyperlink>
      <w:r>
        <w:rPr>
          <w:rFonts w:ascii="Helvetica" w:hAnsi="Helvetica" w:cs="Helvetica"/>
          <w:sz w:val="19"/>
          <w:szCs w:val="19"/>
        </w:rPr>
        <w:t xml:space="preserve"> if there is a justifiable basis to confine the purchaser to one supplier, or it is impractical or inexpedient to either obtain the required number of quotations or meet the formal tender process.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Insufficient time resulting from poor procurement planning is not a justifiable reason for an exception to be made.</w:t>
      </w:r>
    </w:p>
    <w:p w:rsidR="00333DE5" w:rsidRDefault="00333DE5" w:rsidP="00B3483C">
      <w:pPr>
        <w:pStyle w:val="Heading4"/>
      </w:pPr>
      <w:r>
        <w:t>96.3.1.3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Advance payment of residential expenses is to be made to the education provider or organisation incurring the expense.</w:t>
      </w:r>
    </w:p>
    <w:p w:rsidR="00333DE5" w:rsidRDefault="00333DE5" w:rsidP="00B3483C">
      <w:pPr>
        <w:pStyle w:val="Heading4"/>
      </w:pPr>
      <w:bookmarkStart w:id="865" w:name="_96.3.1.4_Acquittal_of"/>
      <w:bookmarkEnd w:id="865"/>
      <w:r>
        <w:t xml:space="preserve">96.3.1.4 </w:t>
      </w:r>
      <w:r w:rsidRPr="00B3483C">
        <w:t>Acquittal</w:t>
      </w:r>
      <w:r>
        <w:t xml:space="preserve"> of residential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Acquittal of residential expenses should be made in sufficient detail to reflect the original submission. Original receipts or audited financial statements should be attached to substantiate the acquittal.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Acquittal of an advance payment must be sent to Centrelink within one calendar month of the completion of the approved course activity. </w:t>
      </w:r>
    </w:p>
    <w:p w:rsidR="00333DE5" w:rsidRDefault="00333DE5" w:rsidP="00B3483C">
      <w:pPr>
        <w:pStyle w:val="Heading4"/>
      </w:pPr>
      <w:r>
        <w:t xml:space="preserve">96.3.2 Advance </w:t>
      </w:r>
      <w:r w:rsidRPr="00B3483C">
        <w:t>payment</w:t>
      </w:r>
      <w:r>
        <w:t xml:space="preserve"> of travel allowance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travel allowance is an approved cost under the provisions of </w:t>
      </w:r>
      <w:hyperlink w:anchor="_95.1_Approvable_costs" w:history="1">
        <w:r>
          <w:rPr>
            <w:rStyle w:val="Hyperlink"/>
            <w:rFonts w:ascii="Helvetica" w:hAnsi="Helvetica" w:cs="Helvetica"/>
            <w:sz w:val="19"/>
            <w:szCs w:val="19"/>
          </w:rPr>
          <w:t>Chapter 95</w:t>
        </w:r>
      </w:hyperlink>
      <w:r>
        <w:rPr>
          <w:rFonts w:ascii="Helvetica" w:hAnsi="Helvetica" w:cs="Helvetica"/>
          <w:sz w:val="19"/>
          <w:szCs w:val="19"/>
        </w:rPr>
        <w:t>, travel allowance is payable in advance upon lodgement of either:</w:t>
      </w:r>
    </w:p>
    <w:p w:rsidR="00333DE5" w:rsidRDefault="00333DE5" w:rsidP="00333DE5">
      <w:pPr>
        <w:numPr>
          <w:ilvl w:val="0"/>
          <w:numId w:val="5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submission from an education provider, or </w:t>
      </w:r>
    </w:p>
    <w:p w:rsidR="00333DE5" w:rsidRDefault="00333DE5" w:rsidP="00333DE5">
      <w:pPr>
        <w:numPr>
          <w:ilvl w:val="0"/>
          <w:numId w:val="5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individual submission by the student.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This is subject to acquittal as set out in </w:t>
      </w:r>
      <w:hyperlink w:anchor="_96.3.2.2_Acquittal_of" w:history="1">
        <w:r w:rsidRPr="00EF2F7E">
          <w:rPr>
            <w:rStyle w:val="Hyperlink"/>
            <w:rFonts w:ascii="Helvetica" w:hAnsi="Helvetica" w:cs="Helvetica"/>
            <w:sz w:val="19"/>
            <w:szCs w:val="19"/>
          </w:rPr>
          <w:t>96.3.2.2.</w:t>
        </w:r>
      </w:hyperlink>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333DE5" w:rsidRDefault="00333DE5" w:rsidP="00B3483C">
      <w:pPr>
        <w:pStyle w:val="Heading5"/>
      </w:pPr>
      <w:r>
        <w:t>96.3.2.1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Unless the provisions of 95.4.4 apply, both the meals and accommodation components of travel allowance are to be paid to the student. Where the travel allowance is approved under the provisions of </w:t>
      </w:r>
      <w:hyperlink w:anchor="_93.1_Away_from" w:history="1">
        <w:r>
          <w:rPr>
            <w:rStyle w:val="Hyperlink"/>
            <w:rFonts w:ascii="Helvetica" w:hAnsi="Helvetica" w:cs="Helvetica"/>
            <w:sz w:val="19"/>
            <w:szCs w:val="19"/>
          </w:rPr>
          <w:t>Chapter 93 Away from Base beneficiaries</w:t>
        </w:r>
      </w:hyperlink>
      <w:r>
        <w:rPr>
          <w:rFonts w:ascii="Helvetica" w:hAnsi="Helvetica" w:cs="Helvetica"/>
          <w:sz w:val="19"/>
          <w:szCs w:val="19"/>
        </w:rPr>
        <w:t xml:space="preserve"> for the cost of accommodation and meals for an education provider representative or a driver/pilot of a charter company, travel allowance is paid to the education provider.</w:t>
      </w:r>
    </w:p>
    <w:p w:rsidR="00333DE5" w:rsidRDefault="00333DE5" w:rsidP="00B3483C">
      <w:pPr>
        <w:pStyle w:val="Heading5"/>
      </w:pPr>
      <w:bookmarkStart w:id="866" w:name="_96.3.2.2_Acquittal_of"/>
      <w:bookmarkEnd w:id="866"/>
      <w:r>
        <w:t xml:space="preserve">96.3.2.2 </w:t>
      </w:r>
      <w:r w:rsidRPr="00B3483C">
        <w:t>Acquittal</w:t>
      </w:r>
      <w:r>
        <w:t xml:space="preserve"> of travel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Travel allowance is acquitted by confirmation from the education provider that that the approved student/s, and other approved beneficiaries for whom travel allowance was paid, participated in the approved activity for the full period covered by the funding.</w:t>
      </w:r>
    </w:p>
    <w:p w:rsidR="00333DE5" w:rsidRDefault="00333DE5" w:rsidP="00B3483C">
      <w:pPr>
        <w:pStyle w:val="Heading3"/>
      </w:pPr>
      <w:bookmarkStart w:id="867" w:name="96.4_Reimbursement"/>
      <w:bookmarkStart w:id="868" w:name="_Toc344109579"/>
      <w:bookmarkEnd w:id="867"/>
      <w:r>
        <w:t xml:space="preserve">96.4 </w:t>
      </w:r>
      <w:r w:rsidRPr="00B3483C">
        <w:t>Reimbursement</w:t>
      </w:r>
      <w:bookmarkEnd w:id="868"/>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reimbursement of the costs of an individual activity is requested, payment is made in respect of </w:t>
      </w:r>
      <w:hyperlink w:anchor="_93.1_Away_from" w:history="1">
        <w:r>
          <w:rPr>
            <w:rStyle w:val="Hyperlink"/>
            <w:rFonts w:ascii="Helvetica" w:hAnsi="Helvetica" w:cs="Helvetica"/>
            <w:sz w:val="19"/>
            <w:szCs w:val="19"/>
          </w:rPr>
          <w:t>approved beneficiaries</w:t>
        </w:r>
      </w:hyperlink>
      <w:r>
        <w:rPr>
          <w:rFonts w:ascii="Helvetica" w:hAnsi="Helvetica" w:cs="Helvetica"/>
          <w:sz w:val="19"/>
          <w:szCs w:val="19"/>
        </w:rPr>
        <w:t xml:space="preserve"> for the </w:t>
      </w:r>
      <w:hyperlink w:anchor="_95.1_Approvable_costs" w:history="1">
        <w:r>
          <w:rPr>
            <w:rStyle w:val="Hyperlink"/>
            <w:rFonts w:ascii="Helvetica" w:hAnsi="Helvetica" w:cs="Helvetica"/>
            <w:sz w:val="19"/>
            <w:szCs w:val="19"/>
          </w:rPr>
          <w:t>approvable costs</w:t>
        </w:r>
      </w:hyperlink>
      <w:r>
        <w:rPr>
          <w:rFonts w:ascii="Helvetica" w:hAnsi="Helvetica" w:cs="Helvetica"/>
          <w:sz w:val="19"/>
          <w:szCs w:val="19"/>
        </w:rPr>
        <w:t xml:space="preserve"> upon lodgement of a claim from either:</w:t>
      </w:r>
    </w:p>
    <w:p w:rsidR="00333DE5" w:rsidRDefault="00333DE5" w:rsidP="00333DE5">
      <w:pPr>
        <w:numPr>
          <w:ilvl w:val="0"/>
          <w:numId w:val="5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education provider, or </w:t>
      </w:r>
    </w:p>
    <w:p w:rsidR="00333DE5" w:rsidRDefault="00333DE5" w:rsidP="00333DE5">
      <w:pPr>
        <w:numPr>
          <w:ilvl w:val="0"/>
          <w:numId w:val="56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individual student.</w:t>
      </w:r>
    </w:p>
    <w:p w:rsidR="00333DE5" w:rsidRDefault="00333DE5" w:rsidP="00B3483C">
      <w:pPr>
        <w:pStyle w:val="Heading4"/>
        <w:rPr>
          <w:color w:val="333333"/>
        </w:rPr>
      </w:pPr>
      <w:r>
        <w:t xml:space="preserve">96.4.1 Claim for </w:t>
      </w:r>
      <w:r w:rsidRPr="00B3483C">
        <w:t>reimbursement</w:t>
      </w:r>
      <w:r>
        <w:t xml:space="preserve"> by education provider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An education provider may lodge a claim for reimbursement where an initial submission for approval in principle of the activity was received by the closing dates specified in </w:t>
      </w:r>
      <w:hyperlink w:anchor="_96.2.3_Closing_dates" w:history="1">
        <w:r w:rsidRPr="00817A76">
          <w:rPr>
            <w:rStyle w:val="Hyperlink"/>
            <w:rFonts w:ascii="Helvetica" w:hAnsi="Helvetica" w:cs="Helvetica"/>
            <w:sz w:val="19"/>
            <w:szCs w:val="19"/>
          </w:rPr>
          <w:t>96.2.3</w:t>
        </w:r>
      </w:hyperlink>
      <w:r>
        <w:rPr>
          <w:rFonts w:ascii="Helvetica" w:hAnsi="Helvetica" w:cs="Helvetica"/>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Original receipts must accompany the claim for reimbursement.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Reimbursement can only be made in respect of students who are qualified for </w:t>
      </w:r>
      <w:hyperlink w:anchor="_92.1_Purpose_of" w:history="1">
        <w:r>
          <w:rPr>
            <w:rStyle w:val="Hyperlink"/>
            <w:rFonts w:ascii="Helvetica" w:hAnsi="Helvetica" w:cs="Helvetica"/>
            <w:sz w:val="19"/>
            <w:szCs w:val="19"/>
          </w:rPr>
          <w:t>Away from Base assistance</w:t>
        </w:r>
      </w:hyperlink>
      <w:r>
        <w:rPr>
          <w:rFonts w:ascii="Helvetica" w:hAnsi="Helvetica" w:cs="Helvetica"/>
          <w:sz w:val="19"/>
          <w:szCs w:val="19"/>
        </w:rPr>
        <w:t>.</w:t>
      </w:r>
    </w:p>
    <w:p w:rsidR="00333DE5" w:rsidRDefault="00333DE5" w:rsidP="00B3483C">
      <w:pPr>
        <w:pStyle w:val="Heading4"/>
      </w:pPr>
      <w:r>
        <w:t xml:space="preserve">96.4.2 Claim for </w:t>
      </w:r>
      <w:r w:rsidRPr="00B3483C">
        <w:t>reimbursement</w:t>
      </w:r>
      <w:r>
        <w:t xml:space="preserve"> by individual student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individual student lodges a claim for reimbursement, original receipts and confirmation by the education provider that the student participated in the approved activity for the full period covered by the funding must accompany this.</w:t>
      </w:r>
    </w:p>
    <w:p w:rsidR="00333DE5" w:rsidRDefault="00333DE5" w:rsidP="00B3483C">
      <w:pPr>
        <w:pStyle w:val="Heading4"/>
      </w:pPr>
      <w:r>
        <w:t>96.4.3 Closing dates for requests for reimbursement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request by an education provider or a student for reimbursement of the costs of undertaking an activity must be lodged by 1 April of the year following the activity, unless there are exceptional circumstances preventing this.</w:t>
      </w:r>
    </w:p>
    <w:p w:rsidR="00333DE5" w:rsidRDefault="00333DE5" w:rsidP="00B3483C">
      <w:pPr>
        <w:pStyle w:val="Heading4"/>
      </w:pPr>
      <w:r>
        <w:t>96.4.4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reimbursement is being made for costs payable under Away from Base assistance, payment is made to either the education provider, the service provider or the student, depending upon who incurred the expense.</w:t>
      </w:r>
    </w:p>
    <w:p w:rsidR="00DD366E" w:rsidRDefault="00DD366E">
      <w:pPr>
        <w:rPr>
          <w:rFonts w:ascii="Helvetica" w:eastAsia="Times New Roman" w:hAnsi="Helvetica" w:cs="Helvetica"/>
          <w:color w:val="333333"/>
          <w:sz w:val="27"/>
          <w:szCs w:val="27"/>
          <w:lang w:eastAsia="en-AU"/>
        </w:rPr>
      </w:pPr>
      <w:bookmarkStart w:id="869" w:name="96.5_Bulk_Funding"/>
      <w:bookmarkEnd w:id="869"/>
      <w:r>
        <w:rPr>
          <w:rFonts w:ascii="Helvetica" w:hAnsi="Helvetica" w:cs="Helvetica"/>
          <w:sz w:val="27"/>
          <w:szCs w:val="27"/>
        </w:rPr>
        <w:br w:type="page"/>
      </w:r>
    </w:p>
    <w:p w:rsidR="00333DE5" w:rsidRDefault="00333DE5" w:rsidP="00B3483C">
      <w:pPr>
        <w:pStyle w:val="Heading3"/>
      </w:pPr>
      <w:bookmarkStart w:id="870" w:name="_Toc344109580"/>
      <w:r>
        <w:t xml:space="preserve">96.5 Bulk </w:t>
      </w:r>
      <w:r w:rsidRPr="00B3483C">
        <w:t>Funding</w:t>
      </w:r>
      <w:bookmarkEnd w:id="870"/>
    </w:p>
    <w:p w:rsidR="00333DE5" w:rsidRDefault="00333DE5" w:rsidP="00B3483C">
      <w:pPr>
        <w:pStyle w:val="Heading4"/>
      </w:pPr>
      <w:r>
        <w:t xml:space="preserve">96.5.1 Approved </w:t>
      </w:r>
      <w:r w:rsidRPr="00B3483C">
        <w:t>providers</w:t>
      </w:r>
      <w:r>
        <w:t xml:space="preserve"> for bulk 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Bulk funding may only be approved for education providers that have the administrative and organisational infrastructure capable of undertaking the necessary administrative arrangements.</w:t>
      </w:r>
    </w:p>
    <w:p w:rsidR="00333DE5" w:rsidRDefault="00333DE5" w:rsidP="00B3483C">
      <w:pPr>
        <w:pStyle w:val="Heading4"/>
      </w:pPr>
      <w:r>
        <w:t xml:space="preserve">96.5.2 Application </w:t>
      </w:r>
      <w:r w:rsidRPr="00B3483C">
        <w:t>requirements</w:t>
      </w:r>
      <w:r>
        <w:t xml:space="preserve"> for bulk 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person who is authorised to make a claim on behalf of the education provider must lodge a single submission with Centrelink at least six weeks before commencement of the first residential school for the year, outlining all proposed residential schools for the academic year.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Normally an education provider would be expected to apply for bulk funding for the whole year, but an application for bulk funding for a semester or term may be accepted in exceptional circumstances. </w:t>
      </w:r>
    </w:p>
    <w:p w:rsidR="00333DE5" w:rsidRDefault="00333DE5" w:rsidP="00B3483C">
      <w:pPr>
        <w:pStyle w:val="Heading4"/>
      </w:pPr>
      <w:r>
        <w:t xml:space="preserve">96.5.3 </w:t>
      </w:r>
      <w:r w:rsidRPr="00B3483C">
        <w:t>Administrative</w:t>
      </w:r>
      <w:r>
        <w:t xml:space="preserve">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education provider may claim up to $3,529 a year for administration and audit costs. This amount is indexed annually.</w:t>
      </w:r>
    </w:p>
    <w:p w:rsidR="00333DE5" w:rsidRDefault="00333DE5" w:rsidP="00B3483C">
      <w:pPr>
        <w:pStyle w:val="Heading4"/>
      </w:pPr>
      <w:r>
        <w:t xml:space="preserve">96.5.4 Payment </w:t>
      </w:r>
      <w:r w:rsidRPr="00B3483C">
        <w:t>of</w:t>
      </w:r>
      <w:r>
        <w:t xml:space="preserve"> bulk 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Once a bulk funding submission has been approved, payment can be processed and paid in advance. The first payment in advance will cover the costs of planned activities that will take place during the first semester. The second payment for second semester activities will be made when the first semester report and expenditure statement have been provided.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Funds can only be advanced in respect of students who are qualified for Away from Base assistance.</w:t>
      </w:r>
    </w:p>
    <w:p w:rsidR="00333DE5" w:rsidRDefault="00333DE5" w:rsidP="00B3483C">
      <w:pPr>
        <w:pStyle w:val="Heading4"/>
      </w:pPr>
      <w:r>
        <w:t>96.5.5 Variations to original submission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education provider will be responsible for informing Centrelink of variations to any activity on the original submission.</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333DE5" w:rsidRDefault="00333DE5" w:rsidP="00B3483C">
      <w:pPr>
        <w:pStyle w:val="Heading4"/>
      </w:pPr>
      <w:r>
        <w:t xml:space="preserve">96.5.6 Acquittal of Bulk </w:t>
      </w:r>
      <w:r w:rsidRPr="00B3483C">
        <w:t>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bulk funding of Away from Base assistance has been made to an education provider, the provider is required to lodge an end of year acquittal report, which must be endorsed as correct by the Principal or Head of Department of the education provider. An audited financial statement, including a detailed statement of all outstanding commitments to be met from remaining funds, or a statement that no payments to providers are outstanding, must also accompany the acquittal report. The end of year audited financial statement must be undertaken by an independent auditor and include a declaration certifying that the funds have been expended in accordance with the agreement.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This information should be provided by 31 January in the following year so that the level of funding for the next year's submission can be assessed.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Future submissions will not be funded until Centrelink receives the audited financial statement and expenditure has been assessed as duly correct according to the activities outlined in the submission.</w:t>
      </w:r>
    </w:p>
    <w:p w:rsidR="00333DE5" w:rsidRDefault="00333DE5" w:rsidP="00B3483C">
      <w:pPr>
        <w:pStyle w:val="Heading5"/>
      </w:pPr>
      <w:r>
        <w:t xml:space="preserve">96.5.6.1 </w:t>
      </w:r>
      <w:r w:rsidRPr="00B3483C">
        <w:t>Unexpended</w:t>
      </w:r>
      <w:r>
        <w:t xml:space="preserve"> funds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Unexpended funds remaining at the end of the year may be rolled over into the next year and deducted from the new allocation. </w:t>
      </w:r>
    </w:p>
    <w:p w:rsidR="00333DE5" w:rsidRDefault="00333DE5" w:rsidP="00B3483C">
      <w:pPr>
        <w:pStyle w:val="Heading5"/>
      </w:pPr>
      <w:r>
        <w:t>96.5.6.2 Acquittal Not Received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acquittal is not received within the required time, no further payments should be made to the education provider until acquittal is made. If a satisfactory acquittal is unable to be made, the non-acquitted amounts are to be considered an overpayment.</w:t>
      </w:r>
    </w:p>
    <w:p w:rsidR="00333DE5" w:rsidRDefault="00333DE5" w:rsidP="00B3483C">
      <w:pPr>
        <w:pStyle w:val="Heading5"/>
      </w:pPr>
      <w:r>
        <w:t xml:space="preserve">96.5.6.3 </w:t>
      </w:r>
      <w:r w:rsidRPr="00B3483C">
        <w:t>Unacquitted</w:t>
      </w:r>
      <w:r>
        <w:t xml:space="preserve"> funds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Funds that cannot be acquitted i.e., the education provider is unable to substantiate expenditure, are to be considered an overpayment. These unacquitted funds must be repaid before further ABSTUDY funding can be paid.</w:t>
      </w:r>
    </w:p>
    <w:p w:rsidR="00333DE5" w:rsidRDefault="00333DE5" w:rsidP="00B3483C">
      <w:pPr>
        <w:pStyle w:val="Heading3"/>
      </w:pPr>
      <w:bookmarkStart w:id="871" w:name="96.6_Overpayments"/>
      <w:bookmarkStart w:id="872" w:name="_Toc344109581"/>
      <w:bookmarkEnd w:id="871"/>
      <w:r>
        <w:t xml:space="preserve">96.6 </w:t>
      </w:r>
      <w:r w:rsidRPr="00B3483C">
        <w:t>Overpayments</w:t>
      </w:r>
      <w:bookmarkEnd w:id="872"/>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 </w:t>
      </w:r>
    </w:p>
    <w:p w:rsidR="00333DE5" w:rsidRDefault="00333DE5" w:rsidP="00B3483C">
      <w:pPr>
        <w:pStyle w:val="Heading3"/>
      </w:pPr>
      <w:bookmarkStart w:id="873" w:name="_97.1_Purpose_of"/>
      <w:bookmarkStart w:id="874" w:name="_Toc344109582"/>
      <w:bookmarkEnd w:id="873"/>
      <w:r>
        <w:t>97.1 Purpose of Masters and Doctorate Allowances</w:t>
      </w:r>
      <w:bookmarkEnd w:id="874"/>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purpose of the Masters and Doctorate Allowances is to provide assistance to students undertaking higher degrees at the Masters and Doctorate level to assist with the cost of student contributions (formerly HECS), tuition fees and other expenses.</w:t>
      </w:r>
    </w:p>
    <w:p w:rsidR="00DD366E" w:rsidRDefault="00DD366E">
      <w:pPr>
        <w:rPr>
          <w:rFonts w:ascii="Helvetica" w:eastAsia="Times New Roman" w:hAnsi="Helvetica" w:cs="Helvetica"/>
          <w:color w:val="333333"/>
          <w:sz w:val="27"/>
          <w:szCs w:val="27"/>
          <w:lang w:eastAsia="en-AU"/>
        </w:rPr>
      </w:pPr>
      <w:bookmarkStart w:id="875" w:name="97.2_Qualification_for_Masters_and_Docto"/>
      <w:r>
        <w:rPr>
          <w:rFonts w:ascii="Helvetica" w:hAnsi="Helvetica" w:cs="Helvetica"/>
          <w:sz w:val="27"/>
          <w:szCs w:val="27"/>
        </w:rPr>
        <w:br w:type="page"/>
      </w:r>
    </w:p>
    <w:p w:rsidR="00333DE5" w:rsidRDefault="00333DE5" w:rsidP="00B3483C">
      <w:pPr>
        <w:pStyle w:val="Heading3"/>
      </w:pPr>
      <w:bookmarkStart w:id="876" w:name="_Toc344109583"/>
      <w:r>
        <w:t xml:space="preserve">97.2 </w:t>
      </w:r>
      <w:r w:rsidRPr="00B3483C">
        <w:t>Qualification</w:t>
      </w:r>
      <w:r>
        <w:t xml:space="preserve"> for Masters and Doctorate Allowances</w:t>
      </w:r>
      <w:bookmarkEnd w:id="876"/>
    </w:p>
    <w:bookmarkEnd w:id="875"/>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To qualify for the Masters and Doctorate Allowances, a student must:</w:t>
      </w:r>
    </w:p>
    <w:p w:rsidR="00333DE5" w:rsidRDefault="00333DE5" w:rsidP="00333DE5">
      <w:pPr>
        <w:numPr>
          <w:ilvl w:val="0"/>
          <w:numId w:val="5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qualify for the </w:t>
      </w:r>
      <w:hyperlink w:anchor="_20.1_Specific_Eligibility" w:history="1">
        <w:r>
          <w:rPr>
            <w:rStyle w:val="Hyperlink"/>
            <w:rFonts w:ascii="Helvetica" w:hAnsi="Helvetica" w:cs="Helvetica"/>
            <w:sz w:val="19"/>
            <w:szCs w:val="19"/>
          </w:rPr>
          <w:t>Masters and Doctorate Award</w:t>
        </w:r>
      </w:hyperlink>
      <w:r>
        <w:rPr>
          <w:rFonts w:ascii="Helvetica" w:hAnsi="Helvetica" w:cs="Helvetica"/>
          <w:color w:val="000000"/>
          <w:sz w:val="19"/>
          <w:szCs w:val="19"/>
        </w:rPr>
        <w:t xml:space="preserve">; and </w:t>
      </w:r>
    </w:p>
    <w:p w:rsidR="00333DE5" w:rsidRDefault="00333DE5" w:rsidP="00333DE5">
      <w:pPr>
        <w:numPr>
          <w:ilvl w:val="0"/>
          <w:numId w:val="56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receiving either:</w:t>
      </w:r>
    </w:p>
    <w:p w:rsidR="00333DE5" w:rsidRDefault="00D135C6" w:rsidP="00333DE5">
      <w:pPr>
        <w:numPr>
          <w:ilvl w:val="1"/>
          <w:numId w:val="562"/>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71.1_Purpose_of" w:history="1">
        <w:r w:rsidR="00333DE5">
          <w:rPr>
            <w:rStyle w:val="Hyperlink"/>
            <w:rFonts w:ascii="Helvetica" w:hAnsi="Helvetica" w:cs="Helvetica"/>
            <w:sz w:val="19"/>
            <w:szCs w:val="19"/>
          </w:rPr>
          <w:t>Living Allowance</w:t>
        </w:r>
      </w:hyperlink>
      <w:r w:rsidR="00333DE5">
        <w:rPr>
          <w:rFonts w:ascii="Helvetica" w:hAnsi="Helvetica" w:cs="Helvetica"/>
          <w:color w:val="000000"/>
          <w:sz w:val="19"/>
          <w:szCs w:val="19"/>
        </w:rPr>
        <w:t xml:space="preserve">; or </w:t>
      </w:r>
    </w:p>
    <w:p w:rsidR="00333DE5" w:rsidRDefault="00D135C6" w:rsidP="00333DE5">
      <w:pPr>
        <w:numPr>
          <w:ilvl w:val="1"/>
          <w:numId w:val="562"/>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81.1_Purpose_of" w:history="1">
        <w:r w:rsidR="00333DE5">
          <w:rPr>
            <w:rStyle w:val="Hyperlink"/>
            <w:rFonts w:ascii="Helvetica" w:hAnsi="Helvetica" w:cs="Helvetica"/>
            <w:sz w:val="19"/>
            <w:szCs w:val="19"/>
          </w:rPr>
          <w:t>ABSTUDY Pensioner Education Supplement</w:t>
        </w:r>
      </w:hyperlink>
      <w:r w:rsidR="00333DE5">
        <w:rPr>
          <w:rFonts w:ascii="Helvetica" w:hAnsi="Helvetica" w:cs="Helvetica"/>
          <w:color w:val="000000"/>
          <w:sz w:val="19"/>
          <w:szCs w:val="19"/>
        </w:rPr>
        <w:t xml:space="preserve">; or </w:t>
      </w:r>
    </w:p>
    <w:p w:rsidR="00333DE5" w:rsidRDefault="00333DE5" w:rsidP="00333DE5">
      <w:pPr>
        <w:numPr>
          <w:ilvl w:val="1"/>
          <w:numId w:val="56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 Defence Force Income Support-like (DFISA-like) payment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and</w:t>
      </w:r>
    </w:p>
    <w:p w:rsidR="00333DE5" w:rsidRDefault="00333DE5" w:rsidP="00333DE5">
      <w:pPr>
        <w:pStyle w:val="NormalWeb"/>
        <w:numPr>
          <w:ilvl w:val="0"/>
          <w:numId w:val="563"/>
        </w:numPr>
        <w:shd w:val="clear" w:color="auto" w:fill="FFFFFF"/>
        <w:ind w:left="300"/>
        <w:rPr>
          <w:rFonts w:ascii="Helvetica" w:hAnsi="Helvetica" w:cs="Helvetica"/>
          <w:sz w:val="19"/>
          <w:szCs w:val="19"/>
        </w:rPr>
      </w:pPr>
      <w:r>
        <w:rPr>
          <w:rFonts w:ascii="Helvetica" w:hAnsi="Helvetica" w:cs="Helvetica"/>
          <w:sz w:val="19"/>
          <w:szCs w:val="19"/>
        </w:rPr>
        <w:t xml:space="preserve">meet the specific criteria for the particular </w:t>
      </w:r>
      <w:hyperlink w:anchor="97.3_Masters_and_Doctorate_Allowances" w:history="1">
        <w:r>
          <w:rPr>
            <w:rStyle w:val="Hyperlink"/>
            <w:rFonts w:ascii="Helvetica" w:hAnsi="Helvetica" w:cs="Helvetica"/>
            <w:sz w:val="19"/>
            <w:szCs w:val="19"/>
          </w:rPr>
          <w:t>Masters and Doctorate Allowance</w:t>
        </w:r>
      </w:hyperlink>
      <w:r>
        <w:rPr>
          <w:rFonts w:ascii="Helvetica" w:hAnsi="Helvetica" w:cs="Helvetica"/>
          <w:sz w:val="19"/>
          <w:szCs w:val="19"/>
        </w:rPr>
        <w:t>.</w:t>
      </w:r>
    </w:p>
    <w:p w:rsidR="00333DE5" w:rsidRDefault="00333DE5" w:rsidP="00B3483C">
      <w:pPr>
        <w:pStyle w:val="Heading3"/>
      </w:pPr>
      <w:bookmarkStart w:id="877" w:name="97.3_Masters_and_Doctorate_Allowances"/>
      <w:bookmarkStart w:id="878" w:name="_97.3_Masters_and"/>
      <w:bookmarkStart w:id="879" w:name="_Toc344109584"/>
      <w:bookmarkEnd w:id="877"/>
      <w:bookmarkEnd w:id="878"/>
      <w:r>
        <w:t xml:space="preserve">97.3 Masters and </w:t>
      </w:r>
      <w:r w:rsidRPr="00B3483C">
        <w:t>Doctorate</w:t>
      </w:r>
      <w:r>
        <w:t xml:space="preserve"> Allowances</w:t>
      </w:r>
      <w:bookmarkEnd w:id="879"/>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following supplementary Masters and Doctorate allowances are available:</w:t>
      </w:r>
    </w:p>
    <w:p w:rsidR="00333DE5" w:rsidRDefault="00D135C6" w:rsidP="00333DE5">
      <w:pPr>
        <w:numPr>
          <w:ilvl w:val="0"/>
          <w:numId w:val="5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4_Relocation_Allowance" w:history="1">
        <w:r w:rsidR="00333DE5">
          <w:rPr>
            <w:rStyle w:val="Hyperlink"/>
            <w:rFonts w:ascii="Helvetica" w:hAnsi="Helvetica" w:cs="Helvetica"/>
            <w:sz w:val="19"/>
            <w:szCs w:val="19"/>
          </w:rPr>
          <w:t>Relocation allowance</w:t>
        </w:r>
      </w:hyperlink>
      <w:r w:rsidR="00333DE5">
        <w:rPr>
          <w:rFonts w:ascii="Helvetica" w:hAnsi="Helvetica" w:cs="Helvetica"/>
          <w:color w:val="000000"/>
          <w:sz w:val="19"/>
          <w:szCs w:val="19"/>
        </w:rPr>
        <w:t xml:space="preserve">; </w:t>
      </w:r>
    </w:p>
    <w:p w:rsidR="00333DE5" w:rsidRDefault="00D135C6" w:rsidP="00333DE5">
      <w:pPr>
        <w:numPr>
          <w:ilvl w:val="0"/>
          <w:numId w:val="5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5_Thesis_Allowance" w:history="1">
        <w:r w:rsidR="00333DE5">
          <w:rPr>
            <w:rStyle w:val="Hyperlink"/>
            <w:rFonts w:ascii="Helvetica" w:hAnsi="Helvetica" w:cs="Helvetica"/>
            <w:sz w:val="19"/>
            <w:szCs w:val="19"/>
          </w:rPr>
          <w:t>Thesis allowance</w:t>
        </w:r>
      </w:hyperlink>
      <w:r w:rsidR="00333DE5">
        <w:rPr>
          <w:rFonts w:ascii="Helvetica" w:hAnsi="Helvetica" w:cs="Helvetica"/>
          <w:color w:val="000000"/>
          <w:sz w:val="19"/>
          <w:szCs w:val="19"/>
        </w:rPr>
        <w:t xml:space="preserve">; </w:t>
      </w:r>
    </w:p>
    <w:p w:rsidR="00333DE5" w:rsidRDefault="00D135C6" w:rsidP="00333DE5">
      <w:pPr>
        <w:numPr>
          <w:ilvl w:val="0"/>
          <w:numId w:val="564"/>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7.3_Masters_and" w:history="1">
        <w:r w:rsidR="00333DE5">
          <w:rPr>
            <w:rStyle w:val="Hyperlink"/>
            <w:rFonts w:ascii="Helvetica" w:hAnsi="Helvetica" w:cs="Helvetica"/>
            <w:sz w:val="19"/>
            <w:szCs w:val="19"/>
          </w:rPr>
          <w:t>Payment of student contributions (previously known as HECS) or tuition fees</w:t>
        </w:r>
      </w:hyperlink>
      <w:r w:rsidR="00333DE5">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These allowances are based on those that apply for the </w:t>
      </w:r>
      <w:hyperlink w:anchor="Austudy" w:tooltip="Australian Postgraduate Award " w:history="1">
        <w:r>
          <w:rPr>
            <w:rStyle w:val="Hyperlink"/>
            <w:rFonts w:ascii="Helvetica" w:hAnsi="Helvetica" w:cs="Helvetica"/>
            <w:sz w:val="19"/>
            <w:szCs w:val="19"/>
          </w:rPr>
          <w:t>Australian Postgraduate Award </w:t>
        </w:r>
      </w:hyperlink>
      <w:r>
        <w:rPr>
          <w:rFonts w:ascii="Helvetica" w:hAnsi="Helvetica" w:cs="Helvetica"/>
          <w:sz w:val="19"/>
          <w:szCs w:val="19"/>
        </w:rPr>
        <w:t xml:space="preserve">(APA) - refer </w:t>
      </w:r>
      <w:r w:rsidRPr="00084370">
        <w:rPr>
          <w:rFonts w:ascii="Helvetica" w:hAnsi="Helvetica" w:cs="Helvetica"/>
          <w:sz w:val="19"/>
          <w:szCs w:val="19"/>
        </w:rPr>
        <w:t>APA</w:t>
      </w:r>
    </w:p>
    <w:p w:rsidR="00333DE5" w:rsidRDefault="00333DE5" w:rsidP="00B3483C">
      <w:pPr>
        <w:pStyle w:val="Heading4"/>
      </w:pPr>
      <w:bookmarkStart w:id="880" w:name="97_3_1"/>
      <w:bookmarkEnd w:id="880"/>
      <w:r>
        <w:t xml:space="preserve">97.3.1 Rate of </w:t>
      </w:r>
      <w:r w:rsidRPr="00B3483C">
        <w:t>Masters</w:t>
      </w:r>
      <w:r>
        <w:t xml:space="preserve"> and Doctorate Allowances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rates of ABSTUDY Masters and Doctorate Allowances are aligned with those that apply for the Australian Postgraduate Award (</w:t>
      </w:r>
      <w:r w:rsidRPr="00084370">
        <w:rPr>
          <w:rFonts w:ascii="Helvetica" w:hAnsi="Helvetica" w:cs="Helvetica"/>
          <w:sz w:val="19"/>
          <w:szCs w:val="19"/>
        </w:rPr>
        <w:t>APA</w:t>
      </w:r>
      <w:r>
        <w:rPr>
          <w:rFonts w:ascii="Helvetica" w:hAnsi="Helvetica" w:cs="Helvetica"/>
          <w:sz w:val="19"/>
          <w:szCs w:val="19"/>
        </w:rPr>
        <w:t>).</w:t>
      </w:r>
    </w:p>
    <w:p w:rsidR="00333DE5" w:rsidRDefault="00333DE5" w:rsidP="00B3483C">
      <w:pPr>
        <w:pStyle w:val="Heading4"/>
      </w:pPr>
      <w:bookmarkStart w:id="881" w:name="97_3_2"/>
      <w:bookmarkEnd w:id="881"/>
      <w:r>
        <w:t xml:space="preserve">97.3.2 </w:t>
      </w:r>
      <w:r w:rsidRPr="00B3483C">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Relocation Allowance, Thesis Allowance and payment of student contribution or tuition fees,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B3483C">
      <w:pPr>
        <w:pStyle w:val="Heading4"/>
      </w:pPr>
      <w:bookmarkStart w:id="882" w:name="97_3_3"/>
      <w:bookmarkEnd w:id="882"/>
      <w:r>
        <w:t xml:space="preserve">97.3.3 Means </w:t>
      </w:r>
      <w:r w:rsidRPr="00B3483C">
        <w:t>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Masters and Doctorate Allowances (Relocation Allowance, Thesis Allowance and payment of student contribution or tuition fees) are not subject to means testing.</w:t>
      </w:r>
    </w:p>
    <w:p w:rsidR="00333DE5" w:rsidRDefault="00333DE5" w:rsidP="00B3483C">
      <w:pPr>
        <w:pStyle w:val="Heading4"/>
      </w:pPr>
      <w:bookmarkStart w:id="883" w:name="97_3_4"/>
      <w:bookmarkEnd w:id="883"/>
      <w:r>
        <w:t xml:space="preserve">97.3.4 </w:t>
      </w:r>
      <w:r w:rsidRPr="00B3483C">
        <w:t>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757EE7" w:rsidRDefault="00757EE7" w:rsidP="00817A76">
      <w:pPr>
        <w:pStyle w:val="NormalWeb"/>
        <w:shd w:val="clear" w:color="auto" w:fill="FFFFFF"/>
        <w:rPr>
          <w:color w:val="333333"/>
          <w:sz w:val="34"/>
          <w:szCs w:val="34"/>
        </w:rPr>
      </w:pPr>
      <w:bookmarkStart w:id="884" w:name="97.4_Relocation_Allowance"/>
      <w:bookmarkEnd w:id="884"/>
      <w:r>
        <w:br w:type="page"/>
      </w:r>
    </w:p>
    <w:p w:rsidR="00333DE5" w:rsidRDefault="00333DE5" w:rsidP="00B3483C">
      <w:pPr>
        <w:pStyle w:val="Heading3"/>
      </w:pPr>
      <w:bookmarkStart w:id="885" w:name="_97.4_Relocation_Allowance"/>
      <w:bookmarkStart w:id="886" w:name="_Toc344109585"/>
      <w:bookmarkEnd w:id="885"/>
      <w:r>
        <w:t>97.4 Relocation Allowance</w:t>
      </w:r>
      <w:bookmarkEnd w:id="886"/>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Relocation Allowance is available where a student has to move to another town or city to take up a </w:t>
      </w:r>
      <w:hyperlink w:anchor="_20.1_Specific_Eligibility" w:history="1">
        <w:r>
          <w:rPr>
            <w:rStyle w:val="Hyperlink"/>
            <w:rFonts w:ascii="Helvetica" w:hAnsi="Helvetica" w:cs="Helvetica"/>
            <w:sz w:val="19"/>
            <w:szCs w:val="19"/>
          </w:rPr>
          <w:t>Masters and Doctorate Award</w:t>
        </w:r>
      </w:hyperlink>
      <w:r>
        <w:rPr>
          <w:rFonts w:ascii="Helvetica" w:hAnsi="Helvetica" w:cs="Helvetica"/>
          <w:sz w:val="19"/>
          <w:szCs w:val="19"/>
        </w:rPr>
        <w:t>. Relocation allowance is to assist with:</w:t>
      </w:r>
    </w:p>
    <w:p w:rsidR="00333DE5" w:rsidRDefault="00333DE5" w:rsidP="00333DE5">
      <w:pPr>
        <w:numPr>
          <w:ilvl w:val="0"/>
          <w:numId w:val="5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removal costs, up to a set maximum; and </w:t>
      </w:r>
    </w:p>
    <w:p w:rsidR="00333DE5" w:rsidRDefault="00333DE5" w:rsidP="00333DE5">
      <w:pPr>
        <w:numPr>
          <w:ilvl w:val="0"/>
          <w:numId w:val="56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fares Allowance for the student, the student's partner and dependent child/ren to relocate to the study location. Refer to </w:t>
      </w:r>
      <w:hyperlink w:anchor="_89.8_Masters/Doctorate_Relocation" w:history="1">
        <w:r>
          <w:rPr>
            <w:rStyle w:val="Hyperlink"/>
            <w:rFonts w:ascii="Helvetica" w:hAnsi="Helvetica" w:cs="Helvetica"/>
            <w:sz w:val="19"/>
            <w:szCs w:val="19"/>
          </w:rPr>
          <w:t>89.8 Masters and Doctorate Relocation Travel</w:t>
        </w:r>
      </w:hyperlink>
      <w:r>
        <w:rPr>
          <w:rFonts w:ascii="Helvetica" w:hAnsi="Helvetica" w:cs="Helvetica"/>
          <w:color w:val="000000"/>
          <w:sz w:val="19"/>
          <w:szCs w:val="19"/>
        </w:rPr>
        <w:t xml:space="preserv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maximum amount of Relocation Allowance that may be payable to meet removal costs is specified in “</w:t>
      </w:r>
      <w:r w:rsidR="006A0FB7" w:rsidRPr="00EF2F7E">
        <w:rPr>
          <w:rFonts w:ascii="Helvetica" w:hAnsi="Helvetica" w:cs="Helvetica"/>
          <w:sz w:val="19"/>
          <w:szCs w:val="19"/>
        </w:rPr>
        <w:t>A Guide to Australian Government Payment</w:t>
      </w:r>
      <w:r w:rsidR="00EF2F7E">
        <w:rPr>
          <w:rFonts w:ascii="Helvetica" w:hAnsi="Helvetica" w:cs="Helvetica"/>
          <w:sz w:val="19"/>
          <w:szCs w:val="19"/>
        </w:rPr>
        <w:t xml:space="preserve">s” </w:t>
      </w:r>
      <w:r w:rsidR="00EF2F7E" w:rsidRPr="00EF2F7E">
        <w:rPr>
          <w:rStyle w:val="Hyperlink"/>
          <w:rFonts w:ascii="Helvetica" w:hAnsi="Helvetica" w:cs="Helvetica"/>
          <w:sz w:val="19"/>
          <w:szCs w:val="19"/>
        </w:rPr>
        <w:t>&lt;</w:t>
      </w:r>
      <w:hyperlink r:id="rId76" w:tooltip="Link to human services website" w:history="1">
        <w:r w:rsidR="00EF2F7E" w:rsidRPr="00FD7950">
          <w:rPr>
            <w:rStyle w:val="Hyperlink"/>
            <w:rFonts w:ascii="Helvetica" w:hAnsi="Helvetica" w:cs="Helvetica"/>
            <w:sz w:val="19"/>
            <w:szCs w:val="19"/>
          </w:rPr>
          <w:t>http://www.humanservices.gov.au/corporate/publications-and-resources/a-guide-to-australian-government-payments</w:t>
        </w:r>
      </w:hyperlink>
      <w:r w:rsidR="00EF2F7E">
        <w:rPr>
          <w:rStyle w:val="Hyperlink"/>
          <w:rFonts w:ascii="Helvetica" w:hAnsi="Helvetica" w:cs="Helvetica"/>
          <w:sz w:val="19"/>
          <w:szCs w:val="19"/>
        </w:rPr>
        <w:t>&gt;</w:t>
      </w:r>
      <w:r w:rsidRPr="00EF2F7E">
        <w:rPr>
          <w:rStyle w:val="Hyperlink"/>
        </w:rPr>
        <w:t>.</w:t>
      </w:r>
    </w:p>
    <w:p w:rsidR="00333DE5" w:rsidRDefault="00333DE5" w:rsidP="00B3483C">
      <w:pPr>
        <w:pStyle w:val="Heading4"/>
      </w:pPr>
      <w:bookmarkStart w:id="887" w:name="97_4_1"/>
      <w:bookmarkEnd w:id="887"/>
      <w:r>
        <w:t xml:space="preserve">97.4.1 </w:t>
      </w:r>
      <w:r w:rsidRPr="00B3483C">
        <w:t>Removal</w:t>
      </w:r>
      <w:r>
        <w:t xml:space="preserve">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removal costs that can be paid include:</w:t>
      </w:r>
    </w:p>
    <w:p w:rsidR="00333DE5" w:rsidRDefault="00333DE5" w:rsidP="00333DE5">
      <w:pPr>
        <w:numPr>
          <w:ilvl w:val="0"/>
          <w:numId w:val="5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removals through a removalist company, or </w:t>
      </w:r>
    </w:p>
    <w:p w:rsidR="00333DE5" w:rsidRDefault="00333DE5" w:rsidP="00333DE5">
      <w:pPr>
        <w:numPr>
          <w:ilvl w:val="0"/>
          <w:numId w:val="56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hire truck if the student chooses to undertake her/his own removal.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Qualified students are entitled to reasonable removal costs, up to the maximum amount of Relocation Allowance payable.</w:t>
      </w:r>
    </w:p>
    <w:p w:rsidR="00333DE5" w:rsidRDefault="00333DE5" w:rsidP="00B3483C">
      <w:pPr>
        <w:pStyle w:val="Heading4"/>
      </w:pPr>
      <w:bookmarkStart w:id="888" w:name="97_4_2"/>
      <w:bookmarkEnd w:id="888"/>
      <w:r>
        <w:t xml:space="preserve">97.4.2 </w:t>
      </w:r>
      <w:r w:rsidRPr="00B3483C">
        <w:t>Payment</w:t>
      </w:r>
      <w:r>
        <w:t xml:space="preserve"> of Removal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Removal costs must be paid either:</w:t>
      </w:r>
    </w:p>
    <w:p w:rsidR="00333DE5" w:rsidRDefault="00333DE5" w:rsidP="00333DE5">
      <w:pPr>
        <w:numPr>
          <w:ilvl w:val="0"/>
          <w:numId w:val="5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direct to the removal/hire truck company on receipt of their invoice; or </w:t>
      </w:r>
    </w:p>
    <w:p w:rsidR="00333DE5" w:rsidRDefault="00333DE5" w:rsidP="00333DE5">
      <w:pPr>
        <w:numPr>
          <w:ilvl w:val="0"/>
          <w:numId w:val="56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as a reimbursement to the student on submission of original receipts. </w:t>
      </w:r>
    </w:p>
    <w:p w:rsidR="00333DE5" w:rsidRDefault="00333DE5" w:rsidP="00B3483C">
      <w:pPr>
        <w:pStyle w:val="Heading4"/>
        <w:rPr>
          <w:color w:val="333333"/>
        </w:rPr>
      </w:pPr>
      <w:bookmarkStart w:id="889" w:name="97_4_3"/>
      <w:bookmarkEnd w:id="889"/>
      <w:r>
        <w:t>97.4.3 Relocation Allowance exclusions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Relocation Allowance does not cover the costs of establishing the student's new home.</w:t>
      </w:r>
    </w:p>
    <w:p w:rsidR="00333DE5" w:rsidRDefault="00333DE5" w:rsidP="00B3483C">
      <w:pPr>
        <w:pStyle w:val="Heading3"/>
      </w:pPr>
      <w:bookmarkStart w:id="890" w:name="97.5_Thesis_Allowance"/>
      <w:bookmarkStart w:id="891" w:name="_97.5_Thesis_Allowance"/>
      <w:bookmarkStart w:id="892" w:name="_Toc344109586"/>
      <w:bookmarkEnd w:id="890"/>
      <w:bookmarkEnd w:id="891"/>
      <w:r>
        <w:t xml:space="preserve">97.5 Thesis </w:t>
      </w:r>
      <w:r w:rsidRPr="00B3483C">
        <w:t>Allowance</w:t>
      </w:r>
      <w:bookmarkEnd w:id="892"/>
    </w:p>
    <w:p w:rsidR="00B3483C" w:rsidRPr="00300CFB" w:rsidRDefault="00333DE5" w:rsidP="00300CFB">
      <w:pPr>
        <w:pStyle w:val="NormalWeb"/>
        <w:shd w:val="clear" w:color="auto" w:fill="FFFFFF"/>
        <w:rPr>
          <w:rFonts w:ascii="Helvetica" w:hAnsi="Helvetica" w:cs="Helvetica"/>
          <w:sz w:val="19"/>
          <w:szCs w:val="19"/>
        </w:rPr>
      </w:pPr>
      <w:r>
        <w:rPr>
          <w:rFonts w:ascii="Helvetica" w:hAnsi="Helvetica" w:cs="Helvetica"/>
          <w:sz w:val="19"/>
          <w:szCs w:val="19"/>
        </w:rPr>
        <w:t>Eligible students may receive a Thesis Allowance to assist with costs associated with the presentation of a thesis or other similar course requirement, e.g. the costs of printing, publishing and binding the thesis. This allowance is a contribution to the costs of production of the thesis, and does not include costs such as a purchase of computer equipment.</w:t>
      </w:r>
      <w:bookmarkStart w:id="893" w:name="97_5_1"/>
      <w:bookmarkEnd w:id="893"/>
    </w:p>
    <w:p w:rsidR="00333DE5" w:rsidRDefault="00333DE5" w:rsidP="00B3483C">
      <w:pPr>
        <w:pStyle w:val="Heading4"/>
      </w:pPr>
      <w:r>
        <w:t xml:space="preserve">97.5.1 Thesis </w:t>
      </w:r>
      <w:r w:rsidRPr="00B3483C">
        <w:t>Allowance</w:t>
      </w:r>
      <w:r>
        <w:t xml:space="preserve"> rates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Qualified students are entitled to actual costs, where reasonable, up to the maximum amount of Thesis Allowance payable.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Different maximum rates of Thesis Allowance apply, depending upon whether the student is undertaking Masters or Doctorate level study. For details of these maximum rates, see “</w:t>
      </w:r>
      <w:r w:rsidRPr="00EF2F7E">
        <w:rPr>
          <w:rFonts w:ascii="Helvetica" w:hAnsi="Helvetica" w:cs="Helvetica"/>
          <w:sz w:val="19"/>
          <w:szCs w:val="19"/>
        </w:rPr>
        <w:t>A Guide to Australian Government Payments</w:t>
      </w:r>
      <w:r w:rsidR="00EF2F7E">
        <w:rPr>
          <w:rFonts w:ascii="Helvetica" w:hAnsi="Helvetica" w:cs="Helvetica"/>
          <w:sz w:val="19"/>
          <w:szCs w:val="19"/>
        </w:rPr>
        <w:t>”</w:t>
      </w:r>
      <w:r w:rsidR="00EF2F7E">
        <w:rPr>
          <w:rStyle w:val="Hyperlink"/>
          <w:rFonts w:ascii="Helvetica" w:hAnsi="Helvetica" w:cs="Helvetica"/>
          <w:sz w:val="19"/>
          <w:szCs w:val="19"/>
        </w:rPr>
        <w:t>&lt;</w:t>
      </w:r>
      <w:hyperlink r:id="rId77" w:tooltip="Link to human services website" w:history="1">
        <w:r w:rsidR="00EF2F7E" w:rsidRPr="00FD7950">
          <w:rPr>
            <w:rStyle w:val="Hyperlink"/>
            <w:rFonts w:ascii="Helvetica" w:hAnsi="Helvetica" w:cs="Helvetica"/>
            <w:sz w:val="19"/>
            <w:szCs w:val="19"/>
          </w:rPr>
          <w:t>http://www.humanservices.gov.au/corporate/publications-and-resources/a-guide-to-australian-government-payments</w:t>
        </w:r>
      </w:hyperlink>
      <w:r w:rsidR="00EF2F7E">
        <w:rPr>
          <w:rStyle w:val="Hyperlink"/>
          <w:rFonts w:ascii="Helvetica" w:hAnsi="Helvetica" w:cs="Helvetica"/>
          <w:sz w:val="19"/>
          <w:szCs w:val="19"/>
        </w:rPr>
        <w:t>&gt;</w:t>
      </w:r>
      <w:r>
        <w:rPr>
          <w:rFonts w:ascii="Helvetica" w:hAnsi="Helvetica" w:cs="Helvetica"/>
          <w:sz w:val="19"/>
          <w:szCs w:val="19"/>
        </w:rPr>
        <w:t>.</w:t>
      </w:r>
    </w:p>
    <w:p w:rsidR="00333DE5" w:rsidRDefault="00333DE5" w:rsidP="00B3483C">
      <w:pPr>
        <w:pStyle w:val="Heading4"/>
      </w:pPr>
      <w:bookmarkStart w:id="894" w:name="97_5_2"/>
      <w:bookmarkEnd w:id="894"/>
      <w:r>
        <w:t xml:space="preserve">97.5.2 </w:t>
      </w:r>
      <w:r w:rsidRPr="00B3483C">
        <w:t>Claiming</w:t>
      </w:r>
      <w:r>
        <w:t xml:space="preserve"> Thesis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Thesis Allowance must be claimed within two years of the expiry of the Award.</w:t>
      </w:r>
    </w:p>
    <w:p w:rsidR="00333DE5" w:rsidRDefault="00333DE5" w:rsidP="00300CFB">
      <w:pPr>
        <w:pStyle w:val="Heading3"/>
      </w:pPr>
      <w:bookmarkStart w:id="895" w:name="97.6_Payment_of_student_contributions_(p"/>
      <w:bookmarkStart w:id="896" w:name="_Toc344109587"/>
      <w:bookmarkEnd w:id="895"/>
      <w:r>
        <w:t xml:space="preserve">97.6 Payment of student contributions (previously known as HECS) or </w:t>
      </w:r>
      <w:r w:rsidRPr="00B3483C">
        <w:t>tuition</w:t>
      </w:r>
      <w:r>
        <w:t xml:space="preserve"> fees</w:t>
      </w:r>
      <w:bookmarkEnd w:id="896"/>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Eligible students may apply for assistance to pay their student contributions (previously known as HECS) or tuition fees incurred for the approved course. ABSTUDY will pay the student contributions or the tuition fees payable (less any fee scholarship received from the higher education provider).</w:t>
      </w:r>
    </w:p>
    <w:p w:rsidR="00333DE5" w:rsidRDefault="00333DE5" w:rsidP="00B3483C">
      <w:pPr>
        <w:pStyle w:val="Heading4"/>
      </w:pPr>
      <w:bookmarkStart w:id="897" w:name="97_6_1"/>
      <w:bookmarkEnd w:id="897"/>
      <w:r>
        <w:br/>
        <w:t>97.6.1 Rates payable for student contributions or tuition fees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Qualified students are entitled to actual costs of the student contributions or the tuition fees payable (less any fee scholarship received from the higher education provider).  There is no upper limit to the amount payable.</w:t>
      </w:r>
    </w:p>
    <w:p w:rsidR="00333DE5" w:rsidRDefault="00333DE5" w:rsidP="00B3483C">
      <w:pPr>
        <w:pStyle w:val="Heading4"/>
      </w:pPr>
      <w:bookmarkStart w:id="898" w:name="97_6_2"/>
      <w:bookmarkEnd w:id="898"/>
      <w:r>
        <w:br/>
        <w:t xml:space="preserve">97.6.2 Claiming </w:t>
      </w:r>
      <w:r w:rsidRPr="00B3483C">
        <w:t>payment</w:t>
      </w:r>
      <w:r>
        <w:t xml:space="preserve"> of student contributions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Claims for payment of student contributions must be lodged before the census date or the date set by the provider if earlier, in order that the advance payment discount be received.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Students claiming payment of student contributions must choose the up-front payment option. Where a student has incorrectly nominated to defer their student contribution instead of choosing the up-front payment option, or has lodged their </w:t>
      </w:r>
      <w:r>
        <w:rPr>
          <w:rFonts w:ascii="Helvetica" w:hAnsi="Helvetica" w:cs="Helvetica"/>
          <w:i/>
          <w:iCs/>
          <w:sz w:val="19"/>
          <w:szCs w:val="19"/>
        </w:rPr>
        <w:t xml:space="preserve">Request for Commonwealth support and HECS-HELP </w:t>
      </w:r>
      <w:r>
        <w:rPr>
          <w:rFonts w:ascii="Helvetica" w:hAnsi="Helvetica" w:cs="Helvetica"/>
          <w:sz w:val="19"/>
          <w:szCs w:val="19"/>
        </w:rPr>
        <w:t xml:space="preserve">form late, and the provider is unable to accept payment, the student must then obtain a statement of their student contributions payable from the provider before payment can be made to the Tax Office. In such cases, the early repayment discount would need to be deducted from the notified amount. </w:t>
      </w:r>
    </w:p>
    <w:p w:rsidR="00333DE5" w:rsidRDefault="00333DE5" w:rsidP="00B3483C">
      <w:pPr>
        <w:pStyle w:val="Heading4"/>
      </w:pPr>
      <w:bookmarkStart w:id="899" w:name="97_6_3"/>
      <w:bookmarkEnd w:id="899"/>
      <w:r>
        <w:br/>
        <w:t xml:space="preserve">97.6.3 Payment of </w:t>
      </w:r>
      <w:r w:rsidRPr="00B3483C">
        <w:t>student</w:t>
      </w:r>
      <w:r>
        <w:t xml:space="preserve"> contributions or tuition fees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both student contributions and tuition fees, payment must be made direct to the higher education provider.</w:t>
      </w:r>
    </w:p>
    <w:p w:rsidR="00333DE5" w:rsidRDefault="00333DE5" w:rsidP="00B3483C">
      <w:pPr>
        <w:pStyle w:val="Heading3"/>
      </w:pPr>
      <w:bookmarkStart w:id="900" w:name="_98.1_Purpose_of"/>
      <w:bookmarkStart w:id="901" w:name="_Toc344109588"/>
      <w:bookmarkEnd w:id="900"/>
      <w:r>
        <w:t xml:space="preserve">98.1 Purpose of </w:t>
      </w:r>
      <w:r w:rsidRPr="00B3483C">
        <w:t>Lawful</w:t>
      </w:r>
      <w:r>
        <w:t xml:space="preserve"> Custody Allowance</w:t>
      </w:r>
      <w:bookmarkEnd w:id="901"/>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Lawful Custody Allowance is to assist in meeting essential study and course costs for Indigenous Australian students and </w:t>
      </w:r>
      <w:hyperlink r:id="rId78" w:anchor="new_apprentice"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who are in lawful custody. The aim is to encourage students and Australian Apprentices in lawful custody to participate in studies and apprenticeships that will improve their potential to undertake further education and training and gain employment upon release.</w:t>
      </w:r>
    </w:p>
    <w:p w:rsidR="00300CFB" w:rsidRDefault="00300CFB">
      <w:pPr>
        <w:rPr>
          <w:rFonts w:ascii="Times New Roman" w:eastAsia="Times New Roman" w:hAnsi="Times New Roman" w:cs="Times New Roman"/>
          <w:color w:val="333333"/>
          <w:sz w:val="34"/>
          <w:szCs w:val="34"/>
          <w:lang w:eastAsia="en-AU"/>
        </w:rPr>
      </w:pPr>
      <w:bookmarkStart w:id="902" w:name="98.2_Qualification_for_Lawful_Custody_Al"/>
      <w:bookmarkEnd w:id="902"/>
      <w:r>
        <w:br w:type="page"/>
      </w:r>
    </w:p>
    <w:p w:rsidR="00333DE5" w:rsidRDefault="00333DE5" w:rsidP="00B3483C">
      <w:pPr>
        <w:pStyle w:val="Heading3"/>
      </w:pPr>
      <w:bookmarkStart w:id="903" w:name="_Toc344109589"/>
      <w:r>
        <w:t>98.2 Qualification for Lawful Custody Allowance</w:t>
      </w:r>
      <w:bookmarkEnd w:id="903"/>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To qualify for Lawful Custody Allowance, the following criteria must be met:</w:t>
      </w:r>
    </w:p>
    <w:p w:rsidR="00333DE5" w:rsidRDefault="00333DE5" w:rsidP="00333DE5">
      <w:pPr>
        <w:numPr>
          <w:ilvl w:val="0"/>
          <w:numId w:val="5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must meet the criteria for </w:t>
      </w:r>
      <w:hyperlink w:anchor="_98.1_Purpose_of" w:history="1">
        <w:r>
          <w:rPr>
            <w:rStyle w:val="Hyperlink"/>
            <w:rFonts w:ascii="Helvetica" w:hAnsi="Helvetica" w:cs="Helvetica"/>
            <w:sz w:val="19"/>
            <w:szCs w:val="19"/>
          </w:rPr>
          <w:t>Lawful Custody Award</w:t>
        </w:r>
      </w:hyperlink>
      <w:r>
        <w:rPr>
          <w:rFonts w:ascii="Helvetica" w:hAnsi="Helvetica" w:cs="Helvetica"/>
          <w:color w:val="000000"/>
          <w:sz w:val="19"/>
          <w:szCs w:val="19"/>
        </w:rPr>
        <w:t xml:space="preserve">, and </w:t>
      </w:r>
    </w:p>
    <w:p w:rsidR="00333DE5" w:rsidRDefault="00333DE5" w:rsidP="00333DE5">
      <w:pPr>
        <w:numPr>
          <w:ilvl w:val="0"/>
          <w:numId w:val="56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correctional institution authority must agree to the student or New Apprentice receiving the assistance.</w:t>
      </w:r>
    </w:p>
    <w:p w:rsidR="00333DE5" w:rsidRDefault="00333DE5" w:rsidP="00B3483C">
      <w:pPr>
        <w:pStyle w:val="Heading3"/>
      </w:pPr>
      <w:bookmarkStart w:id="904" w:name="98.3_Lawful_Custody_Allowance"/>
      <w:bookmarkStart w:id="905" w:name="_98.3_Lawful_Custody"/>
      <w:bookmarkStart w:id="906" w:name="_Toc344109590"/>
      <w:bookmarkEnd w:id="904"/>
      <w:bookmarkEnd w:id="905"/>
      <w:r>
        <w:t xml:space="preserve">98.3 </w:t>
      </w:r>
      <w:r w:rsidRPr="00B3483C">
        <w:t>Lawful</w:t>
      </w:r>
      <w:r>
        <w:t xml:space="preserve"> Custody Allowance</w:t>
      </w:r>
      <w:bookmarkEnd w:id="906"/>
    </w:p>
    <w:p w:rsidR="00333DE5" w:rsidRPr="00DD366E" w:rsidRDefault="00333DE5" w:rsidP="00DD366E">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is qualified for Lawful Custody Allowance, s/he is entitled to payment of essential course costs. There is no upper limit to this allowance.</w:t>
      </w:r>
    </w:p>
    <w:p w:rsidR="00333DE5" w:rsidRDefault="00333DE5" w:rsidP="00B3483C">
      <w:pPr>
        <w:pStyle w:val="Heading4"/>
      </w:pPr>
      <w:r>
        <w:t xml:space="preserve">98.3.1 </w:t>
      </w:r>
      <w:r w:rsidRPr="00B3483C">
        <w:t>Essential</w:t>
      </w:r>
      <w:r>
        <w:t xml:space="preserve"> course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the purposes of determining if a cost is an essential course cost: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costs have been certified by the Head of School/Faculty or equivalent representative of the course provider as being mandatory, that is, all students or </w:t>
      </w:r>
      <w:hyperlink r:id="rId79" w:anchor="new_apprentice"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in lawful custody undertaking the course MUST incur these costs in order to undertake their course, and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education institution would not reasonably be expected to provide the item/s in question.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Essential course costs may include: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education institution fees, including union, sports, library, administration, amenities, laboratory fees or levies or the like charged by an approved education institution, and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textbooks and stationery, including books, published articles, ink cartridges and paper for computer printers, and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daily travel expenses (where the student or Australian Apprentice has permission to travel between the correctional institution and the education institution), and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extra education costs incurred because of the student's or Australian Apprentice's legal status e.g. the cost of additional photocopying incurred because the student or Australian Apprentice cannot borrow library books on restricted access where reading chapters of these books is essential, and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compulsory equipment items, ONLY where it is unreasonable to expect the educational institution to provide these items.</w:t>
      </w:r>
    </w:p>
    <w:p w:rsidR="00333DE5" w:rsidRDefault="00333DE5" w:rsidP="00B3483C">
      <w:pPr>
        <w:pStyle w:val="Heading5"/>
      </w:pPr>
      <w:r>
        <w:t>98.3.1.1 Not included as essential course cost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following are not included as essential course costs (even where certified by the Head of School/Faculty or equivalent representative of the course provider as being mandatory):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tuition or course fees charged by an education institution, including the flying time and associated fees charged by institutions offering pilot (aviation) courses, and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items that education providers would normally be expected to make available for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use, for example assets such as musical instruments, cameras, videos, sewing machines, typewriters or computers.</w:t>
      </w:r>
    </w:p>
    <w:p w:rsidR="00333DE5" w:rsidRDefault="00333DE5" w:rsidP="00B3483C">
      <w:pPr>
        <w:pStyle w:val="Heading5"/>
      </w:pPr>
      <w:r>
        <w:t xml:space="preserve">98.3.1.2 </w:t>
      </w:r>
      <w:r w:rsidRPr="00B3483C">
        <w:t>Prior</w:t>
      </w:r>
      <w:r>
        <w:t xml:space="preserve"> approval of course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Prior approval must be sought by 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or correctional institution from Centrelink for art and photographic materials and other items where the annual cost per student or Australian Apprentice for a course will exceed the equivalent of the rate of ABSTUDY Incidentals Allowance for a 24 week to one year course. If the student or Australian Apprentice is undertaking two part-time courses, prior approval must be sought where the annual cost will exceed the equivalent of twice that rate of ABSTUDY Incidentals Allowance. For details of the Incidentals Allowance rates see 'A guide to Australian Government 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There is no upper limit to this allowance, however, only claims for essential course costs that are comparable to other course participant’s costs will be considered.</w:t>
      </w:r>
    </w:p>
    <w:p w:rsidR="00333DE5" w:rsidRDefault="00333DE5" w:rsidP="00B3483C">
      <w:pPr>
        <w:pStyle w:val="Heading3"/>
      </w:pPr>
      <w:bookmarkStart w:id="907" w:name="98.4_Payment_of_Lawful_Custody_Allowance"/>
      <w:bookmarkStart w:id="908" w:name="_Toc344109591"/>
      <w:bookmarkEnd w:id="907"/>
      <w:r>
        <w:t xml:space="preserve">98.4 </w:t>
      </w:r>
      <w:r w:rsidRPr="00B3483C">
        <w:t>Payment</w:t>
      </w:r>
      <w:r>
        <w:t xml:space="preserve"> of Lawful Custody Allowance</w:t>
      </w:r>
      <w:bookmarkEnd w:id="908"/>
    </w:p>
    <w:p w:rsidR="00333DE5" w:rsidRDefault="00333DE5" w:rsidP="00B3483C">
      <w:pPr>
        <w:pStyle w:val="Heading4"/>
      </w:pPr>
      <w:bookmarkStart w:id="909" w:name="98_4_1"/>
      <w:bookmarkEnd w:id="909"/>
      <w:r>
        <w:t xml:space="preserve">98.4.1 Claim </w:t>
      </w:r>
      <w:r w:rsidRPr="00B3483C">
        <w:t>lodgement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Claims for reimbursement of essential course costs under Lawful Custody Allowance must be lodged with Centrelink before 1 April in the year immediately following the year of study.</w:t>
      </w:r>
    </w:p>
    <w:p w:rsidR="00333DE5" w:rsidRDefault="00333DE5" w:rsidP="00B3483C">
      <w:pPr>
        <w:pStyle w:val="Heading4"/>
      </w:pPr>
      <w:r>
        <w:t xml:space="preserve">98.4.2 </w:t>
      </w:r>
      <w:r w:rsidRPr="00B3483C">
        <w:t>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Payments of Lawful Custody Allowance must be made: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to the correctional institution for reimbursement to 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or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to the correctional institution as reimbursement for purchases made on behalf of the student or Australian Apprentice, or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to the education institution or supplier of textbooks or materials for services provided to the student or Australian Apprentice, or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direct to the student or Australian Apprentice, only where the correctional institution has approved such an arrangement.</w:t>
      </w:r>
    </w:p>
    <w:p w:rsidR="00333DE5" w:rsidRDefault="00333DE5" w:rsidP="00B3483C">
      <w:pPr>
        <w:pStyle w:val="Heading4"/>
      </w:pPr>
      <w:r>
        <w:t xml:space="preserve">98.4.3 </w:t>
      </w:r>
      <w:r w:rsidRPr="00B3483C">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Lawful custody Allowance is </w:t>
      </w:r>
      <w:r w:rsidR="00817A76">
        <w:rPr>
          <w:rFonts w:ascii="Helvetica" w:hAnsi="Helvetica" w:cs="Helvetica"/>
          <w:sz w:val="19"/>
          <w:szCs w:val="19"/>
        </w:rPr>
        <w:t>non-taxable</w:t>
      </w:r>
      <w:r>
        <w:rPr>
          <w:rFonts w:ascii="Helvetica" w:hAnsi="Helvetica" w:cs="Helvetica"/>
          <w:sz w:val="19"/>
          <w:szCs w:val="19"/>
        </w:rPr>
        <w:t xml:space="preserv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B3483C" w:rsidRDefault="00B3483C">
      <w:pPr>
        <w:rPr>
          <w:rFonts w:ascii="Times New Roman" w:eastAsia="Times New Roman" w:hAnsi="Times New Roman" w:cs="Times New Roman"/>
          <w:color w:val="333333"/>
          <w:sz w:val="34"/>
          <w:szCs w:val="34"/>
          <w:lang w:eastAsia="en-AU"/>
        </w:rPr>
      </w:pPr>
      <w:bookmarkStart w:id="910" w:name="98.5_Lawful_Custody_Allowance_Entitlemen"/>
      <w:r>
        <w:br w:type="page"/>
      </w:r>
    </w:p>
    <w:p w:rsidR="00333DE5" w:rsidRDefault="00333DE5" w:rsidP="008D7C58">
      <w:pPr>
        <w:pStyle w:val="Heading3"/>
      </w:pPr>
      <w:bookmarkStart w:id="911" w:name="_Toc344109592"/>
      <w:r>
        <w:t xml:space="preserve">98.5 Lawful </w:t>
      </w:r>
      <w:r w:rsidRPr="00B3483C">
        <w:t>Custody</w:t>
      </w:r>
      <w:r>
        <w:t xml:space="preserve"> </w:t>
      </w:r>
      <w:r w:rsidRPr="008D7C58">
        <w:t>Allowance</w:t>
      </w:r>
      <w:r>
        <w:t xml:space="preserve"> Entitlement</w:t>
      </w:r>
      <w:bookmarkEnd w:id="911"/>
    </w:p>
    <w:bookmarkEnd w:id="910"/>
    <w:p w:rsidR="00333DE5" w:rsidRDefault="00333DE5" w:rsidP="008D7C58">
      <w:pPr>
        <w:pStyle w:val="Heading4"/>
      </w:pPr>
      <w:r>
        <w:t xml:space="preserve">98.5.1 </w:t>
      </w:r>
      <w:r w:rsidRPr="008D7C58">
        <w:t>Means</w:t>
      </w:r>
      <w:r>
        <w:t xml:space="preserve"> 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Lawful Custody Allowance is not subject to means testing.</w:t>
      </w:r>
    </w:p>
    <w:p w:rsidR="00333DE5" w:rsidRDefault="00333DE5" w:rsidP="00B3483C">
      <w:pPr>
        <w:pStyle w:val="Heading4"/>
      </w:pPr>
      <w:r>
        <w:t xml:space="preserve">98.5.2 </w:t>
      </w:r>
      <w:r w:rsidRPr="00B3483C">
        <w:t>Entitlement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Lawful Custody Allowance may be paid provided that another entitlement for the same purpose has not already been paid for that semester. </w:t>
      </w:r>
    </w:p>
    <w:p w:rsidR="00333DE5" w:rsidRDefault="00333DE5" w:rsidP="00B3483C">
      <w:pPr>
        <w:pStyle w:val="Heading4"/>
      </w:pPr>
      <w:r>
        <w:t xml:space="preserve">98.5.3 </w:t>
      </w:r>
      <w:r w:rsidRPr="00B3483C">
        <w:t>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333DE5" w:rsidRDefault="00333DE5" w:rsidP="00B3483C">
      <w:pPr>
        <w:pStyle w:val="Heading3"/>
      </w:pPr>
      <w:bookmarkStart w:id="912" w:name="_99.1_Purpose_of"/>
      <w:bookmarkStart w:id="913" w:name="_Toc344109593"/>
      <w:bookmarkEnd w:id="912"/>
      <w:r>
        <w:t xml:space="preserve">99.1 Purpose of </w:t>
      </w:r>
      <w:r w:rsidRPr="00B3483C">
        <w:t>Additional</w:t>
      </w:r>
      <w:r>
        <w:t xml:space="preserve"> Assistance</w:t>
      </w:r>
      <w:bookmarkEnd w:id="913"/>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Additional Assistance is to provide a means by which, in exceptional circumstances, financial benefit over and above ABSTUDY entitlements is available for students and </w:t>
      </w:r>
      <w:hyperlink r:id="rId80" w:anchor="new_apprentice"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who experience severe financial difficulties meeting associated education and training costs. The intended outcome is to reduce the risk of students or Australian Apprentices withdrawing from education or training. </w:t>
      </w:r>
    </w:p>
    <w:p w:rsidR="00333DE5" w:rsidRDefault="00333DE5" w:rsidP="00B3483C">
      <w:pPr>
        <w:pStyle w:val="Heading3"/>
      </w:pPr>
      <w:bookmarkStart w:id="914" w:name="99.2_Qualification_for_Additional_Assist"/>
      <w:bookmarkStart w:id="915" w:name="_Toc344109594"/>
      <w:bookmarkEnd w:id="914"/>
      <w:r>
        <w:t>99.2 Qualification for Additional Assistance</w:t>
      </w:r>
      <w:bookmarkEnd w:id="915"/>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To qualify for Additional Assistance, the following criteria must be met: </w:t>
      </w:r>
    </w:p>
    <w:p w:rsidR="00333DE5" w:rsidRDefault="00333DE5" w:rsidP="00333DE5">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is eligible for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and </w:t>
      </w:r>
    </w:p>
    <w:p w:rsidR="00333DE5" w:rsidRDefault="00333DE5" w:rsidP="00333DE5">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application of an ABSTUDY eligibility or entitlement provision is harsh or inequitable in the student's or Australian Apprentice's circumstance, and </w:t>
      </w:r>
    </w:p>
    <w:p w:rsidR="00333DE5" w:rsidRDefault="00333DE5" w:rsidP="00333DE5">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or Australian Apprentice's circumstances are unique i.e. the grant of Additional Assistance is not likely to result in the inconsistent delivery of benefits nor establish a precedent for a potentially significant number of students or Australian Apprentices, and </w:t>
      </w:r>
    </w:p>
    <w:p w:rsidR="00333DE5" w:rsidRDefault="00333DE5" w:rsidP="00333DE5">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basis of the Additional Assistance claim is directly related to a factor associated with the student's or Australian Apprentice's study or training </w:t>
      </w:r>
      <w:r w:rsidR="00FB7441">
        <w:rPr>
          <w:rFonts w:ascii="Helvetica" w:hAnsi="Helvetica" w:cs="Helvetica"/>
          <w:color w:val="000000"/>
          <w:sz w:val="19"/>
          <w:szCs w:val="19"/>
        </w:rPr>
        <w:t>programme</w:t>
      </w:r>
      <w:r>
        <w:rPr>
          <w:rFonts w:ascii="Helvetica" w:hAnsi="Helvetica" w:cs="Helvetica"/>
          <w:color w:val="000000"/>
          <w:sz w:val="19"/>
          <w:szCs w:val="19"/>
        </w:rPr>
        <w:t xml:space="preserve">me which has resulted in the student or Australian Apprentice or family experiencing significant hardship and which may be overcome by the grant of Additional Assistance, and </w:t>
      </w:r>
    </w:p>
    <w:p w:rsidR="00333DE5" w:rsidRDefault="00333DE5" w:rsidP="00333DE5">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circumstances have not been caused or contributed to by action taken by the student or Australian Apprentice or applicant which may be regarded as negligent or imprudent, and </w:t>
      </w:r>
    </w:p>
    <w:p w:rsidR="00333DE5" w:rsidRDefault="00333DE5" w:rsidP="00333DE5">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is no other Australian Government or State Government agency or private organisation that is a more appropriate source of assistance, and </w:t>
      </w:r>
    </w:p>
    <w:p w:rsidR="00333DE5" w:rsidRDefault="00333DE5" w:rsidP="00333DE5">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under exceptional circumstances, eligibility will be determined on a case-by-case basis by </w:t>
      </w:r>
      <w:r w:rsidR="008575AE">
        <w:rPr>
          <w:rFonts w:ascii="Helvetica" w:hAnsi="Helvetica" w:cs="Helvetica"/>
          <w:color w:val="000000"/>
          <w:sz w:val="19"/>
          <w:szCs w:val="19"/>
        </w:rPr>
        <w:t>DSS</w:t>
      </w:r>
      <w:r>
        <w:rPr>
          <w:rFonts w:ascii="Helvetica" w:hAnsi="Helvetica" w:cs="Helvetica"/>
          <w:color w:val="000000"/>
          <w:sz w:val="19"/>
          <w:szCs w:val="19"/>
        </w:rPr>
        <w:t xml:space="preserve">, in instances meeting the following criteria: </w:t>
      </w:r>
    </w:p>
    <w:p w:rsidR="00333DE5" w:rsidRDefault="00333DE5" w:rsidP="00333DE5">
      <w:pPr>
        <w:numPr>
          <w:ilvl w:val="1"/>
          <w:numId w:val="5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is from a State/Territory or region where the final year of primary school is Year 7, </w:t>
      </w:r>
    </w:p>
    <w:p w:rsidR="00333DE5" w:rsidRDefault="00333DE5" w:rsidP="00333DE5">
      <w:pPr>
        <w:numPr>
          <w:ilvl w:val="1"/>
          <w:numId w:val="5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 has completed Year 6, and there is no local daily access to Year 7 schooling, and </w:t>
      </w:r>
    </w:p>
    <w:p w:rsidR="00333DE5" w:rsidRDefault="00333DE5" w:rsidP="00333DE5">
      <w:pPr>
        <w:numPr>
          <w:ilvl w:val="1"/>
          <w:numId w:val="56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there is no local school available providing Year 7 secondary school courses.</w:t>
      </w:r>
    </w:p>
    <w:p w:rsidR="00B3483C" w:rsidRDefault="00B3483C">
      <w:pPr>
        <w:rPr>
          <w:rFonts w:asciiTheme="majorHAnsi" w:eastAsiaTheme="majorEastAsia" w:hAnsiTheme="majorHAnsi" w:cstheme="majorBidi"/>
          <w:b/>
          <w:bCs/>
          <w:i/>
          <w:iCs/>
          <w:color w:val="4F81BD" w:themeColor="accent1"/>
        </w:rPr>
      </w:pPr>
      <w:r>
        <w:br w:type="page"/>
      </w:r>
    </w:p>
    <w:p w:rsidR="00333DE5" w:rsidRDefault="00333DE5" w:rsidP="00B3483C">
      <w:pPr>
        <w:pStyle w:val="Heading4"/>
        <w:rPr>
          <w:color w:val="333333"/>
        </w:rPr>
      </w:pPr>
      <w:r>
        <w:t xml:space="preserve">9.2.1 </w:t>
      </w:r>
      <w:r w:rsidRPr="00B3483C">
        <w:t>Significant</w:t>
      </w:r>
      <w:r>
        <w:t xml:space="preserve"> hardship</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sidR="000E24F5">
        <w:t xml:space="preserve"> </w:t>
      </w:r>
      <w:r>
        <w:rPr>
          <w:rFonts w:ascii="Helvetica" w:hAnsi="Helvetica" w:cs="Helvetica"/>
          <w:sz w:val="19"/>
          <w:szCs w:val="19"/>
        </w:rPr>
        <w:t>or family are considered to experience significant hardship in the following circumstances:</w:t>
      </w:r>
    </w:p>
    <w:p w:rsidR="00333DE5" w:rsidRDefault="00333DE5" w:rsidP="00333DE5">
      <w:pPr>
        <w:numPr>
          <w:ilvl w:val="0"/>
          <w:numId w:val="5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fortnightly expenditure on essential items is equal to or exceeds the fortnightly income of the student/Australian Apprentice or student's/Australian Apprentice's family, and </w:t>
      </w:r>
    </w:p>
    <w:p w:rsidR="00333DE5" w:rsidRDefault="00333DE5" w:rsidP="00333DE5">
      <w:pPr>
        <w:numPr>
          <w:ilvl w:val="0"/>
          <w:numId w:val="57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there are no financial reserves for the student/Australian Apprentice or student's/Australian Apprentice's family to draw upon. </w:t>
      </w:r>
    </w:p>
    <w:p w:rsidR="00333DE5" w:rsidRDefault="00333DE5" w:rsidP="00B3483C">
      <w:pPr>
        <w:pStyle w:val="Heading5"/>
        <w:rPr>
          <w:color w:val="333333"/>
        </w:rPr>
      </w:pPr>
      <w:r>
        <w:t xml:space="preserve">99.2.1.1 Income </w:t>
      </w:r>
      <w:r w:rsidRPr="00B3483C">
        <w:t>of</w:t>
      </w:r>
      <w:r>
        <w:t xml:space="preserve"> the student/Australian Apprentice or student’s/Australian Apprentice's family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the purposes of assessing significant hardship, the income of the student/Australian Apprentice or student’s/</w:t>
      </w:r>
      <w:hyperlink r:id="rId81" w:anchor="new_apprentice" w:history="1">
        <w:hyperlink w:anchor="Apprenticeship"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's</w:t>
        </w:r>
      </w:hyperlink>
      <w:r>
        <w:rPr>
          <w:rFonts w:ascii="Helvetica" w:hAnsi="Helvetica" w:cs="Helvetica"/>
          <w:sz w:val="19"/>
          <w:szCs w:val="19"/>
        </w:rPr>
        <w:t xml:space="preserve"> family includes: </w:t>
      </w:r>
    </w:p>
    <w:p w:rsidR="00333DE5" w:rsidRDefault="00333DE5" w:rsidP="00333DE5">
      <w:pPr>
        <w:numPr>
          <w:ilvl w:val="0"/>
          <w:numId w:val="5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wage and salary payments after tax and Medicare levy are deducted, </w:t>
      </w:r>
    </w:p>
    <w:p w:rsidR="00333DE5" w:rsidRDefault="00333DE5" w:rsidP="00333DE5">
      <w:pPr>
        <w:numPr>
          <w:ilvl w:val="0"/>
          <w:numId w:val="5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maintenance received, and </w:t>
      </w:r>
    </w:p>
    <w:p w:rsidR="00333DE5" w:rsidRDefault="00333DE5" w:rsidP="00333DE5">
      <w:pPr>
        <w:numPr>
          <w:ilvl w:val="0"/>
          <w:numId w:val="57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Australian Government benefits including: </w:t>
      </w:r>
    </w:p>
    <w:p w:rsidR="00333DE5" w:rsidRDefault="00333DE5" w:rsidP="00333DE5">
      <w:pPr>
        <w:numPr>
          <w:ilvl w:val="1"/>
          <w:numId w:val="57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social security pension or benefit payments, </w:t>
      </w:r>
    </w:p>
    <w:p w:rsidR="00333DE5" w:rsidRDefault="00333DE5" w:rsidP="00333DE5">
      <w:pPr>
        <w:numPr>
          <w:ilvl w:val="1"/>
          <w:numId w:val="57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Family Tax Benefits, </w:t>
      </w:r>
    </w:p>
    <w:p w:rsidR="00333DE5" w:rsidRDefault="00333DE5" w:rsidP="00333DE5">
      <w:pPr>
        <w:numPr>
          <w:ilvl w:val="1"/>
          <w:numId w:val="57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ABSTUDY, and </w:t>
      </w:r>
    </w:p>
    <w:p w:rsidR="00333DE5" w:rsidRDefault="00333DE5" w:rsidP="00333DE5">
      <w:pPr>
        <w:numPr>
          <w:ilvl w:val="0"/>
          <w:numId w:val="5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any other form of regular income.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Maintenance paid for the support of a previous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or children should be deducted.</w:t>
      </w:r>
    </w:p>
    <w:p w:rsidR="00333DE5" w:rsidRDefault="00333DE5" w:rsidP="00B3483C">
      <w:pPr>
        <w:pStyle w:val="Heading5"/>
      </w:pPr>
      <w:r>
        <w:t>99.2.1.2 Essential items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In general, only expenditure on any of the following essential items is to be considered in assessing Additional Assistance claims: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accommodation, eg rent, mortgage repayment instalments and essential costs such as insurance and rates,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food,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utility services, eg gas, electricity,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clothing,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medical/dental costs in excess of refunds from health insurance (</w:t>
      </w:r>
      <w:r w:rsidR="00817A76">
        <w:rPr>
          <w:rFonts w:ascii="Helvetica" w:hAnsi="Helvetica" w:cs="Helvetica"/>
          <w:color w:val="000000"/>
          <w:sz w:val="19"/>
          <w:szCs w:val="19"/>
        </w:rPr>
        <w:t>non-essential</w:t>
      </w:r>
      <w:r>
        <w:rPr>
          <w:rFonts w:ascii="Helvetica" w:hAnsi="Helvetica" w:cs="Helvetica"/>
          <w:color w:val="000000"/>
          <w:sz w:val="19"/>
          <w:szCs w:val="19"/>
        </w:rPr>
        <w:t xml:space="preserve"> medical/dental costs to be excluded),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pharmaceutical costs,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school costs and child care costs of dependents if incurred to meet course requirements,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daily travel costs of student and family (public transport equivalent costs should be used if student has a car),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hire purchase instalments for purchase of essential household furniture,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maintenance paid, and </w:t>
      </w:r>
    </w:p>
    <w:p w:rsidR="00333DE5" w:rsidRDefault="00333DE5" w:rsidP="00333DE5">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miscellaneous expenses such as essential course costs. </w:t>
      </w:r>
    </w:p>
    <w:p w:rsidR="00B3483C" w:rsidRDefault="00B3483C">
      <w:pPr>
        <w:rPr>
          <w:rFonts w:asciiTheme="majorHAnsi" w:eastAsiaTheme="majorEastAsia" w:hAnsiTheme="majorHAnsi" w:cstheme="majorBidi"/>
          <w:color w:val="243F60" w:themeColor="accent1" w:themeShade="7F"/>
        </w:rPr>
      </w:pPr>
      <w:r>
        <w:br w:type="page"/>
      </w:r>
    </w:p>
    <w:p w:rsidR="00333DE5" w:rsidRDefault="00333DE5" w:rsidP="00B3483C">
      <w:pPr>
        <w:pStyle w:val="Heading5"/>
        <w:rPr>
          <w:color w:val="333333"/>
        </w:rPr>
      </w:pPr>
      <w:r>
        <w:t>99.2.1.3 Non-essential items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items would not normally be considered as essential items, unless it can be demonstrated that the items are necessary for a person's employment or similar compelling reason: </w:t>
      </w:r>
    </w:p>
    <w:p w:rsidR="00333DE5" w:rsidRDefault="00333DE5" w:rsidP="00333DE5">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car expenses i.e. repayments, registration, petrol, insurance and maintenance, above public transport costs, </w:t>
      </w:r>
    </w:p>
    <w:p w:rsidR="00333DE5" w:rsidRDefault="00333DE5" w:rsidP="00333DE5">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telephone costs, i.e. installation, rent and call costs, </w:t>
      </w:r>
    </w:p>
    <w:p w:rsidR="00333DE5" w:rsidRDefault="00333DE5" w:rsidP="00333DE5">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expenses not associated with studies, e.g. club fees for interests not catered for by the education institution, and </w:t>
      </w:r>
    </w:p>
    <w:p w:rsidR="00333DE5" w:rsidRDefault="00333DE5" w:rsidP="00333DE5">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debt repayment, including hire purchase of items other than household furniture.</w:t>
      </w:r>
    </w:p>
    <w:p w:rsidR="00333DE5" w:rsidRDefault="00333DE5" w:rsidP="00B3483C">
      <w:pPr>
        <w:pStyle w:val="Heading3"/>
      </w:pPr>
      <w:bookmarkStart w:id="916" w:name="99.3_Rate_of_Additional_Assistance"/>
      <w:bookmarkStart w:id="917" w:name="_Toc344109595"/>
      <w:bookmarkEnd w:id="916"/>
      <w:r>
        <w:t xml:space="preserve">99.3 Rate of </w:t>
      </w:r>
      <w:r w:rsidRPr="00B3483C">
        <w:t>Additional</w:t>
      </w:r>
      <w:r>
        <w:t xml:space="preserve"> Assistance</w:t>
      </w:r>
      <w:bookmarkEnd w:id="917"/>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qualifies for Additional Assistance, the rate payable will be set at whichever is the lesser of that amount required to: </w:t>
      </w:r>
    </w:p>
    <w:p w:rsidR="00333DE5" w:rsidRDefault="00333DE5" w:rsidP="00333DE5">
      <w:pPr>
        <w:numPr>
          <w:ilvl w:val="0"/>
          <w:numId w:val="5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meet the cost of the particular factor associated with the student's study </w:t>
      </w:r>
      <w:r w:rsidR="00FB7441">
        <w:rPr>
          <w:rFonts w:ascii="Helvetica" w:hAnsi="Helvetica" w:cs="Helvetica"/>
          <w:color w:val="000000"/>
          <w:sz w:val="19"/>
          <w:szCs w:val="19"/>
        </w:rPr>
        <w:t>programme</w:t>
      </w:r>
      <w:r>
        <w:rPr>
          <w:rFonts w:ascii="Helvetica" w:hAnsi="Helvetica" w:cs="Helvetica"/>
          <w:color w:val="000000"/>
          <w:sz w:val="19"/>
          <w:szCs w:val="19"/>
        </w:rPr>
        <w:t xml:space="preserve">me or Australian Apprentice's training which has contributed to the financial difficulties, or </w:t>
      </w:r>
    </w:p>
    <w:p w:rsidR="00333DE5" w:rsidRDefault="00333DE5" w:rsidP="00333DE5">
      <w:pPr>
        <w:numPr>
          <w:ilvl w:val="0"/>
          <w:numId w:val="57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overcome the hardship, i.e. address the imbalance between income and essential expenditure.</w:t>
      </w:r>
    </w:p>
    <w:p w:rsidR="00333DE5" w:rsidRDefault="00333DE5" w:rsidP="00B3483C">
      <w:pPr>
        <w:pStyle w:val="Heading3"/>
      </w:pPr>
      <w:bookmarkStart w:id="918" w:name="99.4_Payment_of_Additional_Assistance"/>
      <w:bookmarkStart w:id="919" w:name="_Toc344109596"/>
      <w:bookmarkEnd w:id="918"/>
      <w:r>
        <w:t>99.4 Payment of Additional Assistance</w:t>
      </w:r>
      <w:bookmarkEnd w:id="919"/>
    </w:p>
    <w:p w:rsidR="00333DE5" w:rsidRDefault="00333DE5" w:rsidP="00B3483C">
      <w:pPr>
        <w:pStyle w:val="Heading4"/>
      </w:pPr>
      <w:r>
        <w:t xml:space="preserve">99.4.1 Payment </w:t>
      </w:r>
      <w:r w:rsidRPr="00B3483C">
        <w:t>frequency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approved, Additional Assistance may be provided in the form of: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regular supplement to the student’s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or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once-only payment where this will overcome the hardship.</w:t>
      </w:r>
    </w:p>
    <w:p w:rsidR="00333DE5" w:rsidRDefault="00333DE5" w:rsidP="00B3483C">
      <w:pPr>
        <w:pStyle w:val="Heading4"/>
      </w:pPr>
      <w:r>
        <w:t>99.4.2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Additional Assistance will be the applicant. </w:t>
      </w:r>
    </w:p>
    <w:p w:rsidR="00333DE5" w:rsidRDefault="00333DE5" w:rsidP="00B3483C">
      <w:pPr>
        <w:pStyle w:val="Heading4"/>
      </w:pPr>
      <w:r>
        <w:t xml:space="preserve">99.4.3 </w:t>
      </w:r>
      <w:r w:rsidRPr="00B3483C">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Additional Assistance,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B3483C">
      <w:pPr>
        <w:pStyle w:val="Heading4"/>
      </w:pPr>
      <w:r>
        <w:t xml:space="preserve">99.4.4 </w:t>
      </w:r>
      <w:r w:rsidRPr="00B3483C">
        <w:t>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F311A4" w:rsidRDefault="00F311A4" w:rsidP="00B3483C">
      <w:pPr>
        <w:pStyle w:val="Heading3"/>
      </w:pPr>
      <w:bookmarkStart w:id="920" w:name="_Toc344109597"/>
      <w:bookmarkStart w:id="921" w:name="100.1_Purpose_of_the_Lump_Sum_Bereavemen"/>
      <w:r>
        <w:t xml:space="preserve">100.1 Purpose </w:t>
      </w:r>
      <w:r w:rsidRPr="00B3483C">
        <w:t>of</w:t>
      </w:r>
      <w:r>
        <w:t xml:space="preserve"> the Lump Sum Bereavement Payment</w:t>
      </w:r>
      <w:bookmarkEnd w:id="920"/>
    </w:p>
    <w:bookmarkEnd w:id="921"/>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MadeByDate" w:tooltip="Lump Sum bereavement period" w:history="1">
        <w:r w:rsidR="000E24F5">
          <w:rPr>
            <w:rStyle w:val="Hyperlink"/>
            <w:rFonts w:ascii="Helvetica" w:hAnsi="Helvetica" w:cs="Helvetica"/>
            <w:sz w:val="19"/>
            <w:szCs w:val="19"/>
          </w:rPr>
          <w:t>Lump Sum bereavement period</w:t>
        </w:r>
      </w:hyperlink>
      <w:r>
        <w:rPr>
          <w:rFonts w:ascii="Helvetica" w:hAnsi="Helvetica" w:cs="Helvetica"/>
          <w:sz w:val="19"/>
          <w:szCs w:val="19"/>
        </w:rPr>
        <w:t xml:space="preserve"> is intended to provide financial assistance to make it easier for a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in receipt of ABSTUDY Living Allowance to adjust to the changed financial circumstances caused by the death of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who was an ABSTUDY recipient, a pensioner or a long term </w:t>
      </w:r>
      <w:hyperlink w:anchor="School_Year" w:tooltip="Social Security payment" w:history="1">
        <w:r>
          <w:rPr>
            <w:rStyle w:val="Hyperlink"/>
            <w:rFonts w:ascii="Helvetica" w:hAnsi="Helvetica" w:cs="Helvetica"/>
            <w:sz w:val="19"/>
            <w:szCs w:val="19"/>
          </w:rPr>
          <w:t>Social Security payment</w:t>
        </w:r>
      </w:hyperlink>
      <w:r>
        <w:rPr>
          <w:rFonts w:ascii="Helvetica" w:hAnsi="Helvetica" w:cs="Helvetica"/>
          <w:sz w:val="19"/>
          <w:szCs w:val="19"/>
        </w:rPr>
        <w:t xml:space="preserve"> recipient. </w:t>
      </w:r>
    </w:p>
    <w:p w:rsidR="00B3483C" w:rsidRDefault="00B3483C">
      <w:pPr>
        <w:rPr>
          <w:rFonts w:ascii="Times New Roman" w:eastAsia="Times New Roman" w:hAnsi="Times New Roman" w:cs="Times New Roman"/>
          <w:color w:val="333333"/>
          <w:sz w:val="34"/>
          <w:szCs w:val="34"/>
          <w:lang w:eastAsia="en-AU"/>
        </w:rPr>
      </w:pPr>
      <w:bookmarkStart w:id="922" w:name="100.2_Qualification_for_Lump_Sum_Bereave"/>
      <w:bookmarkEnd w:id="922"/>
      <w:r>
        <w:br w:type="page"/>
      </w:r>
    </w:p>
    <w:p w:rsidR="00F311A4" w:rsidRDefault="00F311A4" w:rsidP="00B3483C">
      <w:pPr>
        <w:pStyle w:val="Heading3"/>
      </w:pPr>
      <w:bookmarkStart w:id="923" w:name="_Toc344109598"/>
      <w:r>
        <w:t xml:space="preserve">100.2 Qualification for </w:t>
      </w:r>
      <w:r w:rsidRPr="00B3483C">
        <w:t>Lump</w:t>
      </w:r>
      <w:r>
        <w:t xml:space="preserve"> Sum Bereavement Payment</w:t>
      </w:r>
      <w:bookmarkEnd w:id="923"/>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To qualify for the </w:t>
      </w:r>
      <w:hyperlink w:anchor="MadeByDate" w:tooltip="Lump Sum bereavement period" w:history="1">
        <w:r w:rsidR="000E24F5">
          <w:rPr>
            <w:rStyle w:val="Hyperlink"/>
            <w:rFonts w:ascii="Helvetica" w:hAnsi="Helvetica" w:cs="Helvetica"/>
            <w:sz w:val="19"/>
            <w:szCs w:val="19"/>
          </w:rPr>
          <w:t>Lump Sum bereavement period</w:t>
        </w:r>
      </w:hyperlink>
      <w:r>
        <w:rPr>
          <w:rFonts w:ascii="Helvetica" w:hAnsi="Helvetica" w:cs="Helvetica"/>
          <w:sz w:val="19"/>
          <w:szCs w:val="19"/>
        </w:rPr>
        <w:t>, the following criteria must be met:</w:t>
      </w:r>
    </w:p>
    <w:p w:rsidR="00F311A4" w:rsidRDefault="00F311A4" w:rsidP="00F311A4">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r:id="rId82"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Pr>
          <w:rFonts w:ascii="Helvetica" w:hAnsi="Helvetica" w:cs="Helvetica"/>
          <w:color w:val="000000"/>
          <w:sz w:val="19"/>
          <w:szCs w:val="19"/>
        </w:rPr>
        <w:t xml:space="preserve"> must qualify for one of the following ABSTUDY Awards: </w:t>
      </w:r>
    </w:p>
    <w:p w:rsidR="00F311A4" w:rsidRDefault="00D135C6"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hyperlink w:anchor="_16.1_Specific_Eligibility" w:history="1">
        <w:r w:rsidR="00F311A4">
          <w:rPr>
            <w:rStyle w:val="Hyperlink"/>
            <w:rFonts w:ascii="Helvetica" w:hAnsi="Helvetica" w:cs="Helvetica"/>
            <w:sz w:val="19"/>
            <w:szCs w:val="19"/>
          </w:rPr>
          <w:t>Schooling B Award</w:t>
        </w:r>
      </w:hyperlink>
      <w:r w:rsidR="00F311A4">
        <w:rPr>
          <w:rFonts w:ascii="Helvetica" w:hAnsi="Helvetica" w:cs="Helvetica"/>
          <w:color w:val="000000"/>
          <w:sz w:val="19"/>
          <w:szCs w:val="19"/>
        </w:rPr>
        <w:t xml:space="preserve">, or </w:t>
      </w:r>
    </w:p>
    <w:p w:rsidR="00F311A4" w:rsidRDefault="00D135C6"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hyperlink w:anchor="_17.1_Specific_Eligibility" w:history="1">
        <w:r w:rsidR="00F311A4">
          <w:rPr>
            <w:rStyle w:val="Hyperlink"/>
            <w:rFonts w:ascii="Helvetica" w:hAnsi="Helvetica" w:cs="Helvetica"/>
            <w:sz w:val="19"/>
            <w:szCs w:val="19"/>
          </w:rPr>
          <w:t>Tertiary Award</w:t>
        </w:r>
      </w:hyperlink>
      <w:r w:rsidR="00F311A4">
        <w:rPr>
          <w:rFonts w:ascii="Helvetica" w:hAnsi="Helvetica" w:cs="Helvetica"/>
          <w:color w:val="000000"/>
          <w:sz w:val="19"/>
          <w:szCs w:val="19"/>
        </w:rPr>
        <w:t xml:space="preserve">, or </w:t>
      </w:r>
    </w:p>
    <w:p w:rsidR="00F311A4" w:rsidRDefault="00D135C6"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hyperlink w:anchor="_20.1_Specific_Eligibility" w:history="1">
        <w:r w:rsidR="00F311A4">
          <w:rPr>
            <w:rStyle w:val="Hyperlink"/>
            <w:rFonts w:ascii="Helvetica" w:hAnsi="Helvetica" w:cs="Helvetica"/>
            <w:sz w:val="19"/>
            <w:szCs w:val="19"/>
          </w:rPr>
          <w:t>Masters and Doctorate Award</w:t>
        </w:r>
      </w:hyperlink>
      <w:r w:rsidR="00F311A4">
        <w:rPr>
          <w:rFonts w:ascii="Helvetica" w:hAnsi="Helvetica" w:cs="Helvetica"/>
          <w:color w:val="000000"/>
          <w:sz w:val="19"/>
          <w:szCs w:val="19"/>
        </w:rPr>
        <w:t>, and</w:t>
      </w:r>
    </w:p>
    <w:p w:rsidR="00F311A4" w:rsidRDefault="00F311A4" w:rsidP="00F311A4">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r:id="rId83" w:anchor="new_apprentice" w:history="1">
        <w:r>
          <w:rPr>
            <w:rStyle w:val="Hyperlink"/>
            <w:rFonts w:ascii="Helvetica" w:hAnsi="Helvetica" w:cs="Helvetica"/>
            <w:sz w:val="19"/>
            <w:szCs w:val="19"/>
          </w:rPr>
          <w:t>Australian Apprentice </w:t>
        </w:r>
      </w:hyperlink>
      <w:r>
        <w:rPr>
          <w:rFonts w:ascii="Helvetica" w:hAnsi="Helvetica" w:cs="Helvetica"/>
          <w:color w:val="000000"/>
          <w:sz w:val="19"/>
          <w:szCs w:val="19"/>
        </w:rPr>
        <w:t xml:space="preserve">must be currently in receipt of an ABSTUDY Living Allowance, and </w:t>
      </w:r>
    </w:p>
    <w:p w:rsidR="00F311A4" w:rsidRDefault="00F311A4" w:rsidP="00F311A4">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r:id="rId84" w:anchor="new_apprentice" w:history="1">
        <w:hyperlink r:id="rId85"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e </w:t>
        </w:r>
      </w:hyperlink>
      <w:r>
        <w:rPr>
          <w:rFonts w:ascii="Helvetica" w:hAnsi="Helvetica" w:cs="Helvetica"/>
          <w:color w:val="000000"/>
          <w:sz w:val="19"/>
          <w:szCs w:val="19"/>
        </w:rPr>
        <w:t xml:space="preserve">must have been in receipt of ABSTUDY Living Allowance continuously for the previous 52 weeks, or </w:t>
      </w:r>
    </w:p>
    <w:p w:rsidR="00F311A4" w:rsidRDefault="00F311A4" w:rsidP="00F311A4">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r:id="rId86" w:anchor="new_apprentice" w:history="1">
        <w:hyperlink r:id="rId87"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 </w:t>
        </w:r>
      </w:hyperlink>
      <w:r>
        <w:rPr>
          <w:rFonts w:ascii="Helvetica" w:hAnsi="Helvetica" w:cs="Helvetica"/>
          <w:color w:val="000000"/>
          <w:sz w:val="19"/>
          <w:szCs w:val="19"/>
        </w:rPr>
        <w:t xml:space="preserve">must have been in receipt of ABSTUDY Living Allowance for the previous 52 weeks and did not cease receiving ABSTUDY Living Allowance for more than 6 weeks of the previous 52 weeks, and </w:t>
      </w:r>
    </w:p>
    <w:p w:rsidR="00F311A4" w:rsidRDefault="00F311A4" w:rsidP="00F311A4">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w:t>
      </w:r>
      <w:r w:rsidR="000E24F5">
        <w:rPr>
          <w:rFonts w:ascii="Helvetica" w:hAnsi="Helvetica" w:cs="Helvetica"/>
          <w:color w:val="000000"/>
          <w:sz w:val="19"/>
          <w:szCs w:val="19"/>
        </w:rPr>
        <w:t xml:space="preserve"> </w:t>
      </w:r>
      <w:hyperlink r:id="rId88"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sidR="000E24F5">
        <w:rPr>
          <w:rStyle w:val="Hyperlink"/>
          <w:rFonts w:ascii="Helvetica" w:hAnsi="Helvetica" w:cs="Helvetica"/>
          <w:sz w:val="19"/>
          <w:szCs w:val="19"/>
        </w:rPr>
        <w:t xml:space="preserve"> </w:t>
      </w:r>
      <w:r>
        <w:rPr>
          <w:rFonts w:ascii="Helvetica" w:hAnsi="Helvetica" w:cs="Helvetica"/>
          <w:color w:val="000000"/>
          <w:sz w:val="19"/>
          <w:szCs w:val="19"/>
        </w:rPr>
        <w:t xml:space="preserve">was a </w:t>
      </w:r>
      <w:hyperlink w:anchor="MadeByDate" w:tooltip="member of a couple" w:history="1">
        <w:r>
          <w:rPr>
            <w:rStyle w:val="Hyperlink"/>
            <w:rFonts w:ascii="Helvetica" w:hAnsi="Helvetica" w:cs="Helvetica"/>
            <w:sz w:val="19"/>
            <w:szCs w:val="19"/>
          </w:rPr>
          <w:t>member of a couple</w:t>
        </w:r>
      </w:hyperlink>
      <w:r>
        <w:rPr>
          <w:rFonts w:ascii="Helvetica" w:hAnsi="Helvetica" w:cs="Helvetica"/>
          <w:color w:val="000000"/>
          <w:sz w:val="19"/>
          <w:szCs w:val="19"/>
        </w:rPr>
        <w:t xml:space="preserve"> and their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dies, </w:t>
      </w:r>
      <w:r>
        <w:rPr>
          <w:rStyle w:val="Strong"/>
          <w:rFonts w:ascii="Helvetica" w:hAnsi="Helvetica" w:cs="Helvetica"/>
          <w:color w:val="000000"/>
          <w:sz w:val="19"/>
          <w:szCs w:val="19"/>
        </w:rPr>
        <w:t>and</w:t>
      </w:r>
      <w:r>
        <w:rPr>
          <w:rFonts w:ascii="Helvetica" w:hAnsi="Helvetica" w:cs="Helvetica"/>
          <w:color w:val="000000"/>
          <w:sz w:val="19"/>
          <w:szCs w:val="19"/>
        </w:rPr>
        <w:t xml:space="preserve"> </w:t>
      </w:r>
    </w:p>
    <w:p w:rsidR="00F311A4" w:rsidRDefault="00F311A4"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r>
        <w:rPr>
          <w:rStyle w:val="Strong"/>
          <w:rFonts w:ascii="Helvetica" w:hAnsi="Helvetica" w:cs="Helvetica"/>
          <w:color w:val="000000"/>
          <w:sz w:val="19"/>
          <w:szCs w:val="19"/>
        </w:rPr>
        <w:t>immediately</w:t>
      </w:r>
      <w:r>
        <w:rPr>
          <w:rFonts w:ascii="Helvetica" w:hAnsi="Helvetica" w:cs="Helvetica"/>
          <w:color w:val="000000"/>
          <w:sz w:val="19"/>
          <w:szCs w:val="19"/>
        </w:rPr>
        <w:t xml:space="preserve"> before the student’s or </w:t>
      </w:r>
      <w:hyperlink r:id="rId89" w:anchor="new_apprentice" w:history="1">
        <w:hyperlink r:id="rId90"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partner died, their partner was qualified for and receiving: </w:t>
      </w:r>
    </w:p>
    <w:p w:rsidR="00F311A4" w:rsidRDefault="00F311A4"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an ABSTUDY Living Allowance, and/or </w:t>
      </w:r>
    </w:p>
    <w:p w:rsidR="00F311A4" w:rsidRDefault="00F311A4"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a </w:t>
      </w:r>
      <w:hyperlink w:anchor="School_Year" w:tooltip="Social Security benefit" w:history="1">
        <w:r>
          <w:rPr>
            <w:rStyle w:val="Hyperlink"/>
            <w:rFonts w:ascii="Helvetica" w:hAnsi="Helvetica" w:cs="Helvetica"/>
            <w:sz w:val="19"/>
            <w:szCs w:val="19"/>
          </w:rPr>
          <w:t>Social Security benefit</w:t>
        </w:r>
      </w:hyperlink>
      <w:r>
        <w:rPr>
          <w:rFonts w:ascii="Helvetica" w:hAnsi="Helvetica" w:cs="Helvetica"/>
          <w:color w:val="000000"/>
          <w:sz w:val="19"/>
          <w:szCs w:val="19"/>
        </w:rPr>
        <w:t xml:space="preserve">, and/or </w:t>
      </w:r>
    </w:p>
    <w:p w:rsidR="00F311A4" w:rsidRDefault="00F311A4"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a </w:t>
      </w:r>
      <w:hyperlink w:anchor="CDEP" w:history="1">
        <w:r>
          <w:rPr>
            <w:rStyle w:val="Hyperlink"/>
            <w:rFonts w:ascii="Helvetica" w:hAnsi="Helvetica" w:cs="Helvetica"/>
            <w:sz w:val="19"/>
            <w:szCs w:val="19"/>
          </w:rPr>
          <w:t>CDEP</w:t>
        </w:r>
      </w:hyperlink>
      <w:r>
        <w:rPr>
          <w:rFonts w:ascii="Helvetica" w:hAnsi="Helvetica" w:cs="Helvetica"/>
          <w:color w:val="000000"/>
          <w:sz w:val="19"/>
          <w:szCs w:val="19"/>
        </w:rPr>
        <w:t xml:space="preserve"> payment, and </w:t>
      </w:r>
    </w:p>
    <w:p w:rsidR="00F311A4" w:rsidRDefault="00F311A4"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 xml:space="preserve">was in receipt of one, or a combination of the above, payments for the 52 weeks prior to their death, and did not have a break in payment of more than 6 weeks out of those 52 weeks. </w:t>
      </w:r>
    </w:p>
    <w:p w:rsidR="00F311A4" w:rsidRDefault="00F311A4" w:rsidP="00F311A4">
      <w:pPr>
        <w:numPr>
          <w:ilvl w:val="2"/>
          <w:numId w:val="577"/>
        </w:numPr>
        <w:shd w:val="clear" w:color="auto" w:fill="FFFFFF"/>
        <w:spacing w:before="100" w:beforeAutospacing="1" w:after="100" w:afterAutospacing="1" w:line="240" w:lineRule="auto"/>
        <w:ind w:left="900"/>
        <w:rPr>
          <w:rFonts w:ascii="Helvetica" w:hAnsi="Helvetica" w:cs="Helvetica"/>
          <w:color w:val="000000"/>
          <w:sz w:val="19"/>
          <w:szCs w:val="19"/>
        </w:rPr>
      </w:pPr>
      <w:r>
        <w:rPr>
          <w:rFonts w:ascii="Helvetica" w:hAnsi="Helvetica" w:cs="Helvetica"/>
          <w:color w:val="000000"/>
          <w:sz w:val="19"/>
          <w:szCs w:val="19"/>
        </w:rPr>
        <w:t>a Social Security Pension, for any period.</w:t>
      </w:r>
    </w:p>
    <w:p w:rsidR="00F311A4" w:rsidRDefault="00F311A4" w:rsidP="00B3483C">
      <w:pPr>
        <w:pStyle w:val="Heading4"/>
        <w:rPr>
          <w:color w:val="333333"/>
        </w:rPr>
      </w:pPr>
      <w:r>
        <w:t xml:space="preserve">100.2.1 Couples </w:t>
      </w:r>
      <w:r w:rsidRPr="00B3483C">
        <w:t>Separated</w:t>
      </w:r>
      <w:r>
        <w:t xml:space="preserve"> due to Illness or Respite Care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the student or </w:t>
      </w:r>
      <w:hyperlink r:id="rId91"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Fonts w:ascii="Helvetica" w:hAnsi="Helvetica" w:cs="Helvetica"/>
          <w:sz w:val="19"/>
          <w:szCs w:val="19"/>
        </w:rPr>
        <w:t xml:space="preserve"> and their </w:t>
      </w:r>
      <w:hyperlink w:anchor="Partner" w:history="1">
        <w:r w:rsidR="00202443">
          <w:rPr>
            <w:rStyle w:val="Hyperlink"/>
            <w:rFonts w:ascii="Helvetica" w:hAnsi="Helvetica" w:cs="Helvetica"/>
            <w:sz w:val="19"/>
            <w:szCs w:val="19"/>
          </w:rPr>
          <w:t>partner</w:t>
        </w:r>
      </w:hyperlink>
      <w:r>
        <w:rPr>
          <w:rFonts w:ascii="Helvetica" w:hAnsi="Helvetica" w:cs="Helvetica"/>
          <w:sz w:val="19"/>
          <w:szCs w:val="19"/>
        </w:rPr>
        <w:t xml:space="preserve"> were separated due to illness or because their partner was in respite care, the </w:t>
      </w:r>
      <w:hyperlink w:anchor="MadeByDate"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amounts are to be worked out as if they were living together. </w:t>
      </w:r>
    </w:p>
    <w:p w:rsidR="00F311A4" w:rsidRDefault="00F311A4" w:rsidP="00B3483C">
      <w:pPr>
        <w:pStyle w:val="Heading4"/>
      </w:pPr>
      <w:r>
        <w:t xml:space="preserve">100.2.2 </w:t>
      </w:r>
      <w:r w:rsidRPr="00B3483C">
        <w:t>Notification</w:t>
      </w:r>
      <w:r>
        <w:t xml:space="preserve"> period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To be eligible for the </w:t>
      </w:r>
      <w:hyperlink w:anchor="MadeByDate"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in the event of a death of the student’s or </w:t>
      </w:r>
      <w:hyperlink r:id="rId92"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partner, notification of their partner’s death is required within 14 calendar days from the date of death.</w:t>
      </w:r>
    </w:p>
    <w:p w:rsidR="00F311A4" w:rsidRDefault="00F311A4" w:rsidP="00B3483C">
      <w:pPr>
        <w:pStyle w:val="Heading3"/>
      </w:pPr>
      <w:bookmarkStart w:id="924" w:name="100.3___Bereavement_period"/>
      <w:bookmarkStart w:id="925" w:name="_Toc344109599"/>
      <w:bookmarkEnd w:id="924"/>
      <w:r>
        <w:t xml:space="preserve">100.3 </w:t>
      </w:r>
      <w:r w:rsidRPr="00B3483C">
        <w:t>Bereavement</w:t>
      </w:r>
      <w:r>
        <w:t xml:space="preserve"> period</w:t>
      </w:r>
      <w:bookmarkEnd w:id="925"/>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For the purposes of </w:t>
      </w:r>
      <w:hyperlink w:anchor="MadeByDate"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a </w:t>
      </w:r>
      <w:hyperlink w:anchor="Bridging_Course" w:tooltip="bereavement period" w:history="1">
        <w:r>
          <w:rPr>
            <w:rStyle w:val="Hyperlink"/>
            <w:rFonts w:ascii="Helvetica" w:hAnsi="Helvetica" w:cs="Helvetica"/>
            <w:sz w:val="19"/>
            <w:szCs w:val="19"/>
          </w:rPr>
          <w:t>bereavement period</w:t>
        </w:r>
      </w:hyperlink>
      <w:r>
        <w:rPr>
          <w:rFonts w:ascii="Helvetica" w:hAnsi="Helvetica" w:cs="Helvetica"/>
          <w:sz w:val="19"/>
          <w:szCs w:val="19"/>
        </w:rPr>
        <w:t xml:space="preserve"> is a period of 14 weeks that starts on the day on which the person dies. The Lump Sum Bereavement Payment is only payable to a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sz w:val="19"/>
          <w:szCs w:val="19"/>
        </w:rPr>
        <w:t xml:space="preserve"> in receipt of ABSTUDY Living Allowance if Centrelink is notified of the death within the notification period and adjusts the student’s  or Australian Apprentice’s payments before the end of the </w:t>
      </w:r>
      <w:bookmarkStart w:id="926" w:name="zzdefbe114"/>
      <w:r>
        <w:rPr>
          <w:rFonts w:ascii="Helvetica" w:hAnsi="Helvetica" w:cs="Helvetica"/>
          <w:sz w:val="19"/>
          <w:szCs w:val="19"/>
        </w:rPr>
        <w:t>bereavement period</w:t>
      </w:r>
      <w:bookmarkEnd w:id="926"/>
      <w:r>
        <w:rPr>
          <w:rFonts w:ascii="Helvetica" w:hAnsi="Helvetica" w:cs="Helvetica"/>
          <w:sz w:val="19"/>
          <w:szCs w:val="19"/>
        </w:rPr>
        <w:t xml:space="preserve">. This is because the Lump Sum Bereavement Payment represents the difference between the couple's partnered rate and the student or Australian Apprentice's </w:t>
      </w:r>
      <w:bookmarkStart w:id="927" w:name="zzdefsi215"/>
      <w:r>
        <w:rPr>
          <w:rFonts w:ascii="Helvetica" w:hAnsi="Helvetica" w:cs="Helvetica"/>
          <w:sz w:val="19"/>
          <w:szCs w:val="19"/>
        </w:rPr>
        <w:t>single rate</w:t>
      </w:r>
      <w:bookmarkEnd w:id="927"/>
      <w:r>
        <w:rPr>
          <w:rFonts w:ascii="Helvetica" w:hAnsi="Helvetica" w:cs="Helvetica"/>
          <w:sz w:val="19"/>
          <w:szCs w:val="19"/>
        </w:rPr>
        <w:t xml:space="preserve"> of ABSTUDY Living Allowance during the bereavement period.</w:t>
      </w:r>
    </w:p>
    <w:p w:rsidR="008D7C58" w:rsidRDefault="008D7C58">
      <w:pPr>
        <w:rPr>
          <w:rFonts w:asciiTheme="majorHAnsi" w:eastAsiaTheme="majorEastAsia" w:hAnsiTheme="majorHAnsi" w:cstheme="majorBidi"/>
          <w:b/>
          <w:bCs/>
          <w:i/>
          <w:iCs/>
          <w:color w:val="4F81BD" w:themeColor="accent1"/>
        </w:rPr>
      </w:pPr>
      <w:r>
        <w:br w:type="page"/>
      </w:r>
    </w:p>
    <w:p w:rsidR="00F311A4" w:rsidRDefault="00F311A4" w:rsidP="00B3483C">
      <w:pPr>
        <w:pStyle w:val="Heading4"/>
      </w:pPr>
      <w:r>
        <w:t xml:space="preserve">100.3.1 Changes </w:t>
      </w:r>
      <w:r w:rsidRPr="00B3483C">
        <w:t>during</w:t>
      </w:r>
      <w:r>
        <w:t xml:space="preserve"> bereavement lump sum period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there is a change in the level of the student’s or </w:t>
      </w:r>
      <w:hyperlink r:id="rId93"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income or assets during the bereavement period, the ABSTUDY student’s or Australian Apprentice’s eligibility and/or rate of entitlement to the single rate is reassessed from the date of the change in the circumstance.  See Chapters </w:t>
      </w:r>
      <w:hyperlink w:anchor="_61.1_Personal_Income" w:history="1">
        <w:r>
          <w:rPr>
            <w:rStyle w:val="Hyperlink"/>
            <w:rFonts w:ascii="Helvetica" w:hAnsi="Helvetica" w:cs="Helvetica"/>
            <w:sz w:val="19"/>
            <w:szCs w:val="19"/>
          </w:rPr>
          <w:t>61</w:t>
        </w:r>
      </w:hyperlink>
      <w:r>
        <w:rPr>
          <w:rFonts w:ascii="Helvetica" w:hAnsi="Helvetica" w:cs="Helvetica"/>
          <w:sz w:val="19"/>
          <w:szCs w:val="19"/>
        </w:rPr>
        <w:t xml:space="preserve"> and </w:t>
      </w:r>
      <w:hyperlink w:anchor="_65.1_Exemptions_from" w:history="1">
        <w:r w:rsidR="00202443">
          <w:rPr>
            <w:rStyle w:val="Hyperlink"/>
            <w:rFonts w:ascii="Helvetica" w:hAnsi="Helvetica" w:cs="Helvetica"/>
            <w:sz w:val="19"/>
            <w:szCs w:val="19"/>
          </w:rPr>
          <w:t>65</w:t>
        </w:r>
      </w:hyperlink>
      <w:r>
        <w:rPr>
          <w:rFonts w:ascii="Helvetica" w:hAnsi="Helvetica" w:cs="Helvetica"/>
          <w:sz w:val="19"/>
          <w:szCs w:val="19"/>
        </w:rPr>
        <w:t xml:space="preserve"> for Personal Income and Assets assessments.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the student or Australian Apprentice was a joint owner of the couple’s assets, the delegate needs to ensure that the correct amount of income and assets is attributed to the student or Australian Apprentice.  See Chapter </w:t>
      </w:r>
      <w:hyperlink w:anchor="_65.1_Exemptions_from" w:history="1">
        <w:r>
          <w:rPr>
            <w:rStyle w:val="Hyperlink"/>
            <w:rFonts w:ascii="Helvetica" w:hAnsi="Helvetica" w:cs="Helvetica"/>
            <w:sz w:val="19"/>
            <w:szCs w:val="19"/>
          </w:rPr>
          <w:t>65</w:t>
        </w:r>
      </w:hyperlink>
      <w:r>
        <w:rPr>
          <w:rFonts w:ascii="Helvetica" w:hAnsi="Helvetica" w:cs="Helvetica"/>
          <w:sz w:val="19"/>
          <w:szCs w:val="19"/>
        </w:rPr>
        <w:t xml:space="preserve"> for Personal and Partner Assets assessments.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MadeByDate"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is assessed by reference to the student’s or Australian Apprentice’s circumstances at the time of its payment.  If the Lump Sum Bereavement Payment has already been made, it is NOT adjusted for subsequent changes in income or assets. </w:t>
      </w:r>
    </w:p>
    <w:p w:rsidR="00F311A4" w:rsidRDefault="00F311A4" w:rsidP="008D7C58">
      <w:pPr>
        <w:pStyle w:val="Heading4"/>
      </w:pPr>
      <w:r>
        <w:t xml:space="preserve">100.3.2 </w:t>
      </w:r>
      <w:r w:rsidRPr="008D7C58">
        <w:t>Exclusions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Customer in prison – the </w:t>
      </w:r>
      <w:hyperlink w:anchor="MadeByDate" w:tooltip="Lump Sum bereavement period" w:history="1">
        <w:r>
          <w:rPr>
            <w:rStyle w:val="Hyperlink"/>
            <w:rFonts w:ascii="Helvetica" w:hAnsi="Helvetica" w:cs="Helvetica"/>
            <w:sz w:val="19"/>
            <w:szCs w:val="19"/>
          </w:rPr>
          <w:t>Lump Sum bereavement period</w:t>
        </w:r>
      </w:hyperlink>
      <w:r>
        <w:rPr>
          <w:rFonts w:ascii="Helvetica" w:hAnsi="Helvetica" w:cs="Helvetica"/>
          <w:sz w:val="19"/>
          <w:szCs w:val="19"/>
        </w:rPr>
        <w:t> is not payable if a customer is in prison or undergoing psychiatric confinement because they have been charged with a crime.  If the customer were acquitted, the Lump Sum Bereavement payment would then become payable, even if some time has elapsed.</w:t>
      </w:r>
    </w:p>
    <w:p w:rsidR="00DD366E" w:rsidRDefault="00DD366E">
      <w:pPr>
        <w:rPr>
          <w:rFonts w:ascii="Helvetica" w:eastAsia="Times New Roman" w:hAnsi="Helvetica" w:cs="Helvetica"/>
          <w:color w:val="333333"/>
          <w:sz w:val="27"/>
          <w:szCs w:val="27"/>
          <w:lang w:eastAsia="en-AU"/>
        </w:rPr>
      </w:pPr>
      <w:bookmarkStart w:id="928" w:name="100.4_Rate_of_Lump_Sum_Bereavement_Payme"/>
      <w:bookmarkEnd w:id="928"/>
      <w:r>
        <w:rPr>
          <w:rFonts w:ascii="Helvetica" w:hAnsi="Helvetica" w:cs="Helvetica"/>
          <w:sz w:val="27"/>
          <w:szCs w:val="27"/>
        </w:rPr>
        <w:br w:type="page"/>
      </w:r>
    </w:p>
    <w:p w:rsidR="00F311A4" w:rsidRDefault="00F311A4" w:rsidP="00410734">
      <w:pPr>
        <w:pStyle w:val="Heading3"/>
      </w:pPr>
      <w:bookmarkStart w:id="929" w:name="_Toc344109600"/>
      <w:r>
        <w:t xml:space="preserve">100.4 Rate </w:t>
      </w:r>
      <w:r w:rsidRPr="008D7C58">
        <w:t>of</w:t>
      </w:r>
      <w:r>
        <w:t xml:space="preserve"> Lump Sum </w:t>
      </w:r>
      <w:r w:rsidRPr="00410734">
        <w:t>Bereavement</w:t>
      </w:r>
      <w:r>
        <w:t xml:space="preserve"> Payment</w:t>
      </w:r>
      <w:bookmarkEnd w:id="929"/>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To calculate the amount payable to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sz w:val="19"/>
          <w:szCs w:val="19"/>
        </w:rPr>
        <w:t xml:space="preserve"> as a lump sum on the death of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see the following calculation:</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1. </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Add up:</w:t>
            </w:r>
          </w:p>
          <w:p w:rsidR="00F311A4" w:rsidRDefault="00F311A4" w:rsidP="00F311A4">
            <w:pPr>
              <w:numPr>
                <w:ilvl w:val="0"/>
                <w:numId w:val="578"/>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amount that, if the student’s or Australian Apprentice's partner had not died, would have been payable to the student or Australian Apprentice on the student’s or Australian Apprentice’s payday immediately before the </w:t>
            </w:r>
            <w:hyperlink w:anchor="Employment_income_nil_rate_period" w:tooltip="first available bereavement adjustment payday"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xml:space="preserve">, and </w:t>
            </w:r>
          </w:p>
          <w:p w:rsidR="00F311A4" w:rsidRDefault="00F311A4" w:rsidP="00F311A4">
            <w:pPr>
              <w:numPr>
                <w:ilvl w:val="0"/>
                <w:numId w:val="578"/>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amount (if any) that, if the partner had not died, would have been payable to the partner on the partner's payday immediately before the </w:t>
            </w:r>
            <w:hyperlink w:anchor="Employment_income_nil_rate_period" w:tooltip="first available bereavement adjustment payday" w:history="1">
              <w:r w:rsidR="00202443">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w:t>
            </w:r>
          </w:p>
          <w:p w:rsidR="00F311A4" w:rsidRDefault="00F311A4">
            <w:pPr>
              <w:rPr>
                <w:rFonts w:ascii="Helvetica" w:hAnsi="Helvetica" w:cs="Helvetica"/>
                <w:color w:val="000000"/>
                <w:sz w:val="19"/>
                <w:szCs w:val="19"/>
              </w:rPr>
            </w:pPr>
            <w:r>
              <w:rPr>
                <w:rFonts w:ascii="Helvetica" w:hAnsi="Helvetica" w:cs="Helvetica"/>
                <w:color w:val="000000"/>
                <w:sz w:val="19"/>
                <w:szCs w:val="19"/>
              </w:rPr>
              <w:t>the result is the combined rate.</w:t>
            </w:r>
          </w:p>
        </w:tc>
      </w:tr>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2</w:t>
            </w:r>
            <w:r>
              <w:rPr>
                <w:rFonts w:ascii="Helvetica" w:hAnsi="Helvetica" w:cs="Helvetica"/>
                <w:color w:val="000000"/>
                <w:sz w:val="19"/>
                <w:szCs w:val="19"/>
              </w:rPr>
              <w:br/>
            </w:r>
          </w:p>
        </w:tc>
        <w:tc>
          <w:tcPr>
            <w:tcW w:w="0" w:type="auto"/>
            <w:vAlign w:val="center"/>
            <w:hideMark/>
          </w:tcPr>
          <w:p w:rsidR="00F311A4" w:rsidRDefault="00F311A4" w:rsidP="00202443">
            <w:pPr>
              <w:rPr>
                <w:rFonts w:ascii="Helvetica" w:hAnsi="Helvetica" w:cs="Helvetica"/>
                <w:color w:val="000000"/>
                <w:sz w:val="19"/>
                <w:szCs w:val="19"/>
              </w:rPr>
            </w:pPr>
            <w:r>
              <w:rPr>
                <w:rFonts w:ascii="Helvetica" w:hAnsi="Helvetica" w:cs="Helvetica"/>
                <w:color w:val="000000"/>
                <w:sz w:val="19"/>
                <w:szCs w:val="19"/>
              </w:rPr>
              <w:t xml:space="preserve">Work out the amount that would have been payable to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on the student’s or </w:t>
            </w:r>
            <w:hyperlink r:id="rId94"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payday immediately before the </w:t>
            </w:r>
            <w:hyperlink r:id="rId95"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xml:space="preserve">: the result is the student’s or Australian Apprentice's individual rate.  </w:t>
            </w:r>
          </w:p>
        </w:tc>
      </w:tr>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96"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individual rate away from the combined rate: the result is the partner's instalment component </w:t>
            </w:r>
          </w:p>
          <w:p w:rsidR="00F311A4" w:rsidRDefault="00F311A4">
            <w:pPr>
              <w:rPr>
                <w:rFonts w:ascii="Helvetica" w:hAnsi="Helvetica" w:cs="Helvetica"/>
                <w:color w:val="000000"/>
                <w:sz w:val="19"/>
                <w:szCs w:val="19"/>
              </w:rPr>
            </w:pPr>
            <w:r>
              <w:rPr>
                <w:rFonts w:ascii="Helvetica" w:hAnsi="Helvetica" w:cs="Helvetica"/>
                <w:color w:val="000000"/>
                <w:sz w:val="19"/>
                <w:szCs w:val="19"/>
              </w:rPr>
              <w:t> </w:t>
            </w:r>
          </w:p>
        </w:tc>
      </w:tr>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4.</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 xml:space="preserve">Work out the number of the partner's paydays in the bereavement lump sum period. </w:t>
            </w:r>
          </w:p>
          <w:p w:rsidR="00F311A4" w:rsidRDefault="00F311A4">
            <w:pPr>
              <w:rPr>
                <w:rFonts w:ascii="Helvetica" w:hAnsi="Helvetica" w:cs="Helvetica"/>
                <w:color w:val="000000"/>
                <w:sz w:val="19"/>
                <w:szCs w:val="19"/>
              </w:rPr>
            </w:pPr>
            <w:r>
              <w:rPr>
                <w:rFonts w:ascii="Helvetica" w:hAnsi="Helvetica" w:cs="Helvetica"/>
                <w:color w:val="000000"/>
                <w:sz w:val="19"/>
                <w:szCs w:val="19"/>
              </w:rPr>
              <w:t> </w:t>
            </w:r>
          </w:p>
        </w:tc>
      </w:tr>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F311A4" w:rsidRDefault="00F311A4" w:rsidP="00202443">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p>
        </w:tc>
      </w:tr>
    </w:tbl>
    <w:p w:rsidR="00DD366E" w:rsidRDefault="00F311A4">
      <w:pPr>
        <w:rPr>
          <w:rStyle w:val="Strong"/>
          <w:rFonts w:ascii="Helvetica" w:eastAsiaTheme="majorEastAsia" w:hAnsi="Helvetica" w:cs="Helvetica"/>
          <w:color w:val="000000"/>
          <w:sz w:val="19"/>
          <w:szCs w:val="19"/>
          <w:lang w:eastAsia="en-AU"/>
        </w:rPr>
      </w:pPr>
      <w:r>
        <w:rPr>
          <w:rFonts w:ascii="Helvetica" w:hAnsi="Helvetica" w:cs="Helvetica"/>
          <w:b/>
          <w:bCs/>
          <w:sz w:val="19"/>
          <w:szCs w:val="19"/>
        </w:rPr>
        <w:br/>
      </w:r>
      <w:r w:rsidR="00DD366E">
        <w:rPr>
          <w:rStyle w:val="Strong"/>
          <w:rFonts w:ascii="Helvetica" w:eastAsiaTheme="majorEastAsia" w:hAnsi="Helvetica" w:cs="Helvetica"/>
          <w:sz w:val="19"/>
          <w:szCs w:val="19"/>
        </w:rPr>
        <w:br w:type="page"/>
      </w:r>
    </w:p>
    <w:p w:rsidR="00F311A4" w:rsidRDefault="00F311A4" w:rsidP="008D7C58">
      <w:pPr>
        <w:pStyle w:val="Heading4"/>
      </w:pPr>
      <w:r w:rsidRPr="00EF2F7E">
        <w:t>100.4.1 To</w:t>
      </w:r>
      <w:r>
        <w:t xml:space="preserve"> calculate a lump sum payment in the event of the death of both the student or Australian Apprentice and their partner see the following calculation:</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Method statement</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Step 1.</w:t>
      </w:r>
      <w:r w:rsidR="00757EE7">
        <w:rPr>
          <w:rFonts w:ascii="Helvetica" w:hAnsi="Helvetica" w:cs="Helvetica"/>
          <w:sz w:val="19"/>
          <w:szCs w:val="19"/>
        </w:rPr>
        <w:t xml:space="preserve"> </w:t>
      </w:r>
      <w:r>
        <w:rPr>
          <w:rFonts w:ascii="Helvetica" w:hAnsi="Helvetica" w:cs="Helvetica"/>
          <w:sz w:val="19"/>
          <w:szCs w:val="19"/>
        </w:rPr>
        <w:t>Add up:</w:t>
      </w:r>
    </w:p>
    <w:p w:rsidR="00F311A4" w:rsidRDefault="00F311A4" w:rsidP="00F311A4">
      <w:pPr>
        <w:numPr>
          <w:ilvl w:val="1"/>
          <w:numId w:val="57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amount that, if neither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nor the student’s or </w:t>
      </w:r>
      <w:hyperlink r:id="rId97"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partner had died, would have been payable to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on the student’s or </w:t>
      </w:r>
      <w:hyperlink r:id="rId98"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payday immediately after the day on which the student or </w:t>
      </w:r>
      <w:hyperlink r:id="rId99"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e</w:t>
        </w:r>
      </w:hyperlink>
      <w:r>
        <w:rPr>
          <w:rFonts w:ascii="Helvetica" w:hAnsi="Helvetica" w:cs="Helvetica"/>
          <w:color w:val="000000"/>
          <w:sz w:val="19"/>
          <w:szCs w:val="19"/>
        </w:rPr>
        <w:t xml:space="preserve"> dies, and </w:t>
      </w:r>
    </w:p>
    <w:p w:rsidR="00F311A4" w:rsidRDefault="00F311A4" w:rsidP="00F311A4">
      <w:pPr>
        <w:numPr>
          <w:ilvl w:val="1"/>
          <w:numId w:val="57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amount (if any) that, if neither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nor the student’s or </w:t>
      </w:r>
      <w:hyperlink r:id="rId100"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partner had died, would have been payable to the student’s or </w:t>
      </w:r>
      <w:hyperlink r:id="rId101"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partner on the partner's payday immediately after the day on which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died, </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result is the </w:t>
      </w:r>
      <w:r>
        <w:rPr>
          <w:rFonts w:ascii="Helvetica" w:hAnsi="Helvetica" w:cs="Helvetica"/>
          <w:b/>
          <w:bCs/>
          <w:i/>
          <w:iCs/>
          <w:sz w:val="19"/>
          <w:szCs w:val="19"/>
        </w:rPr>
        <w:t>combined rate</w:t>
      </w:r>
      <w:r>
        <w:rPr>
          <w:rFonts w:ascii="Helvetica" w:hAnsi="Helvetica" w:cs="Helvetica"/>
          <w:sz w:val="19"/>
          <w:szCs w:val="19"/>
        </w:rPr>
        <w: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F311A4">
        <w:tc>
          <w:tcPr>
            <w:tcW w:w="1275" w:type="dxa"/>
            <w:vAlign w:val="center"/>
            <w:hideMark/>
          </w:tcPr>
          <w:p w:rsidR="00F311A4" w:rsidRDefault="00F311A4" w:rsidP="00757EE7">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F311A4" w:rsidRDefault="00F311A4" w:rsidP="00202443">
            <w:pPr>
              <w:rPr>
                <w:rFonts w:ascii="Helvetica" w:hAnsi="Helvetica" w:cs="Helvetica"/>
                <w:color w:val="000000"/>
                <w:sz w:val="19"/>
                <w:szCs w:val="19"/>
              </w:rPr>
            </w:pPr>
            <w:r>
              <w:rPr>
                <w:rFonts w:ascii="Helvetica" w:hAnsi="Helvetica" w:cs="Helvetica"/>
                <w:color w:val="000000"/>
                <w:sz w:val="19"/>
                <w:szCs w:val="19"/>
              </w:rPr>
              <w:t xml:space="preserve">Work out the amount that would have been payable to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on the student’s or </w:t>
            </w:r>
            <w:hyperlink r:id="rId102"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payday immediately after the day on which the student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died if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had not died: the result is the </w:t>
            </w:r>
            <w:r>
              <w:rPr>
                <w:rFonts w:ascii="Helvetica" w:hAnsi="Helvetica" w:cs="Helvetica"/>
                <w:b/>
                <w:bCs/>
                <w:i/>
                <w:iCs/>
                <w:color w:val="000000"/>
                <w:sz w:val="19"/>
                <w:szCs w:val="19"/>
              </w:rPr>
              <w:t>student’s or Australian Apprentice's individual rate</w:t>
            </w:r>
            <w:r>
              <w:rPr>
                <w:rFonts w:ascii="Helvetica" w:hAnsi="Helvetica" w:cs="Helvetica"/>
                <w:color w:val="000000"/>
                <w:sz w:val="19"/>
                <w:szCs w:val="19"/>
              </w:rPr>
              <w:t>.</w:t>
            </w:r>
          </w:p>
        </w:tc>
      </w:tr>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p>
        </w:tc>
        <w:tc>
          <w:tcPr>
            <w:tcW w:w="0" w:type="auto"/>
            <w:vAlign w:val="center"/>
            <w:hideMark/>
          </w:tcPr>
          <w:p w:rsidR="00F311A4" w:rsidRDefault="00F311A4" w:rsidP="00202443">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103"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color w:val="000000"/>
                <w:sz w:val="19"/>
                <w:szCs w:val="19"/>
              </w:rPr>
              <w:t xml:space="preserve"> individual rate away from the combined rate: the result is the </w:t>
            </w:r>
            <w:r>
              <w:rPr>
                <w:rFonts w:ascii="Helvetica" w:hAnsi="Helvetica" w:cs="Helvetica"/>
                <w:b/>
                <w:bCs/>
                <w:i/>
                <w:iCs/>
                <w:color w:val="000000"/>
                <w:sz w:val="19"/>
                <w:szCs w:val="19"/>
              </w:rPr>
              <w:t>partner's instalment component</w:t>
            </w:r>
            <w:r>
              <w:rPr>
                <w:rFonts w:ascii="Helvetica" w:hAnsi="Helvetica" w:cs="Helvetica"/>
                <w:color w:val="000000"/>
                <w:sz w:val="19"/>
                <w:szCs w:val="19"/>
              </w:rPr>
              <w:t>.</w:t>
            </w:r>
          </w:p>
        </w:tc>
      </w:tr>
      <w:tr w:rsidR="00F311A4" w:rsidTr="00F311A4">
        <w:tc>
          <w:tcPr>
            <w:tcW w:w="1275" w:type="dxa"/>
            <w:vAlign w:val="center"/>
            <w:hideMark/>
          </w:tcPr>
          <w:p w:rsidR="00F311A4" w:rsidRDefault="00F311A4" w:rsidP="00757EE7">
            <w:pPr>
              <w:rPr>
                <w:rFonts w:ascii="Helvetica" w:hAnsi="Helvetica" w:cs="Helvetica"/>
                <w:color w:val="000000"/>
                <w:sz w:val="19"/>
                <w:szCs w:val="19"/>
              </w:rPr>
            </w:pPr>
            <w:r>
              <w:rPr>
                <w:rFonts w:ascii="Helvetica" w:hAnsi="Helvetica" w:cs="Helvetica"/>
                <w:color w:val="000000"/>
                <w:sz w:val="19"/>
                <w:szCs w:val="19"/>
              </w:rPr>
              <w:t>Step 4.</w:t>
            </w:r>
          </w:p>
        </w:tc>
        <w:tc>
          <w:tcPr>
            <w:tcW w:w="0" w:type="auto"/>
            <w:vAlign w:val="center"/>
            <w:hideMark/>
          </w:tcPr>
          <w:p w:rsidR="00F311A4" w:rsidRDefault="00F311A4" w:rsidP="00202443">
            <w:pPr>
              <w:rPr>
                <w:rFonts w:ascii="Helvetica" w:hAnsi="Helvetica" w:cs="Helvetica"/>
                <w:color w:val="000000"/>
                <w:sz w:val="19"/>
                <w:szCs w:val="19"/>
              </w:rPr>
            </w:pPr>
            <w:r>
              <w:rPr>
                <w:rFonts w:ascii="Helvetica" w:hAnsi="Helvetica" w:cs="Helvetica"/>
                <w:color w:val="000000"/>
                <w:sz w:val="19"/>
                <w:szCs w:val="19"/>
              </w:rPr>
              <w:t xml:space="preserve">Work out the number of paydays of the partner in the period that begins on the day on which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dies and ends on the day on which the bereavement period ends</w:t>
            </w:r>
          </w:p>
        </w:tc>
      </w:tr>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F311A4" w:rsidRDefault="00F311A4" w:rsidP="00202443">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p>
        </w:tc>
      </w:tr>
    </w:tbl>
    <w:p w:rsidR="00F311A4" w:rsidRPr="00410734" w:rsidRDefault="00F311A4" w:rsidP="00410734">
      <w:pPr>
        <w:pStyle w:val="Heading3"/>
      </w:pPr>
      <w:bookmarkStart w:id="930" w:name="100.5_Payment_of_Lump_Sum_Bereavement_Pa"/>
      <w:bookmarkEnd w:id="930"/>
      <w:r>
        <w:br/>
      </w:r>
      <w:bookmarkStart w:id="931" w:name="_Toc344109601"/>
      <w:r w:rsidRPr="00410734">
        <w:t>100.5 Payment of Lump Sum Bereavement Payment</w:t>
      </w:r>
      <w:bookmarkEnd w:id="931"/>
    </w:p>
    <w:p w:rsidR="00F311A4" w:rsidRDefault="00F311A4" w:rsidP="00F311A4">
      <w:pPr>
        <w:pStyle w:val="NormalWeb"/>
        <w:shd w:val="clear" w:color="auto" w:fill="FFFFFF"/>
        <w:rPr>
          <w:rFonts w:ascii="Helvetica" w:hAnsi="Helvetica" w:cs="Helvetica"/>
          <w:sz w:val="19"/>
          <w:szCs w:val="19"/>
        </w:rPr>
      </w:pPr>
      <w:bookmarkStart w:id="932" w:name="99_4_1"/>
      <w:r>
        <w:rPr>
          <w:rFonts w:ascii="Helvetica" w:hAnsi="Helvetica" w:cs="Helvetica"/>
          <w:i/>
          <w:iCs/>
          <w:sz w:val="19"/>
          <w:szCs w:val="19"/>
        </w:rPr>
        <w:t>Payment frequency</w:t>
      </w:r>
      <w:bookmarkStart w:id="933" w:name="99.4.1"/>
      <w:bookmarkEnd w:id="932"/>
      <w:bookmarkEnd w:id="933"/>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MadeByDate"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is paid as a one-off lump sum for the death of a </w:t>
      </w:r>
      <w:hyperlink w:anchor="Partner" w:history="1">
        <w:r w:rsidR="00202443">
          <w:rPr>
            <w:rStyle w:val="Hyperlink"/>
            <w:rFonts w:ascii="Helvetica" w:hAnsi="Helvetica" w:cs="Helvetica"/>
            <w:sz w:val="19"/>
            <w:szCs w:val="19"/>
          </w:rPr>
          <w:t>partner</w:t>
        </w:r>
      </w:hyperlink>
      <w:r>
        <w:rPr>
          <w:rFonts w:ascii="Helvetica" w:hAnsi="Helvetica" w:cs="Helvetica"/>
          <w:sz w:val="19"/>
          <w:szCs w:val="19"/>
        </w:rPr>
        <w:t xml:space="preserve">. </w:t>
      </w:r>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100.5.1 Recipient of Bereavement Payment</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MadeByDate" w:tooltip="Lump Sum bereavement period" w:history="1">
        <w:r>
          <w:rPr>
            <w:rStyle w:val="Hyperlink"/>
            <w:rFonts w:ascii="Helvetica" w:hAnsi="Helvetica" w:cs="Helvetica"/>
            <w:sz w:val="19"/>
            <w:szCs w:val="19"/>
          </w:rPr>
          <w:t>Lump Sum bereavement period</w:t>
        </w:r>
      </w:hyperlink>
      <w:r>
        <w:rPr>
          <w:rFonts w:ascii="Helvetica" w:hAnsi="Helvetica" w:cs="Helvetica"/>
          <w:sz w:val="19"/>
          <w:szCs w:val="19"/>
        </w:rPr>
        <w:t xml:space="preserve"> is paid to the ABSTUDY student or </w:t>
      </w:r>
      <w:hyperlink w:anchor="Apprenticeship"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Fonts w:ascii="Helvetica" w:hAnsi="Helvetica" w:cs="Helvetica"/>
          <w:sz w:val="19"/>
          <w:szCs w:val="19"/>
        </w:rPr>
        <w:t xml:space="preserve"> in the event of their partner’s death. In the case of both the ABSTUDY student’s or </w:t>
      </w:r>
      <w:hyperlink r:id="rId104" w:anchor="new_apprentice" w:history="1">
        <w:hyperlink w:anchor="Apprenticeship"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’s</w:t>
        </w:r>
      </w:hyperlink>
      <w:r>
        <w:rPr>
          <w:rFonts w:ascii="Helvetica" w:hAnsi="Helvetica" w:cs="Helvetica"/>
          <w:sz w:val="19"/>
          <w:szCs w:val="19"/>
        </w:rPr>
        <w:t xml:space="preserve"> and their partner’s death, the Lump Sum Bereavement Payment is paid to the estate of the ABSTUDY student or </w:t>
      </w:r>
      <w:hyperlink w:anchor="Apprenticeship"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Fonts w:ascii="Helvetica" w:hAnsi="Helvetica" w:cs="Helvetica"/>
          <w:sz w:val="19"/>
          <w:szCs w:val="19"/>
        </w:rPr>
        <w:t>.</w:t>
      </w:r>
    </w:p>
    <w:p w:rsidR="00DD366E" w:rsidRDefault="00DD366E">
      <w:pPr>
        <w:rPr>
          <w:rFonts w:ascii="Helvetica" w:eastAsia="Times New Roman" w:hAnsi="Helvetica" w:cs="Helvetica"/>
          <w:color w:val="333333"/>
          <w:sz w:val="27"/>
          <w:szCs w:val="27"/>
          <w:lang w:eastAsia="en-AU"/>
        </w:rPr>
      </w:pPr>
      <w:bookmarkStart w:id="934" w:name="100.6_Taxation_Status"/>
      <w:bookmarkEnd w:id="934"/>
      <w:r>
        <w:rPr>
          <w:rFonts w:ascii="Helvetica" w:hAnsi="Helvetica" w:cs="Helvetica"/>
          <w:sz w:val="27"/>
          <w:szCs w:val="27"/>
        </w:rPr>
        <w:br w:type="page"/>
      </w:r>
    </w:p>
    <w:p w:rsidR="00F311A4" w:rsidRPr="00410734" w:rsidRDefault="00F311A4" w:rsidP="00410734">
      <w:pPr>
        <w:pStyle w:val="Heading3"/>
      </w:pPr>
      <w:bookmarkStart w:id="935" w:name="_Toc344109602"/>
      <w:r w:rsidRPr="00410734">
        <w:t>100.6 Taxation Status</w:t>
      </w:r>
      <w:bookmarkEnd w:id="935"/>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After the death of their </w:t>
      </w:r>
      <w:hyperlink w:anchor="Partner" w:history="1">
        <w:r w:rsidR="00CC10BD">
          <w:rPr>
            <w:rStyle w:val="Hyperlink"/>
            <w:rFonts w:ascii="Helvetica" w:hAnsi="Helvetica" w:cs="Helvetica"/>
            <w:sz w:val="19"/>
            <w:szCs w:val="19"/>
          </w:rPr>
          <w:t>partner</w:t>
        </w:r>
      </w:hyperlink>
      <w:r>
        <w:rPr>
          <w:rFonts w:ascii="Helvetica" w:hAnsi="Helvetica" w:cs="Helvetica"/>
          <w:sz w:val="19"/>
          <w:szCs w:val="19"/>
        </w:rPr>
        <w:t xml:space="preserve">, the student’s or </w:t>
      </w:r>
      <w:hyperlink r:id="rId105" w:anchor="new_apprentice" w:history="1">
        <w:hyperlink w:anchor="Apprenticeship" w:history="1">
          <w:hyperlink w:anchor="Apprenticeship" w:history="1">
            <w:r w:rsidR="00CC10BD" w:rsidRPr="00CC10BD">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rate of ABSTUDY Living Allowance payment would usually increase from the partnered rate to the single rate. </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a student’s or </w:t>
      </w:r>
      <w:hyperlink r:id="rId106" w:anchor="new_apprentice" w:history="1">
        <w:hyperlink w:anchor="Apprenticeship" w:history="1">
          <w:r w:rsidR="001F0022">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sz w:val="19"/>
          <w:szCs w:val="19"/>
        </w:rPr>
        <w:t xml:space="preserve"> partner dies and the </w:t>
      </w:r>
      <w:hyperlink w:anchor="Base_Tax_Year" w:tooltip="bereavement lump sum payment" w:history="1">
        <w:r>
          <w:rPr>
            <w:rStyle w:val="Hyperlink"/>
            <w:rFonts w:ascii="Helvetica" w:hAnsi="Helvetica" w:cs="Helvetica"/>
            <w:sz w:val="19"/>
            <w:szCs w:val="19"/>
          </w:rPr>
          <w:t>bereavement lump sum payment</w:t>
        </w:r>
      </w:hyperlink>
      <w:r>
        <w:rPr>
          <w:rFonts w:ascii="Helvetica" w:hAnsi="Helvetica" w:cs="Helvetica"/>
          <w:sz w:val="19"/>
          <w:szCs w:val="19"/>
        </w:rPr>
        <w:t xml:space="preserve"> under the ABSTUDY scheme becomes due to the student or Australian Apprentice because of the student’s or Australian Apprentice’s partners death.</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total of the following are exempt from income tax up to the tax free amount:</w:t>
      </w:r>
    </w:p>
    <w:p w:rsidR="00F311A4" w:rsidRDefault="00F311A4" w:rsidP="00F311A4">
      <w:pPr>
        <w:numPr>
          <w:ilvl w:val="0"/>
          <w:numId w:val="580"/>
        </w:numPr>
        <w:shd w:val="clear" w:color="auto" w:fill="FFFFFF"/>
        <w:spacing w:before="100" w:beforeAutospacing="1" w:after="240" w:line="240" w:lineRule="auto"/>
        <w:ind w:left="300"/>
        <w:rPr>
          <w:rFonts w:ascii="Helvetica" w:hAnsi="Helvetica" w:cs="Helvetica"/>
          <w:color w:val="000000"/>
          <w:sz w:val="19"/>
          <w:szCs w:val="19"/>
        </w:rPr>
      </w:pPr>
      <w:r>
        <w:rPr>
          <w:rFonts w:ascii="Helvetica" w:hAnsi="Helvetica" w:cs="Helvetica"/>
          <w:color w:val="000000"/>
          <w:sz w:val="19"/>
          <w:szCs w:val="19"/>
        </w:rPr>
        <w:t>The bereavement lump sum payment, and</w:t>
      </w:r>
    </w:p>
    <w:p w:rsidR="00F311A4" w:rsidRDefault="00F311A4" w:rsidP="00F311A4">
      <w:pPr>
        <w:numPr>
          <w:ilvl w:val="0"/>
          <w:numId w:val="58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All other payments that become due to the student or Australian Apprentice under the ABSTUDY scheme during the bereavement lump sum period.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Note: to calculate the tax-free amount, see below.</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100.6.1 To calculate the tax free amount when 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sz w:val="19"/>
          <w:szCs w:val="19"/>
        </w:rPr>
        <w:t xml:space="preserve"> receives a bereavement lump sum payment, see the following calculation:</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Work out the payment under the ABSTUDY scheme that would have become due to the student or Australian Apprentice during the bereavement lump sum period if:</w:t>
            </w:r>
          </w:p>
          <w:p w:rsidR="00F311A4" w:rsidRDefault="00F311A4" w:rsidP="00F311A4">
            <w:pPr>
              <w:numPr>
                <w:ilvl w:val="1"/>
                <w:numId w:val="581"/>
              </w:numPr>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had not died, and </w:t>
            </w:r>
          </w:p>
          <w:p w:rsidR="00F311A4" w:rsidRDefault="00F311A4" w:rsidP="00F311A4">
            <w:pPr>
              <w:numPr>
                <w:ilvl w:val="1"/>
                <w:numId w:val="581"/>
              </w:numPr>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partner had been under </w:t>
            </w:r>
            <w:hyperlink w:anchor="Permanent_Home" w:tooltip="ordinary payment" w:history="1">
              <w:r>
                <w:rPr>
                  <w:rStyle w:val="Hyperlink"/>
                  <w:rFonts w:ascii="Helvetica" w:hAnsi="Helvetica" w:cs="Helvetica"/>
                  <w:sz w:val="19"/>
                  <w:szCs w:val="19"/>
                </w:rPr>
                <w:t>pension age</w:t>
              </w:r>
            </w:hyperlink>
            <w:r>
              <w:rPr>
                <w:rFonts w:ascii="Helvetica" w:hAnsi="Helvetica" w:cs="Helvetica"/>
                <w:color w:val="000000"/>
                <w:sz w:val="19"/>
                <w:szCs w:val="19"/>
              </w:rPr>
              <w:t xml:space="preserve">, and </w:t>
            </w:r>
          </w:p>
          <w:p w:rsidR="00F311A4" w:rsidRDefault="00F311A4" w:rsidP="00F311A4">
            <w:pPr>
              <w:numPr>
                <w:ilvl w:val="1"/>
                <w:numId w:val="581"/>
              </w:numPr>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Immediately before the student’s or Australian Apprentice’s partner died, the student or Australian Apprentice and the student’s or Australian Apprentice’s partner had been neither an illness separated couple nor a respite care couple. </w:t>
            </w:r>
          </w:p>
        </w:tc>
      </w:tr>
    </w:tbl>
    <w:p w:rsidR="00F311A4" w:rsidRDefault="00F311A4" w:rsidP="00F311A4">
      <w:pPr>
        <w:pStyle w:val="NormalWeb"/>
        <w:shd w:val="clear" w:color="auto" w:fill="FFFFFF"/>
        <w:spacing w:after="0"/>
        <w:rPr>
          <w:rFonts w:ascii="Helvetica" w:hAnsi="Helvetica" w:cs="Helvetica"/>
          <w:vanish/>
          <w:sz w:val="19"/>
          <w:szCs w:val="19"/>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Work out how much of those payments would have been exempt in those circumstances.</w:t>
            </w:r>
          </w:p>
          <w:p w:rsidR="00F311A4" w:rsidRDefault="00F311A4">
            <w:pPr>
              <w:rPr>
                <w:rFonts w:ascii="Helvetica" w:hAnsi="Helvetica" w:cs="Helvetica"/>
                <w:color w:val="000000"/>
                <w:sz w:val="19"/>
                <w:szCs w:val="19"/>
              </w:rPr>
            </w:pPr>
            <w:r>
              <w:rPr>
                <w:rFonts w:ascii="Helvetica" w:hAnsi="Helvetica" w:cs="Helvetica"/>
                <w:color w:val="000000"/>
                <w:sz w:val="19"/>
                <w:szCs w:val="19"/>
              </w:rPr>
              <w:t> </w:t>
            </w:r>
          </w:p>
        </w:tc>
      </w:tr>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r>
              <w:rPr>
                <w:rFonts w:ascii="Helvetica" w:hAnsi="Helvetica" w:cs="Helvetica"/>
                <w:color w:val="000000"/>
                <w:sz w:val="19"/>
                <w:szCs w:val="19"/>
              </w:rPr>
              <w:br/>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Work out the payments under the ABSTUDY scheme or the Social Security Act 1991 that would have become due to the student’s or Australian Apprentice’s partner during the bereavement lump sum period if the student’s or Australian Apprentice’s partner had not died, even if the payments would not have been exempt.</w:t>
            </w:r>
          </w:p>
          <w:p w:rsidR="00F311A4" w:rsidRDefault="00F311A4">
            <w:pPr>
              <w:rPr>
                <w:rFonts w:ascii="Helvetica" w:hAnsi="Helvetica" w:cs="Helvetica"/>
                <w:color w:val="000000"/>
                <w:sz w:val="19"/>
                <w:szCs w:val="19"/>
              </w:rPr>
            </w:pPr>
            <w:r>
              <w:rPr>
                <w:rFonts w:ascii="Helvetica" w:hAnsi="Helvetica" w:cs="Helvetica"/>
                <w:color w:val="000000"/>
                <w:sz w:val="19"/>
                <w:szCs w:val="19"/>
              </w:rPr>
              <w:t> </w:t>
            </w:r>
          </w:p>
        </w:tc>
      </w:tr>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4. </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Total the payments worked out at Steps 2 and 3: the result is the tax-free amount.</w:t>
            </w:r>
          </w:p>
        </w:tc>
      </w:tr>
    </w:tbl>
    <w:p w:rsidR="00DD366E" w:rsidRDefault="00F311A4">
      <w:pPr>
        <w:rPr>
          <w:rStyle w:val="Strong"/>
          <w:rFonts w:ascii="Helvetica" w:eastAsiaTheme="majorEastAsia" w:hAnsi="Helvetica" w:cs="Helvetica"/>
          <w:color w:val="000000"/>
          <w:sz w:val="19"/>
          <w:szCs w:val="19"/>
          <w:lang w:eastAsia="en-AU"/>
        </w:rPr>
      </w:pPr>
      <w:r>
        <w:rPr>
          <w:rFonts w:ascii="Helvetica" w:hAnsi="Helvetica" w:cs="Helvetica"/>
          <w:b/>
          <w:bCs/>
          <w:sz w:val="19"/>
          <w:szCs w:val="19"/>
        </w:rPr>
        <w:br/>
      </w:r>
      <w:r>
        <w:rPr>
          <w:rFonts w:ascii="Helvetica" w:hAnsi="Helvetica" w:cs="Helvetica"/>
          <w:b/>
          <w:bCs/>
          <w:sz w:val="19"/>
          <w:szCs w:val="19"/>
        </w:rPr>
        <w:br/>
      </w:r>
      <w:r w:rsidR="00DD366E">
        <w:rPr>
          <w:rStyle w:val="Strong"/>
          <w:rFonts w:ascii="Helvetica" w:eastAsiaTheme="majorEastAsia" w:hAnsi="Helvetica" w:cs="Helvetica"/>
          <w:sz w:val="19"/>
          <w:szCs w:val="19"/>
        </w:rPr>
        <w:br w:type="page"/>
      </w:r>
    </w:p>
    <w:p w:rsidR="00F311A4" w:rsidRDefault="00F311A4" w:rsidP="00F311A4">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100.6.2</w:t>
      </w:r>
      <w:r>
        <w:rPr>
          <w:rFonts w:ascii="Helvetica" w:hAnsi="Helvetica" w:cs="Helvetica"/>
          <w:sz w:val="19"/>
          <w:szCs w:val="19"/>
        </w:rPr>
        <w:t xml:space="preserve"> To calculate the tax free amount of an </w:t>
      </w:r>
      <w:hyperlink w:anchor="Overpayment" w:tooltip="ordinary payment" w:history="1">
        <w:r>
          <w:rPr>
            <w:rStyle w:val="Hyperlink"/>
            <w:rFonts w:ascii="Helvetica" w:hAnsi="Helvetica" w:cs="Helvetica"/>
            <w:sz w:val="19"/>
            <w:szCs w:val="19"/>
          </w:rPr>
          <w:t>ordinary payment</w:t>
        </w:r>
      </w:hyperlink>
      <w:r>
        <w:rPr>
          <w:rFonts w:ascii="Helvetica" w:hAnsi="Helvetica" w:cs="Helvetica"/>
          <w:sz w:val="19"/>
          <w:szCs w:val="19"/>
        </w:rPr>
        <w:t xml:space="preserve"> when no bereavement lump sum payment is payable, see the following calculation:</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Work out the supplementary amount of the payment.</w:t>
            </w:r>
          </w:p>
          <w:p w:rsidR="00F311A4" w:rsidRDefault="00F311A4">
            <w:pPr>
              <w:rPr>
                <w:rFonts w:ascii="Helvetica" w:hAnsi="Helvetica" w:cs="Helvetica"/>
                <w:color w:val="000000"/>
                <w:sz w:val="19"/>
                <w:szCs w:val="19"/>
              </w:rPr>
            </w:pPr>
            <w:r>
              <w:rPr>
                <w:rFonts w:ascii="Helvetica" w:hAnsi="Helvetica" w:cs="Helvetica"/>
                <w:color w:val="000000"/>
                <w:sz w:val="19"/>
                <w:szCs w:val="19"/>
              </w:rPr>
              <w:t>Note: the supplementary amount is tax exempt see glossary for details.</w:t>
            </w:r>
          </w:p>
        </w:tc>
      </w:tr>
    </w:tbl>
    <w:p w:rsidR="00F311A4" w:rsidRDefault="00F311A4" w:rsidP="00F311A4">
      <w:pPr>
        <w:pStyle w:val="NormalWeb"/>
        <w:shd w:val="clear" w:color="auto" w:fill="FFFFFF"/>
        <w:spacing w:after="0"/>
        <w:rPr>
          <w:rFonts w:ascii="Helvetica" w:hAnsi="Helvetica" w:cs="Helvetica"/>
          <w:vanish/>
          <w:sz w:val="19"/>
          <w:szCs w:val="19"/>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Subtract the supplementary amount from the amount of the payment.</w:t>
            </w:r>
          </w:p>
        </w:tc>
      </w:tr>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Work out what would have been the amount of the payment if the student’s or Australian Apprentice’s partner had not died.</w:t>
            </w:r>
          </w:p>
        </w:tc>
      </w:tr>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4. </w:t>
            </w:r>
            <w:r>
              <w:rPr>
                <w:rFonts w:ascii="Helvetica" w:hAnsi="Helvetica" w:cs="Helvetica"/>
                <w:color w:val="000000"/>
                <w:sz w:val="19"/>
                <w:szCs w:val="19"/>
              </w:rPr>
              <w:br/>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Work out when would have the supplementary amount of the payment if the student’s or Australian Apprentice’s partner had not died.</w:t>
            </w:r>
          </w:p>
          <w:p w:rsidR="00F311A4" w:rsidRDefault="00F311A4">
            <w:pPr>
              <w:rPr>
                <w:rFonts w:ascii="Helvetica" w:hAnsi="Helvetica" w:cs="Helvetica"/>
                <w:color w:val="000000"/>
                <w:sz w:val="19"/>
                <w:szCs w:val="19"/>
              </w:rPr>
            </w:pPr>
            <w:r>
              <w:rPr>
                <w:rFonts w:ascii="Helvetica" w:hAnsi="Helvetica" w:cs="Helvetica"/>
                <w:color w:val="000000"/>
                <w:sz w:val="19"/>
                <w:szCs w:val="19"/>
              </w:rPr>
              <w:t> </w:t>
            </w:r>
          </w:p>
        </w:tc>
      </w:tr>
      <w:tr w:rsidR="00F311A4" w:rsidTr="00F311A4">
        <w:tc>
          <w:tcPr>
            <w:tcW w:w="1275" w:type="dxa"/>
            <w:vAlign w:val="center"/>
            <w:hideMark/>
          </w:tcPr>
          <w:p w:rsidR="00F311A4" w:rsidRDefault="00F311A4">
            <w:pPr>
              <w:spacing w:after="240"/>
              <w:rPr>
                <w:rFonts w:ascii="Helvetica" w:hAnsi="Helvetica" w:cs="Helvetica"/>
                <w:color w:val="000000"/>
                <w:sz w:val="19"/>
                <w:szCs w:val="19"/>
              </w:rPr>
            </w:pPr>
            <w:r>
              <w:rPr>
                <w:rFonts w:ascii="Helvetica" w:hAnsi="Helvetica" w:cs="Helvetica"/>
                <w:color w:val="000000"/>
                <w:sz w:val="19"/>
                <w:szCs w:val="19"/>
              </w:rPr>
              <w:t>Step 5.</w:t>
            </w:r>
            <w:r>
              <w:rPr>
                <w:rFonts w:ascii="Helvetica" w:hAnsi="Helvetica" w:cs="Helvetica"/>
                <w:color w:val="000000"/>
                <w:sz w:val="19"/>
                <w:szCs w:val="19"/>
              </w:rPr>
              <w:br/>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Subtract the amount at Step 4 from the amount at Step 3.</w:t>
            </w:r>
          </w:p>
          <w:p w:rsidR="00F311A4" w:rsidRDefault="00F311A4">
            <w:pPr>
              <w:rPr>
                <w:rFonts w:ascii="Helvetica" w:hAnsi="Helvetica" w:cs="Helvetica"/>
                <w:color w:val="000000"/>
                <w:sz w:val="19"/>
                <w:szCs w:val="19"/>
              </w:rPr>
            </w:pPr>
            <w:r>
              <w:rPr>
                <w:rFonts w:ascii="Helvetica" w:hAnsi="Helvetica" w:cs="Helvetica"/>
                <w:color w:val="000000"/>
                <w:sz w:val="19"/>
                <w:szCs w:val="19"/>
              </w:rPr>
              <w:t> </w:t>
            </w:r>
          </w:p>
        </w:tc>
      </w:tr>
      <w:tr w:rsidR="00F311A4" w:rsidTr="00F311A4">
        <w:tc>
          <w:tcPr>
            <w:tcW w:w="1275" w:type="dxa"/>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Step 6</w:t>
            </w:r>
          </w:p>
        </w:tc>
        <w:tc>
          <w:tcPr>
            <w:tcW w:w="0" w:type="auto"/>
            <w:vAlign w:val="center"/>
            <w:hideMark/>
          </w:tcPr>
          <w:p w:rsidR="00F311A4" w:rsidRDefault="00F311A4">
            <w:pPr>
              <w:rPr>
                <w:rFonts w:ascii="Helvetica" w:hAnsi="Helvetica" w:cs="Helvetica"/>
                <w:color w:val="000000"/>
                <w:sz w:val="19"/>
                <w:szCs w:val="19"/>
              </w:rPr>
            </w:pPr>
            <w:r>
              <w:rPr>
                <w:rFonts w:ascii="Helvetica" w:hAnsi="Helvetica" w:cs="Helvetica"/>
                <w:color w:val="000000"/>
                <w:sz w:val="19"/>
                <w:szCs w:val="19"/>
              </w:rPr>
              <w:t>Subtract the amount at Step 5 from the amount at Step 2: the result is the tax free amount.</w:t>
            </w:r>
          </w:p>
        </w:tc>
      </w:tr>
    </w:tbl>
    <w:p w:rsidR="00F311A4" w:rsidRPr="00410734" w:rsidRDefault="00F311A4" w:rsidP="00410734">
      <w:pPr>
        <w:pStyle w:val="Heading3"/>
      </w:pPr>
      <w:bookmarkStart w:id="936" w:name="100.7_Overpayments"/>
      <w:bookmarkStart w:id="937" w:name="_Toc344109603"/>
      <w:bookmarkEnd w:id="936"/>
      <w:r w:rsidRPr="00410734">
        <w:t>100.7 Overpayments</w:t>
      </w:r>
      <w:bookmarkEnd w:id="937"/>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a recoverable debt is and from whom this amount should be recovered.</w:t>
      </w:r>
    </w:p>
    <w:p w:rsidR="00F311A4" w:rsidRPr="00410734" w:rsidRDefault="00F311A4" w:rsidP="00410734">
      <w:pPr>
        <w:pStyle w:val="Heading3"/>
      </w:pPr>
      <w:bookmarkStart w:id="938" w:name="_101.1_Purpose_of"/>
      <w:bookmarkStart w:id="939" w:name="_Toc344109604"/>
      <w:bookmarkEnd w:id="938"/>
      <w:r w:rsidRPr="00410734">
        <w:t>101.1 Purpose of Crisis Payment</w:t>
      </w:r>
      <w:bookmarkEnd w:id="939"/>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Crisis Payment is a payment designed to assist new and existing ABSTUDY customers who are in </w:t>
      </w:r>
      <w:hyperlink w:anchor="School_Year" w:tooltip="severe financial hardship" w:history="1">
        <w:r>
          <w:rPr>
            <w:rStyle w:val="Hyperlink"/>
            <w:rFonts w:ascii="Helvetica" w:hAnsi="Helvetica" w:cs="Helvetica"/>
            <w:sz w:val="19"/>
            <w:szCs w:val="19"/>
          </w:rPr>
          <w:t>severe financial hardship</w:t>
        </w:r>
      </w:hyperlink>
      <w:r>
        <w:rPr>
          <w:rFonts w:ascii="Helvetica" w:hAnsi="Helvetica" w:cs="Helvetica"/>
          <w:sz w:val="19"/>
          <w:szCs w:val="19"/>
        </w:rPr>
        <w:t xml:space="preserve">  through circumstances such as </w:t>
      </w:r>
      <w:hyperlink w:anchor="DVA" w:tooltip="domestic violence" w:history="1">
        <w:r w:rsidR="001F0022">
          <w:rPr>
            <w:rStyle w:val="Hyperlink"/>
            <w:rFonts w:ascii="Helvetica" w:hAnsi="Helvetica" w:cs="Helvetica"/>
            <w:sz w:val="19"/>
            <w:szCs w:val="19"/>
          </w:rPr>
          <w:t>domestic violence</w:t>
        </w:r>
      </w:hyperlink>
      <w:r>
        <w:rPr>
          <w:rFonts w:ascii="Helvetica" w:hAnsi="Helvetica" w:cs="Helvetica"/>
          <w:sz w:val="19"/>
          <w:szCs w:val="19"/>
        </w:rPr>
        <w:t xml:space="preserve">, flooding and house fire, as well as those customers who need to re-establish themselves in the community after having been in </w:t>
      </w:r>
      <w:hyperlink w:anchor="Prescribed_Event" w:tooltip="prison or psychiatric confinement." w:history="1">
        <w:r>
          <w:rPr>
            <w:rStyle w:val="Hyperlink"/>
            <w:rFonts w:ascii="Helvetica" w:hAnsi="Helvetica" w:cs="Helvetica"/>
            <w:sz w:val="19"/>
            <w:szCs w:val="19"/>
          </w:rPr>
          <w:t>prison or psychiatric confinement.</w:t>
        </w:r>
      </w:hyperlink>
      <w:r>
        <w:rPr>
          <w:rFonts w:ascii="Helvetica" w:hAnsi="Helvetica" w:cs="Helvetica"/>
          <w:sz w:val="19"/>
          <w:szCs w:val="19"/>
        </w:rPr>
        <w:t> </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11A4" w:rsidRPr="00410734" w:rsidRDefault="00F311A4" w:rsidP="00410734">
      <w:pPr>
        <w:pStyle w:val="Heading3"/>
      </w:pPr>
      <w:bookmarkStart w:id="940" w:name="_Toc344109605"/>
      <w:r w:rsidRPr="00410734">
        <w:t>101.2 Qualification for Crisis Payment</w:t>
      </w:r>
      <w:bookmarkEnd w:id="940"/>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To qualify for Crisis Payment, the claim must be made in Australia and the following criteria must be met:</w:t>
      </w:r>
    </w:p>
    <w:p w:rsidR="00F311A4" w:rsidRDefault="00F311A4" w:rsidP="00F311A4">
      <w:pPr>
        <w:numPr>
          <w:ilvl w:val="0"/>
          <w:numId w:val="5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r:id="rId107" w:anchor="new_apprentice" w:history="1">
        <w:hyperlink w:anchor="Apprenticeship" w:history="1">
          <w:r w:rsidR="001F0022">
            <w:rPr>
              <w:rStyle w:val="Hyperlink"/>
              <w:rFonts w:ascii="Helvetica" w:hAnsi="Helvetica" w:cs="Helvetica"/>
              <w:sz w:val="19"/>
              <w:szCs w:val="19"/>
            </w:rPr>
            <w:t>Australian Apprentice</w:t>
          </w:r>
        </w:hyperlink>
        <w:r>
          <w:rPr>
            <w:rStyle w:val="Hyperlink"/>
            <w:rFonts w:ascii="Helvetica" w:hAnsi="Helvetica" w:cs="Helvetica"/>
            <w:sz w:val="19"/>
            <w:szCs w:val="19"/>
          </w:rPr>
          <w:t> </w:t>
        </w:r>
      </w:hyperlink>
      <w:r>
        <w:rPr>
          <w:rFonts w:ascii="Helvetica" w:hAnsi="Helvetica" w:cs="Helvetica"/>
          <w:color w:val="000000"/>
          <w:sz w:val="19"/>
          <w:szCs w:val="19"/>
        </w:rPr>
        <w:t xml:space="preserve">must be qualified for one of the following ABSTUDY Awards: </w:t>
      </w:r>
    </w:p>
    <w:p w:rsidR="00F311A4" w:rsidRDefault="00D135C6" w:rsidP="00F311A4">
      <w:pPr>
        <w:numPr>
          <w:ilvl w:val="1"/>
          <w:numId w:val="582"/>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2_Allowances_and" w:history="1">
        <w:r w:rsidR="00F311A4">
          <w:rPr>
            <w:rStyle w:val="Hyperlink"/>
            <w:rFonts w:ascii="Helvetica" w:hAnsi="Helvetica" w:cs="Helvetica"/>
            <w:sz w:val="19"/>
            <w:szCs w:val="19"/>
          </w:rPr>
          <w:t>Schooling B Award</w:t>
        </w:r>
      </w:hyperlink>
      <w:r w:rsidR="00F311A4">
        <w:rPr>
          <w:rFonts w:ascii="Helvetica" w:hAnsi="Helvetica" w:cs="Helvetica"/>
          <w:color w:val="000000"/>
          <w:sz w:val="19"/>
          <w:szCs w:val="19"/>
        </w:rPr>
        <w:t xml:space="preserve">; or </w:t>
      </w:r>
    </w:p>
    <w:p w:rsidR="00F311A4" w:rsidRDefault="00D135C6" w:rsidP="00F311A4">
      <w:pPr>
        <w:numPr>
          <w:ilvl w:val="1"/>
          <w:numId w:val="582"/>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F311A4">
          <w:rPr>
            <w:rStyle w:val="Hyperlink"/>
            <w:rFonts w:ascii="Helvetica" w:hAnsi="Helvetica" w:cs="Helvetica"/>
            <w:sz w:val="19"/>
            <w:szCs w:val="19"/>
          </w:rPr>
          <w:t>Tertiary Award</w:t>
        </w:r>
      </w:hyperlink>
      <w:r w:rsidR="00F311A4">
        <w:rPr>
          <w:rFonts w:ascii="Helvetica" w:hAnsi="Helvetica" w:cs="Helvetica"/>
          <w:color w:val="000000"/>
          <w:sz w:val="19"/>
          <w:szCs w:val="19"/>
        </w:rPr>
        <w:t xml:space="preserve">; or </w:t>
      </w:r>
    </w:p>
    <w:p w:rsidR="00F311A4" w:rsidRDefault="00D135C6" w:rsidP="00F311A4">
      <w:pPr>
        <w:numPr>
          <w:ilvl w:val="1"/>
          <w:numId w:val="582"/>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97.1_Purpose_of" w:history="1">
        <w:r w:rsidR="00F311A4">
          <w:rPr>
            <w:rStyle w:val="Hyperlink"/>
            <w:rFonts w:ascii="Helvetica" w:hAnsi="Helvetica" w:cs="Helvetica"/>
            <w:sz w:val="19"/>
            <w:szCs w:val="19"/>
          </w:rPr>
          <w:t>Masters and Doctorate Award</w:t>
        </w:r>
      </w:hyperlink>
      <w:r w:rsidR="00F311A4">
        <w:rPr>
          <w:rFonts w:ascii="Helvetica" w:hAnsi="Helvetica" w:cs="Helvetica"/>
          <w:color w:val="000000"/>
          <w:sz w:val="19"/>
          <w:szCs w:val="19"/>
        </w:rPr>
        <w:t>; and</w:t>
      </w:r>
    </w:p>
    <w:p w:rsidR="00F311A4" w:rsidRDefault="00F311A4" w:rsidP="00F311A4">
      <w:pPr>
        <w:numPr>
          <w:ilvl w:val="0"/>
          <w:numId w:val="5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in receipt of at least $1 of ABSTUDY Living Allowance, and </w:t>
      </w:r>
    </w:p>
    <w:p w:rsidR="00F311A4" w:rsidRDefault="00F311A4" w:rsidP="00F311A4">
      <w:pPr>
        <w:numPr>
          <w:ilvl w:val="0"/>
          <w:numId w:val="5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in </w:t>
      </w:r>
      <w:hyperlink w:anchor="School_Year" w:tooltip="severe financial hardship" w:history="1">
        <w:r>
          <w:rPr>
            <w:rStyle w:val="Hyperlink"/>
            <w:rFonts w:ascii="Helvetica" w:hAnsi="Helvetica" w:cs="Helvetica"/>
            <w:sz w:val="19"/>
            <w:szCs w:val="19"/>
          </w:rPr>
          <w:t>severe financial hardship</w:t>
        </w:r>
      </w:hyperlink>
      <w:r>
        <w:rPr>
          <w:rFonts w:ascii="Helvetica" w:hAnsi="Helvetica" w:cs="Helvetica"/>
          <w:color w:val="000000"/>
          <w:sz w:val="19"/>
          <w:szCs w:val="19"/>
        </w:rPr>
        <w:t xml:space="preserve"> the day on which the claim for Crisis Payment is made; and </w:t>
      </w:r>
    </w:p>
    <w:p w:rsidR="00F311A4" w:rsidRDefault="00F311A4" w:rsidP="00F311A4">
      <w:pPr>
        <w:numPr>
          <w:ilvl w:val="0"/>
          <w:numId w:val="5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under </w:t>
      </w:r>
      <w:r>
        <w:rPr>
          <w:rFonts w:ascii="Helvetica" w:hAnsi="Helvetica" w:cs="Helvetica"/>
          <w:color w:val="000000"/>
          <w:sz w:val="19"/>
          <w:szCs w:val="19"/>
          <w:u w:val="single"/>
        </w:rPr>
        <w:t>extreme circumstances forcing departure from home</w:t>
      </w:r>
      <w:r>
        <w:rPr>
          <w:rFonts w:ascii="Helvetica" w:hAnsi="Helvetica" w:cs="Helvetica"/>
          <w:color w:val="000000"/>
          <w:sz w:val="19"/>
          <w:szCs w:val="19"/>
        </w:rPr>
        <w:t xml:space="preserve">; or </w:t>
      </w:r>
    </w:p>
    <w:p w:rsidR="00F311A4" w:rsidRDefault="00F311A4" w:rsidP="00F311A4">
      <w:pPr>
        <w:numPr>
          <w:ilvl w:val="0"/>
          <w:numId w:val="5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a victim of </w:t>
      </w:r>
      <w:hyperlink w:anchor="DVA" w:tooltip="domestic violence" w:history="1">
        <w:r>
          <w:rPr>
            <w:rStyle w:val="Hyperlink"/>
            <w:rFonts w:ascii="Helvetica" w:hAnsi="Helvetica" w:cs="Helvetica"/>
            <w:sz w:val="19"/>
            <w:szCs w:val="19"/>
          </w:rPr>
          <w:t>domestic violence</w:t>
        </w:r>
      </w:hyperlink>
      <w:r>
        <w:rPr>
          <w:rFonts w:ascii="Helvetica" w:hAnsi="Helvetica" w:cs="Helvetica"/>
          <w:color w:val="000000"/>
          <w:sz w:val="19"/>
          <w:szCs w:val="19"/>
        </w:rPr>
        <w:t xml:space="preserve"> but remaining in their home; or </w:t>
      </w:r>
    </w:p>
    <w:p w:rsidR="00F311A4" w:rsidRDefault="00F311A4" w:rsidP="00F311A4">
      <w:pPr>
        <w:numPr>
          <w:ilvl w:val="0"/>
          <w:numId w:val="58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a released prisoner or from psychiatric confinement.</w:t>
      </w:r>
    </w:p>
    <w:p w:rsidR="00F311A4" w:rsidRDefault="00F311A4" w:rsidP="00F311A4">
      <w:pPr>
        <w:pStyle w:val="Heading4"/>
        <w:shd w:val="clear" w:color="auto" w:fill="FFFFFF"/>
        <w:rPr>
          <w:rFonts w:ascii="Helvetica" w:hAnsi="Helvetica" w:cs="Helvetica"/>
          <w:color w:val="333333"/>
          <w:sz w:val="25"/>
          <w:szCs w:val="25"/>
        </w:rPr>
      </w:pPr>
      <w:r>
        <w:rPr>
          <w:rFonts w:ascii="Helvetica" w:hAnsi="Helvetica" w:cs="Helvetica"/>
          <w:sz w:val="25"/>
          <w:szCs w:val="25"/>
        </w:rPr>
        <w:t>101.2.1 Extreme circumstances forcing departure from home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sz w:val="19"/>
          <w:szCs w:val="19"/>
        </w:rPr>
        <w:t xml:space="preserve"> is qualified for a crisis payment if:</w:t>
      </w:r>
    </w:p>
    <w:p w:rsidR="00F311A4" w:rsidRDefault="00F311A4" w:rsidP="00F311A4">
      <w:pPr>
        <w:numPr>
          <w:ilvl w:val="0"/>
          <w:numId w:val="5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has left ,or cannot return to , his or her home because of an extreme circumstance; and </w:t>
      </w:r>
    </w:p>
    <w:p w:rsidR="00F311A4" w:rsidRDefault="00F311A4" w:rsidP="00F311A4">
      <w:pPr>
        <w:numPr>
          <w:ilvl w:val="0"/>
          <w:numId w:val="5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extreme circumstance makes it unreasonable to expect the student or Australian Apprentice to remain in, or return to, the home; and </w:t>
      </w:r>
    </w:p>
    <w:p w:rsidR="00F311A4" w:rsidRDefault="00F311A4" w:rsidP="00F311A4">
      <w:pPr>
        <w:numPr>
          <w:ilvl w:val="0"/>
          <w:numId w:val="5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Australian Apprentice has established, or intends to </w:t>
      </w:r>
      <w:hyperlink w:anchor="Employment_income_nil_rate_period" w:tooltip="establish, a new home" w:history="1">
        <w:r>
          <w:rPr>
            <w:rStyle w:val="Hyperlink"/>
            <w:rFonts w:ascii="Helvetica" w:hAnsi="Helvetica" w:cs="Helvetica"/>
            <w:sz w:val="19"/>
            <w:szCs w:val="19"/>
          </w:rPr>
          <w:t>establish, a new home</w:t>
        </w:r>
      </w:hyperlink>
      <w:r>
        <w:rPr>
          <w:rFonts w:ascii="Helvetica" w:hAnsi="Helvetica" w:cs="Helvetica"/>
          <w:color w:val="000000"/>
          <w:sz w:val="19"/>
          <w:szCs w:val="19"/>
        </w:rPr>
        <w:t xml:space="preserve">; and </w:t>
      </w:r>
    </w:p>
    <w:p w:rsidR="00F311A4" w:rsidRDefault="00F311A4" w:rsidP="00F311A4">
      <w:pPr>
        <w:numPr>
          <w:ilvl w:val="0"/>
          <w:numId w:val="5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at the time the extreme circumstance occurred, the student or Australian Apprentice was in Australia; and </w:t>
      </w:r>
    </w:p>
    <w:p w:rsidR="00F311A4" w:rsidRDefault="00F311A4" w:rsidP="00F311A4">
      <w:pPr>
        <w:numPr>
          <w:ilvl w:val="0"/>
          <w:numId w:val="58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contacts Centrelink with their intent to claim within 7 days of the extreme circumstance occurring and then lodge the claim within 14 days of contacting Centrelink.</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Note: Crisis Payment may also be payable to an alleged or actual perpetrator of </w:t>
      </w:r>
      <w:r w:rsidRPr="001F0022">
        <w:rPr>
          <w:rFonts w:ascii="Helvetica" w:hAnsi="Helvetica" w:cs="Helvetica"/>
          <w:sz w:val="19"/>
          <w:szCs w:val="19"/>
        </w:rPr>
        <w:t>domestic violence</w:t>
      </w:r>
      <w:r>
        <w:rPr>
          <w:rFonts w:ascii="Helvetica" w:hAnsi="Helvetica" w:cs="Helvetica"/>
          <w:sz w:val="19"/>
          <w:szCs w:val="19"/>
        </w:rPr>
        <w:t xml:space="preserve"> who has been removed from the family home by police following an instance of alleged or actual domestic violence and who cannot remain in, or return to the home for legal reason.  It must be verified that the perpetrator actually lived with the victim in the family home immediately before being removed from the family home by police.</w:t>
      </w:r>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101.2.2 Remaining in home after removal of family member due to domestic or family violence:</w:t>
      </w:r>
    </w:p>
    <w:p w:rsidR="00F311A4" w:rsidRDefault="00F311A4" w:rsidP="00F311A4">
      <w:pPr>
        <w:numPr>
          <w:ilvl w:val="0"/>
          <w:numId w:val="5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has been subjected to </w:t>
      </w:r>
      <w:hyperlink w:anchor="Dependent_child" w:tooltip="Domestic or family violence" w:history="1">
        <w:r w:rsidR="001F0022">
          <w:rPr>
            <w:rStyle w:val="Hyperlink"/>
            <w:rFonts w:ascii="Helvetica" w:hAnsi="Helvetica" w:cs="Helvetica"/>
            <w:sz w:val="19"/>
            <w:szCs w:val="19"/>
          </w:rPr>
          <w:t>domestic or family violence</w:t>
        </w:r>
      </w:hyperlink>
      <w:r>
        <w:rPr>
          <w:rFonts w:ascii="Helvetica" w:hAnsi="Helvetica" w:cs="Helvetica"/>
          <w:color w:val="000000"/>
          <w:sz w:val="19"/>
          <w:szCs w:val="19"/>
        </w:rPr>
        <w:t xml:space="preserve">, in Australia, by a </w:t>
      </w:r>
      <w:hyperlink w:anchor="Foster_Care" w:tooltip="family member" w:history="1">
        <w:r>
          <w:rPr>
            <w:rStyle w:val="Hyperlink"/>
            <w:rFonts w:ascii="Helvetica" w:hAnsi="Helvetica" w:cs="Helvetica"/>
            <w:sz w:val="19"/>
            <w:szCs w:val="19"/>
          </w:rPr>
          <w:t>family member</w:t>
        </w:r>
      </w:hyperlink>
      <w:r>
        <w:rPr>
          <w:rFonts w:ascii="Helvetica" w:hAnsi="Helvetica" w:cs="Helvetica"/>
          <w:color w:val="000000"/>
          <w:sz w:val="19"/>
          <w:szCs w:val="19"/>
        </w:rPr>
        <w:t xml:space="preserve"> of the student or Australian Apprentice, and at the time of the </w:t>
      </w:r>
      <w:r w:rsidRPr="001F0022">
        <w:rPr>
          <w:rFonts w:ascii="Helvetica" w:hAnsi="Helvetica" w:cs="Helvetica"/>
          <w:sz w:val="19"/>
          <w:szCs w:val="19"/>
        </w:rPr>
        <w:t>domestic violence</w:t>
      </w:r>
      <w:r>
        <w:rPr>
          <w:rFonts w:ascii="Helvetica" w:hAnsi="Helvetica" w:cs="Helvetica"/>
          <w:color w:val="000000"/>
          <w:sz w:val="19"/>
          <w:szCs w:val="19"/>
        </w:rPr>
        <w:t xml:space="preserve"> the student or Australian Apprentice was living with that family member; and </w:t>
      </w:r>
    </w:p>
    <w:p w:rsidR="00F311A4" w:rsidRDefault="00F311A4" w:rsidP="00F311A4">
      <w:pPr>
        <w:numPr>
          <w:ilvl w:val="0"/>
          <w:numId w:val="5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after the family member has been removed or leaves the student’s or Australian Apprentice’s home because of the domestic violence, the student or Australian Apprentice remains in their home; and </w:t>
      </w:r>
    </w:p>
    <w:p w:rsidR="00F311A4" w:rsidRDefault="00F311A4" w:rsidP="00F311A4">
      <w:pPr>
        <w:numPr>
          <w:ilvl w:val="0"/>
          <w:numId w:val="5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student’s or Australian Apprentice’s home is in Australia; and </w:t>
      </w:r>
    </w:p>
    <w:p w:rsidR="00F311A4" w:rsidRDefault="00F311A4" w:rsidP="00F311A4">
      <w:pPr>
        <w:numPr>
          <w:ilvl w:val="0"/>
          <w:numId w:val="58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notifies Centrelink within 7 days of the circumstance occurring and then lodges the claim within 14 days of the circumstance occurring.</w:t>
      </w:r>
    </w:p>
    <w:p w:rsidR="00F311A4" w:rsidRDefault="00F311A4" w:rsidP="00757EE7">
      <w:pPr>
        <w:pStyle w:val="Heading4"/>
        <w:shd w:val="clear" w:color="auto" w:fill="FFFFFF"/>
        <w:rPr>
          <w:rFonts w:ascii="Helvetica" w:hAnsi="Helvetica" w:cs="Helvetica"/>
          <w:color w:val="000000"/>
          <w:sz w:val="19"/>
          <w:szCs w:val="19"/>
        </w:rPr>
      </w:pPr>
      <w:r>
        <w:rPr>
          <w:rFonts w:ascii="Helvetica" w:hAnsi="Helvetica" w:cs="Helvetica"/>
          <w:sz w:val="25"/>
          <w:szCs w:val="25"/>
        </w:rPr>
        <w:t>101.2.3 Release from gaol or psychiatric confinement:</w:t>
      </w:r>
      <w:r w:rsidR="00757EE7">
        <w:rPr>
          <w:rFonts w:ascii="Helvetica" w:hAnsi="Helvetica" w:cs="Helvetica"/>
          <w:color w:val="000000"/>
          <w:sz w:val="19"/>
          <w:szCs w:val="19"/>
        </w:rPr>
        <w:t xml:space="preserve"> </w:t>
      </w:r>
      <w:r>
        <w:rPr>
          <w:rFonts w:ascii="Helvetica" w:hAnsi="Helvetica" w:cs="Helvetica"/>
          <w:color w:val="000000"/>
          <w:sz w:val="19"/>
          <w:szCs w:val="19"/>
        </w:rPr>
        <w:t xml:space="preserve">the student or </w:t>
      </w:r>
      <w:hyperlink w:anchor="Apprenticeship" w:history="1">
        <w:r w:rsidR="006136D1">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released from </w:t>
      </w:r>
      <w:hyperlink w:anchor="Prescribed_Event" w:tooltip="gaol, or from psychiatric confinement" w:history="1">
        <w:r>
          <w:rPr>
            <w:rStyle w:val="Hyperlink"/>
            <w:rFonts w:ascii="Helvetica" w:hAnsi="Helvetica" w:cs="Helvetica"/>
            <w:sz w:val="19"/>
            <w:szCs w:val="19"/>
          </w:rPr>
          <w:t>gaol, or from psychiatric confinement</w:t>
        </w:r>
      </w:hyperlink>
      <w:r w:rsidRPr="00817A76">
        <w:rPr>
          <w:rStyle w:val="Hyperlink"/>
        </w:rPr>
        <w:t>,</w:t>
      </w:r>
      <w:r>
        <w:rPr>
          <w:rFonts w:ascii="Helvetica" w:hAnsi="Helvetica" w:cs="Helvetica"/>
          <w:color w:val="000000"/>
          <w:sz w:val="19"/>
          <w:szCs w:val="19"/>
        </w:rPr>
        <w:t xml:space="preserve"> after at least 14 days as result of having been charged with committing an offence; and </w:t>
      </w:r>
    </w:p>
    <w:p w:rsidR="00F311A4" w:rsidRDefault="00F311A4" w:rsidP="00F311A4">
      <w:pPr>
        <w:numPr>
          <w:ilvl w:val="0"/>
          <w:numId w:val="58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or Australian Apprentice must make a claim for Crisis Payment no more than 21 days before their release or within 7 days after their day of release.  This includes release from overseas prisons provided the person returns to Australia and claims within 7 days of release.</w:t>
      </w:r>
    </w:p>
    <w:p w:rsidR="00F311A4" w:rsidRDefault="00F311A4" w:rsidP="00F311A4">
      <w:pPr>
        <w:pStyle w:val="Heading4"/>
        <w:shd w:val="clear" w:color="auto" w:fill="FFFFFF"/>
        <w:rPr>
          <w:rFonts w:ascii="Helvetica" w:hAnsi="Helvetica" w:cs="Helvetica"/>
          <w:color w:val="333333"/>
          <w:sz w:val="25"/>
          <w:szCs w:val="25"/>
        </w:rPr>
      </w:pPr>
      <w:r>
        <w:rPr>
          <w:rFonts w:ascii="Helvetica" w:hAnsi="Helvetica" w:cs="Helvetica"/>
          <w:sz w:val="25"/>
          <w:szCs w:val="25"/>
        </w:rPr>
        <w:t>101.2.4 Social work assessments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All Crisis payment claims related to </w:t>
      </w:r>
      <w:hyperlink w:anchor="Dependent_child" w:tooltip="Domestic or family violence" w:history="1">
        <w:r w:rsidR="006136D1">
          <w:rPr>
            <w:rStyle w:val="Hyperlink"/>
            <w:rFonts w:ascii="Helvetica" w:hAnsi="Helvetica" w:cs="Helvetica"/>
            <w:sz w:val="19"/>
            <w:szCs w:val="19"/>
          </w:rPr>
          <w:t>domestic or family violence</w:t>
        </w:r>
      </w:hyperlink>
      <w:r>
        <w:rPr>
          <w:rFonts w:ascii="Helvetica" w:hAnsi="Helvetica" w:cs="Helvetica"/>
          <w:sz w:val="19"/>
          <w:szCs w:val="19"/>
        </w:rPr>
        <w:t> must be referred to a Centrelink Social Worker for determination.</w:t>
      </w:r>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101.2.5 Claim in Australia</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A claim for Crisis Payment must be made in Australia</w:t>
      </w:r>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101.2.6 Number of Payments allowed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For Crisis Payment claims in respect of extreme circumstances or </w:t>
      </w:r>
      <w:hyperlink w:anchor="Dependent_child" w:tooltip="Domestic or family violence" w:history="1">
        <w:r>
          <w:rPr>
            <w:rStyle w:val="Hyperlink"/>
            <w:rFonts w:ascii="Helvetica" w:hAnsi="Helvetica" w:cs="Helvetica"/>
            <w:sz w:val="19"/>
            <w:szCs w:val="19"/>
          </w:rPr>
          <w:t>domestic or family violence</w:t>
        </w:r>
      </w:hyperlink>
      <w:r>
        <w:rPr>
          <w:rFonts w:ascii="Helvetica" w:hAnsi="Helvetica" w:cs="Helvetica"/>
          <w:sz w:val="19"/>
          <w:szCs w:val="19"/>
        </w:rPr>
        <w:t xml:space="preserve">, the student or </w:t>
      </w:r>
      <w:hyperlink w:anchor="Apprenticeship" w:history="1">
        <w:r w:rsidR="006136D1">
          <w:rPr>
            <w:rStyle w:val="Hyperlink"/>
            <w:rFonts w:ascii="Helvetica" w:hAnsi="Helvetica" w:cs="Helvetica"/>
            <w:sz w:val="19"/>
            <w:szCs w:val="19"/>
          </w:rPr>
          <w:t>Australian Apprentice</w:t>
        </w:r>
      </w:hyperlink>
      <w:r>
        <w:rPr>
          <w:rFonts w:ascii="Helvetica" w:hAnsi="Helvetica" w:cs="Helvetica"/>
          <w:sz w:val="19"/>
          <w:szCs w:val="19"/>
        </w:rPr>
        <w:t xml:space="preserve"> is entitled to up to four Crisis Payments in any 12 month period including payments under ABSTUDY and those under the </w:t>
      </w:r>
      <w:r>
        <w:rPr>
          <w:rFonts w:ascii="Helvetica" w:hAnsi="Helvetica" w:cs="Helvetica"/>
          <w:i/>
          <w:iCs/>
          <w:sz w:val="19"/>
          <w:szCs w:val="19"/>
        </w:rPr>
        <w:t>Social Security Act</w:t>
      </w:r>
      <w:r>
        <w:rPr>
          <w:rFonts w:ascii="Helvetica" w:hAnsi="Helvetica" w:cs="Helvetica"/>
          <w:sz w:val="19"/>
          <w:szCs w:val="19"/>
        </w:rPr>
        <w:t xml:space="preserve"> </w:t>
      </w:r>
      <w:r>
        <w:rPr>
          <w:rFonts w:ascii="Helvetica" w:hAnsi="Helvetica" w:cs="Helvetica"/>
          <w:i/>
          <w:iCs/>
          <w:sz w:val="19"/>
          <w:szCs w:val="19"/>
        </w:rPr>
        <w:t>1991</w:t>
      </w:r>
      <w:r>
        <w:rPr>
          <w:rFonts w:ascii="Helvetica" w:hAnsi="Helvetica" w:cs="Helvetica"/>
          <w:sz w:val="19"/>
          <w:szCs w:val="19"/>
        </w:rPr>
        <w:t>.</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There is no limit on the number of Crisis Payment claims in respect of </w:t>
      </w:r>
      <w:hyperlink w:anchor="Prescribed_Event" w:tooltip="psychiatric" w:history="1">
        <w:r>
          <w:rPr>
            <w:rStyle w:val="Hyperlink"/>
            <w:rFonts w:ascii="Helvetica" w:hAnsi="Helvetica" w:cs="Helvetica"/>
            <w:sz w:val="19"/>
            <w:szCs w:val="19"/>
          </w:rPr>
          <w:t>prison or psychiatric</w:t>
        </w:r>
      </w:hyperlink>
      <w:r>
        <w:rPr>
          <w:rFonts w:ascii="Helvetica" w:hAnsi="Helvetica" w:cs="Helvetica"/>
          <w:sz w:val="19"/>
          <w:szCs w:val="19"/>
        </w:rPr>
        <w:t> releases.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An ABSTUDY Crisis Payment is not payable to a student or Australian Apprentice in respect of an extreme circumstance or release from goal or psychiatric confinement if the student or Australian Apprentice is qualified for a Crisis Payment under the </w:t>
      </w:r>
      <w:r>
        <w:rPr>
          <w:rFonts w:ascii="Helvetica" w:hAnsi="Helvetica" w:cs="Helvetica"/>
          <w:i/>
          <w:iCs/>
          <w:sz w:val="19"/>
          <w:szCs w:val="19"/>
        </w:rPr>
        <w:t>Social Security Act 1991</w:t>
      </w:r>
      <w:r>
        <w:rPr>
          <w:rFonts w:ascii="Helvetica" w:hAnsi="Helvetica" w:cs="Helvetica"/>
          <w:sz w:val="19"/>
          <w:szCs w:val="19"/>
        </w:rPr>
        <w:t xml:space="preserve"> in respect of the same circumstance.</w:t>
      </w:r>
    </w:p>
    <w:p w:rsidR="00F311A4" w:rsidRPr="00410734" w:rsidRDefault="00F311A4" w:rsidP="00410734">
      <w:pPr>
        <w:pStyle w:val="Heading3"/>
      </w:pPr>
      <w:bookmarkStart w:id="941" w:name="_Toc344109606"/>
      <w:r w:rsidRPr="00410734">
        <w:t>101.3 Rate of Crisis Payment</w:t>
      </w:r>
      <w:bookmarkEnd w:id="941"/>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Crisis Payment is paid in addition to the student’s </w:t>
      </w:r>
      <w:hyperlink w:anchor="Apprenticeship" w:history="1">
        <w:r w:rsidR="006136D1">
          <w:rPr>
            <w:rStyle w:val="Hyperlink"/>
            <w:rFonts w:ascii="Helvetica" w:hAnsi="Helvetica" w:cs="Helvetica"/>
            <w:sz w:val="19"/>
            <w:szCs w:val="19"/>
          </w:rPr>
          <w:t>Australian Apprentice</w:t>
        </w:r>
      </w:hyperlink>
      <w:r w:rsidR="006136D1">
        <w:rPr>
          <w:rStyle w:val="Hyperlink"/>
          <w:rFonts w:ascii="Helvetica" w:hAnsi="Helvetica" w:cs="Helvetica"/>
          <w:sz w:val="19"/>
          <w:szCs w:val="19"/>
        </w:rPr>
        <w:t>’s</w:t>
      </w:r>
      <w:r>
        <w:rPr>
          <w:rFonts w:ascii="Helvetica" w:hAnsi="Helvetica" w:cs="Helvetica"/>
          <w:sz w:val="19"/>
          <w:szCs w:val="19"/>
        </w:rPr>
        <w:t xml:space="preserve"> ABSTUDY Living Allowance. The amount paid is equal to one week's payment at the maximum basic rate of the ABSTUDY Living Allowance to which the customer is entitled. </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rate of Crisis Payment does not include any add-on payments such as Rent Assistance, Pharmaceutical Allowance or Remote Area Allowance.</w:t>
      </w:r>
    </w:p>
    <w:p w:rsidR="00F311A4" w:rsidRPr="00410734" w:rsidRDefault="00F311A4" w:rsidP="00410734">
      <w:pPr>
        <w:pStyle w:val="Heading3"/>
      </w:pPr>
      <w:bookmarkStart w:id="942" w:name="_Toc344109607"/>
      <w:r w:rsidRPr="00410734">
        <w:t>101.4 Payment of Crisis Payment</w:t>
      </w:r>
      <w:bookmarkEnd w:id="942"/>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101.4.1 Payment frequency</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Crisis Payment is made as a one-off payment which is equal to one week’s payment at the maximum basic rate of the ABSTUDY Living Allowance to which the customer is entitled.</w:t>
      </w:r>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101.4.2 Payee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Crisis Payment will be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t>
      </w:r>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101.4.3 Taxation Status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Crisis Payment,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F311A4" w:rsidRDefault="00F311A4" w:rsidP="00F311A4">
      <w:pPr>
        <w:pStyle w:val="Heading4"/>
        <w:shd w:val="clear" w:color="auto" w:fill="FFFFFF"/>
        <w:rPr>
          <w:rFonts w:ascii="Helvetica" w:hAnsi="Helvetica" w:cs="Helvetica"/>
          <w:sz w:val="25"/>
          <w:szCs w:val="25"/>
        </w:rPr>
      </w:pPr>
      <w:r>
        <w:rPr>
          <w:rFonts w:ascii="Helvetica" w:hAnsi="Helvetica" w:cs="Helvetica"/>
          <w:sz w:val="25"/>
          <w:szCs w:val="25"/>
        </w:rPr>
        <w:t>101.4.4 Overpayments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a recoverable debt is and from whom this amount should be recovered.</w:t>
      </w:r>
    </w:p>
    <w:p w:rsidR="00F311A4" w:rsidRPr="00410734" w:rsidRDefault="00F311A4" w:rsidP="00410734">
      <w:pPr>
        <w:pStyle w:val="Heading3"/>
      </w:pPr>
      <w:bookmarkStart w:id="943" w:name="_102.1_Purpose_of"/>
      <w:bookmarkStart w:id="944" w:name="_Toc344109608"/>
      <w:bookmarkEnd w:id="943"/>
      <w:r w:rsidRPr="00410734">
        <w:t>102.1 Purpose of Relocation Scholarship</w:t>
      </w:r>
      <w:bookmarkEnd w:id="944"/>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purpose of the Relocation Scholarship is to assist eligible students who have to live away from home to study with the cost of establishing new accommodation in order to attend university. The aim is to remove financial barriers to the educational participation of students from low socio-economic status (SES) backgrounds, particularly those from regional and remote areas and Indigenous students.</w:t>
      </w:r>
    </w:p>
    <w:p w:rsidR="00F311A4" w:rsidRPr="00410734" w:rsidRDefault="00F311A4" w:rsidP="00410734">
      <w:pPr>
        <w:pStyle w:val="Heading3"/>
      </w:pPr>
      <w:bookmarkStart w:id="945" w:name="qualification"/>
      <w:bookmarkStart w:id="946" w:name="_Toc344109609"/>
      <w:bookmarkEnd w:id="945"/>
      <w:r w:rsidRPr="00410734">
        <w:t>102.2 Qualification for Relocation Scholarship</w:t>
      </w:r>
      <w:bookmarkEnd w:id="946"/>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A person is qualified for a Relocation Scholarship if the person:</w:t>
      </w:r>
    </w:p>
    <w:p w:rsidR="00F311A4" w:rsidRDefault="00F311A4" w:rsidP="00F311A4">
      <w:pPr>
        <w:numPr>
          <w:ilvl w:val="0"/>
          <w:numId w:val="5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qualified for and receives the minimum rate of ABSTUDY Living Allowance either, </w:t>
      </w:r>
    </w:p>
    <w:p w:rsidR="00F311A4" w:rsidRDefault="00F311A4" w:rsidP="00F311A4">
      <w:pPr>
        <w:numPr>
          <w:ilvl w:val="1"/>
          <w:numId w:val="58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as a full-time dependent student at away from home rate, OR </w:t>
      </w:r>
    </w:p>
    <w:p w:rsidR="00F311A4" w:rsidRDefault="00F311A4" w:rsidP="00F311A4">
      <w:pPr>
        <w:numPr>
          <w:ilvl w:val="1"/>
          <w:numId w:val="586"/>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as a full-time independent student as a result of certain circumstances (see 102.2.1.1 below), and</w:t>
      </w:r>
    </w:p>
    <w:p w:rsidR="00F311A4" w:rsidRDefault="00F311A4" w:rsidP="00F311A4">
      <w:pPr>
        <w:numPr>
          <w:ilvl w:val="0"/>
          <w:numId w:val="5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studying an </w:t>
      </w:r>
      <w:hyperlink w:anchor="Appropriate_Tax_Year" w:tooltip="approved scholarship  course" w:history="1">
        <w:r>
          <w:rPr>
            <w:rStyle w:val="Hyperlink"/>
            <w:rFonts w:ascii="Helvetica" w:hAnsi="Helvetica" w:cs="Helvetica"/>
            <w:sz w:val="19"/>
            <w:szCs w:val="19"/>
          </w:rPr>
          <w:t>approved scholarship course</w:t>
        </w:r>
      </w:hyperlink>
      <w:r>
        <w:rPr>
          <w:rFonts w:ascii="Helvetica" w:hAnsi="Helvetica" w:cs="Helvetica"/>
          <w:color w:val="000000"/>
          <w:sz w:val="19"/>
          <w:szCs w:val="19"/>
        </w:rPr>
        <w:t xml:space="preserve">, and </w:t>
      </w:r>
    </w:p>
    <w:p w:rsidR="00F311A4" w:rsidRDefault="00F311A4" w:rsidP="00F311A4">
      <w:pPr>
        <w:numPr>
          <w:ilvl w:val="0"/>
          <w:numId w:val="5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expected to commence or continue undertaking the course in the period of 35 days of qualification for the Relocation Scholarship, and </w:t>
      </w:r>
    </w:p>
    <w:p w:rsidR="00F311A4" w:rsidRDefault="00F311A4" w:rsidP="00F311A4">
      <w:pPr>
        <w:numPr>
          <w:ilvl w:val="0"/>
          <w:numId w:val="5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not likely to receive a Commonwealth Accommodation Scholarship in the next 12 months, and </w:t>
      </w:r>
    </w:p>
    <w:p w:rsidR="00F311A4" w:rsidRDefault="00F311A4" w:rsidP="00F311A4">
      <w:pPr>
        <w:numPr>
          <w:ilvl w:val="0"/>
          <w:numId w:val="58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 has not qualified for a Relocation or similar scholarship payment (see 102.2.2 below) in the preceding 12 months (this can be shortened to a period of at least 3 months if such a determination would enable the person to qualify for the Relocation Scholarship on or near 1 January in a year, provided they do not receive more than 2 relocation scholarships in a period of 2 successive calendar years).</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F311A4" w:rsidRDefault="00F311A4" w:rsidP="008D7C58">
      <w:pPr>
        <w:pStyle w:val="Heading4"/>
        <w:rPr>
          <w:color w:val="333333"/>
        </w:rPr>
      </w:pPr>
      <w:r>
        <w:t>102.2.1 Qualification for Relocation Scholarship as an independent person</w:t>
      </w:r>
    </w:p>
    <w:p w:rsidR="00F311A4" w:rsidRDefault="00F311A4" w:rsidP="00F311A4">
      <w:pPr>
        <w:pStyle w:val="Heading5"/>
        <w:shd w:val="clear" w:color="auto" w:fill="FFFFFF"/>
        <w:rPr>
          <w:rFonts w:ascii="Helvetica" w:hAnsi="Helvetica" w:cs="Helvetica"/>
          <w:sz w:val="23"/>
          <w:szCs w:val="23"/>
        </w:rPr>
      </w:pPr>
      <w:r>
        <w:rPr>
          <w:rFonts w:ascii="Helvetica" w:hAnsi="Helvetica" w:cs="Helvetica"/>
          <w:sz w:val="23"/>
          <w:szCs w:val="23"/>
        </w:rPr>
        <w:t>102.2.1.1 Independent as a result of certain circumstances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circumstances under which a full-time student who receives ABSTUDY Living Allowance at the independent rate may be paid a Relocation Scholarship are: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   they are an </w:t>
      </w:r>
      <w:hyperlink w:anchor="_38.6_Orphanhood" w:history="1">
        <w:r>
          <w:rPr>
            <w:rStyle w:val="Hyperlink"/>
            <w:rFonts w:ascii="Helvetica" w:hAnsi="Helvetica" w:cs="Helvetica"/>
            <w:sz w:val="19"/>
            <w:szCs w:val="19"/>
          </w:rPr>
          <w:t>orphan</w:t>
        </w:r>
      </w:hyperlink>
      <w:r>
        <w:rPr>
          <w:rFonts w:ascii="Helvetica" w:hAnsi="Helvetica" w:cs="Helvetica"/>
          <w:sz w:val="19"/>
          <w:szCs w:val="19"/>
        </w:rPr>
        <w:t>, or</w:t>
      </w:r>
      <w:r>
        <w:rPr>
          <w:rFonts w:ascii="Helvetica" w:hAnsi="Helvetica" w:cs="Helvetica"/>
          <w:sz w:val="19"/>
          <w:szCs w:val="19"/>
        </w:rPr>
        <w:br/>
      </w:r>
      <w:r>
        <w:rPr>
          <w:rFonts w:ascii="Helvetica" w:hAnsi="Helvetica" w:cs="Helvetica"/>
          <w:sz w:val="19"/>
          <w:szCs w:val="19"/>
        </w:rPr>
        <w:br/>
        <w:t xml:space="preserve">b)   they have, or have had, a dependent child (refer to </w:t>
      </w:r>
      <w:hyperlink w:anchor="_38.3_Parenthood" w:history="1">
        <w:r>
          <w:rPr>
            <w:rStyle w:val="Hyperlink"/>
            <w:rFonts w:ascii="Helvetica" w:hAnsi="Helvetica" w:cs="Helvetica"/>
            <w:sz w:val="19"/>
            <w:szCs w:val="19"/>
          </w:rPr>
          <w:t>38.3 Parenthood</w:t>
        </w:r>
      </w:hyperlink>
      <w:r>
        <w:rPr>
          <w:rFonts w:ascii="Helvetica" w:hAnsi="Helvetica" w:cs="Helvetica"/>
          <w:sz w:val="19"/>
          <w:szCs w:val="19"/>
        </w:rPr>
        <w:t>), or</w:t>
      </w:r>
      <w:r>
        <w:rPr>
          <w:rFonts w:ascii="Helvetica" w:hAnsi="Helvetica" w:cs="Helvetica"/>
          <w:sz w:val="19"/>
          <w:szCs w:val="19"/>
        </w:rPr>
        <w:br/>
      </w:r>
      <w:r>
        <w:rPr>
          <w:rFonts w:ascii="Helvetica" w:hAnsi="Helvetica" w:cs="Helvetica"/>
          <w:sz w:val="19"/>
          <w:szCs w:val="19"/>
        </w:rPr>
        <w:br/>
        <w:t xml:space="preserve">c)   currently have the care or custody of another person's dependent child or student (refer to </w:t>
      </w:r>
      <w:hyperlink w:anchor="_39.2_Care_or" w:history="1">
        <w:r>
          <w:rPr>
            <w:rStyle w:val="Hyperlink"/>
            <w:rFonts w:ascii="Helvetica" w:hAnsi="Helvetica" w:cs="Helvetica"/>
            <w:sz w:val="19"/>
            <w:szCs w:val="19"/>
          </w:rPr>
          <w:t>39.2 Care or Custody of Child</w:t>
        </w:r>
      </w:hyperlink>
      <w:r>
        <w:rPr>
          <w:rFonts w:ascii="Helvetica" w:hAnsi="Helvetica" w:cs="Helvetica"/>
          <w:sz w:val="19"/>
          <w:szCs w:val="19"/>
        </w:rPr>
        <w:t>), or</w:t>
      </w:r>
      <w:r>
        <w:rPr>
          <w:rFonts w:ascii="Helvetica" w:hAnsi="Helvetica" w:cs="Helvetica"/>
          <w:sz w:val="19"/>
          <w:szCs w:val="19"/>
        </w:rPr>
        <w:br/>
      </w:r>
      <w:r>
        <w:rPr>
          <w:rFonts w:ascii="Helvetica" w:hAnsi="Helvetica" w:cs="Helvetica"/>
          <w:sz w:val="19"/>
          <w:szCs w:val="19"/>
        </w:rPr>
        <w:br/>
        <w:t xml:space="preserve">d)   they have been in lawful custody for a cumulative period of six months or more (refer to </w:t>
      </w:r>
      <w:hyperlink w:anchor="_38.5_Previous_Lawful" w:history="1">
        <w:r>
          <w:rPr>
            <w:rStyle w:val="Hyperlink"/>
            <w:rFonts w:ascii="Helvetica" w:hAnsi="Helvetica" w:cs="Helvetica"/>
            <w:sz w:val="19"/>
            <w:szCs w:val="19"/>
          </w:rPr>
          <w:t>38.5 Previous Lawful Custody</w:t>
        </w:r>
      </w:hyperlink>
      <w:r>
        <w:rPr>
          <w:rFonts w:ascii="Helvetica" w:hAnsi="Helvetica" w:cs="Helvetica"/>
          <w:sz w:val="19"/>
          <w:szCs w:val="19"/>
        </w:rPr>
        <w:t>), or</w:t>
      </w:r>
      <w:r>
        <w:rPr>
          <w:rFonts w:ascii="Helvetica" w:hAnsi="Helvetica" w:cs="Helvetica"/>
          <w:sz w:val="19"/>
          <w:szCs w:val="19"/>
        </w:rPr>
        <w:br/>
      </w:r>
      <w:r>
        <w:rPr>
          <w:rFonts w:ascii="Helvetica" w:hAnsi="Helvetica" w:cs="Helvetica"/>
          <w:sz w:val="19"/>
          <w:szCs w:val="19"/>
        </w:rPr>
        <w:br/>
        <w:t xml:space="preserve">e) they are 15 years of age or older and has undergone and completed a traditional initiation ceremony (refer to </w:t>
      </w:r>
      <w:hyperlink w:anchor="_38.7_Special_Adult" w:history="1">
        <w:r>
          <w:rPr>
            <w:rStyle w:val="Hyperlink"/>
            <w:rFonts w:ascii="Helvetica" w:hAnsi="Helvetica" w:cs="Helvetica"/>
            <w:sz w:val="19"/>
            <w:szCs w:val="19"/>
          </w:rPr>
          <w:t>38.7 Special Adult Status</w:t>
        </w:r>
      </w:hyperlink>
      <w:r>
        <w:rPr>
          <w:rFonts w:ascii="Helvetica" w:hAnsi="Helvetica" w:cs="Helvetica"/>
          <w:sz w:val="19"/>
          <w:szCs w:val="19"/>
        </w:rPr>
        <w:t>), or</w:t>
      </w:r>
      <w:r>
        <w:rPr>
          <w:rFonts w:ascii="Helvetica" w:hAnsi="Helvetica" w:cs="Helvetica"/>
          <w:sz w:val="19"/>
          <w:szCs w:val="19"/>
        </w:rPr>
        <w:br/>
      </w:r>
      <w:r>
        <w:rPr>
          <w:rFonts w:ascii="Helvetica" w:hAnsi="Helvetica" w:cs="Helvetica"/>
          <w:sz w:val="19"/>
          <w:szCs w:val="19"/>
        </w:rPr>
        <w:br/>
        <w:t>f)  it is unreasonable for them to live at home (</w:t>
      </w:r>
      <w:hyperlink w:anchor="_44.1_Mandatory_Procedures" w:tooltip="Unreasonable To Live At Home" w:history="1">
        <w:r>
          <w:rPr>
            <w:rStyle w:val="Hyperlink"/>
            <w:rFonts w:ascii="Helvetica" w:hAnsi="Helvetica" w:cs="Helvetica"/>
            <w:sz w:val="19"/>
            <w:szCs w:val="19"/>
          </w:rPr>
          <w:t>UTLAH</w:t>
        </w:r>
      </w:hyperlink>
      <w:r>
        <w:rPr>
          <w:rFonts w:ascii="Helvetica" w:hAnsi="Helvetica" w:cs="Helvetica"/>
          <w:sz w:val="19"/>
          <w:szCs w:val="19"/>
        </w:rPr>
        <w:t>), or</w:t>
      </w:r>
      <w:r>
        <w:rPr>
          <w:rFonts w:ascii="Helvetica" w:hAnsi="Helvetica" w:cs="Helvetica"/>
          <w:sz w:val="19"/>
          <w:szCs w:val="19"/>
        </w:rPr>
        <w:br/>
      </w:r>
      <w:r>
        <w:rPr>
          <w:rFonts w:ascii="Helvetica" w:hAnsi="Helvetica" w:cs="Helvetica"/>
          <w:sz w:val="19"/>
          <w:szCs w:val="19"/>
        </w:rPr>
        <w:br/>
        <w:t xml:space="preserve">g) their parents cannot exercise their responsibilities because they are in prison, missing, or are mentally incapacitated or living in a nursing home (refer to </w:t>
      </w:r>
      <w:hyperlink w:anchor="_39.3_Parents_Cannot" w:history="1">
        <w:r>
          <w:rPr>
            <w:rStyle w:val="Hyperlink"/>
            <w:rFonts w:ascii="Helvetica" w:hAnsi="Helvetica" w:cs="Helvetica"/>
            <w:sz w:val="19"/>
            <w:szCs w:val="19"/>
          </w:rPr>
          <w:t>39.3 Parents Cannot Exercise Parental Responsibilities</w:t>
        </w:r>
      </w:hyperlink>
      <w:r>
        <w:rPr>
          <w:rFonts w:ascii="Helvetica" w:hAnsi="Helvetica" w:cs="Helvetica"/>
          <w:sz w:val="19"/>
          <w:szCs w:val="19"/>
        </w:rPr>
        <w:t>), or</w:t>
      </w:r>
      <w:r>
        <w:rPr>
          <w:rFonts w:ascii="Helvetica" w:hAnsi="Helvetica" w:cs="Helvetica"/>
          <w:sz w:val="19"/>
          <w:szCs w:val="19"/>
        </w:rPr>
        <w:br/>
      </w:r>
      <w:r>
        <w:rPr>
          <w:rFonts w:ascii="Helvetica" w:hAnsi="Helvetica" w:cs="Helvetica"/>
          <w:sz w:val="19"/>
          <w:szCs w:val="19"/>
        </w:rPr>
        <w:br/>
        <w:t xml:space="preserve">h) they are 16 years of age or over and have returned to live in an Indigenous community after been adopted or fostered by a non-Indigenous family for more than two years (refer to </w:t>
      </w:r>
      <w:hyperlink w:anchor="_39.4_Returning_to" w:history="1">
        <w:r>
          <w:rPr>
            <w:rStyle w:val="Hyperlink"/>
            <w:rFonts w:ascii="Helvetica" w:hAnsi="Helvetica" w:cs="Helvetica"/>
            <w:sz w:val="19"/>
            <w:szCs w:val="19"/>
          </w:rPr>
          <w:t>39.4 Returning to an Indigenous community</w:t>
        </w:r>
      </w:hyperlink>
      <w:r>
        <w:rPr>
          <w:rFonts w:ascii="Helvetica" w:hAnsi="Helvetica" w:cs="Helvetica"/>
          <w:sz w:val="19"/>
          <w:szCs w:val="19"/>
        </w:rPr>
        <w:t>)</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a person qualified for ABSTUDY as a dependent person who has to live away from home to undertake study, or as an independent person under one of the above listed circumstances, the person will be eligible for Relocation Scholarship as long as they continue to qualify for ABSTUDY while undertaking an approved scholarship course as a full-time student. However, if a person qualified for ABSTUDY as an independent person by gaining </w:t>
      </w:r>
      <w:hyperlink w:anchor="_37.2.2_Reviewable_independent" w:tooltip="ReviewableIndependentStatus" w:history="1">
        <w:r>
          <w:rPr>
            <w:rStyle w:val="Hyperlink"/>
            <w:rFonts w:ascii="Helvetica" w:hAnsi="Helvetica" w:cs="Helvetica"/>
            <w:sz w:val="19"/>
            <w:szCs w:val="19"/>
          </w:rPr>
          <w:t>reviewable independent status</w:t>
        </w:r>
      </w:hyperlink>
      <w:r>
        <w:rPr>
          <w:rFonts w:ascii="Helvetica" w:hAnsi="Helvetica" w:cs="Helvetica"/>
          <w:sz w:val="19"/>
          <w:szCs w:val="19"/>
        </w:rPr>
        <w:t>, i.e. under c), or f), or g), or h) of the above listed circumstances, the person will cease to be eligible for the Relocation Scholarship if they cease to meet these conditions for reviewable independence.</w:t>
      </w:r>
    </w:p>
    <w:p w:rsidR="00F311A4" w:rsidRDefault="00F311A4" w:rsidP="00DD366E">
      <w:pPr>
        <w:pStyle w:val="Heading4"/>
      </w:pPr>
      <w:r>
        <w:t>102.2.1.2 Independent as a result of age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a person is qualified for ABSTUDY Living Allowance as an independent person on the basis of </w:t>
      </w:r>
      <w:hyperlink r:id="rId108" w:tooltip="Permanent Independent Status" w:history="1">
        <w:r>
          <w:rPr>
            <w:rStyle w:val="Hyperlink"/>
            <w:rFonts w:ascii="Helvetica" w:hAnsi="Helvetica" w:cs="Helvetica"/>
            <w:sz w:val="19"/>
            <w:szCs w:val="19"/>
          </w:rPr>
          <w:t>age</w:t>
        </w:r>
      </w:hyperlink>
      <w:r>
        <w:rPr>
          <w:rFonts w:ascii="Helvetica" w:hAnsi="Helvetica" w:cs="Helvetica"/>
          <w:sz w:val="19"/>
          <w:szCs w:val="19"/>
        </w:rPr>
        <w:t xml:space="preserve"> and has previously been qualified for Relocation Scholarship, she/he will cease to be eligible for the relocation scholarship once s/he has reached the age of independence.</w:t>
      </w:r>
    </w:p>
    <w:p w:rsidR="00DD366E" w:rsidRDefault="00DD366E">
      <w:pPr>
        <w:rPr>
          <w:rFonts w:asciiTheme="majorHAnsi" w:eastAsiaTheme="majorEastAsia" w:hAnsiTheme="majorHAnsi" w:cstheme="majorBidi"/>
          <w:b/>
          <w:bCs/>
          <w:i/>
          <w:iCs/>
          <w:color w:val="4F81BD" w:themeColor="accent1"/>
        </w:rPr>
      </w:pPr>
      <w:r>
        <w:br w:type="page"/>
      </w:r>
    </w:p>
    <w:p w:rsidR="00F311A4" w:rsidRDefault="00F311A4" w:rsidP="008D7C58">
      <w:pPr>
        <w:pStyle w:val="Heading4"/>
      </w:pPr>
      <w:bookmarkStart w:id="947" w:name="_102.2.2_Similar_scholarship"/>
      <w:bookmarkEnd w:id="947"/>
      <w:r>
        <w:t>102.2.2 Similar scholarship payments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Similar scholarship payments are:</w:t>
      </w:r>
    </w:p>
    <w:p w:rsidR="00F311A4" w:rsidRDefault="00F311A4" w:rsidP="00F311A4">
      <w:pPr>
        <w:numPr>
          <w:ilvl w:val="0"/>
          <w:numId w:val="5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Youth Allowance Relocation Scholarship </w:t>
      </w:r>
    </w:p>
    <w:p w:rsidR="00F311A4" w:rsidRDefault="00F311A4" w:rsidP="00F311A4">
      <w:pPr>
        <w:numPr>
          <w:ilvl w:val="0"/>
          <w:numId w:val="5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Department of Veterans’ Affairs Relocation Scholarship payment </w:t>
      </w:r>
    </w:p>
    <w:p w:rsidR="00F311A4" w:rsidRDefault="00F311A4" w:rsidP="00F311A4">
      <w:pPr>
        <w:numPr>
          <w:ilvl w:val="0"/>
          <w:numId w:val="58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Commonwealth Accommodation Scholarship, provided the person has received the amount or was entitled to it but full entitlement was not received as the scholarship was suspended.</w:t>
      </w:r>
    </w:p>
    <w:p w:rsidR="00F311A4" w:rsidRDefault="00F311A4" w:rsidP="008D7C58">
      <w:pPr>
        <w:pStyle w:val="Heading4"/>
        <w:rPr>
          <w:color w:val="333333"/>
        </w:rPr>
      </w:pPr>
      <w:r>
        <w:t>102.2.3 Loss of qualification for Relocation Scholarship</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Unless exceptional circumstances apply which are beyond the student’s control, a student will cease to be qualified for a Relocation Scholarship if:</w:t>
      </w:r>
    </w:p>
    <w:p w:rsidR="00F311A4" w:rsidRDefault="00F311A4" w:rsidP="00F311A4">
      <w:pPr>
        <w:numPr>
          <w:ilvl w:val="0"/>
          <w:numId w:val="5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do not commence full-time study, or </w:t>
      </w:r>
    </w:p>
    <w:p w:rsidR="00F311A4" w:rsidRDefault="00F311A4" w:rsidP="00F311A4">
      <w:pPr>
        <w:numPr>
          <w:ilvl w:val="0"/>
          <w:numId w:val="5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started the course but are not undertaking the same course, or another approved scholarship course as a full-time student at the end of 35 days after the course commences, or </w:t>
      </w:r>
    </w:p>
    <w:p w:rsidR="00F311A4" w:rsidRDefault="00F311A4" w:rsidP="00F311A4">
      <w:pPr>
        <w:numPr>
          <w:ilvl w:val="0"/>
          <w:numId w:val="5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were undertaking a course but are not undertaking the same course, or another approved scholarship course as a full-time student at the end of 35 days after payment qualification, or </w:t>
      </w:r>
    </w:p>
    <w:p w:rsidR="00F311A4" w:rsidRDefault="00F311A4" w:rsidP="00F311A4">
      <w:pPr>
        <w:numPr>
          <w:ilvl w:val="0"/>
          <w:numId w:val="58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they have received (or will receive) ABSTUDY Residential Costs Option (</w:t>
      </w:r>
      <w:hyperlink w:anchor="_74.3.2_Relocation_Scholarship" w:history="1">
        <w:r>
          <w:rPr>
            <w:rStyle w:val="Hyperlink"/>
            <w:rFonts w:ascii="Helvetica" w:hAnsi="Helvetica" w:cs="Helvetica"/>
            <w:sz w:val="19"/>
            <w:szCs w:val="19"/>
          </w:rPr>
          <w:t>74.3.2 Relocation Scholarship</w:t>
        </w:r>
      </w:hyperlink>
      <w:r>
        <w:rPr>
          <w:rFonts w:ascii="Helvetica" w:hAnsi="Helvetica" w:cs="Helvetica"/>
          <w:color w:val="000000"/>
          <w:sz w:val="19"/>
          <w:szCs w:val="19"/>
        </w:rPr>
        <w:t>) except where an offer of a place in a residential college is received by the person after Relocation Scholarship has been paid.</w:t>
      </w:r>
    </w:p>
    <w:p w:rsidR="00DD366E" w:rsidRDefault="00DD366E">
      <w:pPr>
        <w:rPr>
          <w:rFonts w:ascii="Helvetica" w:eastAsia="Times New Roman" w:hAnsi="Helvetica" w:cs="Helvetica"/>
          <w:color w:val="333333"/>
          <w:sz w:val="27"/>
          <w:szCs w:val="27"/>
          <w:lang w:eastAsia="en-AU"/>
        </w:rPr>
      </w:pPr>
      <w:bookmarkStart w:id="948" w:name="startup"/>
      <w:bookmarkEnd w:id="948"/>
      <w:r>
        <w:rPr>
          <w:rFonts w:ascii="Helvetica" w:hAnsi="Helvetica" w:cs="Helvetica"/>
          <w:sz w:val="27"/>
          <w:szCs w:val="27"/>
        </w:rPr>
        <w:br w:type="page"/>
      </w:r>
    </w:p>
    <w:p w:rsidR="00F311A4" w:rsidRPr="00410734" w:rsidRDefault="00F311A4" w:rsidP="00410734">
      <w:pPr>
        <w:pStyle w:val="Heading3"/>
      </w:pPr>
      <w:bookmarkStart w:id="949" w:name="_Toc344109610"/>
      <w:r w:rsidRPr="00410734">
        <w:t>102.3 Rates of payment</w:t>
      </w:r>
      <w:bookmarkEnd w:id="949"/>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In 2012, the amount of Relocation Scholarship a qualified student receives in the first year of payment qualification IS $4000 UNLESS:</w:t>
      </w:r>
    </w:p>
    <w:p w:rsidR="00F311A4" w:rsidRDefault="00F311A4" w:rsidP="00F311A4">
      <w:pPr>
        <w:numPr>
          <w:ilvl w:val="0"/>
          <w:numId w:val="5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has previously received a Relocation Scholarship or similar scholarship payment, OR </w:t>
      </w:r>
    </w:p>
    <w:p w:rsidR="00F311A4" w:rsidRDefault="00F311A4" w:rsidP="00F311A4">
      <w:pPr>
        <w:numPr>
          <w:ilvl w:val="0"/>
          <w:numId w:val="58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has previously undertaken an approved scholarship course (at any time prior to the calendar year of payment qualification), AND if they were undertaking that course more than six months prior to payment qualification, they were independent (in the circumstances described in 102.2.1.1) OR became required to live away from home more than six months prior to payment qualification.</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$4000 Relocation Scholarship payment is intended to assist young people with the higher costs associated with their first year of relocation to study. It is not intended to be available to a young person who has already relocated and commenced study in a previous year, even if they didn’t receive a Relocation Scholarship at the time.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amount of Relocation Scholarship in each of the second and third years of living away to study is $2000. This rate of Relocation Scholarship applies where the eligible recipient is either:</w:t>
      </w:r>
    </w:p>
    <w:p w:rsidR="00F311A4" w:rsidRDefault="00F311A4" w:rsidP="00F311A4">
      <w:pPr>
        <w:numPr>
          <w:ilvl w:val="0"/>
          <w:numId w:val="5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 one or more calendar years prior to payment qualification, the student undertook a course that would have been an approved scholarship course at the current qualification time, AND</w:t>
      </w:r>
    </w:p>
    <w:p w:rsidR="00F311A4" w:rsidRDefault="00F311A4" w:rsidP="00F311A4">
      <w:pPr>
        <w:numPr>
          <w:ilvl w:val="0"/>
          <w:numId w:val="59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in one, but no more than two, of those years the student was either independent (in the circumstances described at 102.2.1.1) OR required to live away from home OR the student has previously received a Relocation Scholarship payment, AND</w:t>
      </w:r>
    </w:p>
    <w:p w:rsidR="00F311A4" w:rsidRDefault="00F311A4" w:rsidP="00F311A4">
      <w:pPr>
        <w:numPr>
          <w:ilvl w:val="1"/>
          <w:numId w:val="59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 dependent student living away from home, whose family home is in inner regional, outer regional, remote or very remote Australia, OR</w:t>
      </w:r>
    </w:p>
    <w:p w:rsidR="00F311A4" w:rsidRDefault="00F311A4" w:rsidP="00F311A4">
      <w:pPr>
        <w:numPr>
          <w:ilvl w:val="1"/>
          <w:numId w:val="59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an independent (in the circumstances described at 102.2.1.1) student required to live way from home who, 6 months before commencing an approved scholarship course, lived in inner regional, outer regional, remote or very remote Australia.</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In subsequent years, or where the requirements for a $4,000 or $2,000 payment are not met, the amount of Relocation Scholarship a qualified student receives is $1,000.</w:t>
      </w:r>
    </w:p>
    <w:p w:rsidR="00F311A4" w:rsidRDefault="00F311A4" w:rsidP="009B4F31">
      <w:pPr>
        <w:pStyle w:val="Heading3"/>
      </w:pPr>
      <w:bookmarkStart w:id="950" w:name="payment"/>
      <w:bookmarkStart w:id="951" w:name="_Toc344109611"/>
      <w:bookmarkEnd w:id="950"/>
      <w:r>
        <w:t xml:space="preserve">102.4 Payment of </w:t>
      </w:r>
      <w:r w:rsidRPr="009B4F31">
        <w:t>Relocation</w:t>
      </w:r>
      <w:r>
        <w:t xml:space="preserve"> Scholarship</w:t>
      </w:r>
      <w:bookmarkEnd w:id="951"/>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Relocation Scholarship is paid annually as a lump sum payment, which l normally coincides with the start of the academic year.</w:t>
      </w:r>
    </w:p>
    <w:p w:rsidR="00F311A4" w:rsidRDefault="00F311A4" w:rsidP="009B4F31">
      <w:pPr>
        <w:pStyle w:val="Heading4"/>
      </w:pPr>
      <w:r>
        <w:t xml:space="preserve">102.4.1 Commonwealth </w:t>
      </w:r>
      <w:r w:rsidRPr="009B4F31">
        <w:t>Accommodation</w:t>
      </w:r>
      <w:r>
        <w:t xml:space="preserve"> Scholarship (CAS) and Relocation Scholarship</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A student cannot qualify for a relocation scholarship if they are likely to receive a CAS in the same period. </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If a student has received a relocation scholarship on the basis that they were not likely to receive a CAS in the next twelve months, and they are subsequently made an offer of a CAS for that period that they intend to accept, then the Secretary may review the original decision and find that the student did not qualify for the relocation scholarship at the qualification time. This would mean the relocation scholarship becomes a debt and is subject to existing debt recovery provisions (see 102.4.6).</w:t>
      </w:r>
    </w:p>
    <w:p w:rsidR="00F311A4" w:rsidRDefault="00F311A4" w:rsidP="009B4F31">
      <w:pPr>
        <w:pStyle w:val="Heading4"/>
      </w:pPr>
      <w:r>
        <w:t>103.4.2 Payee for Relocation Scholarship</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payee for Relocation Scholarship is the eligible students who receive Living Allowance as set out in 71.7.</w:t>
      </w:r>
    </w:p>
    <w:p w:rsidR="00F311A4" w:rsidRDefault="00F311A4" w:rsidP="009B4F31">
      <w:pPr>
        <w:pStyle w:val="Heading4"/>
      </w:pPr>
      <w:r>
        <w:t xml:space="preserve">102.3.3 </w:t>
      </w:r>
      <w:r w:rsidRPr="009B4F31">
        <w:t>Indexation</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rates of Relocation Scholarship are indexed to Consumer Price Index (CPI) from 1 January each year.</w:t>
      </w:r>
    </w:p>
    <w:p w:rsidR="00F311A4" w:rsidRDefault="00F311A4" w:rsidP="009B4F31">
      <w:pPr>
        <w:pStyle w:val="Heading4"/>
      </w:pPr>
      <w:r>
        <w:t xml:space="preserve">102.3.4 </w:t>
      </w:r>
      <w:r w:rsidRPr="009B4F31">
        <w:t>Taxation</w:t>
      </w:r>
      <w:r>
        <w:t xml:space="preserve"> Status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Relocation Scholarship is non taxable. </w:t>
      </w:r>
      <w:hyperlink w:anchor="_5.1_Tax_status" w:history="1">
        <w:r>
          <w:rPr>
            <w:rStyle w:val="Hyperlink"/>
            <w:rFonts w:ascii="Helvetica" w:hAnsi="Helvetica" w:cs="Helvetica"/>
            <w:sz w:val="19"/>
            <w:szCs w:val="19"/>
          </w:rPr>
          <w:t>Refer Chapter 5</w:t>
        </w:r>
      </w:hyperlink>
    </w:p>
    <w:p w:rsidR="00F311A4" w:rsidRDefault="00F311A4" w:rsidP="009B4F31">
      <w:pPr>
        <w:pStyle w:val="Heading4"/>
      </w:pPr>
      <w:r>
        <w:t xml:space="preserve">102.3.5 </w:t>
      </w:r>
      <w:r w:rsidRPr="009B4F31">
        <w:t>Overpayments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If a student is paid an amount of Relocation Scholarship to which they were not qualified, or cease to be qualified for, the amount paid will be a recoverable amount and an overpayment may be raised.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Where an overpayment occurred to determine what is a recoverable debt and from whom this amount should be recovered. </w:t>
      </w:r>
      <w:hyperlink w:anchor="_3.1_Definition_of" w:history="1">
        <w:r>
          <w:rPr>
            <w:rStyle w:val="Hyperlink"/>
            <w:rFonts w:ascii="Helvetica" w:hAnsi="Helvetica" w:cs="Helvetica"/>
            <w:sz w:val="19"/>
            <w:szCs w:val="19"/>
          </w:rPr>
          <w:t>Refer to Chapter 3</w:t>
        </w:r>
      </w:hyperlink>
    </w:p>
    <w:p w:rsidR="0037630F" w:rsidRDefault="0037630F" w:rsidP="009B4F31">
      <w:pPr>
        <w:pStyle w:val="Heading3"/>
      </w:pPr>
      <w:bookmarkStart w:id="952" w:name="_103.1__Purpose"/>
      <w:bookmarkStart w:id="953" w:name="_Toc344109612"/>
      <w:bookmarkEnd w:id="952"/>
      <w:r>
        <w:t xml:space="preserve">103.1  Purpose of </w:t>
      </w:r>
      <w:r w:rsidRPr="009B4F31">
        <w:t>Student</w:t>
      </w:r>
      <w:r>
        <w:t xml:space="preserve"> Start-up Scholarship</w:t>
      </w:r>
      <w:bookmarkEnd w:id="953"/>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purpose of the Student Start-up Scholarship is to provide essential assistance to university students for the upfront cost of text books and specialised equipment. The aim is to increase in participation in higher education by students from low socio-economic status (SES) backgrounds, particularly those from regional and remote areas and Indigenous students.</w:t>
      </w:r>
    </w:p>
    <w:p w:rsidR="0037630F" w:rsidRPr="00410734" w:rsidRDefault="0037630F" w:rsidP="00410734">
      <w:pPr>
        <w:pStyle w:val="Heading3"/>
      </w:pPr>
      <w:bookmarkStart w:id="954" w:name="1032"/>
      <w:bookmarkStart w:id="955" w:name="_Toc344109613"/>
      <w:bookmarkEnd w:id="954"/>
      <w:r w:rsidRPr="00410734">
        <w:t>103.2  Qualification for Student Start-up Scholarship</w:t>
      </w:r>
      <w:bookmarkEnd w:id="955"/>
    </w:p>
    <w:p w:rsidR="0037630F" w:rsidRDefault="0037630F" w:rsidP="00410734">
      <w:pPr>
        <w:pStyle w:val="Heading2"/>
      </w:pPr>
      <w:bookmarkStart w:id="956" w:name="_Toc344109614"/>
      <w:r w:rsidRPr="00410734">
        <w:t>A person is qualified for an instalment of Student Start-up Scholarship if the person</w:t>
      </w:r>
      <w:r>
        <w:t>:</w:t>
      </w:r>
      <w:bookmarkEnd w:id="956"/>
    </w:p>
    <w:p w:rsidR="0037630F" w:rsidRDefault="0037630F" w:rsidP="0037630F">
      <w:pPr>
        <w:numPr>
          <w:ilvl w:val="0"/>
          <w:numId w:val="5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qualified for and receives the minimum rate of ABSTUDY Living Allowance </w:t>
      </w:r>
    </w:p>
    <w:p w:rsidR="0037630F" w:rsidRDefault="0037630F" w:rsidP="0037630F">
      <w:pPr>
        <w:numPr>
          <w:ilvl w:val="0"/>
          <w:numId w:val="5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studying an </w:t>
      </w:r>
      <w:hyperlink w:anchor="Appropriate_Tax_Year" w:tooltip="approved scholarsip course" w:history="1">
        <w:r>
          <w:rPr>
            <w:rStyle w:val="Hyperlink"/>
            <w:rFonts w:ascii="Helvetica" w:hAnsi="Helvetica" w:cs="Helvetica"/>
            <w:sz w:val="19"/>
            <w:szCs w:val="19"/>
          </w:rPr>
          <w:t>approved scholarship course</w:t>
        </w:r>
      </w:hyperlink>
      <w:r>
        <w:rPr>
          <w:rFonts w:ascii="Helvetica" w:hAnsi="Helvetica" w:cs="Helvetica"/>
          <w:color w:val="000000"/>
          <w:sz w:val="19"/>
          <w:szCs w:val="19"/>
        </w:rPr>
        <w:t xml:space="preserve"> </w:t>
      </w:r>
    </w:p>
    <w:p w:rsidR="0037630F" w:rsidRDefault="0037630F" w:rsidP="0037630F">
      <w:pPr>
        <w:numPr>
          <w:ilvl w:val="0"/>
          <w:numId w:val="5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expected to commence or continue undertaking the course in the period of 35 days immediately after payment qualification for the Student Start-up Scholarship payment </w:t>
      </w:r>
    </w:p>
    <w:p w:rsidR="0037630F" w:rsidRDefault="0037630F" w:rsidP="0037630F">
      <w:pPr>
        <w:numPr>
          <w:ilvl w:val="0"/>
          <w:numId w:val="5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is not likely to receive a Commonwealth Education Costs Scholarship in the next 6 months </w:t>
      </w:r>
    </w:p>
    <w:p w:rsidR="0037630F" w:rsidRDefault="0037630F" w:rsidP="0037630F">
      <w:pPr>
        <w:numPr>
          <w:ilvl w:val="0"/>
          <w:numId w:val="59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person has not qualified for a Student Start-up Scholarship, or equivalent scholarship payment (see section 103.2.1 below) in the preceding 6 months (this can be shortened to a period of at least two months if it allows a person to receive their next instalment around the time they commence their next semester of study, provided they do not receive more than 2 payments in a calendar year).</w:t>
      </w:r>
    </w:p>
    <w:p w:rsidR="0037630F" w:rsidRDefault="0037630F" w:rsidP="009B4F31">
      <w:pPr>
        <w:pStyle w:val="Heading4"/>
        <w:rPr>
          <w:color w:val="333333"/>
        </w:rPr>
      </w:pPr>
      <w:r>
        <w:t>103.2.1  </w:t>
      </w:r>
      <w:r w:rsidRPr="009B4F31">
        <w:t>Equivalent</w:t>
      </w:r>
      <w:r>
        <w:t xml:space="preserve"> Scholarship payments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Equivalent scholarship payments are:</w:t>
      </w:r>
    </w:p>
    <w:p w:rsidR="0037630F" w:rsidRDefault="0037630F" w:rsidP="0037630F">
      <w:pPr>
        <w:numPr>
          <w:ilvl w:val="0"/>
          <w:numId w:val="5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Youth Allowance or Austudy Student Start-up Scholarship </w:t>
      </w:r>
    </w:p>
    <w:p w:rsidR="0037630F" w:rsidRDefault="0037630F" w:rsidP="0037630F">
      <w:pPr>
        <w:numPr>
          <w:ilvl w:val="0"/>
          <w:numId w:val="5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Department of Veterans’ Affairs Student Start-up Scholarship payment </w:t>
      </w:r>
    </w:p>
    <w:p w:rsidR="0037630F" w:rsidRDefault="0037630F" w:rsidP="0037630F">
      <w:pPr>
        <w:numPr>
          <w:ilvl w:val="0"/>
          <w:numId w:val="5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Start-up scholarships under the Military Rehabilitation and Compensation Act </w:t>
      </w:r>
    </w:p>
    <w:p w:rsidR="0037630F" w:rsidRDefault="0037630F" w:rsidP="0037630F">
      <w:pPr>
        <w:numPr>
          <w:ilvl w:val="0"/>
          <w:numId w:val="59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Commonwealth Education Costs Scholarship (CECS), provided the person has received the amount or was entitled to it but full entitlement was not received as the scholarship was suspended</w:t>
      </w:r>
    </w:p>
    <w:p w:rsidR="0037630F" w:rsidRDefault="0037630F" w:rsidP="009B4F31">
      <w:pPr>
        <w:pStyle w:val="Heading4"/>
        <w:rPr>
          <w:color w:val="333333"/>
        </w:rPr>
      </w:pPr>
      <w:r>
        <w:t xml:space="preserve">103.2.2  Loss of </w:t>
      </w:r>
      <w:r w:rsidRPr="009B4F31">
        <w:t>qualification</w:t>
      </w:r>
      <w:r>
        <w:t xml:space="preserve"> for Student Start-up Scholarship</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Unless exceptional circumstances apply which are beyond the student’s control, a student will cease to be qualified for a Student Start-up Scholarship if: </w:t>
      </w:r>
    </w:p>
    <w:p w:rsidR="0037630F" w:rsidRDefault="0037630F" w:rsidP="0037630F">
      <w:pPr>
        <w:numPr>
          <w:ilvl w:val="0"/>
          <w:numId w:val="5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do not commence full-time study; or </w:t>
      </w:r>
    </w:p>
    <w:p w:rsidR="0037630F" w:rsidRDefault="0037630F" w:rsidP="0037630F">
      <w:pPr>
        <w:numPr>
          <w:ilvl w:val="0"/>
          <w:numId w:val="5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started the course but are not undertaking the same course, or another approved scholarship course as a full-time student at the end of 35 days after the course commences; or </w:t>
      </w:r>
    </w:p>
    <w:p w:rsidR="0037630F" w:rsidRDefault="0037630F" w:rsidP="0037630F">
      <w:pPr>
        <w:numPr>
          <w:ilvl w:val="0"/>
          <w:numId w:val="59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they were undertaking a course but are not undertaking the same course, or another approved scholarship course as a full-time student at the end of 35 days after payment qualification. </w:t>
      </w:r>
    </w:p>
    <w:p w:rsidR="0037630F" w:rsidRDefault="0037630F" w:rsidP="009B4F31">
      <w:pPr>
        <w:pStyle w:val="Heading3"/>
      </w:pPr>
      <w:bookmarkStart w:id="957" w:name="1033"/>
      <w:bookmarkStart w:id="958" w:name="_Toc344109615"/>
      <w:bookmarkEnd w:id="957"/>
      <w:r>
        <w:t>103.3  Rates of Student Start-up Scholarship</w:t>
      </w:r>
      <w:bookmarkEnd w:id="958"/>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amount of each instalment of Student Start-up Scholarship is $1097, which is an annual amount of $2194 for the 2011 calendar year if the person qualifies for both semesters.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amount of each instalment of Student Start-up Scholarship is $1025, which is an annual amount of $2050 for the 2012 calendar year if the person qualifies for both semesters.</w:t>
      </w:r>
    </w:p>
    <w:p w:rsidR="0037630F" w:rsidRDefault="0037630F" w:rsidP="009B4F31">
      <w:pPr>
        <w:pStyle w:val="Heading3"/>
      </w:pPr>
      <w:bookmarkStart w:id="959" w:name="1034"/>
      <w:bookmarkStart w:id="960" w:name="_Toc344109616"/>
      <w:bookmarkEnd w:id="959"/>
      <w:r>
        <w:t xml:space="preserve">103.4  Payment of Student </w:t>
      </w:r>
      <w:r w:rsidRPr="009B4F31">
        <w:t>Start</w:t>
      </w:r>
      <w:r>
        <w:t>-up Scholarship</w:t>
      </w:r>
      <w:bookmarkEnd w:id="960"/>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will be paid in a maximum of two half-year instalments in a calendar year for the duration of the course, while the student continues to qualify. The first payment will normally coincide with the start of the academic year.</w:t>
      </w:r>
    </w:p>
    <w:p w:rsidR="0037630F" w:rsidRDefault="0037630F" w:rsidP="009B4F31">
      <w:pPr>
        <w:pStyle w:val="Heading4"/>
      </w:pPr>
      <w:r>
        <w:t>103.4.1 Commonwealth Education Costs Scholarship (CECS) and Student Start-up Scholarship</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student cannot qualify for a student start-up scholarship if they are likely to receive a CECS in the same period.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student has received a student start-up scholarship on the basis that they were not likely to receive a CECS in the next six months, and they are subsequently made an offer of a CECS for that period that they intend to accept, then the Secretary may review the original decision and find that the student did not qualify for the student start-up scholarship at the qualification time.</w:t>
      </w:r>
    </w:p>
    <w:p w:rsidR="0037630F" w:rsidRDefault="0037630F" w:rsidP="009B4F31">
      <w:pPr>
        <w:pStyle w:val="Heading4"/>
      </w:pPr>
      <w:r>
        <w:t xml:space="preserve">103.4.2   Payee for </w:t>
      </w:r>
      <w:r w:rsidRPr="009B4F31">
        <w:t>Student</w:t>
      </w:r>
      <w:r>
        <w:t xml:space="preserve"> Start-up Scholarship</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payee for Student Start-up Scholarship is the eligible student who is receiving Living Allowance as set out in 71.7.</w:t>
      </w:r>
    </w:p>
    <w:p w:rsidR="0037630F" w:rsidRDefault="0037630F" w:rsidP="009B4F31">
      <w:pPr>
        <w:pStyle w:val="Heading4"/>
      </w:pPr>
      <w:r>
        <w:t>103.4.3</w:t>
      </w:r>
      <w:r w:rsidR="009B4F31">
        <w:t> Indexation</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rates of Student Start-up Scholarship are </w:t>
      </w:r>
      <w:r w:rsidR="00906818">
        <w:rPr>
          <w:rFonts w:ascii="Helvetica" w:hAnsi="Helvetica" w:cs="Helvetica"/>
          <w:sz w:val="19"/>
          <w:szCs w:val="19"/>
        </w:rPr>
        <w:t xml:space="preserve">maintained at the 2012 rate of $2050 per year until 2017 at which time it will be </w:t>
      </w:r>
      <w:r>
        <w:rPr>
          <w:rFonts w:ascii="Helvetica" w:hAnsi="Helvetica" w:cs="Helvetica"/>
          <w:sz w:val="19"/>
          <w:szCs w:val="19"/>
        </w:rPr>
        <w:t xml:space="preserve">indexed </w:t>
      </w:r>
      <w:r w:rsidR="00906818">
        <w:rPr>
          <w:rFonts w:ascii="Helvetica" w:hAnsi="Helvetica" w:cs="Helvetica"/>
          <w:sz w:val="19"/>
          <w:szCs w:val="19"/>
        </w:rPr>
        <w:t xml:space="preserve">in accordance with </w:t>
      </w:r>
      <w:r>
        <w:rPr>
          <w:rFonts w:ascii="Helvetica" w:hAnsi="Helvetica" w:cs="Helvetica"/>
          <w:sz w:val="19"/>
          <w:szCs w:val="19"/>
        </w:rPr>
        <w:t>Consumer Price Index (CPI) from 1 January each year.</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37630F" w:rsidRDefault="0037630F" w:rsidP="009B4F31">
      <w:pPr>
        <w:pStyle w:val="Heading4"/>
      </w:pPr>
      <w:r>
        <w:t>103.4.4</w:t>
      </w:r>
      <w:r w:rsidR="009B4F31">
        <w:t> Taxation</w:t>
      </w:r>
      <w:r>
        <w:t xml:space="preserve"> Status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Student Start-up Scholarship is non taxable. (See </w:t>
      </w:r>
      <w:hyperlink w:anchor="_5.1_Tax_status" w:history="1">
        <w:r>
          <w:rPr>
            <w:rStyle w:val="Hyperlink"/>
            <w:rFonts w:ascii="Helvetica" w:hAnsi="Helvetica" w:cs="Helvetica"/>
            <w:sz w:val="19"/>
            <w:szCs w:val="19"/>
          </w:rPr>
          <w:t>Chapter 5 - Taxation</w:t>
        </w:r>
      </w:hyperlink>
      <w:r>
        <w:rPr>
          <w:rFonts w:ascii="Helvetica" w:hAnsi="Helvetica" w:cs="Helvetica"/>
          <w:sz w:val="19"/>
          <w:szCs w:val="19"/>
        </w:rPr>
        <w:t>)</w:t>
      </w:r>
    </w:p>
    <w:p w:rsidR="0037630F" w:rsidRDefault="0037630F" w:rsidP="009B4F31">
      <w:pPr>
        <w:pStyle w:val="Heading4"/>
      </w:pPr>
      <w:r>
        <w:t>103.4.5</w:t>
      </w:r>
      <w:r w:rsidR="009B4F31">
        <w:t> </w:t>
      </w:r>
      <w:r w:rsidR="009B4F31" w:rsidRPr="009B4F31">
        <w:t>Overpayments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student is paid an amount of Student Start-up Scholarship to which they were not qualified, or cease to be qualified for, the amount paid will be a recoverable amount and an overpayment may be raised.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Where an overpayment occurred, refer to </w:t>
      </w:r>
      <w:hyperlink w:anchor="_3.1_Definition_of" w:history="1">
        <w:r>
          <w:rPr>
            <w:rStyle w:val="Hyperlink"/>
            <w:rFonts w:ascii="Helvetica" w:hAnsi="Helvetica" w:cs="Helvetica"/>
            <w:sz w:val="19"/>
            <w:szCs w:val="19"/>
          </w:rPr>
          <w:t>Chapter 3 - Overpayment and Recovery of Allowances</w:t>
        </w:r>
      </w:hyperlink>
      <w:r>
        <w:rPr>
          <w:rFonts w:ascii="Helvetica" w:hAnsi="Helvetica" w:cs="Helvetica"/>
          <w:sz w:val="19"/>
          <w:szCs w:val="19"/>
        </w:rPr>
        <w:t xml:space="preserve"> to determine what is a recoverable debt and from whom this amount should be recovered.</w:t>
      </w:r>
    </w:p>
    <w:p w:rsidR="0037630F" w:rsidRDefault="0037630F" w:rsidP="009B4F31">
      <w:pPr>
        <w:pStyle w:val="Heading3"/>
      </w:pPr>
      <w:bookmarkStart w:id="961" w:name="104.1"/>
      <w:bookmarkStart w:id="962" w:name="_Toc344109617"/>
      <w:r>
        <w:t>104.1 Purpose of Pension Supplement</w:t>
      </w:r>
      <w:bookmarkEnd w:id="961"/>
      <w:bookmarkEnd w:id="962"/>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Pension Supplement was introduced in September 2009 to simplify the payments made to pensioners living in Australia by consolidating a number of smaller payments and allowances into one pension supplement. The Pension Supplement combined a range of supplementary payments and allowances into a single payment for certain pensioners and income support recipients over age pension age.</w:t>
      </w:r>
    </w:p>
    <w:p w:rsidR="0037630F" w:rsidRDefault="0037630F" w:rsidP="009B4F31">
      <w:pPr>
        <w:pStyle w:val="Heading3"/>
      </w:pPr>
      <w:bookmarkStart w:id="963" w:name="104.2"/>
      <w:bookmarkStart w:id="964" w:name="_Toc344109618"/>
      <w:r>
        <w:t>104.2 Qualification for Pension Supplement</w:t>
      </w:r>
      <w:bookmarkEnd w:id="963"/>
      <w:bookmarkEnd w:id="964"/>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To qualify for the Pension Supplement, the following criteria must be met:</w:t>
      </w:r>
    </w:p>
    <w:p w:rsidR="0037630F" w:rsidRDefault="0037630F" w:rsidP="0037630F">
      <w:pPr>
        <w:numPr>
          <w:ilvl w:val="0"/>
          <w:numId w:val="5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student must qualify for one of the following ABSTUDY Awards: </w:t>
      </w:r>
    </w:p>
    <w:p w:rsidR="0037630F" w:rsidRDefault="00D135C6" w:rsidP="0037630F">
      <w:pPr>
        <w:numPr>
          <w:ilvl w:val="1"/>
          <w:numId w:val="594"/>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6.1_Specific_Eligibility" w:history="1">
        <w:r w:rsidR="0037630F">
          <w:rPr>
            <w:rStyle w:val="Hyperlink"/>
            <w:rFonts w:ascii="Helvetica" w:hAnsi="Helvetica" w:cs="Helvetica"/>
            <w:sz w:val="19"/>
            <w:szCs w:val="19"/>
          </w:rPr>
          <w:t>Schooling B Award</w:t>
        </w:r>
      </w:hyperlink>
      <w:r w:rsidR="0037630F">
        <w:rPr>
          <w:rFonts w:ascii="Helvetica" w:hAnsi="Helvetica" w:cs="Helvetica"/>
          <w:color w:val="000000"/>
          <w:sz w:val="19"/>
          <w:szCs w:val="19"/>
        </w:rPr>
        <w:t xml:space="preserve"> or </w:t>
      </w:r>
    </w:p>
    <w:p w:rsidR="0037630F" w:rsidRDefault="00D135C6" w:rsidP="0037630F">
      <w:pPr>
        <w:numPr>
          <w:ilvl w:val="1"/>
          <w:numId w:val="594"/>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17.1_Specific_Eligibility" w:history="1">
        <w:r w:rsidR="0037630F">
          <w:rPr>
            <w:rStyle w:val="Hyperlink"/>
            <w:rFonts w:ascii="Helvetica" w:hAnsi="Helvetica" w:cs="Helvetica"/>
            <w:sz w:val="19"/>
            <w:szCs w:val="19"/>
          </w:rPr>
          <w:t>Tertiary Award</w:t>
        </w:r>
      </w:hyperlink>
      <w:r w:rsidR="0037630F">
        <w:rPr>
          <w:rFonts w:ascii="Helvetica" w:hAnsi="Helvetica" w:cs="Helvetica"/>
          <w:color w:val="000000"/>
          <w:sz w:val="19"/>
          <w:szCs w:val="19"/>
        </w:rPr>
        <w:t xml:space="preserve"> or </w:t>
      </w:r>
    </w:p>
    <w:p w:rsidR="0037630F" w:rsidRDefault="00D135C6" w:rsidP="0037630F">
      <w:pPr>
        <w:numPr>
          <w:ilvl w:val="1"/>
          <w:numId w:val="594"/>
        </w:numPr>
        <w:shd w:val="clear" w:color="auto" w:fill="FFFFFF"/>
        <w:spacing w:before="100" w:beforeAutospacing="1" w:after="100" w:afterAutospacing="1" w:line="240" w:lineRule="auto"/>
        <w:ind w:left="600"/>
        <w:rPr>
          <w:rFonts w:ascii="Helvetica" w:hAnsi="Helvetica" w:cs="Helvetica"/>
          <w:color w:val="000000"/>
          <w:sz w:val="19"/>
          <w:szCs w:val="19"/>
        </w:rPr>
      </w:pPr>
      <w:hyperlink w:anchor="_20.1_Specific_Eligibility" w:history="1">
        <w:r w:rsidR="0037630F">
          <w:rPr>
            <w:rStyle w:val="Hyperlink"/>
            <w:rFonts w:ascii="Helvetica" w:hAnsi="Helvetica" w:cs="Helvetica"/>
            <w:sz w:val="19"/>
            <w:szCs w:val="19"/>
          </w:rPr>
          <w:t>Masters and Doctorate Award</w:t>
        </w:r>
      </w:hyperlink>
      <w:r w:rsidR="0037630F">
        <w:rPr>
          <w:rFonts w:ascii="Helvetica" w:hAnsi="Helvetica" w:cs="Helvetica"/>
          <w:color w:val="000000"/>
          <w:sz w:val="19"/>
          <w:szCs w:val="19"/>
        </w:rPr>
        <w:t xml:space="preserve"> and</w:t>
      </w:r>
    </w:p>
    <w:p w:rsidR="0037630F" w:rsidRDefault="0037630F" w:rsidP="0037630F">
      <w:pPr>
        <w:numPr>
          <w:ilvl w:val="0"/>
          <w:numId w:val="59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student must have reached the qualifying age for Age Pension.</w:t>
      </w:r>
    </w:p>
    <w:p w:rsidR="0037630F" w:rsidRDefault="0037630F" w:rsidP="009B4F31">
      <w:pPr>
        <w:pStyle w:val="Heading3"/>
      </w:pPr>
      <w:bookmarkStart w:id="965" w:name="104.3"/>
      <w:bookmarkStart w:id="966" w:name="_Toc344109619"/>
      <w:r>
        <w:t xml:space="preserve">104.3 </w:t>
      </w:r>
      <w:r w:rsidRPr="009B4F31">
        <w:t>Pension</w:t>
      </w:r>
      <w:r>
        <w:t xml:space="preserve"> Supplement rates</w:t>
      </w:r>
      <w:bookmarkEnd w:id="965"/>
      <w:bookmarkEnd w:id="966"/>
    </w:p>
    <w:p w:rsidR="0037630F" w:rsidRDefault="0037630F" w:rsidP="009B4F31">
      <w:pPr>
        <w:pStyle w:val="Heading4"/>
      </w:pPr>
      <w:r>
        <w:t xml:space="preserve">104.3.1 </w:t>
      </w:r>
      <w:r w:rsidRPr="009B4F31">
        <w:t>Components</w:t>
      </w:r>
      <w:r>
        <w:t xml:space="preserve"> of Pension Supplement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There are different rates of Pension Supplement depending upon the student’s circumstances. Following are components and terms associated with pension supplement:</w:t>
      </w:r>
    </w:p>
    <w:p w:rsidR="0037630F" w:rsidRDefault="0037630F" w:rsidP="0037630F">
      <w:pPr>
        <w:numPr>
          <w:ilvl w:val="0"/>
          <w:numId w:val="5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Combined couple rate of pension supplement - the maximum amount of pension supplement payable to a couple. This amount is used to determine the different rates payable depending on the person's family situation. </w:t>
      </w:r>
    </w:p>
    <w:p w:rsidR="0037630F" w:rsidRDefault="0037630F" w:rsidP="0037630F">
      <w:pPr>
        <w:numPr>
          <w:ilvl w:val="0"/>
          <w:numId w:val="5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Combined couple rate of minimum pension supplement - the amount used to determine a person's minimum pension supplement amount. </w:t>
      </w:r>
    </w:p>
    <w:p w:rsidR="0037630F" w:rsidRDefault="0037630F" w:rsidP="0037630F">
      <w:pPr>
        <w:numPr>
          <w:ilvl w:val="0"/>
          <w:numId w:val="5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Minimum pension supplement amount - the amount of pension supplement that a person can elect to receive quarterly. This component of the supplement is the last to reduce when the income test is applied. It is also the amount which remains payable if any pension supplement is payable after the application of the income test. </w:t>
      </w:r>
    </w:p>
    <w:p w:rsidR="0037630F" w:rsidRDefault="0037630F" w:rsidP="0037630F">
      <w:pPr>
        <w:numPr>
          <w:ilvl w:val="0"/>
          <w:numId w:val="5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Pension supplement basic amount - equivalent to the former pension supplement, also known as the GST supplement. </w:t>
      </w:r>
    </w:p>
    <w:p w:rsidR="0037630F" w:rsidRDefault="0037630F" w:rsidP="0037630F">
      <w:pPr>
        <w:numPr>
          <w:ilvl w:val="0"/>
          <w:numId w:val="59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Tax exempt pension supplement - the individual's rate of pension supplement less the pension supplement basic amount.</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7630F" w:rsidRDefault="0037630F" w:rsidP="009B4F31">
      <w:pPr>
        <w:pStyle w:val="Heading4"/>
      </w:pPr>
      <w:r>
        <w:t>104.3.2 Rates of Pension Supplement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annual rate of pension supplement, minimum pension supplement amount and pension supplement basic amount is set out in 5.1.9.10 Pension Supplement - Current Rates of the </w:t>
      </w:r>
      <w:r w:rsidRPr="00270CC7">
        <w:rPr>
          <w:rFonts w:ascii="Helvetica" w:hAnsi="Helvetica" w:cs="Helvetica"/>
          <w:sz w:val="19"/>
          <w:szCs w:val="19"/>
        </w:rPr>
        <w:t>Guide to Social Security Law</w:t>
      </w:r>
      <w:r w:rsidR="00270CC7">
        <w:rPr>
          <w:rStyle w:val="Hyperlink"/>
          <w:rFonts w:ascii="Helvetica" w:hAnsi="Helvetica" w:cs="Helvetica"/>
          <w:sz w:val="19"/>
          <w:szCs w:val="19"/>
        </w:rPr>
        <w:t>&lt;</w:t>
      </w:r>
      <w:hyperlink r:id="rId109" w:tooltip="Link to FaHCSIA website" w:history="1">
        <w:r w:rsidR="00270CC7" w:rsidRPr="00270CC7">
          <w:rPr>
            <w:rStyle w:val="Hyperlink"/>
            <w:rFonts w:ascii="Helvetica" w:hAnsi="Helvetica" w:cs="Helvetica"/>
            <w:sz w:val="19"/>
            <w:szCs w:val="19"/>
          </w:rPr>
          <w:t>http://www.fahcsia.gov.au/</w:t>
        </w:r>
      </w:hyperlink>
      <w:r w:rsidR="00270CC7">
        <w:rPr>
          <w:rStyle w:val="Hyperlink"/>
          <w:rFonts w:ascii="Helvetica" w:hAnsi="Helvetica" w:cs="Helvetica"/>
          <w:sz w:val="19"/>
          <w:szCs w:val="19"/>
        </w:rPr>
        <w:t>&gt;</w:t>
      </w:r>
      <w:r>
        <w:rPr>
          <w:rFonts w:ascii="Helvetica" w:hAnsi="Helvetica" w:cs="Helvetica"/>
          <w:sz w:val="19"/>
          <w:szCs w:val="19"/>
        </w:rPr>
        <w: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daily rate of pension supplement is calculated by dividing the annual rate by 364.</w:t>
      </w:r>
    </w:p>
    <w:p w:rsidR="0037630F" w:rsidRDefault="0037630F" w:rsidP="009B4F31">
      <w:pPr>
        <w:pStyle w:val="Heading5"/>
      </w:pPr>
      <w:r>
        <w:t xml:space="preserve">104.3.2.1 Effect of income </w:t>
      </w:r>
      <w:r w:rsidRPr="009B4F31">
        <w:t>and</w:t>
      </w:r>
      <w:r>
        <w:t xml:space="preserve"> assets tests on the rate of Pension Supplement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Pension supplement is added to a person's maximum basic rate of ABSTUDY before the income test is applied.</w:t>
      </w:r>
      <w:r>
        <w:rPr>
          <w:rFonts w:ascii="Helvetica" w:hAnsi="Helvetica" w:cs="Helvetica"/>
          <w:sz w:val="19"/>
          <w:szCs w:val="19"/>
        </w:rPr>
        <w:br/>
        <w:t>The minimum pension supplement amount is the last to reduce when the income test is applied to a person’s income support payments. It is also the amount which remains payable if any pension supplement is payable after the application of the income and assets tests.</w:t>
      </w:r>
    </w:p>
    <w:p w:rsidR="0037630F" w:rsidRDefault="0037630F" w:rsidP="009B4F31">
      <w:pPr>
        <w:pStyle w:val="Heading3"/>
      </w:pPr>
      <w:bookmarkStart w:id="967" w:name="104.4"/>
      <w:bookmarkStart w:id="968" w:name="_Toc344109620"/>
      <w:r>
        <w:t>104.4 Payment of Pension Supplement</w:t>
      </w:r>
      <w:bookmarkEnd w:id="967"/>
      <w:bookmarkEnd w:id="968"/>
    </w:p>
    <w:p w:rsidR="0037630F" w:rsidRDefault="0037630F" w:rsidP="009B4F31">
      <w:pPr>
        <w:pStyle w:val="Heading4"/>
      </w:pPr>
      <w:r>
        <w:t xml:space="preserve">104.4.1 Payment </w:t>
      </w:r>
      <w:r w:rsidRPr="009B4F31">
        <w:t>frequency</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Pension supplement is paid fortnightly in arrears with the person’s ABSTUDY payment. It accrues, and is payable for, each day that a person qualifies for pension supplement.</w:t>
      </w:r>
    </w:p>
    <w:p w:rsidR="0037630F" w:rsidRDefault="0037630F" w:rsidP="009B4F31">
      <w:pPr>
        <w:pStyle w:val="Heading5"/>
      </w:pPr>
      <w:r>
        <w:t>104.4.1.1 Quarterly pension supplement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 may elect to receive their minimum pension supplement amount on a quarterly basis, instead of fortnightly.</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 who chooses this option will receive a reduced amount of pension supplement with their pension each fortnight. The minimum pension supplement amount continues to accrue daily, building up until one of the quarterly payment days occurs.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Payments of quarterly pension supplement will be made as soon as possible after 20 September, 20 December, 20 March and 20 June each year.</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quarterly pension supplement is payable in relation to each day on which an election is in force.</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amount paid will exclude any minimum pension supplement amount that has been paid fortnightly since the last test day. It will also exclude payment for any days for which the person was not eligible to receive the minimum pension supplement amount (e.g. if the person claimed a </w:t>
      </w:r>
      <w:hyperlink r:id="rId110" w:anchor="SS-CSHC" w:tgtFrame="_blank" w:tooltip="Commonwealth seniors health card" w:history="1">
        <w:r>
          <w:rPr>
            <w:rStyle w:val="Hyperlink"/>
            <w:rFonts w:ascii="Helvetica" w:hAnsi="Helvetica" w:cs="Helvetica"/>
            <w:sz w:val="19"/>
            <w:szCs w:val="19"/>
          </w:rPr>
          <w:t>CSHC</w:t>
        </w:r>
      </w:hyperlink>
      <w:r>
        <w:rPr>
          <w:rFonts w:ascii="Helvetica" w:hAnsi="Helvetica" w:cs="Helvetica"/>
          <w:sz w:val="19"/>
          <w:szCs w:val="19"/>
        </w:rPr>
        <w:t xml:space="preserve"> part way through the quarter).</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Quarterly pension supplement instalments are calculated as follows:</w:t>
      </w:r>
    </w:p>
    <w:p w:rsidR="0037630F" w:rsidRDefault="0037630F" w:rsidP="0037630F">
      <w:pPr>
        <w:numPr>
          <w:ilvl w:val="0"/>
          <w:numId w:val="5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Calculate the daily rate by dividing the annual minimum pension supplement amount by 364. </w:t>
      </w:r>
    </w:p>
    <w:p w:rsidR="0037630F" w:rsidRDefault="0037630F" w:rsidP="0037630F">
      <w:pPr>
        <w:numPr>
          <w:ilvl w:val="0"/>
          <w:numId w:val="59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Multiply this daily rate by the number of days in the quarter that the person was eligible to receive the minimum pension supplement amount.</w:t>
      </w:r>
    </w:p>
    <w:p w:rsidR="00527A5A" w:rsidRDefault="00527A5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7630F" w:rsidRDefault="0037630F" w:rsidP="009B4F31">
      <w:pPr>
        <w:pStyle w:val="Heading4"/>
      </w:pPr>
      <w:r>
        <w:t>104.4.2 Payee</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payee for ABSTUDY Pension Supplement is the student who meets the qualification criteria set out in 104.2.</w:t>
      </w:r>
    </w:p>
    <w:p w:rsidR="0037630F" w:rsidRDefault="0037630F" w:rsidP="009B4F31">
      <w:pPr>
        <w:pStyle w:val="Heading4"/>
      </w:pPr>
      <w:r>
        <w:t>104.4.3 Indexation</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rates of Pension Supplement are indexed to Consumer Price Index (CPI) on 20 March and 20 September of each year.</w:t>
      </w:r>
    </w:p>
    <w:p w:rsidR="0037630F" w:rsidRDefault="0037630F" w:rsidP="009B4F31">
      <w:pPr>
        <w:pStyle w:val="Heading4"/>
      </w:pPr>
      <w:r>
        <w:t>104.4.4 Taxation Status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 taxation purposes pension supplement basic amount is treated the same as the person’s ABSTUDY payment it is paid with. Refer </w:t>
      </w:r>
      <w:hyperlink w:anchor="_5.1_Tax_status" w:history="1">
        <w:r>
          <w:rPr>
            <w:rStyle w:val="Hyperlink"/>
            <w:rFonts w:ascii="Helvetica" w:hAnsi="Helvetica" w:cs="Helvetica"/>
            <w:sz w:val="19"/>
            <w:szCs w:val="19"/>
          </w:rPr>
          <w:t>Chapter 5</w:t>
        </w:r>
      </w:hyperlink>
      <w:r>
        <w:rPr>
          <w:rFonts w:ascii="Helvetica" w:hAnsi="Helvetica" w:cs="Helvetica"/>
          <w:sz w:val="19"/>
          <w:szCs w:val="19"/>
        </w:rPr>
        <w:t xml:space="preserv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Any amount of pension supplement above pension supplement basic amount is referred to as tax exempt pension supplement and is non-taxable.</w:t>
      </w:r>
    </w:p>
    <w:p w:rsidR="0037630F" w:rsidRDefault="0037630F" w:rsidP="009B4F31">
      <w:pPr>
        <w:pStyle w:val="Heading4"/>
      </w:pPr>
      <w:r>
        <w:t>104.4.5 Overseas absences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person's departure from Australia is permanent, only pension supplement basic amount (the former GST supplement) is payable.</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Pension supplement is payable if a person is temporarily absent from Australia for a co</w:t>
      </w:r>
      <w:r w:rsidR="00906818">
        <w:rPr>
          <w:rFonts w:ascii="Helvetica" w:hAnsi="Helvetica" w:cs="Helvetica"/>
          <w:sz w:val="19"/>
          <w:szCs w:val="19"/>
        </w:rPr>
        <w:t>ntinuous period not exceeding 6</w:t>
      </w:r>
      <w:r>
        <w:rPr>
          <w:rFonts w:ascii="Helvetica" w:hAnsi="Helvetica" w:cs="Helvetica"/>
          <w:sz w:val="19"/>
          <w:szCs w:val="19"/>
        </w:rPr>
        <w:t xml:space="preserve"> weeks.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 is temporari</w:t>
      </w:r>
      <w:r w:rsidR="00906818">
        <w:rPr>
          <w:rFonts w:ascii="Helvetica" w:hAnsi="Helvetica" w:cs="Helvetica"/>
          <w:sz w:val="19"/>
          <w:szCs w:val="19"/>
        </w:rPr>
        <w:t>ly absent from Australia for 6</w:t>
      </w:r>
      <w:r>
        <w:rPr>
          <w:rFonts w:ascii="Helvetica" w:hAnsi="Helvetica" w:cs="Helvetica"/>
          <w:sz w:val="19"/>
          <w:szCs w:val="19"/>
        </w:rPr>
        <w:t xml:space="preserve"> weeks or more, only pension supplement basic amount (the former GST sup</w:t>
      </w:r>
      <w:r w:rsidR="00906818">
        <w:rPr>
          <w:rFonts w:ascii="Helvetica" w:hAnsi="Helvetica" w:cs="Helvetica"/>
          <w:sz w:val="19"/>
          <w:szCs w:val="19"/>
        </w:rPr>
        <w:t>plement) is payable after the 6</w:t>
      </w:r>
      <w:r>
        <w:rPr>
          <w:rFonts w:ascii="Helvetica" w:hAnsi="Helvetica" w:cs="Helvetica"/>
          <w:sz w:val="19"/>
          <w:szCs w:val="19"/>
        </w:rPr>
        <w:t xml:space="preserve"> weeks.</w:t>
      </w:r>
    </w:p>
    <w:p w:rsidR="0037630F" w:rsidRDefault="0037630F" w:rsidP="009B4F31">
      <w:pPr>
        <w:pStyle w:val="Heading4"/>
      </w:pPr>
      <w:r>
        <w:t>104.4.6 Overpayments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 is paid an amount of Pension Supplement to which they were not qualified, or cease to be qualified for, the amount paid will be a recoverable amount and an overpayment may be raised.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Where an overpayment occurred to determine what is a recoverable debt and from whom this amount should be recovered, refer to </w:t>
      </w:r>
      <w:hyperlink w:anchor="_3.1_Definition_of" w:history="1">
        <w:r>
          <w:rPr>
            <w:rStyle w:val="Hyperlink"/>
            <w:rFonts w:ascii="Helvetica" w:hAnsi="Helvetica" w:cs="Helvetica"/>
            <w:sz w:val="19"/>
            <w:szCs w:val="19"/>
          </w:rPr>
          <w:t>Chapter 3</w:t>
        </w:r>
      </w:hyperlink>
      <w:r>
        <w:rPr>
          <w:rFonts w:ascii="Helvetica" w:hAnsi="Helvetica" w:cs="Helvetica"/>
          <w:sz w:val="19"/>
          <w:szCs w:val="19"/>
        </w:rPr>
        <w:t>.</w:t>
      </w:r>
    </w:p>
    <w:p w:rsidR="0037630F" w:rsidRDefault="0037630F" w:rsidP="009B4F31">
      <w:pPr>
        <w:pStyle w:val="Heading3"/>
      </w:pPr>
      <w:bookmarkStart w:id="969" w:name="_Toc344109621"/>
      <w:r>
        <w:t>105.1 Purpose of the Clean Energy Advance</w:t>
      </w:r>
      <w:bookmarkEnd w:id="969"/>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Clean Energy Advance (CEA) is one of the clean energy payments which form part of the Household Assistance Package designed to compensate low income families, including income support recipients, for expected rises in the cost of living resulting from the introduction of a price on carbon from 1 July 2012.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the ABSTUDY scheme, a “clean energy payment” means: </w:t>
      </w:r>
    </w:p>
    <w:p w:rsidR="0037630F" w:rsidRDefault="0037630F" w:rsidP="0037630F">
      <w:pPr>
        <w:numPr>
          <w:ilvl w:val="0"/>
          <w:numId w:val="5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CEA or </w:t>
      </w:r>
    </w:p>
    <w:p w:rsidR="0037630F" w:rsidRDefault="0037630F" w:rsidP="0037630F">
      <w:pPr>
        <w:numPr>
          <w:ilvl w:val="0"/>
          <w:numId w:val="59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 Clean Energy Supplement (CES), whether paid fortnightly or quarterly.</w:t>
      </w:r>
    </w:p>
    <w:p w:rsidR="00527A5A" w:rsidRDefault="00527A5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7630F" w:rsidRDefault="0037630F" w:rsidP="009B4F31">
      <w:pPr>
        <w:pStyle w:val="Heading3"/>
      </w:pPr>
      <w:bookmarkStart w:id="970" w:name="_Toc344109622"/>
      <w:r>
        <w:t xml:space="preserve">105.2 Qualification for </w:t>
      </w:r>
      <w:r w:rsidRPr="009B4F31">
        <w:t>the</w:t>
      </w:r>
      <w:r>
        <w:t xml:space="preserve"> Clean Energy Advance</w:t>
      </w:r>
      <w:bookmarkEnd w:id="970"/>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To qualify for a CEA under the ABSTUDY scheme, a person must meet all of the following criteria:</w:t>
      </w:r>
    </w:p>
    <w:p w:rsidR="0037630F" w:rsidRDefault="0037630F" w:rsidP="0037630F">
      <w:pPr>
        <w:numPr>
          <w:ilvl w:val="0"/>
          <w:numId w:val="5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residing in Australia, and </w:t>
      </w:r>
    </w:p>
    <w:p w:rsidR="0037630F" w:rsidRDefault="0037630F" w:rsidP="0037630F">
      <w:pPr>
        <w:numPr>
          <w:ilvl w:val="0"/>
          <w:numId w:val="5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 in Australia on a determination day between 14 May 2012 and 30 June 2012 or during a clean energy advance period specified for ABSTUDY (see 105.3), and </w:t>
      </w:r>
    </w:p>
    <w:p w:rsidR="0037630F" w:rsidRDefault="0037630F" w:rsidP="0037630F">
      <w:pPr>
        <w:numPr>
          <w:ilvl w:val="0"/>
          <w:numId w:val="59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 receiving greater than a nil rate of ABSTUDY Living Allowance – see 105.6.2.</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Recipients of the ABSTUDY Masters and Doctorate Living Allowance are entitled to a lump-sum $300 CEA – this CEA is calculated under separate rules – see 105.9.</w:t>
      </w:r>
    </w:p>
    <w:p w:rsidR="0037630F" w:rsidRDefault="0037630F" w:rsidP="009B4F31">
      <w:pPr>
        <w:pStyle w:val="Heading3"/>
      </w:pPr>
      <w:bookmarkStart w:id="971" w:name="_Toc344109623"/>
      <w:r>
        <w:t xml:space="preserve">105.3 Duration of </w:t>
      </w:r>
      <w:r w:rsidRPr="009B4F31">
        <w:t>payment</w:t>
      </w:r>
      <w:r>
        <w:t xml:space="preserve"> – Clean Energy Advance Periods</w:t>
      </w:r>
      <w:bookmarkEnd w:id="971"/>
      <w:r>
        <w:t xml:space="preserv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People receiving a qualifying government payment will receive assistance through the CEA, delivered from May 2012, before the carbon price starts on 1 July 2012. The lump sum CEAs will be followed by the permanent, ongoing CES once the carbon price impact is reflected in the normal indexation of the person’s qualifying payment.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 qualifying payments delivered under the ABSTUDY scheme, the timing of the changeover from the CEA to the ongoing CES is set to coincide with normal indexation dates for ABSTUDY Living Allowance. As indexation of ABSTUDY Living Allowance takes place at different times of the year for different recipients, the period of time for which the CEA is expected to assist the recipient (the ‘clean energy advance period’) will vary according to the recipient’s circumstances.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amount of a person’s CEA will be determined using the following calculation: the relevant ‘clean energy advance daily rate’ (see 105.4 below) multiplied by the number of days from the person’s qualification day to the end of the person’s relevant clean energy advance period.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There are three different clean energy advance periods for ABSTUDY, depending upon the person’s circumstances:</w:t>
      </w:r>
    </w:p>
    <w:p w:rsidR="0037630F" w:rsidRDefault="0037630F" w:rsidP="0037630F">
      <w:pPr>
        <w:numPr>
          <w:ilvl w:val="0"/>
          <w:numId w:val="5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clean energy advance period for ABSTUDY Living Allowance recipients aged 22 years or over begins on 1 July 2012 and ends on 19 March 2013 – the nine month clean energy advance period. </w:t>
      </w:r>
    </w:p>
    <w:p w:rsidR="0037630F" w:rsidRDefault="0037630F" w:rsidP="0037630F">
      <w:pPr>
        <w:numPr>
          <w:ilvl w:val="0"/>
          <w:numId w:val="5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first of the two advance periods for ABSTUDY Living Allowance recipients aged under 22 commences on 1 July 2012 and ends on 30 June 2013 – the 12 month clean energy advance period. </w:t>
      </w:r>
    </w:p>
    <w:p w:rsidR="0037630F" w:rsidRDefault="0037630F" w:rsidP="0037630F">
      <w:pPr>
        <w:numPr>
          <w:ilvl w:val="0"/>
          <w:numId w:val="59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second of the two advance periods for ABSTUDY Living Allowance recipients aged under 22 commences on 1 July 2013 and ends on 31 December 2013 – the six month clean energy advance period.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Note – if the person qualifies for the CEA before 1 July 2012, the number of days must be counted from 1 July 2012.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This means that people who qualify for a CEA on or before 1 July 2012 will receive a full CEA, calculated from 1 July 2012 to the end of the clean energy advance period that corresponds to their circumstances. People who first become qualified for a CEA after 1 July 2012 will be paid a pro-rata CEA calculated from the day on which they first qualify for the CEA to the end of their clean energy advance period.</w:t>
      </w:r>
    </w:p>
    <w:p w:rsidR="0037630F" w:rsidRDefault="0037630F" w:rsidP="009B4F31">
      <w:pPr>
        <w:pStyle w:val="Heading3"/>
      </w:pPr>
      <w:bookmarkStart w:id="972" w:name="_Toc344109624"/>
      <w:r>
        <w:t>105.4 Clean Energy Advance daily rate</w:t>
      </w:r>
      <w:bookmarkEnd w:id="972"/>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person’s ‘clean energy advance daily rate’ generally represents 1.7 per cent of the daily equivalent of the maximum basic rate of ABSTUDY Living Allowance applicable in the person’s circumstances as at 1 July 2012, with some rounding applied.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 a person receiving a part-rate of ABSTUDY Living Allowance, the same ‘clean energy advance daily rate’ applies as a person receiving the maximum rate of ABSTUDY Living Allowance.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method for calculating the ‘clean energy advance daily rate’ for ABSTUDY Living Allowance recipients varies depending on the recipient’s age and whether they are entitled to receive the Youth Disability Supplement (YDS).</w:t>
      </w:r>
    </w:p>
    <w:p w:rsidR="0037630F" w:rsidRDefault="0037630F" w:rsidP="009B4F31">
      <w:pPr>
        <w:pStyle w:val="Heading4"/>
      </w:pPr>
      <w:r>
        <w:t xml:space="preserve">105.4.1 Clean energy </w:t>
      </w:r>
      <w:r w:rsidRPr="009B4F31">
        <w:t>advance</w:t>
      </w:r>
      <w:r>
        <w:t xml:space="preserve"> daily rate – recipients who are Age Pension age or older</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For recipients of ABSTUDY Living Allowance who are Age Pension age or older, the method statement for calculating the ‘clean energy advance daily rate’ is as follows:</w:t>
      </w:r>
    </w:p>
    <w:p w:rsidR="0037630F" w:rsidRDefault="0037630F" w:rsidP="0037630F">
      <w:pPr>
        <w:numPr>
          <w:ilvl w:val="0"/>
          <w:numId w:val="6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Work out 1.7% of the total of: </w:t>
      </w:r>
    </w:p>
    <w:p w:rsidR="0037630F" w:rsidRDefault="0037630F" w:rsidP="0037630F">
      <w:pPr>
        <w:numPr>
          <w:ilvl w:val="1"/>
          <w:numId w:val="60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double the maximum basic pension payment rate under Pension Rate Calculator A at section 1064 of the </w:t>
      </w:r>
      <w:r>
        <w:rPr>
          <w:rStyle w:val="Emphasis"/>
          <w:rFonts w:ascii="Helvetica" w:hAnsi="Helvetica" w:cs="Helvetica"/>
          <w:color w:val="000000"/>
          <w:sz w:val="19"/>
          <w:szCs w:val="19"/>
        </w:rPr>
        <w:t>Social Security Act 1991</w:t>
      </w:r>
      <w:r>
        <w:rPr>
          <w:rFonts w:ascii="Helvetica" w:hAnsi="Helvetica" w:cs="Helvetica"/>
          <w:color w:val="000000"/>
          <w:sz w:val="19"/>
          <w:szCs w:val="19"/>
        </w:rPr>
        <w:t xml:space="preserve">, worked out for 1 July 2012 for a person who is partnered; and </w:t>
      </w:r>
    </w:p>
    <w:p w:rsidR="0037630F" w:rsidRDefault="0037630F" w:rsidP="0037630F">
      <w:pPr>
        <w:numPr>
          <w:ilvl w:val="1"/>
          <w:numId w:val="60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the combined couple rate of Pension Supplement for 1 July 2012</w:t>
      </w:r>
    </w:p>
    <w:p w:rsidR="0037630F" w:rsidRDefault="0037630F" w:rsidP="0037630F">
      <w:pPr>
        <w:numPr>
          <w:ilvl w:val="0"/>
          <w:numId w:val="6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Round the result of paragraph (1) up or down to the nearest multiple of $5.20 (rounding up if that result is not a multiple of $5.20 but is a multiple of $2.60) </w:t>
      </w:r>
    </w:p>
    <w:p w:rsidR="0037630F" w:rsidRDefault="0037630F" w:rsidP="0037630F">
      <w:pPr>
        <w:numPr>
          <w:ilvl w:val="0"/>
          <w:numId w:val="6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Add $5.20 to the result of paragraph (2) </w:t>
      </w:r>
    </w:p>
    <w:p w:rsidR="0037630F" w:rsidRDefault="0037630F" w:rsidP="0037630F">
      <w:pPr>
        <w:numPr>
          <w:ilvl w:val="0"/>
          <w:numId w:val="6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Apply the applicable percentage in the following table to the result of paragraph (3) </w:t>
      </w:r>
    </w:p>
    <w:p w:rsidR="0037630F" w:rsidRDefault="0037630F" w:rsidP="0037630F">
      <w:pPr>
        <w:numPr>
          <w:ilvl w:val="0"/>
          <w:numId w:val="6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Round the result of paragraph (4) up or down to the nearest multiple of $2.60 (rounding up if that rate is not a multiple of $2.60 but is a multiple of $1.30) </w:t>
      </w:r>
    </w:p>
    <w:p w:rsidR="0037630F" w:rsidRDefault="0037630F" w:rsidP="0037630F">
      <w:pPr>
        <w:numPr>
          <w:ilvl w:val="0"/>
          <w:numId w:val="60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Divide the result of paragraph (5) by 364.</w:t>
      </w:r>
    </w:p>
    <w:tbl>
      <w:tblPr>
        <w:tblW w:w="50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61"/>
        <w:gridCol w:w="6512"/>
        <w:gridCol w:w="1320"/>
      </w:tblGrid>
      <w:tr w:rsidR="0037630F" w:rsidTr="0037630F">
        <w:trPr>
          <w:tblCellSpacing w:w="0" w:type="dxa"/>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 </w:t>
            </w:r>
            <w:r>
              <w:rPr>
                <w:rStyle w:val="Strong"/>
                <w:rFonts w:ascii="Helvetica" w:hAnsi="Helvetica" w:cs="Helvetica"/>
                <w:color w:val="000000"/>
                <w:sz w:val="19"/>
                <w:szCs w:val="19"/>
              </w:rPr>
              <w:t>Percentage to be applied</w:t>
            </w:r>
          </w:p>
        </w:tc>
      </w:tr>
      <w:tr w:rsidR="0037630F" w:rsidTr="0037630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Style w:val="Strong"/>
                <w:rFonts w:ascii="Helvetica" w:hAnsi="Helvetica" w:cs="Helvetica"/>
                <w:color w:val="000000"/>
                <w:sz w:val="19"/>
                <w:szCs w:val="19"/>
              </w:rPr>
              <w:t>Item</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Style w:val="Strong"/>
                <w:rFonts w:ascii="Helvetica" w:hAnsi="Helvetica" w:cs="Helvetica"/>
                <w:color w:val="000000"/>
                <w:sz w:val="19"/>
                <w:szCs w:val="19"/>
              </w:rPr>
              <w:t>Recipient’s family situation on the advance qualification day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Style w:val="Strong"/>
                <w:rFonts w:ascii="Helvetica" w:hAnsi="Helvetica" w:cs="Helvetica"/>
                <w:color w:val="000000"/>
                <w:sz w:val="19"/>
                <w:szCs w:val="19"/>
              </w:rPr>
              <w:t>Use this %</w:t>
            </w:r>
          </w:p>
        </w:tc>
      </w:tr>
      <w:tr w:rsidR="0037630F" w:rsidTr="0037630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Not a member of a couple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66.33%</w:t>
            </w:r>
          </w:p>
        </w:tc>
      </w:tr>
      <w:tr w:rsidR="0037630F" w:rsidTr="0037630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Partnered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50%</w:t>
            </w:r>
          </w:p>
        </w:tc>
      </w:tr>
      <w:tr w:rsidR="0037630F" w:rsidTr="0037630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Member of an illness separated couple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66.33%</w:t>
            </w:r>
          </w:p>
        </w:tc>
      </w:tr>
      <w:tr w:rsidR="0037630F" w:rsidTr="0037630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Member of a respite care couple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66.33%</w:t>
            </w:r>
          </w:p>
        </w:tc>
      </w:tr>
      <w:tr w:rsidR="0037630F" w:rsidTr="0037630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Partnered (partner in gaol)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rsidR="0037630F" w:rsidRDefault="0037630F">
            <w:pPr>
              <w:rPr>
                <w:rFonts w:ascii="Helvetica" w:hAnsi="Helvetica" w:cs="Helvetica"/>
                <w:color w:val="000000"/>
                <w:sz w:val="19"/>
                <w:szCs w:val="19"/>
              </w:rPr>
            </w:pPr>
            <w:r>
              <w:rPr>
                <w:rFonts w:ascii="Helvetica" w:hAnsi="Helvetica" w:cs="Helvetica"/>
                <w:color w:val="000000"/>
                <w:sz w:val="19"/>
                <w:szCs w:val="19"/>
              </w:rPr>
              <w:t>66.33%</w:t>
            </w:r>
          </w:p>
        </w:tc>
      </w:tr>
    </w:tbl>
    <w:p w:rsidR="0037630F" w:rsidRDefault="0037630F" w:rsidP="0037630F">
      <w:pPr>
        <w:shd w:val="clear" w:color="auto" w:fill="FFFFFF"/>
        <w:spacing w:after="0"/>
        <w:rPr>
          <w:rFonts w:ascii="Helvetica" w:hAnsi="Helvetica" w:cs="Helvetica"/>
          <w:color w:val="000000"/>
          <w:sz w:val="19"/>
          <w:szCs w:val="19"/>
        </w:rPr>
      </w:pPr>
    </w:p>
    <w:p w:rsidR="00527A5A" w:rsidRDefault="00527A5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7630F" w:rsidRDefault="0037630F" w:rsidP="009B4F31">
      <w:pPr>
        <w:pStyle w:val="Heading4"/>
      </w:pPr>
      <w:r>
        <w:t xml:space="preserve">105.4.2 Clean energy advance daily rate – recipients aged between 22 years and Age Pension age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For recipients of ABSTUDY Living Allowance who are aged 22 or above but less than Age Pension age, the method statement for calculating the ‘clean energy advance daily rate’ is as follows:</w:t>
      </w:r>
    </w:p>
    <w:p w:rsidR="0037630F" w:rsidRDefault="0037630F" w:rsidP="0037630F">
      <w:pPr>
        <w:numPr>
          <w:ilvl w:val="0"/>
          <w:numId w:val="6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Work out 1.7% of the maximum basic rate for ABSTUDY Living Allowance, worked out: </w:t>
      </w:r>
    </w:p>
    <w:p w:rsidR="0037630F" w:rsidRDefault="0037630F" w:rsidP="0037630F">
      <w:pPr>
        <w:numPr>
          <w:ilvl w:val="1"/>
          <w:numId w:val="60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1 July 2012; and </w:t>
      </w:r>
    </w:p>
    <w:p w:rsidR="0037630F" w:rsidRDefault="0037630F" w:rsidP="0037630F">
      <w:pPr>
        <w:numPr>
          <w:ilvl w:val="1"/>
          <w:numId w:val="601"/>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for a person in circumstances the same as the recipient’s on the advance qualification day</w:t>
      </w:r>
    </w:p>
    <w:p w:rsidR="0037630F" w:rsidRDefault="0037630F" w:rsidP="0037630F">
      <w:pPr>
        <w:numPr>
          <w:ilvl w:val="0"/>
          <w:numId w:val="6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Round the result of paragraph (1) up or down to the nearest multiple of 10 cents (rounding up if that result is not a multiple of 10 cents but is a multiple of 5 cents) </w:t>
      </w:r>
    </w:p>
    <w:p w:rsidR="0037630F" w:rsidRDefault="0037630F" w:rsidP="0037630F">
      <w:pPr>
        <w:numPr>
          <w:ilvl w:val="0"/>
          <w:numId w:val="6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Add 20 cents to the result of paragraph (2) </w:t>
      </w:r>
    </w:p>
    <w:p w:rsidR="0037630F" w:rsidRDefault="0037630F" w:rsidP="0037630F">
      <w:pPr>
        <w:numPr>
          <w:ilvl w:val="0"/>
          <w:numId w:val="601"/>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Divide the result of paragraph (3) by 14.</w:t>
      </w:r>
    </w:p>
    <w:p w:rsidR="0037630F" w:rsidRDefault="0037630F" w:rsidP="009B4F31">
      <w:pPr>
        <w:pStyle w:val="Heading4"/>
      </w:pPr>
      <w:r>
        <w:t xml:space="preserve">105.4.3 Clean energy advance daily rate – recipients aged 21 years or younger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For recipients of ABSTUDY Living Allowance who are aged 21 years or younger, the method statement for calculating the ‘clean energy advance daily rate’ is as follows:</w:t>
      </w:r>
    </w:p>
    <w:p w:rsidR="0037630F" w:rsidRDefault="0037630F" w:rsidP="0037630F">
      <w:pPr>
        <w:numPr>
          <w:ilvl w:val="0"/>
          <w:numId w:val="6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Work out 1.7% of the maximum basic rate for ABSTUDY Living Allowance, worked out: </w:t>
      </w:r>
    </w:p>
    <w:p w:rsidR="0037630F" w:rsidRDefault="0037630F" w:rsidP="0037630F">
      <w:pPr>
        <w:numPr>
          <w:ilvl w:val="1"/>
          <w:numId w:val="60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the first day of the recipient’s clean energy advance period; and </w:t>
      </w:r>
    </w:p>
    <w:p w:rsidR="0037630F" w:rsidRDefault="0037630F" w:rsidP="0037630F">
      <w:pPr>
        <w:numPr>
          <w:ilvl w:val="1"/>
          <w:numId w:val="602"/>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for a person in circumstances the same as the recipient’s on the advance qualification day</w:t>
      </w:r>
    </w:p>
    <w:p w:rsidR="0037630F" w:rsidRDefault="0037630F" w:rsidP="0037630F">
      <w:pPr>
        <w:numPr>
          <w:ilvl w:val="0"/>
          <w:numId w:val="6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Round the result of paragraph (1) up or down to the nearest multiple of 10 cents (rounding up if that result is not a multiple of 10 cents but is a multiple of 5 cents) </w:t>
      </w:r>
    </w:p>
    <w:p w:rsidR="0037630F" w:rsidRDefault="0037630F" w:rsidP="0037630F">
      <w:pPr>
        <w:numPr>
          <w:ilvl w:val="0"/>
          <w:numId w:val="6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Add 20 cents to the result of paragraph (2) </w:t>
      </w:r>
    </w:p>
    <w:p w:rsidR="0037630F" w:rsidRDefault="0037630F" w:rsidP="0037630F">
      <w:pPr>
        <w:numPr>
          <w:ilvl w:val="0"/>
          <w:numId w:val="602"/>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Divide the result of paragraph (3) by 14.</w:t>
      </w:r>
    </w:p>
    <w:p w:rsidR="0037630F" w:rsidRDefault="0037630F" w:rsidP="009B4F31">
      <w:pPr>
        <w:pStyle w:val="Heading4"/>
      </w:pPr>
      <w:r>
        <w:t xml:space="preserve">105.4.4 Clean energy advance daily rate – recipients receiving YDS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For recipients of ABSTUDY Living Allowance who are also receiving YDS, the method statement for calculating the ‘clean energy advance daily rate’ is as follows:</w:t>
      </w:r>
    </w:p>
    <w:p w:rsidR="0037630F" w:rsidRDefault="0037630F" w:rsidP="0037630F">
      <w:pPr>
        <w:numPr>
          <w:ilvl w:val="0"/>
          <w:numId w:val="6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Work out 1.7% of the total of the maximum basic rate for ABSTUDY Living Allowance, and the youth disability supplement, worked out: </w:t>
      </w:r>
    </w:p>
    <w:p w:rsidR="0037630F" w:rsidRDefault="0037630F" w:rsidP="0037630F">
      <w:pPr>
        <w:numPr>
          <w:ilvl w:val="1"/>
          <w:numId w:val="60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for the first day of the recipient’s clean energy advance period; and </w:t>
      </w:r>
    </w:p>
    <w:p w:rsidR="0037630F" w:rsidRDefault="0037630F" w:rsidP="0037630F">
      <w:pPr>
        <w:numPr>
          <w:ilvl w:val="1"/>
          <w:numId w:val="603"/>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for a person in circumstances the same as the recipient’s on the advance qualification day</w:t>
      </w:r>
    </w:p>
    <w:p w:rsidR="0037630F" w:rsidRDefault="0037630F" w:rsidP="0037630F">
      <w:pPr>
        <w:numPr>
          <w:ilvl w:val="0"/>
          <w:numId w:val="6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Round the result of paragraph (1) up or down to the nearest multiple of 10 cents (rounding up if that result is not a multiple of 10 cents but is a multiple of 5 cents); and </w:t>
      </w:r>
    </w:p>
    <w:p w:rsidR="0037630F" w:rsidRDefault="0037630F" w:rsidP="0037630F">
      <w:pPr>
        <w:numPr>
          <w:ilvl w:val="0"/>
          <w:numId w:val="6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Add 20 cents to the result of paragraph (2) </w:t>
      </w:r>
    </w:p>
    <w:p w:rsidR="0037630F" w:rsidRDefault="0037630F" w:rsidP="0037630F">
      <w:pPr>
        <w:numPr>
          <w:ilvl w:val="0"/>
          <w:numId w:val="60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Divide the result of paragraph (3) by 14.</w:t>
      </w:r>
    </w:p>
    <w:p w:rsidR="0037630F" w:rsidRDefault="0037630F" w:rsidP="009B4F31">
      <w:pPr>
        <w:pStyle w:val="Heading3"/>
      </w:pPr>
      <w:bookmarkStart w:id="973" w:name="_Toc344109625"/>
      <w:r>
        <w:t>105.5 Clean Energy Advance rates</w:t>
      </w:r>
      <w:bookmarkEnd w:id="973"/>
      <w:r>
        <w:t xml:space="preserv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CEA rates, see </w:t>
      </w:r>
      <w:r w:rsidRPr="00A106F1">
        <w:rPr>
          <w:rFonts w:ascii="Helvetica" w:hAnsi="Helvetica" w:cs="Helvetica"/>
          <w:sz w:val="19"/>
          <w:szCs w:val="19"/>
        </w:rPr>
        <w:t>A Guide to Australian Government Payments</w:t>
      </w:r>
      <w:r w:rsidR="00A106F1">
        <w:rPr>
          <w:rFonts w:ascii="Helvetica" w:hAnsi="Helvetica" w:cs="Helvetica"/>
          <w:sz w:val="19"/>
          <w:szCs w:val="19"/>
        </w:rPr>
        <w:t xml:space="preserve"> </w:t>
      </w:r>
      <w:r w:rsidR="00A106F1" w:rsidRPr="00A106F1">
        <w:rPr>
          <w:rStyle w:val="Hyperlink"/>
        </w:rPr>
        <w:t>&lt;</w:t>
      </w:r>
      <w:hyperlink r:id="rId111" w:tooltip="Link to human services website" w:history="1">
        <w:r w:rsidR="00A106F1">
          <w:rPr>
            <w:rStyle w:val="Hyperlink"/>
            <w:rFonts w:ascii="Helvetica" w:hAnsi="Helvetica" w:cs="Helvetica"/>
            <w:sz w:val="19"/>
            <w:szCs w:val="19"/>
          </w:rPr>
          <w:t>http</w:t>
        </w:r>
        <w:r w:rsidR="00A106F1" w:rsidRPr="00A106F1">
          <w:rPr>
            <w:rStyle w:val="Hyperlink"/>
            <w:rFonts w:ascii="Helvetica" w:hAnsi="Helvetica" w:cs="Helvetica"/>
            <w:sz w:val="19"/>
            <w:szCs w:val="19"/>
          </w:rPr>
          <w:t>//www.humanservices.gov.au/</w:t>
        </w:r>
      </w:hyperlink>
      <w:r w:rsidR="00A106F1">
        <w:rPr>
          <w:rStyle w:val="Hyperlink"/>
          <w:rFonts w:ascii="Helvetica" w:hAnsi="Helvetica" w:cs="Helvetica"/>
          <w:sz w:val="19"/>
          <w:szCs w:val="19"/>
        </w:rPr>
        <w:t>&gt;</w:t>
      </w:r>
      <w:r>
        <w:rPr>
          <w:rFonts w:ascii="Helvetica" w:hAnsi="Helvetica" w:cs="Helvetica"/>
          <w:sz w:val="19"/>
          <w:szCs w:val="19"/>
        </w:rPr>
        <w:t>. A Guide To Australian Government Payments gives details of the payment rates and eligibility criteria for all payments made by Centrelink and the Family Assistance Office.</w:t>
      </w:r>
    </w:p>
    <w:p w:rsidR="0037630F" w:rsidRDefault="0037630F" w:rsidP="009B4F31">
      <w:pPr>
        <w:pStyle w:val="Heading3"/>
      </w:pPr>
      <w:bookmarkStart w:id="974" w:name="_Toc344109626"/>
      <w:r>
        <w:t xml:space="preserve">105.6 Payment of the </w:t>
      </w:r>
      <w:r w:rsidRPr="009B4F31">
        <w:t>Clean</w:t>
      </w:r>
      <w:r>
        <w:t xml:space="preserve"> Energy Advance</w:t>
      </w:r>
      <w:bookmarkEnd w:id="974"/>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CEA is payable as a single lump sum, from the day that the person is qualified for the payment. It will generally be paid as soon as is reasonably practicable.</w:t>
      </w:r>
    </w:p>
    <w:p w:rsidR="0037630F" w:rsidRDefault="0037630F" w:rsidP="0037630F">
      <w:pPr>
        <w:shd w:val="clear" w:color="auto" w:fill="FFFFFF"/>
        <w:rPr>
          <w:rFonts w:ascii="Helvetica" w:hAnsi="Helvetica" w:cs="Helvetica"/>
          <w:color w:val="000000"/>
          <w:sz w:val="19"/>
          <w:szCs w:val="19"/>
        </w:rPr>
      </w:pPr>
      <w:r>
        <w:rPr>
          <w:rFonts w:ascii="Helvetica" w:hAnsi="Helvetica" w:cs="Helvetica"/>
          <w:color w:val="000000"/>
          <w:sz w:val="19"/>
          <w:szCs w:val="19"/>
        </w:rPr>
        <w:t xml:space="preserve">It is not payable to a person who is known to have died. </w:t>
      </w:r>
    </w:p>
    <w:p w:rsidR="00527A5A" w:rsidRDefault="00527A5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37630F" w:rsidRDefault="0037630F" w:rsidP="009B4F31">
      <w:pPr>
        <w:pStyle w:val="Heading4"/>
      </w:pPr>
      <w:r>
        <w:t>105.6.1 Claims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A person does not need to make a specific claim in order to qualify for a CEA or to qualify for a CEA top-up payment if their circumstances change. CEAs and top-ups will be paid automatically to people who qualify. </w:t>
      </w:r>
    </w:p>
    <w:p w:rsidR="0037630F" w:rsidRDefault="0037630F" w:rsidP="009B4F31">
      <w:pPr>
        <w:pStyle w:val="Heading4"/>
      </w:pPr>
      <w:r>
        <w:t>105.6.2 Recipients receiving a nil rate of payment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Generally, people receiving a nil rate of ABSTUDY Living Allowance will not qualify for a CEA until their rate returns to greater than nil. However, in certain circumstances a nil rate can be disregarded. These circumstances include where:</w:t>
      </w:r>
    </w:p>
    <w:p w:rsidR="0037630F" w:rsidRDefault="0037630F" w:rsidP="0037630F">
      <w:pPr>
        <w:numPr>
          <w:ilvl w:val="0"/>
          <w:numId w:val="6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 person’s rate is nil on the determination day only because they have been paid an advance of pharmaceutical allowance; </w:t>
      </w:r>
    </w:p>
    <w:p w:rsidR="0037630F" w:rsidRDefault="0037630F" w:rsidP="0037630F">
      <w:pPr>
        <w:numPr>
          <w:ilvl w:val="0"/>
          <w:numId w:val="60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receives Defence Force Income Support Allowance in addition to a nil rate of ABSTUDY Living Allowance.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In these circumstances, the person’s nil rate should be disregarded for determining eligibility for a CEA in respect of their ABSTUDY Living Allowance.</w:t>
      </w:r>
    </w:p>
    <w:p w:rsidR="0037630F" w:rsidRDefault="0037630F" w:rsidP="009B4F31">
      <w:pPr>
        <w:pStyle w:val="Heading4"/>
      </w:pPr>
      <w:r>
        <w:t>105.6.3 Taxation Status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CEAs paid under the ABSTUDY scheme are exempt from income tax (pending passage of legislation).</w:t>
      </w:r>
    </w:p>
    <w:p w:rsidR="0037630F" w:rsidRDefault="0037630F" w:rsidP="009B4F31">
      <w:pPr>
        <w:pStyle w:val="Heading4"/>
      </w:pPr>
      <w:r>
        <w:t>105.6.4 Exempt income</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CEAs paid under the </w:t>
      </w:r>
      <w:r>
        <w:rPr>
          <w:rStyle w:val="Emphasis"/>
          <w:rFonts w:ascii="Helvetica" w:hAnsi="Helvetica" w:cs="Helvetica"/>
          <w:sz w:val="19"/>
          <w:szCs w:val="19"/>
        </w:rPr>
        <w:t>Social Security Act 1991, A New Tax System (Family Assistance) Act 1999, Veterans’ Entitlements Act 1986 or the Military Rehabilitation and Compensation Act 2004</w:t>
      </w:r>
      <w:r>
        <w:rPr>
          <w:rFonts w:ascii="Helvetica" w:hAnsi="Helvetica" w:cs="Helvetica"/>
          <w:sz w:val="19"/>
          <w:szCs w:val="19"/>
        </w:rPr>
        <w:t xml:space="preserve"> are not to be treated as income for ABSTUDY purposes.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Likewise, a CEA paid under the ABSTUDY scheme is exempt as income for the purposes of </w:t>
      </w:r>
      <w:r>
        <w:rPr>
          <w:rStyle w:val="Emphasis"/>
          <w:rFonts w:ascii="Helvetica" w:hAnsi="Helvetica" w:cs="Helvetica"/>
          <w:sz w:val="19"/>
          <w:szCs w:val="19"/>
        </w:rPr>
        <w:t>the Social Security Act and the Veterans’ Entitlements Act</w:t>
      </w:r>
      <w:r>
        <w:rPr>
          <w:rFonts w:ascii="Helvetica" w:hAnsi="Helvetica" w:cs="Helvetica"/>
          <w:sz w:val="19"/>
          <w:szCs w:val="19"/>
        </w:rPr>
        <w:t>.</w:t>
      </w:r>
    </w:p>
    <w:p w:rsidR="0037630F" w:rsidRDefault="0037630F" w:rsidP="009B4F31">
      <w:pPr>
        <w:pStyle w:val="Heading4"/>
      </w:pPr>
      <w:r>
        <w:t>105.6.5 Overseas absences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 will not receive a CEA while they are absent from Australia.</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 normally resides in Australia and is receiving ABSTUDY Living Allowance while temporarily absent from Australia, they will be tested for qualification for a CEA upon their return to Australia. If, upon return to Australia, the person qualifies for a CEA and their absence from Australia was for a continuous period of no more than 13 weeks, they will qualify for a full CEA. If the person’s absence from Australia was greater than 13 weeks, they will qualify for a pro-rata CEA calculated from the date of their return to the end of the relevant CEA period.</w:t>
      </w:r>
    </w:p>
    <w:p w:rsidR="0037630F" w:rsidRDefault="0037630F" w:rsidP="009B4F31">
      <w:pPr>
        <w:pStyle w:val="Heading4"/>
      </w:pPr>
      <w:r>
        <w:t>105.6.6 Debts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 has received a CEA and it is subsequently found that the CEA (or part of the CEA) was paid because the person knowingly made a false or misleading statement or knowingly provided false information, the CEA (or part of the CEA) will be a debt due to the Commonwealth.</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No other debt provisions apply to the CEA.</w:t>
      </w:r>
    </w:p>
    <w:p w:rsidR="00527A5A" w:rsidRDefault="00527A5A">
      <w:pPr>
        <w:rPr>
          <w:rFonts w:ascii="Helvetica" w:hAnsi="Helvetica" w:cs="Helvetica"/>
          <w:color w:val="333333"/>
          <w:sz w:val="27"/>
          <w:szCs w:val="27"/>
        </w:rPr>
      </w:pPr>
      <w:r>
        <w:rPr>
          <w:rFonts w:ascii="Helvetica" w:hAnsi="Helvetica" w:cs="Helvetica"/>
          <w:color w:val="333333"/>
          <w:sz w:val="27"/>
          <w:szCs w:val="27"/>
        </w:rPr>
        <w:br w:type="page"/>
      </w:r>
    </w:p>
    <w:p w:rsidR="0037630F" w:rsidRDefault="0037630F" w:rsidP="009B4F31">
      <w:pPr>
        <w:pStyle w:val="Heading3"/>
      </w:pPr>
      <w:bookmarkStart w:id="975" w:name="_Toc344109627"/>
      <w:r>
        <w:t>105.7 Duplicate payments (multiple entitlement exclusion)</w:t>
      </w:r>
      <w:bookmarkEnd w:id="975"/>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Generally, a person can qualify for only one CEA for a given clean energy advance period. A person is not qualified for a CEA under the ABSTUDY scheme for a particular clean energy advance period if they have previously been paid or a qualified for a CEA under one of the following Acts or schemes:</w:t>
      </w:r>
    </w:p>
    <w:p w:rsidR="0037630F" w:rsidRDefault="0037630F" w:rsidP="0037630F">
      <w:pPr>
        <w:numPr>
          <w:ilvl w:val="0"/>
          <w:numId w:val="6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r>
        <w:rPr>
          <w:rStyle w:val="Emphasis"/>
          <w:rFonts w:ascii="Helvetica" w:hAnsi="Helvetica" w:cs="Helvetica"/>
          <w:color w:val="000000"/>
          <w:sz w:val="19"/>
          <w:szCs w:val="19"/>
        </w:rPr>
        <w:t>Social Security Act 1991</w:t>
      </w:r>
      <w:r>
        <w:rPr>
          <w:rFonts w:ascii="Helvetica" w:hAnsi="Helvetica" w:cs="Helvetica"/>
          <w:color w:val="000000"/>
          <w:sz w:val="19"/>
          <w:szCs w:val="19"/>
        </w:rPr>
        <w:t xml:space="preserve">; or </w:t>
      </w:r>
    </w:p>
    <w:p w:rsidR="0037630F" w:rsidRDefault="0037630F" w:rsidP="0037630F">
      <w:pPr>
        <w:numPr>
          <w:ilvl w:val="0"/>
          <w:numId w:val="6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xml:space="preserve"> (except where the CEA was for a pension paid under under Part II or Part IV of that Act at a rate determined by Division 4 of Part II of that Act); or </w:t>
      </w:r>
    </w:p>
    <w:p w:rsidR="0037630F" w:rsidRDefault="0037630F" w:rsidP="0037630F">
      <w:pPr>
        <w:numPr>
          <w:ilvl w:val="0"/>
          <w:numId w:val="6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w:t>
      </w:r>
      <w:r>
        <w:rPr>
          <w:rStyle w:val="Emphasis"/>
          <w:rFonts w:ascii="Helvetica" w:hAnsi="Helvetica" w:cs="Helvetica"/>
          <w:color w:val="000000"/>
          <w:sz w:val="19"/>
          <w:szCs w:val="19"/>
        </w:rPr>
        <w:t xml:space="preserve">Military Rehabilitation and Compensation Act 2004 </w:t>
      </w:r>
      <w:r>
        <w:rPr>
          <w:rFonts w:ascii="Helvetica" w:hAnsi="Helvetica" w:cs="Helvetica"/>
          <w:color w:val="000000"/>
          <w:sz w:val="19"/>
          <w:szCs w:val="19"/>
        </w:rPr>
        <w:t xml:space="preserve">(except where the CEA was for a Special Rate Disability Pension or a payment under Part 2 of Chapter 4 of that Act); or </w:t>
      </w:r>
    </w:p>
    <w:p w:rsidR="0037630F" w:rsidRDefault="0037630F" w:rsidP="0037630F">
      <w:pPr>
        <w:numPr>
          <w:ilvl w:val="0"/>
          <w:numId w:val="6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Veterans’ Children Education Scheme established under section 117 of the Veterans’ Entitlements Act; or </w:t>
      </w:r>
    </w:p>
    <w:p w:rsidR="0037630F" w:rsidRDefault="0037630F" w:rsidP="0037630F">
      <w:pPr>
        <w:numPr>
          <w:ilvl w:val="0"/>
          <w:numId w:val="605"/>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the Military Rehabilitation and Compensation Act Education and Training Scheme established under section 258 of the Military Rehabilitation and Compensation Act.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In addition, a person cannot qualify for both a 9 month CEA (for the period 1 July 2012 to 19 March 2013) and a 12 month CEA (for the period 1 July 2012 to 30 June 2013) under the ABSTUDY scheme.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 who is prevented from receiving more than one CEA due to the above multiple entitlement exclusions may, however, be eligible for a top</w:t>
      </w:r>
      <w:r>
        <w:rPr>
          <w:rFonts w:ascii="Helvetica" w:hAnsi="Helvetica" w:cs="Helvetica"/>
          <w:sz w:val="19"/>
          <w:szCs w:val="19"/>
        </w:rPr>
        <w:noBreakHyphen/>
        <w:t>up following a change in circumstances if applicable (see 105.8 below).</w:t>
      </w:r>
    </w:p>
    <w:p w:rsidR="0037630F" w:rsidRDefault="0037630F" w:rsidP="009B4F31">
      <w:pPr>
        <w:pStyle w:val="Heading3"/>
      </w:pPr>
      <w:bookmarkStart w:id="976" w:name="_Toc344109628"/>
      <w:r>
        <w:t>105.8 Change of circumstances (top-ups of Clean Energy Advance)</w:t>
      </w:r>
      <w:bookmarkEnd w:id="976"/>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top-up payment may be paid if a person has a change of circumstances during their clean energy advance period which results in the person’s initial CEA not providing appropriate assistance for their anticipated increased costs.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A person will qualify for a top-up payment if they have received a CEA (the original CEA) and their circumstances change such that: </w:t>
      </w:r>
    </w:p>
    <w:p w:rsidR="0037630F" w:rsidRDefault="0037630F" w:rsidP="0037630F">
      <w:pPr>
        <w:numPr>
          <w:ilvl w:val="0"/>
          <w:numId w:val="6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change of circumstances means that a higher ‘clean energy daily rate’ (see 105.4) would be used to calculate the original CEA if the person’s advance qualification day were the day on which their circumstances changed; or </w:t>
      </w:r>
    </w:p>
    <w:p w:rsidR="0037630F" w:rsidRDefault="0037630F" w:rsidP="0037630F">
      <w:pPr>
        <w:numPr>
          <w:ilvl w:val="0"/>
          <w:numId w:val="606"/>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except for the multiple entitlement exclusion provisions (see 105.7) the person would qualify for a CEA under the ABSTUDY scheme, or under another Commonwealth scheme or Act.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top-up payment will be paid if the person's change of circumstance during their original clean energy advance period results in:</w:t>
      </w:r>
    </w:p>
    <w:p w:rsidR="0037630F" w:rsidRDefault="0037630F" w:rsidP="0037630F">
      <w:pPr>
        <w:numPr>
          <w:ilvl w:val="0"/>
          <w:numId w:val="6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receiving a different clean energy qualifying payment (under another Act or scheme) that is paid at a higher rate than their original clean energy qualifying payment but not being eligible for a new CEA due to a multiple entitlement exclusion (for example, a person who moves from ABSTUDY Living Allowance to Age Pension if they reach Age Pension age during  the period, 1 July 2012 - 30 June 2013); </w:t>
      </w:r>
    </w:p>
    <w:p w:rsidR="0037630F" w:rsidRDefault="0037630F" w:rsidP="0037630F">
      <w:pPr>
        <w:numPr>
          <w:ilvl w:val="0"/>
          <w:numId w:val="6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receiving the same clean energy qualifying payment at a higher rate (for example, where a person separates from their partner during the year and moves from a partnered rate to a higher single rate; or where a person’s age changes such that they become eligible for a higher rate of ABSTUDY Living Allowance); </w:t>
      </w:r>
    </w:p>
    <w:p w:rsidR="0037630F" w:rsidRDefault="0037630F" w:rsidP="0037630F">
      <w:pPr>
        <w:numPr>
          <w:ilvl w:val="0"/>
          <w:numId w:val="607"/>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person receiving a different clean energy qualifying payment that has a longer clean energy advance period than their original payment (for example, where a person changes from Parenting Payment which has a 9 month CEA to ABSTUDY Living Allowance aged less than 22 years which has a 12 month CEA).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top-up amount of CEA is equivalent to the difference between the higher and lower advance amounts for the number of days remaining in the advance period (see 105.8.1 for calculation of the top-up payment).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A change of circumstances may happen more than once during a clean energy advance period resulting in more than one top-up payment being paid, and may occur due to people switching from, to or between payments under the ABSTUDY Scheme, the </w:t>
      </w:r>
      <w:r>
        <w:rPr>
          <w:rStyle w:val="Emphasis"/>
          <w:rFonts w:ascii="Helvetica" w:hAnsi="Helvetica" w:cs="Helvetica"/>
          <w:sz w:val="19"/>
          <w:szCs w:val="19"/>
        </w:rPr>
        <w:t>Social Security Act 1991</w:t>
      </w:r>
      <w:r>
        <w:rPr>
          <w:rFonts w:ascii="Helvetica" w:hAnsi="Helvetica" w:cs="Helvetica"/>
          <w:sz w:val="19"/>
          <w:szCs w:val="19"/>
        </w:rPr>
        <w:t xml:space="preserve">, the </w:t>
      </w:r>
      <w:r>
        <w:rPr>
          <w:rStyle w:val="Emphasis"/>
          <w:rFonts w:ascii="Helvetica" w:hAnsi="Helvetica" w:cs="Helvetica"/>
          <w:sz w:val="19"/>
          <w:szCs w:val="19"/>
        </w:rPr>
        <w:t>Veterans’ Entitlements Act 1986</w:t>
      </w:r>
      <w:r>
        <w:rPr>
          <w:rFonts w:ascii="Helvetica" w:hAnsi="Helvetica" w:cs="Helvetica"/>
          <w:sz w:val="19"/>
          <w:szCs w:val="19"/>
        </w:rPr>
        <w:t xml:space="preserve"> and the </w:t>
      </w:r>
      <w:r>
        <w:rPr>
          <w:rStyle w:val="Emphasis"/>
          <w:rFonts w:ascii="Helvetica" w:hAnsi="Helvetica" w:cs="Helvetica"/>
          <w:sz w:val="19"/>
          <w:szCs w:val="19"/>
        </w:rPr>
        <w:t>Military Rehabilitation and Compensation Act 2004</w:t>
      </w:r>
      <w:r>
        <w:rPr>
          <w:rFonts w:ascii="Helvetica" w:hAnsi="Helvetica" w:cs="Helvetica"/>
          <w:sz w:val="19"/>
          <w:szCs w:val="19"/>
        </w:rPr>
        <w:t>.</w:t>
      </w:r>
    </w:p>
    <w:p w:rsidR="0037630F" w:rsidRDefault="0037630F" w:rsidP="0037630F">
      <w:pPr>
        <w:pStyle w:val="NormalWeb"/>
        <w:shd w:val="clear" w:color="auto" w:fill="FFFFFF"/>
        <w:rPr>
          <w:rFonts w:ascii="Helvetica" w:hAnsi="Helvetica" w:cs="Helvetica"/>
          <w:sz w:val="19"/>
          <w:szCs w:val="19"/>
        </w:rPr>
      </w:pPr>
      <w:r>
        <w:rPr>
          <w:rStyle w:val="Emphasis"/>
          <w:rFonts w:ascii="Helvetica" w:hAnsi="Helvetica" w:cs="Helvetica"/>
          <w:sz w:val="19"/>
          <w:szCs w:val="19"/>
        </w:rPr>
        <w:t>Examples</w:t>
      </w:r>
    </w:p>
    <w:p w:rsidR="0037630F" w:rsidRDefault="0037630F" w:rsidP="0037630F">
      <w:pPr>
        <w:pStyle w:val="NormalWeb"/>
        <w:shd w:val="clear" w:color="auto" w:fill="FFFFFF"/>
        <w:rPr>
          <w:rFonts w:ascii="Helvetica" w:hAnsi="Helvetica" w:cs="Helvetica"/>
          <w:sz w:val="19"/>
          <w:szCs w:val="19"/>
        </w:rPr>
      </w:pPr>
      <w:r>
        <w:rPr>
          <w:rStyle w:val="Emphasis"/>
          <w:rFonts w:ascii="Helvetica" w:hAnsi="Helvetica" w:cs="Helvetica"/>
          <w:sz w:val="19"/>
          <w:szCs w:val="19"/>
        </w:rPr>
        <w:t>(1) A person moves from partnered to single rate of ABSTUDY Living Allowance</w:t>
      </w:r>
    </w:p>
    <w:p w:rsidR="0037630F" w:rsidRDefault="0037630F" w:rsidP="0037630F">
      <w:pPr>
        <w:shd w:val="clear" w:color="auto" w:fill="FFFFFF"/>
        <w:rPr>
          <w:rFonts w:ascii="Helvetica" w:hAnsi="Helvetica" w:cs="Helvetica"/>
          <w:color w:val="000000"/>
          <w:sz w:val="19"/>
          <w:szCs w:val="19"/>
        </w:rPr>
      </w:pP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CEA daily rate for a person on a single rate of ABSTUDY Living Allowance may be higher than for a person on a partnered rate. This means that a person initially paid a CEA at the partnered rate may not be adequately assisted if they move to a single rate during their clean energy advance period. A top-up may be paid to ensure that this person is appropriately assisted over the course of their advance period. The top-up will be calculated so that the total CEA amount the person receives will be equivalent to receiving a partnered CEA daily rate from their original payment start day to the day before they change to a single rate, and a single CEA daily rate from the change day to the end of the clean energy advance period.</w:t>
      </w:r>
    </w:p>
    <w:p w:rsidR="0037630F" w:rsidRDefault="0037630F" w:rsidP="0037630F">
      <w:pPr>
        <w:pStyle w:val="NormalWeb"/>
        <w:shd w:val="clear" w:color="auto" w:fill="FFFFFF"/>
        <w:rPr>
          <w:rFonts w:ascii="Helvetica" w:hAnsi="Helvetica" w:cs="Helvetica"/>
          <w:sz w:val="19"/>
          <w:szCs w:val="19"/>
        </w:rPr>
      </w:pPr>
      <w:r>
        <w:rPr>
          <w:rStyle w:val="Emphasis"/>
          <w:rFonts w:ascii="Helvetica" w:hAnsi="Helvetica" w:cs="Helvetica"/>
          <w:sz w:val="19"/>
          <w:szCs w:val="19"/>
        </w:rPr>
        <w:t>(2) A person moves from Parenting Payment Single (PPS) to ABSTUDY Living Allowance (independent - single with child and aged less than 22 years)</w:t>
      </w:r>
      <w:r>
        <w:rPr>
          <w:rFonts w:ascii="Helvetica" w:hAnsi="Helvetica" w:cs="Helvetica"/>
          <w:i/>
          <w:iCs/>
          <w:sz w:val="19"/>
          <w:szCs w:val="19"/>
        </w:rPr>
        <w:br/>
      </w:r>
      <w:r>
        <w:rPr>
          <w:rFonts w:ascii="Helvetica" w:hAnsi="Helvetica" w:cs="Helvetica"/>
          <w:sz w:val="19"/>
          <w:szCs w:val="19"/>
        </w:rPr>
        <w:t xml:space="preserve">The clean energy advance period corresponding to PPS is 9 months (paid under the </w:t>
      </w:r>
      <w:r>
        <w:rPr>
          <w:rStyle w:val="Emphasis"/>
          <w:rFonts w:ascii="Helvetica" w:hAnsi="Helvetica" w:cs="Helvetica"/>
          <w:sz w:val="19"/>
          <w:szCs w:val="19"/>
        </w:rPr>
        <w:t>Social Security Act 1991</w:t>
      </w:r>
      <w:r>
        <w:rPr>
          <w:rFonts w:ascii="Helvetica" w:hAnsi="Helvetica" w:cs="Helvetica"/>
          <w:sz w:val="19"/>
          <w:szCs w:val="19"/>
        </w:rPr>
        <w:t xml:space="preserve">), while the clean energy advance period corresponding to an ABSTUDY Living Allowance recipient who is single with a dependent child and aged less than 22 is 12 months. As a result, a CEA paid to a person who subsequently moves from PPS to ABSTUDY Living Allowance may not provide assistance over the full course of their advance period(s). A top-up payment may be paid for a person moving from PPS to ABSTUDY Living Allowance (single with child and aged less than 22 years) to ensure that the person receives assistance appropriate to their circumstances over the course of the advance period(s) corresponding to their qualifying payments. The top-up will be calculated so that the total CEA amount the person receives will be equivalent to being paid a PPS CEA daily rate from their original payment start day to the day before they change payments, and an ABSTUDY Living Allowance (single with child and aged less than 22 years) CEA daily rate from the change day to the end of their new clean energy advance period. </w:t>
      </w:r>
      <w:r>
        <w:rPr>
          <w:rStyle w:val="Emphasis"/>
          <w:rFonts w:ascii="Helvetica" w:hAnsi="Helvetica" w:cs="Helvetica"/>
          <w:sz w:val="19"/>
          <w:szCs w:val="19"/>
        </w:rPr>
        <w:t xml:space="preserve">Note: a person cannot receive both a 9 and 12 month CEA whether under the same or a different Act or Scheme.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top-up will be determined and automatically paid as soon as practicable after the change of circumstances.</w:t>
      </w:r>
    </w:p>
    <w:p w:rsidR="0037630F" w:rsidRDefault="0037630F" w:rsidP="009B4F31">
      <w:pPr>
        <w:pStyle w:val="Heading3"/>
      </w:pPr>
      <w:bookmarkStart w:id="977" w:name="_Toc344109629"/>
      <w:r>
        <w:t xml:space="preserve">105.8.1 Calculation of </w:t>
      </w:r>
      <w:r w:rsidRPr="009B4F31">
        <w:t>the</w:t>
      </w:r>
      <w:r>
        <w:t xml:space="preserve"> top-up payment</w:t>
      </w:r>
      <w:bookmarkEnd w:id="977"/>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amount of the CEA top-up payment for a person that has not previously qualified for a top-up payment is calculated in accordance with Method Statement 1 as follows:</w:t>
      </w:r>
    </w:p>
    <w:p w:rsidR="0037630F" w:rsidRDefault="0037630F" w:rsidP="0037630F">
      <w:pPr>
        <w:shd w:val="clear" w:color="auto" w:fill="FFFFFF"/>
        <w:rPr>
          <w:rFonts w:ascii="Helvetica" w:hAnsi="Helvetica" w:cs="Helvetica"/>
          <w:color w:val="000000"/>
          <w:sz w:val="19"/>
          <w:szCs w:val="19"/>
        </w:rPr>
      </w:pPr>
      <w:r>
        <w:rPr>
          <w:rStyle w:val="Emphasis"/>
          <w:rFonts w:ascii="Helvetica" w:hAnsi="Helvetica" w:cs="Helvetica"/>
          <w:color w:val="000000"/>
          <w:sz w:val="19"/>
          <w:szCs w:val="19"/>
        </w:rPr>
        <w:t>Method Statement 1</w:t>
      </w:r>
      <w:r>
        <w:rPr>
          <w:rFonts w:ascii="Helvetica" w:hAnsi="Helvetica" w:cs="Helvetica"/>
          <w:color w:val="000000"/>
          <w:sz w:val="19"/>
          <w:szCs w:val="19"/>
        </w:rPr>
        <w:t xml:space="preserve"> </w:t>
      </w:r>
    </w:p>
    <w:p w:rsidR="0037630F" w:rsidRDefault="0037630F" w:rsidP="0037630F">
      <w:pPr>
        <w:numPr>
          <w:ilvl w:val="0"/>
          <w:numId w:val="6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Multiply the original clean energy advance daily rate by the number of days from the original payment start day until the day before the change day. </w:t>
      </w:r>
    </w:p>
    <w:p w:rsidR="0037630F" w:rsidRDefault="0037630F" w:rsidP="0037630F">
      <w:pPr>
        <w:numPr>
          <w:ilvl w:val="0"/>
          <w:numId w:val="6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Multiply the new clean energy advance daily rate by the number of days remaining in the new clean energy advance period from the change day. </w:t>
      </w:r>
    </w:p>
    <w:p w:rsidR="0037630F" w:rsidRDefault="0037630F" w:rsidP="0037630F">
      <w:pPr>
        <w:numPr>
          <w:ilvl w:val="0"/>
          <w:numId w:val="6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Add up the amounts from Steps 1 and 2. </w:t>
      </w:r>
    </w:p>
    <w:p w:rsidR="0037630F" w:rsidRDefault="0037630F" w:rsidP="0037630F">
      <w:pPr>
        <w:numPr>
          <w:ilvl w:val="0"/>
          <w:numId w:val="6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Round the result from Step 3 up to the nearest $10. </w:t>
      </w:r>
    </w:p>
    <w:p w:rsidR="0037630F" w:rsidRDefault="0037630F" w:rsidP="0037630F">
      <w:pPr>
        <w:numPr>
          <w:ilvl w:val="0"/>
          <w:numId w:val="60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Deduct the original payment from the result of Step 4.  If the result is greater than zero the result becomes the top</w:t>
      </w:r>
      <w:r>
        <w:rPr>
          <w:rFonts w:ascii="Helvetica" w:hAnsi="Helvetica" w:cs="Helvetica"/>
          <w:color w:val="000000"/>
          <w:sz w:val="19"/>
          <w:szCs w:val="19"/>
        </w:rPr>
        <w:noBreakHyphen/>
        <w:t xml:space="preserve">up payment that is payable to the person.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amount of the top-up payment for a person that has previously been paid a top-up payment is calculated in accordance with Method Statement 2 as follows:</w:t>
      </w:r>
      <w:r>
        <w:rPr>
          <w:rFonts w:ascii="Helvetica" w:hAnsi="Helvetica" w:cs="Helvetica"/>
          <w:sz w:val="19"/>
          <w:szCs w:val="19"/>
        </w:rPr>
        <w:br/>
      </w:r>
      <w:r>
        <w:rPr>
          <w:rStyle w:val="Emphasis"/>
          <w:rFonts w:ascii="Helvetica" w:hAnsi="Helvetica" w:cs="Helvetica"/>
          <w:sz w:val="19"/>
          <w:szCs w:val="19"/>
        </w:rPr>
        <w:t>Method Statement 2</w:t>
      </w:r>
    </w:p>
    <w:p w:rsidR="0037630F" w:rsidRDefault="0037630F" w:rsidP="0037630F">
      <w:pPr>
        <w:numPr>
          <w:ilvl w:val="0"/>
          <w:numId w:val="6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Multiply the original clean energy advance daily rate by the number of days from the original payment start day until the day before the first change day. </w:t>
      </w:r>
    </w:p>
    <w:p w:rsidR="0037630F" w:rsidRDefault="0037630F" w:rsidP="0037630F">
      <w:pPr>
        <w:numPr>
          <w:ilvl w:val="0"/>
          <w:numId w:val="6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Calculate the number of days from the first change day until the day before the second change day and multiply by the second clean energy advance daily rate.  Repeat this step as needed for subsequent changes (excluding the most recent change day), multiplying the number of days between change days by the clean energy advance daily rate that applies as a result of the particular change in circumstances. </w:t>
      </w:r>
    </w:p>
    <w:p w:rsidR="0037630F" w:rsidRDefault="0037630F" w:rsidP="0037630F">
      <w:pPr>
        <w:numPr>
          <w:ilvl w:val="0"/>
          <w:numId w:val="6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Calculate the number of days from the most recent change day until the end of the new clean energy period and multiply by the most recent clean energy advance daily rate.</w:t>
      </w:r>
      <w:r w:rsidR="00C9044E">
        <w:rPr>
          <w:rFonts w:ascii="Helvetica" w:hAnsi="Helvetica" w:cs="Helvetica"/>
          <w:color w:val="000000"/>
          <w:sz w:val="19"/>
          <w:szCs w:val="19"/>
        </w:rPr>
        <w:t xml:space="preserve"> </w:t>
      </w:r>
      <w:r>
        <w:rPr>
          <w:rFonts w:ascii="Helvetica" w:hAnsi="Helvetica" w:cs="Helvetica"/>
          <w:color w:val="000000"/>
          <w:sz w:val="19"/>
          <w:szCs w:val="19"/>
        </w:rPr>
        <w:t xml:space="preserve">Add up the amounts from Steps 1, 2 and 3. </w:t>
      </w:r>
    </w:p>
    <w:p w:rsidR="0037630F" w:rsidRDefault="0037630F" w:rsidP="0037630F">
      <w:pPr>
        <w:numPr>
          <w:ilvl w:val="0"/>
          <w:numId w:val="6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Round the result from Step 4 up to the nearest $10. </w:t>
      </w:r>
    </w:p>
    <w:p w:rsidR="0037630F" w:rsidRDefault="0037630F" w:rsidP="0037630F">
      <w:pPr>
        <w:numPr>
          <w:ilvl w:val="0"/>
          <w:numId w:val="6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Calculate the sum of the original payment and any previous top</w:t>
      </w:r>
      <w:r>
        <w:rPr>
          <w:rFonts w:ascii="Helvetica" w:hAnsi="Helvetica" w:cs="Helvetica"/>
          <w:color w:val="000000"/>
          <w:sz w:val="19"/>
          <w:szCs w:val="19"/>
        </w:rPr>
        <w:noBreakHyphen/>
        <w:t xml:space="preserve">up payments paid to the person under this chapter. </w:t>
      </w:r>
    </w:p>
    <w:p w:rsidR="0037630F" w:rsidRDefault="0037630F" w:rsidP="0037630F">
      <w:pPr>
        <w:numPr>
          <w:ilvl w:val="0"/>
          <w:numId w:val="60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Deduct the result of Step 6 from the result of Step 5.  If the result is greater than zero this becomes the top</w:t>
      </w:r>
      <w:r>
        <w:rPr>
          <w:rFonts w:ascii="Helvetica" w:hAnsi="Helvetica" w:cs="Helvetica"/>
          <w:color w:val="000000"/>
          <w:sz w:val="19"/>
          <w:szCs w:val="19"/>
        </w:rPr>
        <w:noBreakHyphen/>
        <w:t>up payment that is payable to the person.</w:t>
      </w:r>
    </w:p>
    <w:p w:rsidR="0037630F" w:rsidRDefault="0037630F" w:rsidP="009B4F31">
      <w:pPr>
        <w:pStyle w:val="Heading3"/>
      </w:pPr>
      <w:bookmarkStart w:id="978" w:name="_Toc344109630"/>
      <w:r>
        <w:t>105.9 Masters and Doctorate Living Allowance</w:t>
      </w:r>
      <w:bookmarkEnd w:id="978"/>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Recipients of the ABSTUDY Masters and Doctorate Living Allowance will receive a $300 CEA.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 does not need to make a specific claim in order to qualify for this $300 payment. This $300 CEA mirrors the Low Income Supplement that Australian Postgraduate Awards (APA) recipients may be eligible to receive.</w:t>
      </w:r>
    </w:p>
    <w:p w:rsidR="0037630F" w:rsidRDefault="0037630F">
      <w:pPr>
        <w:rPr>
          <w:b/>
        </w:rPr>
      </w:pPr>
      <w:r>
        <w:rPr>
          <w:b/>
        </w:rPr>
        <w:br w:type="page"/>
      </w:r>
    </w:p>
    <w:p w:rsidR="0037630F" w:rsidRPr="0037630F" w:rsidRDefault="0037630F" w:rsidP="00073645">
      <w:pPr>
        <w:pStyle w:val="Heading1"/>
      </w:pPr>
      <w:bookmarkStart w:id="979" w:name="_Toc344109631"/>
      <w:r w:rsidRPr="0037630F">
        <w:t>Part IX Appendices</w:t>
      </w:r>
      <w:bookmarkEnd w:id="979"/>
    </w:p>
    <w:p w:rsidR="00064769" w:rsidRDefault="00064769">
      <w:pPr>
        <w:rPr>
          <w:b/>
        </w:rPr>
      </w:pPr>
    </w:p>
    <w:p w:rsidR="0037630F" w:rsidRDefault="0037630F" w:rsidP="00073645">
      <w:pPr>
        <w:pStyle w:val="Heading2"/>
      </w:pPr>
      <w:bookmarkStart w:id="980" w:name="_Appendix_A_-"/>
      <w:bookmarkStart w:id="981" w:name="_Toc344109632"/>
      <w:bookmarkEnd w:id="980"/>
      <w:r w:rsidRPr="00B873BE">
        <w:t xml:space="preserve">Appendix A - </w:t>
      </w:r>
      <w:hyperlink r:id="rId112" w:history="1">
        <w:r w:rsidRPr="00B873BE">
          <w:t>Standard Hostels Agreement</w:t>
        </w:r>
        <w:bookmarkEnd w:id="981"/>
        <w:r w:rsidRPr="00B873BE">
          <w:br/>
        </w:r>
      </w:hyperlink>
    </w:p>
    <w:p w:rsidR="0037630F" w:rsidRDefault="0037630F" w:rsidP="00073645">
      <w:pPr>
        <w:pStyle w:val="Heading3"/>
      </w:pPr>
      <w:bookmarkStart w:id="982" w:name="_Toc344109633"/>
      <w:r>
        <w:t>A1.1 Introduction</w:t>
      </w:r>
      <w:bookmarkEnd w:id="982"/>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standard Agreement was developed to allow hostels with ABSTUDY secondary boarders to access term in advance living allowance payments.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Hostels which do not have a contractual agreement with Centrelink are to be paid fortnightly, in arrears, for eligible students.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Agreements are valid for up to three years and new Agreements must be renegotiated at the end of each period.  The Agreement is a legally binding document and as such, no alternations can be made to any of the terms and conditions.  If there is a need for a clause to be amended at the request of either Centrelink or a Hostel, Centrelink officers should direct the request to the ABSTUDY Help Desk.  All changes </w:t>
      </w:r>
      <w:r>
        <w:rPr>
          <w:rFonts w:ascii="Helvetica" w:hAnsi="Helvetica" w:cs="Helvetica"/>
          <w:b/>
          <w:bCs/>
          <w:sz w:val="19"/>
          <w:szCs w:val="19"/>
        </w:rPr>
        <w:t>must</w:t>
      </w:r>
      <w:r>
        <w:rPr>
          <w:rFonts w:ascii="Helvetica" w:hAnsi="Helvetica" w:cs="Helvetica"/>
          <w:sz w:val="19"/>
          <w:szCs w:val="19"/>
        </w:rPr>
        <w:t xml:space="preserve"> be cleared by </w:t>
      </w:r>
      <w:r w:rsidR="008575AE">
        <w:rPr>
          <w:rFonts w:ascii="Helvetica" w:hAnsi="Helvetica" w:cs="Helvetica"/>
          <w:sz w:val="19"/>
          <w:szCs w:val="19"/>
        </w:rPr>
        <w:t>DSS</w:t>
      </w:r>
      <w:r>
        <w:rPr>
          <w:rFonts w:ascii="Helvetica" w:hAnsi="Helvetica" w:cs="Helvetica"/>
          <w:sz w:val="19"/>
          <w:szCs w:val="19"/>
        </w:rPr>
        <w:t xml:space="preserve"> Procurement and Legal Group via the </w:t>
      </w:r>
      <w:r w:rsidR="008575AE">
        <w:rPr>
          <w:rFonts w:ascii="Helvetica" w:hAnsi="Helvetica" w:cs="Helvetica"/>
          <w:sz w:val="19"/>
          <w:szCs w:val="19"/>
        </w:rPr>
        <w:t>DSS</w:t>
      </w:r>
      <w:r>
        <w:rPr>
          <w:rFonts w:ascii="Helvetica" w:hAnsi="Helvetica" w:cs="Helvetica"/>
          <w:sz w:val="19"/>
          <w:szCs w:val="19"/>
        </w:rPr>
        <w:t>/Centrelink Front Door.</w:t>
      </w:r>
    </w:p>
    <w:p w:rsidR="0037630F" w:rsidRPr="00073645" w:rsidRDefault="0037630F" w:rsidP="00073645">
      <w:pPr>
        <w:pStyle w:val="Heading3"/>
      </w:pPr>
      <w:bookmarkStart w:id="983" w:name="_Toc344109634"/>
      <w:r w:rsidRPr="00073645">
        <w:t>A1.2 When to use the Agreement</w:t>
      </w:r>
      <w:bookmarkEnd w:id="983"/>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standard Agreement is to be used when a hostel wishes to receive term in advance payments for approved ABSTUDY boarders.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The following hostels are covered by a national Agreement with Aboriginal Hostels Limited and do not need to sign individual Agreements: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Fordimail Residence, Katherine NT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Wangkana-Kari Hostel, Tennant Creek NT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Joe McGinness Hostel, Cairns Qld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Kirinari Hostel, Sydney NSW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Biala Hostel, Allambie Heights, Sydney NSW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Kirinari Hostel, Garden Suburbs, Newcastle NSW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Grey Secondary Education Hostel, 2 Grey Street, Dubbo NSW</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Canon Boggo Pilot Hostel, Thursday Island, QLD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Kununurra Hostel, Lot 302 Victoria Highway, Kununurra, WA</w:t>
      </w:r>
    </w:p>
    <w:p w:rsidR="001E330A" w:rsidRDefault="001E330A">
      <w:pPr>
        <w:rPr>
          <w:rFonts w:ascii="Helvetica" w:eastAsia="Times New Roman" w:hAnsi="Helvetica" w:cs="Helvetica"/>
          <w:color w:val="333333"/>
          <w:sz w:val="27"/>
          <w:szCs w:val="27"/>
          <w:lang w:eastAsia="en-AU"/>
        </w:rPr>
      </w:pPr>
      <w:bookmarkStart w:id="984" w:name="A1.3_Completing_the_Agreement"/>
      <w:bookmarkEnd w:id="984"/>
      <w:r>
        <w:rPr>
          <w:rFonts w:ascii="Helvetica" w:hAnsi="Helvetica" w:cs="Helvetica"/>
          <w:sz w:val="27"/>
          <w:szCs w:val="27"/>
        </w:rPr>
        <w:br w:type="page"/>
      </w:r>
    </w:p>
    <w:p w:rsidR="0037630F" w:rsidRDefault="0037630F" w:rsidP="00073645">
      <w:pPr>
        <w:pStyle w:val="Heading3"/>
      </w:pPr>
      <w:bookmarkStart w:id="985" w:name="_Toc344109635"/>
      <w:r>
        <w:t>A1.3 Completing the Agreement</w:t>
      </w:r>
      <w:bookmarkEnd w:id="985"/>
    </w:p>
    <w:p w:rsidR="0037630F" w:rsidRDefault="0037630F" w:rsidP="0037630F">
      <w:pPr>
        <w:numPr>
          <w:ilvl w:val="0"/>
          <w:numId w:val="6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Print out 2 copies of the Agreement; </w:t>
      </w:r>
    </w:p>
    <w:p w:rsidR="0037630F" w:rsidRDefault="0037630F" w:rsidP="0037630F">
      <w:pPr>
        <w:numPr>
          <w:ilvl w:val="0"/>
          <w:numId w:val="6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Initial each page of both contracts prior to sending both copies to Hostel for signature; </w:t>
      </w:r>
    </w:p>
    <w:p w:rsidR="0037630F" w:rsidRDefault="0037630F" w:rsidP="0037630F">
      <w:pPr>
        <w:numPr>
          <w:ilvl w:val="0"/>
          <w:numId w:val="61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Upon return ensure:  </w:t>
      </w:r>
    </w:p>
    <w:p w:rsidR="0037630F" w:rsidRDefault="0037630F" w:rsidP="0037630F">
      <w:pPr>
        <w:numPr>
          <w:ilvl w:val="1"/>
          <w:numId w:val="61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b/>
          <w:bCs/>
          <w:color w:val="000000"/>
          <w:sz w:val="19"/>
          <w:szCs w:val="19"/>
        </w:rPr>
        <w:t>no</w:t>
      </w:r>
      <w:r>
        <w:rPr>
          <w:rFonts w:ascii="Helvetica" w:hAnsi="Helvetica" w:cs="Helvetica"/>
          <w:color w:val="000000"/>
          <w:sz w:val="19"/>
          <w:szCs w:val="19"/>
        </w:rPr>
        <w:t xml:space="preserve"> alterations have been made, </w:t>
      </w:r>
    </w:p>
    <w:p w:rsidR="0037630F" w:rsidRDefault="0037630F" w:rsidP="0037630F">
      <w:pPr>
        <w:numPr>
          <w:ilvl w:val="1"/>
          <w:numId w:val="61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b/>
          <w:bCs/>
          <w:color w:val="000000"/>
          <w:sz w:val="19"/>
          <w:szCs w:val="19"/>
        </w:rPr>
        <w:t>no</w:t>
      </w:r>
      <w:r>
        <w:rPr>
          <w:rFonts w:ascii="Helvetica" w:hAnsi="Helvetica" w:cs="Helvetica"/>
          <w:color w:val="000000"/>
          <w:sz w:val="19"/>
          <w:szCs w:val="19"/>
        </w:rPr>
        <w:t xml:space="preserve"> pages have been replaced, </w:t>
      </w:r>
    </w:p>
    <w:p w:rsidR="0037630F" w:rsidRDefault="0037630F" w:rsidP="0037630F">
      <w:pPr>
        <w:numPr>
          <w:ilvl w:val="1"/>
          <w:numId w:val="61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all relevant certificates and approvals have been provided as per clause 3.1, </w:t>
      </w:r>
    </w:p>
    <w:p w:rsidR="0037630F" w:rsidRDefault="0037630F" w:rsidP="0037630F">
      <w:pPr>
        <w:numPr>
          <w:ilvl w:val="1"/>
          <w:numId w:val="61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an officer of the Hostel with the proper authorisation has signed and dated both agreements, and </w:t>
      </w:r>
    </w:p>
    <w:p w:rsidR="0037630F" w:rsidRDefault="0037630F" w:rsidP="0037630F">
      <w:pPr>
        <w:numPr>
          <w:ilvl w:val="1"/>
          <w:numId w:val="61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that this signature has been witnessed.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Centrelink Delegate and witness then sign and date both agreements, one is then returned to the Hostel (via registered post if posting) for their records.</w:t>
      </w:r>
    </w:p>
    <w:p w:rsidR="0037630F" w:rsidRPr="00073645" w:rsidRDefault="0037630F" w:rsidP="00073645">
      <w:pPr>
        <w:pStyle w:val="Heading4"/>
      </w:pPr>
      <w:bookmarkStart w:id="986" w:name="A1.4_Working_with_Children_checks"/>
      <w:bookmarkStart w:id="987" w:name="_Toc344109636"/>
      <w:bookmarkEnd w:id="986"/>
      <w:r w:rsidRPr="00073645">
        <w:t>A1.4 Working with Children checks</w:t>
      </w:r>
      <w:bookmarkEnd w:id="987"/>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Where states/territories have legislation in place requiring people working with children to undergo police or other checks, this legislation must be complied with.</w:t>
      </w:r>
    </w:p>
    <w:p w:rsidR="0037630F" w:rsidRDefault="0037630F" w:rsidP="00C9044E">
      <w:pPr>
        <w:pStyle w:val="Heading3"/>
        <w:shd w:val="clear" w:color="auto" w:fill="FFFFFF"/>
        <w:rPr>
          <w:rFonts w:eastAsia="MS Mincho"/>
        </w:rPr>
      </w:pPr>
      <w:bookmarkStart w:id="988" w:name="Standard_Agreement"/>
      <w:bookmarkStart w:id="989" w:name="_Toc344109637"/>
      <w:bookmarkEnd w:id="988"/>
      <w:r>
        <w:rPr>
          <w:rFonts w:ascii="Helvetica" w:hAnsi="Helvetica" w:cs="Helvetica"/>
          <w:sz w:val="27"/>
          <w:szCs w:val="27"/>
        </w:rPr>
        <w:t>Standard Agreeme</w:t>
      </w:r>
      <w:r w:rsidR="00290612">
        <w:rPr>
          <w:rFonts w:ascii="Helvetica" w:hAnsi="Helvetica" w:cs="Helvetica"/>
          <w:sz w:val="27"/>
          <w:szCs w:val="27"/>
        </w:rPr>
        <w:t>nt</w:t>
      </w:r>
      <w:r w:rsidR="005B54C2">
        <w:rPr>
          <w:noProof/>
        </w:rPr>
        <mc:AlternateContent>
          <mc:Choice Requires="wps">
            <w:drawing>
              <wp:anchor distT="4294967295" distB="4294967295" distL="114299" distR="114299" simplePos="0" relativeHeight="251659264" behindDoc="0" locked="0" layoutInCell="0" allowOverlap="1" wp14:anchorId="5270D7D0" wp14:editId="4E14317C">
                <wp:simplePos x="0" y="0"/>
                <wp:positionH relativeFrom="margin">
                  <wp:posOffset>-1</wp:posOffset>
                </wp:positionH>
                <wp:positionV relativeFrom="margin">
                  <wp:posOffset>-1</wp:posOffset>
                </wp:positionV>
                <wp:extent cx="0" cy="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txbx>
                        <w:txbxContent>
                          <w:p w:rsidR="008575AE" w:rsidRDefault="008575AE" w:rsidP="00376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0;margin-top:0;width:0;height:0;z-index:251659264;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" o:allowincell="f">
                <v:textbox>
                  <w:txbxContent>
                    <w:p w:rsidR="008575AE" w:rsidRDefault="008575AE" w:rsidP="0037630F"/>
                  </w:txbxContent>
                </v:textbox>
                <w10:wrap anchorx="margin" anchory="margin"/>
              </v:rect>
            </w:pict>
          </mc:Fallback>
        </mc:AlternateContent>
      </w:r>
      <w:bookmarkEnd w:id="989"/>
    </w:p>
    <w:p w:rsidR="0037630F" w:rsidRDefault="0037630F" w:rsidP="0037630F">
      <w:pPr>
        <w:pStyle w:val="Title2"/>
        <w:rPr>
          <w:rFonts w:eastAsia="MS Mincho"/>
        </w:rPr>
      </w:pPr>
      <w:r>
        <w:rPr>
          <w:rFonts w:eastAsia="MS Mincho"/>
        </w:rPr>
        <w:t>Contract</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 xml:space="preserve">Number: </w:t>
      </w:r>
      <w:r>
        <w:rPr>
          <w:rFonts w:eastAsia="MS Mincho"/>
          <w:highlight w:val="yellow"/>
        </w:rPr>
        <w:t>XXXXXXXX</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BETWEEN</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COMMONWEALTH OF AUSTRALIA</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 xml:space="preserve">REPRESENTED BY THE </w:t>
      </w:r>
    </w:p>
    <w:p w:rsidR="0037630F" w:rsidRDefault="0037630F" w:rsidP="0037630F">
      <w:pPr>
        <w:pStyle w:val="Title2"/>
        <w:rPr>
          <w:rFonts w:eastAsia="MS Mincho"/>
        </w:rPr>
      </w:pPr>
      <w:r>
        <w:rPr>
          <w:rFonts w:eastAsia="MS Mincho"/>
        </w:rPr>
        <w:t>THE DEPARTMENT OF HUMAN SERVICES</w:t>
      </w:r>
    </w:p>
    <w:p w:rsidR="00C9044E" w:rsidRDefault="0037630F" w:rsidP="0037630F">
      <w:pPr>
        <w:pStyle w:val="Title2"/>
        <w:rPr>
          <w:rFonts w:eastAsia="MS Mincho"/>
          <w:highlight w:val="yellow"/>
        </w:rPr>
        <w:sectPr w:rsidR="00C9044E" w:rsidSect="007C4437">
          <w:footerReference w:type="default" r:id="rId113"/>
          <w:pgSz w:w="11907" w:h="16840" w:code="9"/>
          <w:pgMar w:top="1440" w:right="1797" w:bottom="1440" w:left="1797" w:header="720" w:footer="720" w:gutter="0"/>
          <w:pgNumType w:start="0"/>
          <w:cols w:space="720"/>
          <w:noEndnote/>
          <w:titlePg/>
          <w:docGrid w:linePitch="299"/>
        </w:sectPr>
      </w:pPr>
      <w:r>
        <w:rPr>
          <w:rFonts w:eastAsia="MS Mincho"/>
        </w:rPr>
        <w:t xml:space="preserve">abn: </w:t>
      </w:r>
      <w:r>
        <w:rPr>
          <w:rFonts w:eastAsia="MS Mincho"/>
          <w:highlight w:val="yellow"/>
        </w:rPr>
        <w:t>XXXXXXXX</w:t>
      </w:r>
    </w:p>
    <w:p w:rsidR="0037630F" w:rsidRDefault="0037630F" w:rsidP="0037630F">
      <w:pPr>
        <w:pStyle w:val="Title2"/>
        <w:rPr>
          <w:rFonts w:eastAsia="MS Mincho"/>
        </w:rPr>
      </w:pPr>
      <w:r>
        <w:rPr>
          <w:rFonts w:eastAsia="MS Mincho"/>
        </w:rPr>
        <w:t>AND</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DefaultText"/>
        <w:jc w:val="center"/>
        <w:rPr>
          <w:rFonts w:eastAsia="MS Mincho"/>
          <w:b/>
          <w:bCs/>
        </w:rPr>
      </w:pPr>
      <w:r>
        <w:rPr>
          <w:rFonts w:eastAsia="MS Mincho"/>
          <w:b/>
          <w:bCs/>
          <w:highlight w:val="yellow"/>
        </w:rPr>
        <w:t>XXXXXXXX</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 xml:space="preserve">ABN: </w:t>
      </w:r>
      <w:r>
        <w:rPr>
          <w:rFonts w:eastAsia="MS Mincho"/>
          <w:highlight w:val="yellow"/>
        </w:rPr>
        <w:t>XXXXXXXX</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1E330A">
      <w:pPr>
        <w:pStyle w:val="Title2"/>
        <w:rPr>
          <w:rFonts w:eastAsia="MS Mincho"/>
        </w:rPr>
        <w:sectPr w:rsidR="0037630F" w:rsidSect="00C9044E">
          <w:type w:val="continuous"/>
          <w:pgSz w:w="11907" w:h="16840" w:code="9"/>
          <w:pgMar w:top="1440" w:right="1797" w:bottom="1440" w:left="1797" w:header="720" w:footer="720" w:gutter="0"/>
          <w:cols w:space="720"/>
          <w:noEndnote/>
        </w:sectPr>
      </w:pPr>
      <w:r>
        <w:rPr>
          <w:rFonts w:eastAsia="MS Mincho"/>
        </w:rPr>
        <w:t xml:space="preserve">FOR THE PROVISION OF  </w:t>
      </w:r>
      <w:r>
        <w:rPr>
          <w:rFonts w:eastAsia="MS Mincho"/>
          <w:highlight w:val="yellow"/>
        </w:rPr>
        <w:t>XXXXXXXX</w:t>
      </w:r>
      <w:r>
        <w:rPr>
          <w:rFonts w:eastAsia="MS Mincho"/>
        </w:rPr>
        <w:t xml:space="preserve"> </w:t>
      </w:r>
    </w:p>
    <w:p w:rsidR="0037630F" w:rsidRDefault="0037630F" w:rsidP="0037630F">
      <w:pPr>
        <w:pStyle w:val="Heading"/>
        <w:numPr>
          <w:ilvl w:val="0"/>
          <w:numId w:val="613"/>
        </w:numPr>
        <w:rPr>
          <w:rFonts w:eastAsia="MS Mincho"/>
        </w:rPr>
      </w:pPr>
      <w:bookmarkStart w:id="990" w:name="_Toc115247351"/>
      <w:r>
        <w:rPr>
          <w:rFonts w:eastAsia="MS Mincho"/>
        </w:rPr>
        <w:t>CONTRACT</w:t>
      </w:r>
      <w:bookmarkEnd w:id="990"/>
    </w:p>
    <w:p w:rsidR="0037630F" w:rsidRDefault="0037630F" w:rsidP="0037630F">
      <w:pPr>
        <w:pStyle w:val="DefaultText"/>
        <w:rPr>
          <w:rFonts w:eastAsia="MS Mincho"/>
        </w:rPr>
      </w:pPr>
    </w:p>
    <w:p w:rsidR="0037630F" w:rsidRDefault="0037630F" w:rsidP="0037630F">
      <w:pPr>
        <w:pStyle w:val="BodyText"/>
        <w:ind w:left="0"/>
        <w:rPr>
          <w:rFonts w:eastAsia="MS Mincho"/>
          <w:b/>
          <w:bCs/>
        </w:rPr>
      </w:pPr>
      <w:r>
        <w:rPr>
          <w:rFonts w:eastAsia="MS Mincho"/>
          <w:b/>
          <w:bCs/>
        </w:rPr>
        <w:t>PARTIES</w:t>
      </w:r>
    </w:p>
    <w:p w:rsidR="0037630F" w:rsidRDefault="0037630F" w:rsidP="0037630F">
      <w:pPr>
        <w:pStyle w:val="BodyText"/>
        <w:ind w:left="0"/>
        <w:rPr>
          <w:rFonts w:eastAsia="MS Mincho"/>
        </w:rPr>
      </w:pPr>
      <w:r>
        <w:rPr>
          <w:rFonts w:eastAsia="MS Mincho"/>
          <w:b/>
          <w:bCs/>
        </w:rPr>
        <w:t>THE COMMONWEALTH OF AUSTRALIA</w:t>
      </w:r>
      <w:r>
        <w:rPr>
          <w:rFonts w:eastAsia="MS Mincho"/>
        </w:rPr>
        <w:t xml:space="preserve"> represented by the Department of Human Services (</w:t>
      </w:r>
      <w:r>
        <w:rPr>
          <w:rFonts w:eastAsia="MS Mincho"/>
          <w:b/>
          <w:bCs/>
        </w:rPr>
        <w:t>‘Us’</w:t>
      </w:r>
      <w:r>
        <w:rPr>
          <w:rFonts w:eastAsia="MS Mincho"/>
        </w:rPr>
        <w:t xml:space="preserve">) (ABN: XXXXXXXXXXX) having a postal address of: </w:t>
      </w:r>
      <w:r>
        <w:rPr>
          <w:rFonts w:eastAsia="MS Mincho"/>
          <w:b/>
          <w:bCs/>
          <w:highlight w:val="yellow"/>
        </w:rPr>
        <w:t>XXXXXXXX</w:t>
      </w:r>
    </w:p>
    <w:p w:rsidR="0037630F" w:rsidRDefault="0037630F" w:rsidP="0037630F">
      <w:pPr>
        <w:pStyle w:val="BodyText"/>
        <w:ind w:left="0"/>
        <w:rPr>
          <w:rFonts w:eastAsia="MS Mincho"/>
          <w:b/>
          <w:bCs/>
        </w:rPr>
      </w:pPr>
      <w:r>
        <w:rPr>
          <w:rFonts w:eastAsia="MS Mincho"/>
          <w:b/>
          <w:bCs/>
        </w:rPr>
        <w:t>AND</w:t>
      </w:r>
    </w:p>
    <w:p w:rsidR="00C9044E" w:rsidRDefault="0037630F" w:rsidP="00C9044E">
      <w:pPr>
        <w:pStyle w:val="BodyText"/>
        <w:ind w:left="0"/>
        <w:rPr>
          <w:rFonts w:eastAsia="MS Mincho"/>
          <w:b/>
          <w:bCs/>
          <w:highlight w:val="yellow"/>
        </w:rPr>
        <w:sectPr w:rsidR="00C9044E">
          <w:pgSz w:w="11906" w:h="16838" w:code="9"/>
          <w:pgMar w:top="1418" w:right="1134" w:bottom="1418" w:left="1418" w:header="567" w:footer="567" w:gutter="0"/>
          <w:cols w:space="720"/>
          <w:docGrid w:linePitch="272"/>
        </w:sectPr>
      </w:pPr>
      <w:r>
        <w:rPr>
          <w:rFonts w:eastAsia="MS Mincho"/>
          <w:b/>
          <w:bCs/>
          <w:highlight w:val="yellow"/>
        </w:rPr>
        <w:t>XXXXXXXX</w:t>
      </w:r>
      <w:r>
        <w:rPr>
          <w:rFonts w:eastAsia="MS Mincho"/>
        </w:rPr>
        <w:t xml:space="preserve"> (ABN: </w:t>
      </w:r>
      <w:r>
        <w:rPr>
          <w:rFonts w:eastAsia="MS Mincho"/>
          <w:b/>
          <w:bCs/>
          <w:highlight w:val="yellow"/>
        </w:rPr>
        <w:t>XXXXXXXX</w:t>
      </w:r>
      <w:r>
        <w:rPr>
          <w:rFonts w:eastAsia="MS Mincho"/>
        </w:rPr>
        <w:t>) (</w:t>
      </w:r>
      <w:r>
        <w:rPr>
          <w:rFonts w:eastAsia="MS Mincho"/>
          <w:b/>
          <w:bCs/>
        </w:rPr>
        <w:t>'You'</w:t>
      </w:r>
      <w:r>
        <w:rPr>
          <w:rFonts w:eastAsia="MS Mincho"/>
        </w:rPr>
        <w:t xml:space="preserve">) having a postal address of   </w:t>
      </w:r>
      <w:r>
        <w:rPr>
          <w:rFonts w:eastAsia="MS Mincho"/>
          <w:b/>
          <w:bCs/>
          <w:highlight w:val="yellow"/>
        </w:rPr>
        <w:t>XXXXXXXX</w:t>
      </w:r>
      <w:bookmarkStart w:id="991" w:name="_Ref115150745"/>
      <w:bookmarkStart w:id="992" w:name="_Toc115247355"/>
    </w:p>
    <w:p w:rsidR="0037630F" w:rsidRDefault="0037630F" w:rsidP="00C9044E">
      <w:pPr>
        <w:pStyle w:val="BodyText"/>
        <w:ind w:left="0"/>
        <w:rPr>
          <w:rFonts w:eastAsia="MS Mincho"/>
        </w:rPr>
      </w:pPr>
      <w:r>
        <w:rPr>
          <w:rFonts w:eastAsia="MS Mincho"/>
        </w:rPr>
        <w:t>Definitions</w:t>
      </w:r>
      <w:bookmarkEnd w:id="991"/>
      <w:bookmarkEnd w:id="992"/>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Customer Service Support Centre” </w:t>
      </w:r>
      <w:r>
        <w:rPr>
          <w:rFonts w:ascii="Verdana" w:hAnsi="Verdana" w:cs="Verdana"/>
          <w:sz w:val="18"/>
          <w:szCs w:val="18"/>
          <w:lang w:eastAsia="en-AU"/>
        </w:rPr>
        <w:t xml:space="preserve">means the body responsible for processing an Entitled Student's application for assistance under the ABSTUDY scheme, and in this context means the ABSTUDY Customer Service Support Centre which has had the responsibility for administering this agreement;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Policy Manual" </w:t>
      </w:r>
      <w:r>
        <w:rPr>
          <w:rFonts w:ascii="Verdana" w:hAnsi="Verdana" w:cs="Verdana"/>
          <w:sz w:val="18"/>
          <w:szCs w:val="18"/>
          <w:lang w:eastAsia="en-AU"/>
        </w:rPr>
        <w:t xml:space="preserve">means the Policy Manual for the ABSTUDY scheme approved by the </w:t>
      </w:r>
      <w:r w:rsidR="008575AE">
        <w:rPr>
          <w:rFonts w:ascii="Verdana" w:hAnsi="Verdana" w:cs="Verdana"/>
          <w:sz w:val="18"/>
          <w:szCs w:val="18"/>
          <w:lang w:eastAsia="en-AU"/>
        </w:rPr>
        <w:t xml:space="preserve">relevant </w:t>
      </w:r>
      <w:r>
        <w:rPr>
          <w:rFonts w:ascii="Verdana" w:hAnsi="Verdana" w:cs="Verdana"/>
          <w:sz w:val="18"/>
          <w:szCs w:val="18"/>
          <w:lang w:eastAsia="en-AU"/>
        </w:rPr>
        <w:t xml:space="preserve">Minister </w:t>
      </w:r>
      <w:r w:rsidR="008575AE">
        <w:rPr>
          <w:rFonts w:ascii="Verdana" w:hAnsi="Verdana" w:cs="Verdana"/>
          <w:sz w:val="18"/>
          <w:szCs w:val="18"/>
          <w:lang w:eastAsia="en-AU"/>
        </w:rPr>
        <w:t>f</w:t>
      </w:r>
      <w:r>
        <w:rPr>
          <w:rFonts w:ascii="Verdana" w:hAnsi="Verdana" w:cs="Verdana"/>
          <w:sz w:val="18"/>
          <w:szCs w:val="18"/>
          <w:lang w:eastAsia="en-AU"/>
        </w:rPr>
        <w:t xml:space="preserve">rom time to time available online at the </w:t>
      </w:r>
      <w:r w:rsidR="008575AE">
        <w:rPr>
          <w:rFonts w:ascii="Verdana" w:hAnsi="Verdana" w:cs="Verdana"/>
          <w:sz w:val="18"/>
          <w:szCs w:val="18"/>
          <w:lang w:eastAsia="en-AU"/>
        </w:rPr>
        <w:t>Department of Social Services website.</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Scheme" </w:t>
      </w:r>
      <w:r>
        <w:rPr>
          <w:rFonts w:ascii="Verdana" w:hAnsi="Verdana" w:cs="Verdana"/>
          <w:sz w:val="18"/>
          <w:szCs w:val="18"/>
          <w:lang w:eastAsia="en-AU"/>
        </w:rPr>
        <w:t xml:space="preserve">means a scheme delivered by the Department of Human Services which provides for financial assistance for Australian Aboriginal and Torres Strait Islander students;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"Agreement" </w:t>
      </w:r>
      <w:r>
        <w:rPr>
          <w:rFonts w:ascii="Verdana" w:hAnsi="Verdana" w:cs="Verdana"/>
          <w:sz w:val="18"/>
          <w:szCs w:val="18"/>
          <w:lang w:eastAsia="en-AU"/>
        </w:rPr>
        <w:t xml:space="preserve">means this agreement;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w:t>
      </w:r>
      <w:r w:rsidRPr="00AC7F1F">
        <w:rPr>
          <w:rFonts w:ascii="Verdana" w:hAnsi="Verdana" w:cs="Verdana"/>
          <w:b/>
          <w:bCs/>
          <w:sz w:val="18"/>
          <w:szCs w:val="18"/>
          <w:lang w:eastAsia="en-AU"/>
        </w:rPr>
        <w:t xml:space="preserve"> Department of Human Services</w:t>
      </w:r>
      <w:r>
        <w:rPr>
          <w:rFonts w:ascii="Verdana" w:hAnsi="Verdana" w:cs="Verdana"/>
          <w:b/>
          <w:bCs/>
          <w:sz w:val="18"/>
          <w:szCs w:val="18"/>
          <w:lang w:eastAsia="en-AU"/>
        </w:rPr>
        <w:t>"</w:t>
      </w:r>
      <w:r>
        <w:rPr>
          <w:rFonts w:ascii="Verdana" w:hAnsi="Verdana" w:cs="Verdana"/>
          <w:sz w:val="18"/>
          <w:szCs w:val="18"/>
          <w:lang w:eastAsia="en-AU"/>
        </w:rPr>
        <w:t xml:space="preserve"> is referred to in this agreement as ‘</w:t>
      </w:r>
      <w:r>
        <w:rPr>
          <w:rFonts w:ascii="Verdana" w:hAnsi="Verdana" w:cs="Verdana"/>
          <w:b/>
          <w:bCs/>
          <w:sz w:val="18"/>
          <w:szCs w:val="18"/>
          <w:lang w:eastAsia="en-AU"/>
        </w:rPr>
        <w:t xml:space="preserve">Us’, ‘We’ </w:t>
      </w:r>
      <w:r>
        <w:rPr>
          <w:rFonts w:ascii="Verdana" w:hAnsi="Verdana" w:cs="Verdana"/>
          <w:sz w:val="18"/>
          <w:szCs w:val="18"/>
          <w:lang w:eastAsia="en-AU"/>
        </w:rPr>
        <w:t>and</w:t>
      </w:r>
      <w:r>
        <w:rPr>
          <w:rFonts w:ascii="Verdana" w:hAnsi="Verdana" w:cs="Verdana"/>
          <w:b/>
          <w:bCs/>
          <w:sz w:val="18"/>
          <w:szCs w:val="18"/>
          <w:lang w:eastAsia="en-AU"/>
        </w:rPr>
        <w:t xml:space="preserve"> ‘Our’</w:t>
      </w:r>
      <w:r>
        <w:rPr>
          <w:rFonts w:ascii="Verdana" w:hAnsi="Verdana" w:cs="Verdana"/>
          <w:sz w:val="18"/>
          <w:szCs w:val="18"/>
          <w:lang w:eastAsia="en-AU"/>
        </w:rPr>
        <w:t>;</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"Educational Services"</w:t>
      </w:r>
      <w:r>
        <w:rPr>
          <w:rFonts w:ascii="Verdana" w:hAnsi="Verdana" w:cs="Verdana"/>
          <w:sz w:val="18"/>
          <w:szCs w:val="18"/>
          <w:lang w:eastAsia="en-AU"/>
        </w:rPr>
        <w:t xml:space="preserve"> means educational training provided to Entitled Students at a School;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 </w:t>
      </w:r>
      <w:r>
        <w:rPr>
          <w:rFonts w:ascii="Verdana" w:hAnsi="Verdana" w:cs="Verdana"/>
          <w:sz w:val="18"/>
          <w:szCs w:val="18"/>
          <w:lang w:eastAsia="en-AU"/>
        </w:rPr>
        <w:t>means a person who is eligible for benefits payable under the ABSTUDY scheme;</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"Hostel" </w:t>
      </w:r>
      <w:r>
        <w:rPr>
          <w:rFonts w:ascii="Verdana" w:hAnsi="Verdana" w:cs="Verdana"/>
          <w:sz w:val="18"/>
          <w:szCs w:val="18"/>
          <w:lang w:eastAsia="en-AU"/>
        </w:rPr>
        <w:t xml:space="preserve">means the facility providing board and residential accommodation operated by </w:t>
      </w:r>
      <w:r>
        <w:rPr>
          <w:rFonts w:ascii="Verdana" w:hAnsi="Verdana" w:cs="Verdana"/>
          <w:b/>
          <w:bCs/>
          <w:sz w:val="18"/>
          <w:szCs w:val="18"/>
          <w:lang w:eastAsia="en-AU"/>
        </w:rPr>
        <w:t xml:space="preserve">You </w:t>
      </w:r>
      <w:r>
        <w:rPr>
          <w:rFonts w:ascii="Verdana" w:hAnsi="Verdana" w:cs="Verdana"/>
          <w:sz w:val="18"/>
          <w:szCs w:val="18"/>
          <w:lang w:eastAsia="en-AU"/>
        </w:rPr>
        <w:br/>
        <w:t>and known as ………………………………………………… and referred to as ‘</w:t>
      </w:r>
      <w:r>
        <w:rPr>
          <w:rFonts w:ascii="Verdana" w:hAnsi="Verdana" w:cs="Verdana"/>
          <w:b/>
          <w:bCs/>
          <w:sz w:val="18"/>
          <w:szCs w:val="18"/>
          <w:lang w:eastAsia="en-AU"/>
        </w:rPr>
        <w:t>You</w:t>
      </w:r>
      <w:r>
        <w:rPr>
          <w:rFonts w:ascii="Verdana" w:hAnsi="Verdana" w:cs="Verdana"/>
          <w:sz w:val="18"/>
          <w:szCs w:val="18"/>
          <w:lang w:eastAsia="en-AU"/>
        </w:rPr>
        <w:t xml:space="preserve">’ and </w:t>
      </w:r>
      <w:r>
        <w:rPr>
          <w:rFonts w:ascii="Verdana" w:hAnsi="Verdana" w:cs="Verdana"/>
          <w:b/>
          <w:bCs/>
          <w:sz w:val="18"/>
          <w:szCs w:val="18"/>
          <w:lang w:eastAsia="en-AU"/>
        </w:rPr>
        <w:t>‘Your’</w:t>
      </w:r>
      <w:r>
        <w:rPr>
          <w:rFonts w:ascii="Verdana" w:hAnsi="Verdana" w:cs="Verdana"/>
          <w:sz w:val="18"/>
          <w:szCs w:val="18"/>
          <w:lang w:eastAsia="en-AU"/>
        </w:rPr>
        <w:t xml:space="preserve"> in this agreement;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"Living Allowance" </w:t>
      </w:r>
      <w:r>
        <w:rPr>
          <w:rFonts w:ascii="Verdana" w:hAnsi="Verdana" w:cs="Verdana"/>
          <w:sz w:val="18"/>
          <w:szCs w:val="18"/>
          <w:lang w:eastAsia="en-AU"/>
        </w:rPr>
        <w:t xml:space="preserve">means an allowance payable under the ABSTUDY scheme;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“Officers of the Australian Government”</w:t>
      </w:r>
      <w:r>
        <w:rPr>
          <w:rFonts w:ascii="Verdana" w:hAnsi="Verdana" w:cs="Verdana"/>
          <w:sz w:val="18"/>
          <w:szCs w:val="18"/>
          <w:lang w:eastAsia="en-AU"/>
        </w:rPr>
        <w:t xml:space="preserve"> means all persons engaged on behalf of the Commonwealth as employees under the </w:t>
      </w:r>
      <w:r>
        <w:rPr>
          <w:rFonts w:ascii="Verdana" w:hAnsi="Verdana" w:cs="Verdana"/>
          <w:i/>
          <w:iCs/>
          <w:sz w:val="18"/>
          <w:szCs w:val="18"/>
          <w:lang w:eastAsia="en-AU"/>
        </w:rPr>
        <w:t>Public Service Act 1999</w:t>
      </w:r>
      <w:r>
        <w:rPr>
          <w:rFonts w:ascii="Verdana" w:hAnsi="Verdana" w:cs="Verdana"/>
          <w:sz w:val="18"/>
          <w:szCs w:val="18"/>
          <w:lang w:eastAsia="en-AU"/>
        </w:rPr>
        <w:t xml:space="preserve"> (Cth) (PSA) or under authority of another </w:t>
      </w:r>
      <w:r>
        <w:rPr>
          <w:rFonts w:ascii="Verdana" w:hAnsi="Verdana" w:cs="Verdana"/>
          <w:i/>
          <w:iCs/>
          <w:sz w:val="18"/>
          <w:szCs w:val="18"/>
          <w:lang w:eastAsia="en-AU"/>
        </w:rPr>
        <w:t>Act</w:t>
      </w:r>
      <w:r>
        <w:rPr>
          <w:rFonts w:ascii="Verdana" w:hAnsi="Verdana" w:cs="Verdana"/>
          <w:sz w:val="18"/>
          <w:szCs w:val="18"/>
          <w:lang w:eastAsia="en-AU"/>
        </w:rPr>
        <w:t>, and independent contractors engaged by an Agency Head as defined in the PSA.</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 </w:t>
      </w:r>
      <w:r>
        <w:rPr>
          <w:rFonts w:ascii="Verdana" w:hAnsi="Verdana" w:cs="Verdana"/>
          <w:sz w:val="18"/>
          <w:szCs w:val="18"/>
          <w:lang w:eastAsia="en-AU"/>
        </w:rPr>
        <w:t xml:space="preserve">means an Entitled Student residing at a Hostel managed by </w:t>
      </w:r>
      <w:r>
        <w:rPr>
          <w:rFonts w:ascii="Verdana" w:hAnsi="Verdana" w:cs="Verdana"/>
          <w:b/>
          <w:bCs/>
          <w:sz w:val="18"/>
          <w:szCs w:val="18"/>
          <w:lang w:eastAsia="en-AU"/>
        </w:rPr>
        <w:t>You</w:t>
      </w:r>
      <w:r>
        <w:rPr>
          <w:rFonts w:ascii="Verdana" w:hAnsi="Verdana" w:cs="Verdana"/>
          <w:sz w:val="18"/>
          <w:szCs w:val="18"/>
          <w:lang w:eastAsia="en-AU"/>
        </w:rPr>
        <w:t>;</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Fee" </w:t>
      </w:r>
      <w:r>
        <w:rPr>
          <w:rFonts w:ascii="Verdana" w:hAnsi="Verdana" w:cs="Verdana"/>
          <w:sz w:val="18"/>
          <w:szCs w:val="18"/>
          <w:lang w:eastAsia="en-AU"/>
        </w:rPr>
        <w:t xml:space="preserve">means the amount payable by </w:t>
      </w:r>
      <w:r>
        <w:rPr>
          <w:rFonts w:ascii="Verdana" w:hAnsi="Verdana" w:cs="Verdana"/>
          <w:b/>
          <w:bCs/>
          <w:sz w:val="18"/>
          <w:szCs w:val="18"/>
          <w:lang w:eastAsia="en-AU"/>
        </w:rPr>
        <w:t>Us</w:t>
      </w:r>
      <w:r>
        <w:rPr>
          <w:rFonts w:ascii="Verdana" w:hAnsi="Verdana" w:cs="Verdana"/>
          <w:sz w:val="18"/>
          <w:szCs w:val="18"/>
          <w:lang w:eastAsia="en-AU"/>
        </w:rPr>
        <w:t xml:space="preserve"> to</w:t>
      </w:r>
      <w:r>
        <w:rPr>
          <w:rFonts w:ascii="Verdana" w:hAnsi="Verdana" w:cs="Verdana"/>
          <w:b/>
          <w:bCs/>
          <w:sz w:val="18"/>
          <w:szCs w:val="18"/>
          <w:lang w:eastAsia="en-AU"/>
        </w:rPr>
        <w:t xml:space="preserve"> You </w:t>
      </w:r>
      <w:r>
        <w:rPr>
          <w:rFonts w:ascii="Verdana" w:hAnsi="Verdana" w:cs="Verdana"/>
          <w:sz w:val="18"/>
          <w:szCs w:val="18"/>
          <w:lang w:eastAsia="en-AU"/>
        </w:rPr>
        <w:t xml:space="preserve">in respect of an Entitled Student calculated in accordance with either sub-clause 4.2 or 4.3;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Charge" </w:t>
      </w:r>
      <w:r>
        <w:rPr>
          <w:rFonts w:ascii="Verdana" w:hAnsi="Verdana" w:cs="Verdana"/>
          <w:sz w:val="18"/>
          <w:szCs w:val="18"/>
          <w:lang w:eastAsia="en-AU"/>
        </w:rPr>
        <w:t xml:space="preserve">means the amount notified by </w:t>
      </w:r>
      <w:r>
        <w:rPr>
          <w:rFonts w:ascii="Verdana" w:hAnsi="Verdana" w:cs="Verdana"/>
          <w:b/>
          <w:bCs/>
          <w:sz w:val="18"/>
          <w:szCs w:val="18"/>
          <w:lang w:eastAsia="en-AU"/>
        </w:rPr>
        <w:t>You</w:t>
      </w:r>
      <w:r>
        <w:rPr>
          <w:rFonts w:ascii="Verdana" w:hAnsi="Verdana" w:cs="Verdana"/>
          <w:sz w:val="18"/>
          <w:szCs w:val="18"/>
          <w:lang w:eastAsia="en-AU"/>
        </w:rPr>
        <w:t xml:space="preserve"> to </w:t>
      </w:r>
      <w:r>
        <w:rPr>
          <w:rFonts w:ascii="Verdana" w:hAnsi="Verdana" w:cs="Verdana"/>
          <w:b/>
          <w:bCs/>
          <w:sz w:val="18"/>
          <w:szCs w:val="18"/>
          <w:lang w:eastAsia="en-AU"/>
        </w:rPr>
        <w:t xml:space="preserve">Us </w:t>
      </w:r>
      <w:r>
        <w:rPr>
          <w:rFonts w:ascii="Verdana" w:hAnsi="Verdana" w:cs="Verdana"/>
          <w:sz w:val="18"/>
          <w:szCs w:val="18"/>
          <w:lang w:eastAsia="en-AU"/>
        </w:rPr>
        <w:t xml:space="preserve">in accordance with subclause 3.3;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"School Fees Allowance" </w:t>
      </w:r>
      <w:r>
        <w:rPr>
          <w:rFonts w:ascii="Verdana" w:hAnsi="Verdana" w:cs="Verdana"/>
          <w:sz w:val="18"/>
          <w:szCs w:val="18"/>
          <w:lang w:eastAsia="en-AU"/>
        </w:rPr>
        <w:t xml:space="preserve">means an amount payable to an Entitled Student under the provisions set out in 85.1 of the ABSTUDY Policy Manual, for education costs such as the provision of text books and other materials, the unused portion of which may be approved to pay excess boarding costs if deemed reasonable under this provision; </w:t>
      </w:r>
    </w:p>
    <w:p w:rsidR="001E330A" w:rsidRDefault="0037630F" w:rsidP="001E330A">
      <w:pPr>
        <w:shd w:val="clear" w:color="auto" w:fill="FFFFFF"/>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"School"</w:t>
      </w:r>
      <w:r>
        <w:rPr>
          <w:rFonts w:ascii="Verdana" w:hAnsi="Verdana" w:cs="Verdana"/>
          <w:sz w:val="18"/>
          <w:szCs w:val="18"/>
          <w:lang w:eastAsia="en-AU"/>
        </w:rPr>
        <w:t xml:space="preserve"> means the educational facility that Entitled Students are required to attend</w:t>
      </w:r>
      <w:bookmarkStart w:id="993" w:name="P8957_543570"/>
      <w:bookmarkEnd w:id="993"/>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2. GENERAL: </w:t>
      </w:r>
    </w:p>
    <w:tbl>
      <w:tblPr>
        <w:tblW w:w="0" w:type="auto"/>
        <w:jc w:val="center"/>
        <w:tblCellSpacing w:w="0" w:type="dxa"/>
        <w:tblCellMar>
          <w:left w:w="0" w:type="dxa"/>
          <w:right w:w="0" w:type="dxa"/>
        </w:tblCellMar>
        <w:tblLook w:val="0000" w:firstRow="0" w:lastRow="0" w:firstColumn="0" w:lastColumn="0" w:noHBand="0" w:noVBand="0"/>
      </w:tblPr>
      <w:tblGrid>
        <w:gridCol w:w="1815"/>
        <w:gridCol w:w="465"/>
        <w:gridCol w:w="6405"/>
      </w:tblGrid>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Policy Manual</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bookmarkStart w:id="994" w:name="BM2_1"/>
            <w:r>
              <w:rPr>
                <w:rFonts w:ascii="Verdana" w:hAnsi="Verdana" w:cs="Verdana"/>
                <w:sz w:val="18"/>
                <w:szCs w:val="18"/>
                <w:lang w:eastAsia="en-AU"/>
              </w:rPr>
              <w:t>2.1</w:t>
            </w:r>
            <w:bookmarkEnd w:id="994"/>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ABSTUDY Policy Manual, as revised from time to time, form part of this agreement between You and Us.</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Child Protection Legislation</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2.2</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Hostels must comply with all child protection legislation and requirements imposed by their relevant state or territory.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Hostels must obtain all clearance certificates and declarations required by state and territory child protection legislation for the Hostel operator/employer, employees and persons otherwise engaged at the Hostel. The cost of the clearance must be borne by you.</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In states and territories without child protection legislation, Hostels must obtain an Australian federal Police Criminal Check for the operator/employer, employees and persons otherwise engaged at the Hostel.</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Students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bookmarkStart w:id="995" w:name="BM2_4"/>
            <w:r>
              <w:rPr>
                <w:rFonts w:ascii="Verdana" w:hAnsi="Verdana" w:cs="Verdana"/>
                <w:sz w:val="18"/>
                <w:szCs w:val="18"/>
                <w:lang w:eastAsia="en-AU"/>
              </w:rPr>
              <w:t>2.</w:t>
            </w:r>
            <w:bookmarkEnd w:id="995"/>
            <w:r>
              <w:rPr>
                <w:rFonts w:ascii="Verdana" w:hAnsi="Verdana" w:cs="Verdana"/>
                <w:sz w:val="18"/>
                <w:szCs w:val="18"/>
                <w:lang w:eastAsia="en-AU"/>
              </w:rPr>
              <w:t>3</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We will make payments to You under this agreement only in relation to Entitled Students who have authorised and transferred their Living Allowance entitlement to You in accordance with clause 2.4 of this agreement.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Transfer of Living Allowances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bookmarkStart w:id="996" w:name="BM2_5"/>
            <w:r>
              <w:rPr>
                <w:rFonts w:ascii="Verdana" w:hAnsi="Verdana" w:cs="Verdana"/>
                <w:sz w:val="18"/>
                <w:szCs w:val="18"/>
                <w:lang w:eastAsia="en-AU"/>
              </w:rPr>
              <w:t>2.</w:t>
            </w:r>
            <w:bookmarkEnd w:id="996"/>
            <w:r>
              <w:rPr>
                <w:rFonts w:ascii="Verdana" w:hAnsi="Verdana" w:cs="Verdana"/>
                <w:sz w:val="18"/>
                <w:szCs w:val="18"/>
                <w:lang w:eastAsia="en-AU"/>
              </w:rPr>
              <w:t>4</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Living Allowances may be transferred where an Entitled Student is either: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under the age of 18 years and their parent or guardian has authorised Us in writing to pay You all or part of the Living Allowance otherwise payable to the Entitled Student's parent or guardian; or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over the age of 18 years and the Entitled Student has authorised Us in writing to pay to You all or part of the Living Allowance otherwise payable to them. </w:t>
            </w:r>
          </w:p>
        </w:tc>
      </w:tr>
    </w:tbl>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3. YOUR OBLIGATIONS:</w:t>
      </w:r>
    </w:p>
    <w:tbl>
      <w:tblPr>
        <w:tblW w:w="0" w:type="auto"/>
        <w:jc w:val="center"/>
        <w:tblCellSpacing w:w="0" w:type="dxa"/>
        <w:tblCellMar>
          <w:left w:w="0" w:type="dxa"/>
          <w:right w:w="0" w:type="dxa"/>
        </w:tblCellMar>
        <w:tblLook w:val="0000" w:firstRow="0" w:lastRow="0" w:firstColumn="0" w:lastColumn="0" w:noHBand="0" w:noVBand="0"/>
      </w:tblPr>
      <w:tblGrid>
        <w:gridCol w:w="1890"/>
        <w:gridCol w:w="540"/>
        <w:gridCol w:w="6375"/>
      </w:tblGrid>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Provision of services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bookmarkStart w:id="997" w:name="BM3_1"/>
            <w:r>
              <w:rPr>
                <w:rFonts w:ascii="Verdana" w:hAnsi="Verdana" w:cs="Verdana"/>
                <w:sz w:val="18"/>
                <w:szCs w:val="18"/>
                <w:lang w:eastAsia="en-AU"/>
              </w:rPr>
              <w:t>3.1</w:t>
            </w:r>
            <w:bookmarkEnd w:id="997"/>
          </w:p>
        </w:tc>
        <w:tc>
          <w:tcPr>
            <w:tcW w:w="6375" w:type="dxa"/>
          </w:tcPr>
          <w:p w:rsidR="00C9044E"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ensure that the Hostel buildings meet the relevant building codes and health regulations for Your State or Territory. Appropriate certificates by the relevant government authorities proving these conditions have been met must be lodged with the Agreement </w:t>
            </w:r>
            <w:r w:rsidRPr="008B056D">
              <w:rPr>
                <w:rFonts w:ascii="Verdana" w:hAnsi="Verdana" w:cs="Verdana"/>
                <w:b/>
                <w:bCs/>
                <w:sz w:val="18"/>
                <w:szCs w:val="18"/>
                <w:lang w:eastAsia="en-AU"/>
              </w:rPr>
              <w:t>prior</w:t>
            </w:r>
            <w:r>
              <w:rPr>
                <w:rFonts w:ascii="Verdana" w:hAnsi="Verdana" w:cs="Verdana"/>
                <w:sz w:val="18"/>
                <w:szCs w:val="18"/>
                <w:lang w:eastAsia="en-AU"/>
              </w:rPr>
              <w:t xml:space="preserve"> to the Agreement being signed by Us.</w:t>
            </w:r>
            <w:r w:rsidR="00C9044E">
              <w:rPr>
                <w:rFonts w:ascii="Verdana" w:hAnsi="Verdana" w:cs="Verdana"/>
                <w:sz w:val="18"/>
                <w:szCs w:val="18"/>
                <w:lang w:eastAsia="en-AU"/>
              </w:rPr>
              <w:t xml:space="preserve"> </w:t>
            </w:r>
          </w:p>
          <w:p w:rsidR="0037630F" w:rsidRDefault="00C9044E"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 </w:t>
            </w:r>
            <w:r w:rsidR="0037630F">
              <w:rPr>
                <w:rFonts w:ascii="Verdana" w:hAnsi="Verdana" w:cs="Verdana"/>
                <w:sz w:val="18"/>
                <w:szCs w:val="18"/>
                <w:lang w:eastAsia="en-AU"/>
              </w:rPr>
              <w:t xml:space="preserve">You must arrange and provide for those Entitled Students living at the Hostel, adequate </w:t>
            </w:r>
            <w:bookmarkStart w:id="998" w:name="OLE_LINK2"/>
            <w:r w:rsidR="0037630F">
              <w:rPr>
                <w:rFonts w:ascii="Verdana" w:hAnsi="Verdana" w:cs="Verdana"/>
                <w:sz w:val="18"/>
                <w:szCs w:val="18"/>
                <w:lang w:eastAsia="en-AU"/>
              </w:rPr>
              <w:t xml:space="preserve">nutritional and physical needs and a safe environment </w:t>
            </w:r>
            <w:bookmarkEnd w:id="998"/>
            <w:r w:rsidR="0037630F">
              <w:rPr>
                <w:rFonts w:ascii="Verdana" w:hAnsi="Verdana" w:cs="Verdana"/>
                <w:sz w:val="18"/>
                <w:szCs w:val="18"/>
                <w:lang w:eastAsia="en-AU"/>
              </w:rPr>
              <w:t>and keep relevant records as required in clause 6.1.</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allow Officers of the Australian Government or their agents to inspect the hostel premises at periodic intervals following a written request giving 7 days notice. </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Notification of changes to building and health approvals</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3.2</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notify Us immediately in the event that the appropriate approvals mentioned in 3.1 are denied, suspended or cancelled.</w:t>
            </w:r>
          </w:p>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Residential Charge</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bookmarkStart w:id="999" w:name="BM3_2"/>
            <w:r>
              <w:rPr>
                <w:rFonts w:ascii="Verdana" w:hAnsi="Verdana" w:cs="Verdana"/>
                <w:sz w:val="18"/>
                <w:szCs w:val="18"/>
                <w:lang w:eastAsia="en-AU"/>
              </w:rPr>
              <w:t>3.3</w:t>
            </w:r>
            <w:bookmarkEnd w:id="999"/>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advise Us annually, in writing prior to the school year, of the amount You will charge for each of the school terms.</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charges which We will pay You are limited to the maximum allowable rates set under the ABSTUDY Policy Manual.</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Entitled Students details</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bookmarkStart w:id="1000" w:name="BM3_3"/>
            <w:r>
              <w:rPr>
                <w:rFonts w:ascii="Verdana" w:hAnsi="Verdana" w:cs="Verdana"/>
                <w:sz w:val="18"/>
                <w:szCs w:val="18"/>
                <w:lang w:eastAsia="en-AU"/>
              </w:rPr>
              <w:t>3.4</w:t>
            </w:r>
            <w:bookmarkEnd w:id="1000"/>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provide Us with a written notice, prior to each of the terms of the school year, of the full name and home address of each Entitled Student who is to be a Resident at the Hostel during each of these terms.</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bl>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4. PAYMENT ARRANGEMENTS:</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Payments to You</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1" w:name="BM4_1"/>
            <w:r>
              <w:rPr>
                <w:rFonts w:ascii="Verdana" w:hAnsi="Verdana" w:cs="Verdana"/>
                <w:sz w:val="18"/>
                <w:szCs w:val="18"/>
                <w:lang w:eastAsia="en-AU"/>
              </w:rPr>
              <w:t>4.1</w:t>
            </w:r>
            <w:bookmarkEnd w:id="1001"/>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Provided You are performing Your obligations under the agreement to Our satisfaction, We will pay You a Residential Fee at the beginning of each term in respect of each Entitled Student residing at the Hostel.</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2" w:name="BM4_2"/>
            <w:r>
              <w:rPr>
                <w:rFonts w:ascii="Verdana" w:hAnsi="Verdana" w:cs="Verdana"/>
                <w:sz w:val="18"/>
                <w:szCs w:val="18"/>
                <w:lang w:eastAsia="en-AU"/>
              </w:rPr>
              <w:t>4.2</w:t>
            </w:r>
            <w:bookmarkEnd w:id="1002"/>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Residential Fee will be the sum of the Living Allowance and any School Fees Allowance which would have been payable in respect of that Entitled Student under the ABSTUDY Policy Manual or the Residential Charge, whichever is the lesser.</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Payment for Entitled Students not on notice under subclause 3.3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3" w:name="BM4_3"/>
            <w:r>
              <w:rPr>
                <w:rFonts w:ascii="Verdana" w:hAnsi="Verdana" w:cs="Verdana"/>
                <w:sz w:val="18"/>
                <w:szCs w:val="18"/>
                <w:lang w:eastAsia="en-AU"/>
              </w:rPr>
              <w:t xml:space="preserve">4.3 </w:t>
            </w:r>
            <w:bookmarkEnd w:id="1003"/>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an Entitled Student whose name and address does not appear on a notice given under subclause 3.4 comes to live at the Hostel after the commencement of the term of a school year We will pay You that proportion of the Residential Fee representing the student’s entitlement as per Chapter 73 of the ABSTUDY Policy Manual.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rHeight w:val="407"/>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Notification Arrangements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4" w:name="BM4_4"/>
            <w:r>
              <w:rPr>
                <w:rFonts w:ascii="Verdana" w:hAnsi="Verdana" w:cs="Verdana"/>
                <w:sz w:val="18"/>
                <w:szCs w:val="18"/>
                <w:lang w:eastAsia="en-AU"/>
              </w:rPr>
              <w:t xml:space="preserve">4.4 </w:t>
            </w:r>
            <w:bookmarkEnd w:id="1004"/>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notify Us of the full name and address of each Entitled Student who has left the Hostel and the date on which they left within 14 days after an Entitled Student leaves the Hostel.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Repayment and Retention of Funds where an Entitled Student leaves the Hostel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5" w:name="BM4_5"/>
            <w:r>
              <w:rPr>
                <w:rFonts w:ascii="Verdana" w:hAnsi="Verdana" w:cs="Verdana"/>
                <w:sz w:val="18"/>
                <w:szCs w:val="18"/>
                <w:lang w:eastAsia="en-AU"/>
              </w:rPr>
              <w:t xml:space="preserve">4.5 </w:t>
            </w:r>
            <w:bookmarkEnd w:id="1005"/>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agree that: </w:t>
            </w:r>
          </w:p>
          <w:p w:rsidR="0037630F" w:rsidRDefault="0037630F" w:rsidP="00E16148">
            <w:pPr>
              <w:rPr>
                <w:rFonts w:ascii="Verdana" w:hAnsi="Verdana" w:cs="Verdana"/>
                <w:sz w:val="18"/>
                <w:szCs w:val="18"/>
              </w:rPr>
            </w:pPr>
            <w:r>
              <w:rPr>
                <w:rFonts w:ascii="Verdana" w:hAnsi="Verdana" w:cs="Verdana"/>
                <w:sz w:val="18"/>
                <w:szCs w:val="18"/>
              </w:rPr>
              <w:t>a. if an Entitled Student becomes eligible for payments from the commencement of the term entitlement period under Chapter 73 of the ABSTUDY Policy Manual, and either: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leaves the Hostel within the first six weeks of taking up residence; or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ceases study within the first six weeks of taking up residence;</w:t>
            </w:r>
          </w:p>
          <w:p w:rsidR="0037630F" w:rsidRDefault="0037630F" w:rsidP="00E16148">
            <w:pPr>
              <w:rPr>
                <w:rFonts w:ascii="Verdana" w:hAnsi="Verdana" w:cs="Verdana"/>
                <w:sz w:val="18"/>
                <w:szCs w:val="18"/>
              </w:rPr>
            </w:pPr>
            <w:r>
              <w:rPr>
                <w:rFonts w:ascii="Verdana" w:hAnsi="Verdana" w:cs="Verdana"/>
                <w:sz w:val="18"/>
                <w:szCs w:val="18"/>
              </w:rPr>
              <w:t>then You will repay all the moneys paid by Us to You for that Entitled Student, less the amount that is equal to the Living Allowance for the period between the commencement of the term entitlement period and the 6</w:t>
            </w:r>
            <w:r>
              <w:rPr>
                <w:rFonts w:ascii="Verdana" w:hAnsi="Verdana" w:cs="Verdana"/>
                <w:sz w:val="18"/>
                <w:szCs w:val="18"/>
                <w:vertAlign w:val="superscript"/>
              </w:rPr>
              <w:t>th</w:t>
            </w:r>
            <w:r>
              <w:rPr>
                <w:rFonts w:ascii="Verdana" w:hAnsi="Verdana" w:cs="Verdana"/>
                <w:sz w:val="18"/>
                <w:szCs w:val="18"/>
              </w:rPr>
              <w:t xml:space="preserve"> Friday of the school term.</w:t>
            </w:r>
          </w:p>
          <w:p w:rsidR="0037630F" w:rsidRDefault="0037630F" w:rsidP="00E16148">
            <w:pPr>
              <w:rPr>
                <w:rFonts w:ascii="Verdana" w:hAnsi="Verdana" w:cs="Verdana"/>
                <w:sz w:val="18"/>
                <w:szCs w:val="18"/>
              </w:rPr>
            </w:pPr>
          </w:p>
          <w:p w:rsidR="0037630F" w:rsidRDefault="0037630F" w:rsidP="0037630F">
            <w:pPr>
              <w:numPr>
                <w:ilvl w:val="0"/>
                <w:numId w:val="611"/>
              </w:numPr>
              <w:spacing w:after="0" w:line="240"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leaves the Hostel within the first six weeks of taking up residence; or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ceases study within the first six weeks of taking up residence;</w:t>
            </w:r>
          </w:p>
          <w:p w:rsidR="0037630F" w:rsidRDefault="0037630F" w:rsidP="00E16148">
            <w:pPr>
              <w:rPr>
                <w:rFonts w:ascii="Verdana" w:hAnsi="Verdana" w:cs="Verdana"/>
                <w:sz w:val="18"/>
                <w:szCs w:val="18"/>
              </w:rPr>
            </w:pPr>
            <w:r>
              <w:rPr>
                <w:rFonts w:ascii="Verdana" w:hAnsi="Verdana" w:cs="Verdana"/>
                <w:sz w:val="18"/>
                <w:szCs w:val="18"/>
              </w:rPr>
              <w:t>then You will repay all the moneys paid by Us to You for that Entitled Student, less the amount that is equal to the Living Allowance for the period between the student becoming eligible for payment for that term and the 6</w:t>
            </w:r>
            <w:r>
              <w:rPr>
                <w:rFonts w:ascii="Verdana" w:hAnsi="Verdana" w:cs="Verdana"/>
                <w:sz w:val="18"/>
                <w:szCs w:val="18"/>
                <w:vertAlign w:val="superscript"/>
              </w:rPr>
              <w:t>th</w:t>
            </w:r>
            <w:r>
              <w:rPr>
                <w:rFonts w:ascii="Verdana" w:hAnsi="Verdana" w:cs="Verdana"/>
                <w:sz w:val="18"/>
                <w:szCs w:val="18"/>
              </w:rPr>
              <w:t xml:space="preserve"> Friday after this date, provided that this does not extend beyond the end of the term entitlement period.</w:t>
            </w:r>
          </w:p>
          <w:p w:rsidR="0037630F" w:rsidRDefault="0037630F" w:rsidP="00E16148">
            <w:pPr>
              <w:rPr>
                <w:rFonts w:ascii="Verdana" w:hAnsi="Verdana" w:cs="Verdana"/>
                <w:sz w:val="18"/>
                <w:szCs w:val="18"/>
              </w:rPr>
            </w:pPr>
          </w:p>
          <w:p w:rsidR="0037630F" w:rsidRDefault="0037630F" w:rsidP="0037630F">
            <w:pPr>
              <w:numPr>
                <w:ilvl w:val="0"/>
                <w:numId w:val="611"/>
              </w:numPr>
              <w:spacing w:after="0" w:line="240" w:lineRule="auto"/>
              <w:rPr>
                <w:rFonts w:ascii="Verdana" w:hAnsi="Verdana" w:cs="Verdana"/>
                <w:sz w:val="18"/>
                <w:szCs w:val="18"/>
              </w:rPr>
            </w:pPr>
            <w:r>
              <w:rPr>
                <w:rFonts w:ascii="Verdana" w:hAnsi="Verdana" w:cs="Verdana"/>
                <w:sz w:val="18"/>
                <w:szCs w:val="18"/>
              </w:rPr>
              <w:t>if an Entitled Student becomes eligible for payments from the commencement of the term entitlement period under Chapter 73 of the ABSTUDY Policy Manual, and either: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leaves the Hostel after the first six weeks of taking up residence;  or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ceases study after the first six weeks of taking up residence;</w:t>
            </w:r>
          </w:p>
          <w:p w:rsidR="0037630F" w:rsidRDefault="0037630F" w:rsidP="00E16148">
            <w:pPr>
              <w:rPr>
                <w:rFonts w:ascii="Verdana" w:hAnsi="Verdana" w:cs="Verdana"/>
                <w:sz w:val="18"/>
                <w:szCs w:val="18"/>
              </w:rPr>
            </w:pPr>
            <w:r>
              <w:rPr>
                <w:rFonts w:ascii="Verdana" w:hAnsi="Verdana" w:cs="Verdana"/>
                <w:sz w:val="18"/>
                <w:szCs w:val="18"/>
              </w:rPr>
              <w:t>then You will repay all the moneys paid by Us to You for that Entitled Student, less the amount which is equal to the Living Allowance for the period between the commencement of the term entitlement period and the earlier of the date the student left the Hostel or ceased study.</w:t>
            </w:r>
          </w:p>
          <w:p w:rsidR="0037630F" w:rsidRDefault="0037630F" w:rsidP="00E16148">
            <w:pPr>
              <w:rPr>
                <w:rFonts w:ascii="Verdana" w:hAnsi="Verdana" w:cs="Verdana"/>
                <w:sz w:val="18"/>
                <w:szCs w:val="18"/>
              </w:rPr>
            </w:pPr>
          </w:p>
          <w:p w:rsidR="0037630F" w:rsidRDefault="0037630F" w:rsidP="0037630F">
            <w:pPr>
              <w:numPr>
                <w:ilvl w:val="0"/>
                <w:numId w:val="611"/>
              </w:numPr>
              <w:spacing w:after="0" w:line="240"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leaves the Hostel after the first six weeks of taking up residence;  or</w:t>
            </w:r>
          </w:p>
          <w:p w:rsidR="0037630F" w:rsidRDefault="0037630F" w:rsidP="0037630F">
            <w:pPr>
              <w:numPr>
                <w:ilvl w:val="1"/>
                <w:numId w:val="611"/>
              </w:numPr>
              <w:spacing w:after="0" w:line="240" w:lineRule="auto"/>
              <w:rPr>
                <w:rFonts w:ascii="Verdana" w:hAnsi="Verdana" w:cs="Verdana"/>
                <w:sz w:val="18"/>
                <w:szCs w:val="18"/>
              </w:rPr>
            </w:pPr>
            <w:r>
              <w:rPr>
                <w:rFonts w:ascii="Verdana" w:hAnsi="Verdana" w:cs="Verdana"/>
                <w:sz w:val="18"/>
                <w:szCs w:val="18"/>
              </w:rPr>
              <w:t>ceases study after the first six weeks of taking up residence;</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rPr>
              <w:t>then You will repay all the moneys paid by Us to You for that Entitled Student, less the amount that is equal to the Living Allowance for the period between the student becoming eligible for payment for that term and the earlier of the date that the student left the Hostel or ceased study.</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Compensation for Late Payment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6" w:name="BM4_6"/>
            <w:r>
              <w:rPr>
                <w:rFonts w:ascii="Verdana" w:hAnsi="Verdana" w:cs="Verdana"/>
                <w:sz w:val="18"/>
                <w:szCs w:val="18"/>
                <w:lang w:eastAsia="en-AU"/>
              </w:rPr>
              <w:t xml:space="preserve">4.6 </w:t>
            </w:r>
            <w:bookmarkEnd w:id="1006"/>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money owing to Us is not paid or refunded by the due date for payment, You may, at Our discretion, be liable to pay interest on the outstanding amount as set by the Commonwealth Department of Finance from time to time based on the weighted average yield of 13 Week Treasury Notes plus a margin of 4 per cent per annum.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7" w:name="BM4_7"/>
            <w:r>
              <w:rPr>
                <w:rFonts w:ascii="Verdana" w:hAnsi="Verdana" w:cs="Verdana"/>
                <w:sz w:val="18"/>
                <w:szCs w:val="18"/>
                <w:lang w:eastAsia="en-AU"/>
              </w:rPr>
              <w:t>4.7</w:t>
            </w:r>
            <w:bookmarkEnd w:id="1007"/>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Where We require You to pay interest to Us under subclause 4.6, the interest will begin to be charged 21 days after the Entitled Student leaves the Hostel.</w:t>
            </w:r>
          </w:p>
        </w:tc>
      </w:tr>
    </w:tbl>
    <w:p w:rsidR="00C9044E" w:rsidRDefault="00C9044E" w:rsidP="0037630F">
      <w:pPr>
        <w:shd w:val="clear" w:color="auto" w:fill="FFFFFF"/>
        <w:spacing w:before="100" w:beforeAutospacing="1" w:after="100" w:afterAutospacing="1"/>
        <w:rPr>
          <w:rFonts w:ascii="Verdana" w:hAnsi="Verdana" w:cs="Verdana"/>
          <w:b/>
          <w:bCs/>
          <w:sz w:val="18"/>
          <w:szCs w:val="18"/>
          <w:lang w:eastAsia="en-AU"/>
        </w:rPr>
      </w:pPr>
    </w:p>
    <w:p w:rsidR="00C9044E" w:rsidRDefault="00C9044E" w:rsidP="00C9044E">
      <w:pPr>
        <w:rPr>
          <w:lang w:eastAsia="en-AU"/>
        </w:rPr>
      </w:pPr>
      <w:r>
        <w:rPr>
          <w:lang w:eastAsia="en-AU"/>
        </w:rPr>
        <w:br w:type="page"/>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5. MISCELLANEOUS:</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Period of agreement</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8" w:name="BM5_1"/>
            <w:r>
              <w:rPr>
                <w:rFonts w:ascii="Verdana" w:hAnsi="Verdana" w:cs="Verdana"/>
                <w:sz w:val="18"/>
                <w:szCs w:val="18"/>
                <w:lang w:eastAsia="en-AU"/>
              </w:rPr>
              <w:t>5.1</w:t>
            </w:r>
            <w:bookmarkEnd w:id="1008"/>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This agreement commences on the date on which this agreement is signed by Us, and unless terminated earlier or the ABSTUDY Scheme ceases, it expires on, up to 30 June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Termination of agreement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09" w:name="BM5_2"/>
            <w:r>
              <w:rPr>
                <w:rFonts w:ascii="Verdana" w:hAnsi="Verdana" w:cs="Verdana"/>
                <w:sz w:val="18"/>
                <w:szCs w:val="18"/>
                <w:lang w:eastAsia="en-AU"/>
              </w:rPr>
              <w:t xml:space="preserve">5.2 </w:t>
            </w:r>
            <w:bookmarkEnd w:id="1009"/>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(a) This agreement will terminate on the date the ABSTUDY Scheme ceases or at any other time as notified by Us by notice by Us to You</w:t>
            </w:r>
            <w:r>
              <w:rPr>
                <w:rFonts w:ascii="Verdana" w:hAnsi="Verdana" w:cs="Verdana"/>
                <w:b/>
                <w:bCs/>
                <w:sz w:val="18"/>
                <w:szCs w:val="18"/>
                <w:lang w:eastAsia="en-AU"/>
              </w:rPr>
              <w:t xml:space="preserve"> </w:t>
            </w:r>
            <w:r>
              <w:rPr>
                <w:rFonts w:ascii="Verdana" w:hAnsi="Verdana" w:cs="Verdana"/>
                <w:sz w:val="18"/>
                <w:szCs w:val="18"/>
                <w:lang w:eastAsia="en-AU"/>
              </w:rPr>
              <w:t>in writing.</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We may terminate this agreement where You fail to provide the certificates required pursuant to clause 3.1 or if the certificates are suspended or cancelled pursuant to clause 3.2.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(c) Where this agreement is terminated under (a) or (b) above, all payments by Us to You will cease and You must repay all moneys owing as outlined by Us in writing.</w:t>
            </w:r>
          </w:p>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Notice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10" w:name="BM5_3"/>
            <w:r>
              <w:rPr>
                <w:rFonts w:ascii="Verdana" w:hAnsi="Verdana" w:cs="Verdana"/>
                <w:sz w:val="18"/>
                <w:szCs w:val="18"/>
                <w:lang w:eastAsia="en-AU"/>
              </w:rPr>
              <w:t>5.3</w:t>
            </w:r>
            <w:bookmarkEnd w:id="1010"/>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shall give any notice, request or other communication in writing and deliver this by hand or send it by pre-paid post, facsimile or telex, to Us at the address below for the attention of: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We shall give You any notice, request or other communication in writing at the address indicated by You at the beginning of this agreement unless You notify Us in writing of an alternative address.</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Entire agreement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11" w:name="BM5_4"/>
            <w:r>
              <w:rPr>
                <w:rFonts w:ascii="Verdana" w:hAnsi="Verdana" w:cs="Verdana"/>
                <w:sz w:val="18"/>
                <w:szCs w:val="18"/>
                <w:lang w:eastAsia="en-AU"/>
              </w:rPr>
              <w:t xml:space="preserve">5.4 </w:t>
            </w:r>
            <w:bookmarkEnd w:id="1011"/>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This is the entire agreement between You and Us. No agreement varying or extending this agreement shall be legally binding upon either party unless in writing and signed by both parties.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Applicable Law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012" w:name="BM5_5"/>
            <w:r>
              <w:rPr>
                <w:rFonts w:ascii="Verdana" w:hAnsi="Verdana" w:cs="Verdana"/>
                <w:sz w:val="18"/>
                <w:szCs w:val="18"/>
                <w:lang w:eastAsia="en-AU"/>
              </w:rPr>
              <w:t xml:space="preserve">5.5 </w:t>
            </w:r>
            <w:bookmarkEnd w:id="1012"/>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The agreement shall be governed by and construed in accordance with the law of the State or Territory in which the Hostel is located. </w:t>
            </w:r>
          </w:p>
        </w:tc>
      </w:tr>
    </w:tbl>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C9044E" w:rsidRDefault="00C9044E">
      <w:pPr>
        <w:rPr>
          <w:rFonts w:ascii="Verdana" w:hAnsi="Verdana" w:cs="Verdana"/>
          <w:b/>
          <w:bCs/>
          <w:sz w:val="18"/>
          <w:szCs w:val="18"/>
          <w:lang w:eastAsia="en-AU"/>
        </w:rPr>
      </w:pPr>
      <w:r>
        <w:rPr>
          <w:rFonts w:ascii="Verdana" w:hAnsi="Verdana" w:cs="Verdana"/>
          <w:b/>
          <w:bCs/>
          <w:sz w:val="18"/>
          <w:szCs w:val="18"/>
          <w:lang w:eastAsia="en-AU"/>
        </w:rPr>
        <w:br w:type="page"/>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6. MONITORING AND REPORTING REQUIREMENTS:</w:t>
      </w:r>
    </w:p>
    <w:tbl>
      <w:tblPr>
        <w:tblW w:w="0" w:type="auto"/>
        <w:jc w:val="center"/>
        <w:tblCellSpacing w:w="0" w:type="dxa"/>
        <w:tblCellMar>
          <w:left w:w="0" w:type="dxa"/>
          <w:right w:w="0" w:type="dxa"/>
        </w:tblCellMar>
        <w:tblLook w:val="0000" w:firstRow="0" w:lastRow="0" w:firstColumn="0" w:lastColumn="0" w:noHBand="0" w:noVBand="0"/>
      </w:tblPr>
      <w:tblGrid>
        <w:gridCol w:w="1575"/>
        <w:gridCol w:w="555"/>
        <w:gridCol w:w="6630"/>
      </w:tblGrid>
      <w:tr w:rsidR="0037630F" w:rsidTr="00E16148">
        <w:trPr>
          <w:cantSplit/>
          <w:tblCellSpacing w:w="0" w:type="dxa"/>
          <w:jc w:val="center"/>
        </w:trPr>
        <w:tc>
          <w:tcPr>
            <w:tcW w:w="1575" w:type="dxa"/>
            <w:vMerge w:val="restart"/>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Service Records to be maintained </w:t>
            </w:r>
          </w:p>
        </w:tc>
        <w:tc>
          <w:tcPr>
            <w:tcW w:w="555" w:type="dxa"/>
            <w:vMerge w:val="restart"/>
          </w:tcPr>
          <w:p w:rsidR="0037630F" w:rsidRDefault="0037630F" w:rsidP="00E16148">
            <w:pPr>
              <w:spacing w:before="100" w:beforeAutospacing="1" w:after="100" w:afterAutospacing="1"/>
              <w:rPr>
                <w:rFonts w:ascii="Verdana" w:hAnsi="Verdana" w:cs="Verdana"/>
                <w:sz w:val="18"/>
                <w:szCs w:val="18"/>
                <w:lang w:eastAsia="en-AU"/>
              </w:rPr>
            </w:pPr>
            <w:bookmarkStart w:id="1013" w:name="BM6_1"/>
            <w:r>
              <w:rPr>
                <w:rFonts w:ascii="Verdana" w:hAnsi="Verdana" w:cs="Verdana"/>
                <w:sz w:val="18"/>
                <w:szCs w:val="18"/>
                <w:lang w:eastAsia="en-AU"/>
              </w:rPr>
              <w:t>6.1</w:t>
            </w:r>
            <w:bookmarkEnd w:id="1013"/>
          </w:p>
        </w:tc>
        <w:tc>
          <w:tcPr>
            <w:tcW w:w="663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maintain details of the following: </w:t>
            </w:r>
          </w:p>
        </w:tc>
      </w:tr>
      <w:tr w:rsidR="0037630F" w:rsidTr="00E16148">
        <w:trPr>
          <w:cantSplit/>
          <w:tblCellSpacing w:w="0" w:type="dxa"/>
          <w:jc w:val="center"/>
        </w:trPr>
        <w:tc>
          <w:tcPr>
            <w:tcW w:w="0" w:type="auto"/>
            <w:vMerge/>
            <w:vAlign w:val="center"/>
          </w:tcPr>
          <w:p w:rsidR="0037630F" w:rsidRDefault="0037630F" w:rsidP="00E16148">
            <w:pPr>
              <w:rPr>
                <w:rFonts w:ascii="Verdana" w:hAnsi="Verdana" w:cs="Verdana"/>
                <w:sz w:val="18"/>
                <w:szCs w:val="18"/>
                <w:lang w:eastAsia="en-AU"/>
              </w:rPr>
            </w:pPr>
          </w:p>
        </w:tc>
        <w:tc>
          <w:tcPr>
            <w:tcW w:w="0" w:type="auto"/>
            <w:vMerge/>
            <w:vAlign w:val="center"/>
          </w:tcPr>
          <w:p w:rsidR="0037630F" w:rsidRDefault="0037630F" w:rsidP="00E16148">
            <w:pPr>
              <w:rPr>
                <w:rFonts w:ascii="Verdana" w:hAnsi="Verdana" w:cs="Verdana"/>
                <w:sz w:val="18"/>
                <w:szCs w:val="18"/>
                <w:lang w:eastAsia="en-AU"/>
              </w:rPr>
            </w:pPr>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 record of the services provided to Entitled Students, including food, and accommodation;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b. a list outlining the items of clothing and equipment provided to Entitled Students including books, materials and other supplies.</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retain these records for two years after the agreement has ended.  If We make a written request and give You reasonable notice, You must provide Us with any information required by Us for monitoring and evaluation purposes.</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Financial records</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bookmarkStart w:id="1014" w:name="BM6_2"/>
            <w:r>
              <w:rPr>
                <w:rFonts w:ascii="Verdana" w:hAnsi="Verdana" w:cs="Verdana"/>
                <w:sz w:val="18"/>
                <w:szCs w:val="18"/>
                <w:lang w:eastAsia="en-AU"/>
              </w:rPr>
              <w:t>6.2</w:t>
            </w:r>
            <w:bookmarkEnd w:id="1014"/>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keep proper accounts and records of Your transactions and affairs in relation to any money You receive from Us under the agreement in accordance with the Australian Accounting Standards. In particular, all moneys provided by Us must be clearly and separately identified in Your accounts. You must keep Your financial accounts and records in such a way as to enable an auditor or other person to examine them at any time and to ascertain Your financial position.</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Our Audit and monitoring requirements</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bookmarkStart w:id="1015" w:name="BM6_3"/>
            <w:r>
              <w:rPr>
                <w:rFonts w:ascii="Verdana" w:hAnsi="Verdana" w:cs="Verdana"/>
                <w:sz w:val="18"/>
                <w:szCs w:val="18"/>
                <w:lang w:eastAsia="en-AU"/>
              </w:rPr>
              <w:t>6.3</w:t>
            </w:r>
            <w:bookmarkEnd w:id="1015"/>
          </w:p>
        </w:tc>
        <w:tc>
          <w:tcPr>
            <w:tcW w:w="663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help Us to monitor and evaluate the services provided by You by: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allowing </w:t>
            </w:r>
            <w:bookmarkStart w:id="1016" w:name="OLE_LINK1"/>
            <w:r>
              <w:rPr>
                <w:rFonts w:ascii="Verdana" w:hAnsi="Verdana" w:cs="Verdana"/>
                <w:sz w:val="18"/>
                <w:szCs w:val="18"/>
                <w:lang w:eastAsia="en-AU"/>
              </w:rPr>
              <w:t>Officers of the Australian Government,</w:t>
            </w:r>
            <w:bookmarkEnd w:id="1016"/>
            <w:r>
              <w:rPr>
                <w:rFonts w:ascii="Verdana" w:hAnsi="Verdana" w:cs="Verdana"/>
                <w:sz w:val="18"/>
                <w:szCs w:val="18"/>
                <w:lang w:eastAsia="en-AU"/>
              </w:rPr>
              <w:t xml:space="preserve"> at all reasonable times, unhindered access to all accounts, records, documents and papers which relate directly or indirectly to the receipt, expenditure or payment of the Living Allowance or any School Fees Allowance to You and allowing Officers of the Australian Government to copy this information;</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b. allowing Officers of the Australian Government, at all reasonable times, unhindered access to Your financial accounts and records as described in subclause 6.2 and allowing Officers of the Australian Government to copy this information;</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c. providing reasonable assistance to Officers of the Australian Government to locate and copy any material relating to the provision of the services under this agreement and Your financial accounts and records;</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d. allowing Officers of the Australian Government, at all reasonable times, unhindered access to inspect the Hostel; and</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e. advising Us of any changes in arrangements for the provision of the services.</w:t>
            </w:r>
          </w:p>
        </w:tc>
      </w:tr>
    </w:tbl>
    <w:p w:rsidR="0037630F" w:rsidRDefault="0037630F" w:rsidP="0037630F">
      <w:pPr>
        <w:shd w:val="clear" w:color="auto" w:fill="FFFFFF"/>
        <w:spacing w:before="100" w:beforeAutospacing="1" w:after="100" w:afterAutospacing="1"/>
        <w:rPr>
          <w:rFonts w:ascii="Verdana" w:hAnsi="Verdana" w:cs="Verdana"/>
          <w:b/>
          <w:bCs/>
          <w:sz w:val="18"/>
          <w:szCs w:val="18"/>
          <w:lang w:eastAsia="en-AU"/>
        </w:rPr>
        <w:sectPr w:rsidR="0037630F" w:rsidSect="00C9044E">
          <w:type w:val="continuous"/>
          <w:pgSz w:w="11906" w:h="16838" w:code="9"/>
          <w:pgMar w:top="1418" w:right="1134" w:bottom="1418" w:left="1418" w:header="567" w:footer="567" w:gutter="0"/>
          <w:cols w:space="720"/>
          <w:docGrid w:linePitch="272"/>
        </w:sectPr>
      </w:pPr>
    </w:p>
    <w:p w:rsidR="0037630F" w:rsidRDefault="0037630F" w:rsidP="0037630F">
      <w:pPr>
        <w:pStyle w:val="Heading"/>
        <w:ind w:left="0" w:firstLine="0"/>
        <w:rPr>
          <w:rFonts w:eastAsia="MS Mincho"/>
        </w:rPr>
      </w:pPr>
      <w:bookmarkStart w:id="1017" w:name="_Toc115247410"/>
      <w:r>
        <w:rPr>
          <w:rFonts w:eastAsia="MS Mincho"/>
        </w:rPr>
        <w:t>EXECUTION</w:t>
      </w:r>
      <w:bookmarkEnd w:id="1017"/>
    </w:p>
    <w:p w:rsidR="0037630F" w:rsidRDefault="0037630F" w:rsidP="0037630F">
      <w:pPr>
        <w:pStyle w:val="PlainText"/>
        <w:rPr>
          <w:rFonts w:eastAsia="MS Mincho"/>
        </w:rPr>
      </w:pPr>
    </w:p>
    <w:p w:rsidR="0037630F" w:rsidRDefault="0037630F" w:rsidP="0037630F">
      <w:pPr>
        <w:pStyle w:val="ScheduleL3"/>
        <w:rPr>
          <w:rFonts w:eastAsia="MS Mincho"/>
        </w:rPr>
      </w:pPr>
      <w:r>
        <w:rPr>
          <w:rFonts w:eastAsia="MS Mincho"/>
        </w:rPr>
        <w:t xml:space="preserve">This CONTRACT is executed as an Agreement on the </w:t>
      </w:r>
      <w:r>
        <w:rPr>
          <w:rFonts w:eastAsia="MS Mincho"/>
        </w:rPr>
        <w:tab/>
        <w:t xml:space="preserve">day of </w:t>
      </w:r>
    </w:p>
    <w:p w:rsidR="0037630F" w:rsidRPr="00057231" w:rsidRDefault="0037630F" w:rsidP="0037630F">
      <w:r w:rsidRPr="00057231">
        <w:t>THIS AGREEMENT is made on the [</w:t>
      </w:r>
      <w:r>
        <w:t xml:space="preserve">   </w:t>
      </w:r>
      <w:r w:rsidRPr="00057231">
        <w:rPr>
          <w:rStyle w:val="Bluebold"/>
        </w:rPr>
        <w:t>*leave blank – completed when the Commonwealth signs</w:t>
      </w:r>
      <w:r w:rsidRPr="00057231">
        <w:t>] day of [</w:t>
      </w:r>
      <w:r w:rsidRPr="00057231">
        <w:rPr>
          <w:rStyle w:val="Bluebold"/>
        </w:rPr>
        <w:t>*leave blank</w:t>
      </w:r>
      <w:r w:rsidRPr="00057231">
        <w:t xml:space="preserve">] </w:t>
      </w:r>
    </w:p>
    <w:p w:rsidR="0037630F" w:rsidRPr="00057231" w:rsidRDefault="0037630F" w:rsidP="0037630F">
      <w:r w:rsidRPr="00057231">
        <w:t>SIGNED for and on behalf of</w:t>
      </w:r>
    </w:p>
    <w:p w:rsidR="0037630F" w:rsidRPr="00057231" w:rsidRDefault="0037630F" w:rsidP="0037630F">
      <w:r w:rsidRPr="00057231">
        <w:t>THE COMMONWEALTH OF AUSTRALIA</w:t>
      </w:r>
      <w:r w:rsidRPr="00057231">
        <w:tab/>
      </w:r>
      <w:r w:rsidRPr="00057231">
        <w:tab/>
        <w:t>)</w:t>
      </w:r>
    </w:p>
    <w:p w:rsidR="0037630F" w:rsidRDefault="0037630F" w:rsidP="0037630F">
      <w:r w:rsidRPr="00A305CD">
        <w:t>as represented by the</w:t>
      </w:r>
    </w:p>
    <w:p w:rsidR="0037630F" w:rsidRDefault="0037630F" w:rsidP="0037630F">
      <w:r w:rsidRPr="00A305CD">
        <w:t>Department of Human Services</w:t>
      </w:r>
    </w:p>
    <w:p w:rsidR="0037630F" w:rsidRPr="00057231" w:rsidRDefault="0037630F" w:rsidP="00C9044E">
      <w:r w:rsidRPr="00A305CD">
        <w:t>by:</w:t>
      </w:r>
      <w:r w:rsidRPr="00057231">
        <w:t>....................................</w:t>
      </w:r>
      <w:r>
        <w:t>..............................</w:t>
      </w:r>
    </w:p>
    <w:p w:rsidR="0037630F" w:rsidRPr="00057231" w:rsidRDefault="0037630F" w:rsidP="0037630F">
      <w:pPr>
        <w:ind w:left="5103" w:firstLine="567"/>
      </w:pPr>
      <w:r w:rsidRPr="00057231">
        <w:t xml:space="preserve">Signature </w:t>
      </w:r>
    </w:p>
    <w:p w:rsidR="0037630F" w:rsidRPr="00057231" w:rsidRDefault="0037630F" w:rsidP="0037630F"/>
    <w:p w:rsidR="0037630F" w:rsidRPr="00057231" w:rsidRDefault="0037630F" w:rsidP="0037630F">
      <w:r w:rsidRPr="00057231">
        <w:t>In the Presence of:.....................................................................................</w:t>
      </w:r>
    </w:p>
    <w:p w:rsidR="0037630F" w:rsidRPr="00057231" w:rsidRDefault="0037630F" w:rsidP="0037630F">
      <w:r w:rsidRPr="00057231">
        <w:t>WITNESS</w:t>
      </w:r>
    </w:p>
    <w:p w:rsidR="0037630F" w:rsidRPr="00057231" w:rsidRDefault="0037630F" w:rsidP="0037630F"/>
    <w:p w:rsidR="0037630F" w:rsidRPr="00057231" w:rsidRDefault="0037630F" w:rsidP="0037630F">
      <w:r w:rsidRPr="00057231">
        <w:t>.....................................................................................</w:t>
      </w:r>
    </w:p>
    <w:p w:rsidR="0037630F" w:rsidRPr="00057231" w:rsidRDefault="0037630F" w:rsidP="0037630F">
      <w:r w:rsidRPr="00057231">
        <w:t>Full name and occupation or profession of witness (Please print)</w:t>
      </w:r>
    </w:p>
    <w:p w:rsidR="0037630F" w:rsidRPr="00057231" w:rsidRDefault="0037630F" w:rsidP="0037630F"/>
    <w:p w:rsidR="0037630F" w:rsidRPr="00057231" w:rsidRDefault="0037630F" w:rsidP="0037630F">
      <w:pPr>
        <w:rPr>
          <w:b/>
          <w:bCs/>
          <w:color w:val="0000FF"/>
        </w:rPr>
      </w:pPr>
      <w:r w:rsidRPr="00057231">
        <w:rPr>
          <w:color w:val="000000"/>
        </w:rPr>
        <w:t>[</w:t>
      </w:r>
      <w:r w:rsidRPr="00057231">
        <w:rPr>
          <w:rStyle w:val="Bluebold"/>
        </w:rPr>
        <w:t>*Chose the appropriate signature block for the Recipient from the alternatives below and delete the others.</w:t>
      </w:r>
      <w:r w:rsidRPr="00057231">
        <w:rPr>
          <w:color w:val="000000"/>
        </w:rPr>
        <w:t>]</w:t>
      </w:r>
    </w:p>
    <w:p w:rsidR="0037630F" w:rsidRPr="00057231" w:rsidRDefault="0037630F" w:rsidP="0037630F">
      <w:pPr>
        <w:rPr>
          <w:i/>
          <w:iCs/>
        </w:rPr>
      </w:pPr>
      <w:r w:rsidRPr="00057231">
        <w:rPr>
          <w:color w:val="000000"/>
        </w:rPr>
        <w:t>[</w:t>
      </w:r>
      <w:r w:rsidRPr="00057231">
        <w:rPr>
          <w:rStyle w:val="Bluebold"/>
        </w:rPr>
        <w:t>*Where recipient is a Company use the following</w:t>
      </w:r>
      <w:r w:rsidRPr="00057231">
        <w:t>]</w:t>
      </w:r>
    </w:p>
    <w:p w:rsidR="0037630F" w:rsidRPr="00057231" w:rsidRDefault="0037630F" w:rsidP="0037630F">
      <w:pPr>
        <w:ind w:left="5112" w:hanging="4545"/>
      </w:pPr>
    </w:p>
    <w:p w:rsidR="0037630F" w:rsidRPr="00057231" w:rsidRDefault="0037630F" w:rsidP="0037630F">
      <w:pPr>
        <w:ind w:left="5112" w:hanging="5112"/>
      </w:pPr>
      <w:r w:rsidRPr="00057231">
        <w:t>EXECUTED BY</w:t>
      </w:r>
      <w:r w:rsidRPr="00057231">
        <w:tab/>
        <w:t xml:space="preserve">) </w:t>
      </w:r>
      <w:r w:rsidRPr="00057231">
        <w:tab/>
      </w:r>
    </w:p>
    <w:p w:rsidR="0037630F" w:rsidRPr="00057231" w:rsidRDefault="0037630F" w:rsidP="0037630F">
      <w:pPr>
        <w:ind w:left="5112" w:hanging="5112"/>
      </w:pPr>
      <w:r w:rsidRPr="00057231">
        <w:t>[</w:t>
      </w:r>
      <w:r w:rsidRPr="00057231">
        <w:rPr>
          <w:rStyle w:val="Bluebold"/>
        </w:rPr>
        <w:t>*company</w:t>
      </w:r>
      <w:r w:rsidRPr="00057231">
        <w:rPr>
          <w:b/>
          <w:bCs/>
          <w:color w:val="0000FF"/>
        </w:rPr>
        <w:t xml:space="preserve"> </w:t>
      </w:r>
      <w:r w:rsidRPr="00057231">
        <w:rPr>
          <w:rStyle w:val="Bluebold"/>
        </w:rPr>
        <w:t>name</w:t>
      </w:r>
      <w:r w:rsidRPr="00057231">
        <w:t>]</w:t>
      </w:r>
      <w:r w:rsidRPr="00057231">
        <w:tab/>
        <w:t>)</w:t>
      </w:r>
      <w:r w:rsidR="00C9044E" w:rsidRPr="00057231">
        <w:t xml:space="preserve"> </w:t>
      </w:r>
    </w:p>
    <w:p w:rsidR="0037630F" w:rsidRPr="00057231" w:rsidRDefault="0037630F" w:rsidP="0037630F">
      <w:pPr>
        <w:ind w:left="4860" w:hanging="4860"/>
      </w:pPr>
      <w:r w:rsidRPr="00057231">
        <w:t>.......................................................................</w:t>
      </w:r>
      <w:r w:rsidRPr="00057231">
        <w:tab/>
        <w:t>...........................................................</w:t>
      </w:r>
    </w:p>
    <w:p w:rsidR="0037630F" w:rsidRPr="00057231" w:rsidRDefault="0037630F" w:rsidP="0037630F">
      <w:pPr>
        <w:ind w:left="5112" w:hanging="5112"/>
      </w:pPr>
      <w:r w:rsidRPr="00057231">
        <w:t xml:space="preserve">Signature </w:t>
      </w:r>
      <w:r w:rsidRPr="00057231">
        <w:tab/>
      </w:r>
      <w:r w:rsidRPr="00057231">
        <w:tab/>
        <w:t>Signature</w:t>
      </w:r>
    </w:p>
    <w:p w:rsidR="0037630F" w:rsidRPr="00057231" w:rsidRDefault="0037630F" w:rsidP="0037630F">
      <w:pPr>
        <w:tabs>
          <w:tab w:val="left" w:pos="4820"/>
        </w:tabs>
        <w:ind w:right="-567" w:hanging="5112"/>
      </w:pPr>
    </w:p>
    <w:p w:rsidR="0037630F" w:rsidRPr="00057231" w:rsidRDefault="0037630F" w:rsidP="0037630F">
      <w:pPr>
        <w:tabs>
          <w:tab w:val="left" w:pos="4820"/>
        </w:tabs>
      </w:pPr>
      <w:r w:rsidRPr="00057231">
        <w:t>.......................................................................</w:t>
      </w:r>
      <w:r w:rsidRPr="00057231">
        <w:tab/>
      </w:r>
      <w:r w:rsidRPr="00057231">
        <w:tab/>
      </w:r>
      <w:r w:rsidRPr="00057231">
        <w:tab/>
        <w:t>..........................................................</w:t>
      </w:r>
    </w:p>
    <w:p w:rsidR="0037630F" w:rsidRPr="00057231" w:rsidRDefault="0037630F" w:rsidP="00C9044E">
      <w:pPr>
        <w:ind w:left="5112" w:hanging="5112"/>
      </w:pPr>
      <w:r w:rsidRPr="00057231">
        <w:t>Full Name (Please print)</w:t>
      </w:r>
      <w:r w:rsidRPr="00057231">
        <w:tab/>
      </w:r>
      <w:r w:rsidRPr="00057231">
        <w:tab/>
        <w:t>Full Name (Please print)</w:t>
      </w:r>
    </w:p>
    <w:p w:rsidR="0037630F" w:rsidRPr="00057231" w:rsidRDefault="0037630F" w:rsidP="0037630F">
      <w:pPr>
        <w:ind w:left="5115" w:hanging="5112"/>
      </w:pPr>
      <w:r w:rsidRPr="00057231">
        <w:t>..........................................................................</w:t>
      </w:r>
      <w:r w:rsidRPr="00057231">
        <w:tab/>
      </w:r>
      <w:r w:rsidRPr="00057231">
        <w:tab/>
      </w:r>
      <w:r w:rsidRPr="00057231">
        <w:rPr>
          <w:u w:val="dotted"/>
        </w:rPr>
        <w:t>DIRECTOR</w:t>
      </w:r>
    </w:p>
    <w:p w:rsidR="0037630F" w:rsidRPr="00057231" w:rsidRDefault="0037630F" w:rsidP="0037630F">
      <w:pPr>
        <w:ind w:left="5112" w:hanging="5112"/>
      </w:pPr>
      <w:r w:rsidRPr="00057231">
        <w:t>Position  (insert Director or Secretary)</w:t>
      </w:r>
      <w:r w:rsidRPr="00057231">
        <w:tab/>
      </w:r>
      <w:r w:rsidRPr="00057231">
        <w:tab/>
        <w:t>Position</w:t>
      </w:r>
    </w:p>
    <w:p w:rsidR="0037630F" w:rsidRPr="00057231" w:rsidRDefault="0037630F" w:rsidP="0037630F">
      <w:pPr>
        <w:ind w:left="5112" w:hanging="5112"/>
      </w:pPr>
      <w:r w:rsidRPr="00057231">
        <w:t>In the Presence of:</w:t>
      </w:r>
      <w:r w:rsidRPr="00057231">
        <w:tab/>
      </w:r>
      <w:r w:rsidRPr="00057231">
        <w:tab/>
        <w:t>In the Presence of:</w:t>
      </w:r>
    </w:p>
    <w:p w:rsidR="0037630F" w:rsidRPr="00057231" w:rsidRDefault="0037630F" w:rsidP="0037630F">
      <w:pPr>
        <w:ind w:left="5112" w:hanging="5112"/>
      </w:pPr>
    </w:p>
    <w:p w:rsidR="0037630F" w:rsidRPr="00057231" w:rsidRDefault="0037630F" w:rsidP="0037630F">
      <w:pPr>
        <w:ind w:left="5115" w:right="-567" w:hanging="5112"/>
      </w:pPr>
    </w:p>
    <w:p w:rsidR="0037630F" w:rsidRPr="00057231" w:rsidRDefault="0037630F" w:rsidP="0037630F">
      <w:pPr>
        <w:ind w:left="5120" w:hanging="5112"/>
      </w:pPr>
      <w:r w:rsidRPr="00057231">
        <w:t>..........................................................................</w:t>
      </w:r>
      <w:r w:rsidRPr="00057231">
        <w:tab/>
        <w:t>........................................................</w:t>
      </w:r>
    </w:p>
    <w:p w:rsidR="0037630F" w:rsidRPr="00057231" w:rsidRDefault="0037630F" w:rsidP="0037630F">
      <w:pPr>
        <w:ind w:left="5112" w:hanging="5112"/>
      </w:pPr>
      <w:r w:rsidRPr="00057231">
        <w:t>WITNESS</w:t>
      </w:r>
      <w:r w:rsidRPr="00057231">
        <w:tab/>
      </w:r>
      <w:r w:rsidRPr="00057231">
        <w:tab/>
        <w:t>WITNESS</w:t>
      </w:r>
    </w:p>
    <w:p w:rsidR="0037630F" w:rsidRPr="00057231" w:rsidRDefault="0037630F" w:rsidP="0037630F">
      <w:pPr>
        <w:ind w:left="5112" w:hanging="5112"/>
      </w:pPr>
    </w:p>
    <w:p w:rsidR="0037630F" w:rsidRPr="00057231" w:rsidRDefault="0037630F" w:rsidP="0037630F">
      <w:pPr>
        <w:ind w:left="5114" w:hanging="5112"/>
      </w:pPr>
      <w:r w:rsidRPr="00057231">
        <w:t>...........................................................................</w:t>
      </w:r>
      <w:r w:rsidRPr="00057231">
        <w:tab/>
        <w:t>........................................................</w:t>
      </w:r>
    </w:p>
    <w:p w:rsidR="0037630F" w:rsidRPr="00057231" w:rsidRDefault="0037630F" w:rsidP="0037630F">
      <w:pPr>
        <w:ind w:left="5115" w:right="-568" w:hanging="5112"/>
      </w:pPr>
      <w:r w:rsidRPr="00057231">
        <w:t>Please print full name and occupation or profession of witnesses above.</w:t>
      </w:r>
    </w:p>
    <w:p w:rsidR="0037630F" w:rsidRPr="00057231" w:rsidRDefault="0037630F" w:rsidP="0037630F">
      <w:pPr>
        <w:ind w:left="5115" w:right="-568" w:hanging="5112"/>
      </w:pPr>
    </w:p>
    <w:p w:rsidR="0037630F" w:rsidRPr="00057231" w:rsidRDefault="0037630F" w:rsidP="0037630F">
      <w:pPr>
        <w:ind w:right="-568" w:firstLine="3"/>
        <w:rPr>
          <w:sz w:val="20"/>
          <w:szCs w:val="20"/>
        </w:rPr>
      </w:pPr>
    </w:p>
    <w:p w:rsidR="0037630F" w:rsidRPr="00057231" w:rsidRDefault="0037630F" w:rsidP="0037630F">
      <w:r w:rsidRPr="00057231">
        <w:br w:type="page"/>
      </w:r>
      <w:r w:rsidRPr="00057231">
        <w:rPr>
          <w:color w:val="000000"/>
        </w:rPr>
        <w:t>[</w:t>
      </w:r>
      <w:r w:rsidRPr="00057231">
        <w:rPr>
          <w:rStyle w:val="Bluebold"/>
        </w:rPr>
        <w:t>*Where recipient is a sole trader or partnership use the following</w:t>
      </w:r>
      <w:r w:rsidRPr="00057231">
        <w:t>]</w:t>
      </w:r>
    </w:p>
    <w:p w:rsidR="0037630F" w:rsidRPr="00057231" w:rsidRDefault="0037630F" w:rsidP="0037630F">
      <w:pPr>
        <w:ind w:left="5114" w:hanging="5114"/>
      </w:pPr>
      <w:r w:rsidRPr="00057231">
        <w:t xml:space="preserve">SIGNED by </w:t>
      </w:r>
      <w:r w:rsidRPr="00057231">
        <w:tab/>
        <w:t>)</w:t>
      </w:r>
    </w:p>
    <w:p w:rsidR="0037630F" w:rsidRPr="00057231" w:rsidRDefault="0037630F" w:rsidP="0037630F">
      <w:pPr>
        <w:ind w:left="5112" w:hanging="5114"/>
        <w:rPr>
          <w:color w:val="000000"/>
        </w:rPr>
      </w:pPr>
      <w:r w:rsidRPr="00057231">
        <w:t>[</w:t>
      </w:r>
      <w:r w:rsidRPr="00057231">
        <w:rPr>
          <w:rStyle w:val="Bluebold"/>
        </w:rPr>
        <w:t>*recipient’s full name, or if a partnership</w:t>
      </w:r>
      <w:r w:rsidRPr="00057231">
        <w:rPr>
          <w:b/>
          <w:bCs/>
          <w:color w:val="0000FF"/>
        </w:rPr>
        <w:tab/>
      </w:r>
      <w:r w:rsidRPr="00057231">
        <w:rPr>
          <w:color w:val="000000"/>
        </w:rPr>
        <w:t>)</w:t>
      </w:r>
    </w:p>
    <w:p w:rsidR="0037630F" w:rsidRPr="00057231" w:rsidRDefault="0037630F" w:rsidP="0037630F">
      <w:pPr>
        <w:ind w:left="5112" w:hanging="5114"/>
      </w:pPr>
      <w:r w:rsidRPr="00057231">
        <w:rPr>
          <w:rStyle w:val="Bluebold"/>
        </w:rPr>
        <w:t>state the full names of all the partners</w:t>
      </w:r>
      <w:r w:rsidRPr="00057231">
        <w:t>}</w:t>
      </w:r>
      <w:r w:rsidRPr="00057231">
        <w:tab/>
        <w:t>)</w:t>
      </w:r>
      <w:r w:rsidRPr="00057231">
        <w:tab/>
        <w:t>....................................</w:t>
      </w:r>
    </w:p>
    <w:p w:rsidR="0037630F" w:rsidRPr="00057231" w:rsidRDefault="0037630F" w:rsidP="0037630F">
      <w:pPr>
        <w:ind w:left="5112" w:hanging="5114"/>
      </w:pPr>
    </w:p>
    <w:p w:rsidR="0037630F" w:rsidRPr="00057231" w:rsidRDefault="0037630F" w:rsidP="0037630F">
      <w:pPr>
        <w:ind w:left="5112" w:hanging="5114"/>
      </w:pPr>
      <w:r w:rsidRPr="00057231">
        <w:t>In the Presence of:</w:t>
      </w:r>
      <w:r w:rsidR="00C9044E" w:rsidRPr="00057231">
        <w:t xml:space="preserve"> </w:t>
      </w:r>
    </w:p>
    <w:p w:rsidR="0037630F" w:rsidRPr="00057231" w:rsidRDefault="0037630F" w:rsidP="0037630F">
      <w:pPr>
        <w:ind w:left="5115" w:hanging="5114"/>
      </w:pPr>
      <w:r w:rsidRPr="00057231">
        <w:t>.....................................................................................</w:t>
      </w:r>
    </w:p>
    <w:p w:rsidR="0037630F" w:rsidRPr="00057231" w:rsidRDefault="0037630F" w:rsidP="0037630F">
      <w:pPr>
        <w:ind w:left="5112" w:hanging="5114"/>
      </w:pPr>
      <w:r w:rsidRPr="00057231">
        <w:t>WITNESS</w:t>
      </w:r>
    </w:p>
    <w:p w:rsidR="0037630F" w:rsidRPr="00057231" w:rsidRDefault="0037630F" w:rsidP="0037630F">
      <w:pPr>
        <w:ind w:left="5112" w:hanging="5114"/>
      </w:pPr>
    </w:p>
    <w:p w:rsidR="0037630F" w:rsidRPr="00057231" w:rsidRDefault="0037630F" w:rsidP="0037630F">
      <w:pPr>
        <w:ind w:left="5115" w:hanging="5114"/>
      </w:pPr>
      <w:r w:rsidRPr="00057231">
        <w:t>.....................................................................................</w:t>
      </w:r>
    </w:p>
    <w:p w:rsidR="0037630F" w:rsidRPr="00057231" w:rsidRDefault="0037630F" w:rsidP="0037630F">
      <w:pPr>
        <w:ind w:left="5112" w:hanging="5114"/>
      </w:pPr>
      <w:r w:rsidRPr="00057231">
        <w:t>Full name and occupation or profession of witness (Please print)</w:t>
      </w:r>
    </w:p>
    <w:p w:rsidR="0037630F" w:rsidRPr="00057231" w:rsidRDefault="0037630F" w:rsidP="0037630F">
      <w:pPr>
        <w:ind w:left="5112" w:hanging="4545"/>
        <w:rPr>
          <w:u w:val="single"/>
        </w:rPr>
      </w:pPr>
    </w:p>
    <w:p w:rsidR="0037630F" w:rsidRPr="00057231" w:rsidRDefault="0037630F" w:rsidP="0037630F">
      <w:r w:rsidRPr="00057231">
        <w:t>[</w:t>
      </w:r>
      <w:r w:rsidRPr="00057231">
        <w:rPr>
          <w:rStyle w:val="Bluebold"/>
        </w:rPr>
        <w:t>*Where recipient is an incorporated association use the following</w:t>
      </w:r>
      <w:r w:rsidRPr="00057231">
        <w:t>]</w:t>
      </w:r>
    </w:p>
    <w:p w:rsidR="0037630F" w:rsidRPr="00057231" w:rsidRDefault="0037630F" w:rsidP="0037630F"/>
    <w:p w:rsidR="0037630F" w:rsidRPr="00057231" w:rsidRDefault="0037630F" w:rsidP="0037630F">
      <w:r w:rsidRPr="00057231">
        <w:t xml:space="preserve">The COMMON SEAL of </w:t>
      </w:r>
    </w:p>
    <w:p w:rsidR="0037630F" w:rsidRPr="00057231" w:rsidRDefault="0037630F" w:rsidP="0037630F">
      <w:r w:rsidRPr="00057231">
        <w:t>[</w:t>
      </w:r>
      <w:r w:rsidRPr="00057231">
        <w:rPr>
          <w:rStyle w:val="Bluebold"/>
        </w:rPr>
        <w:t>*insert full name of the incorporated association</w:t>
      </w:r>
      <w:r w:rsidRPr="00057231">
        <w:t xml:space="preserve">] </w:t>
      </w:r>
    </w:p>
    <w:p w:rsidR="0037630F" w:rsidRPr="00057231" w:rsidRDefault="0037630F" w:rsidP="00C9044E">
      <w:r w:rsidRPr="00057231">
        <w:t>was affixed in accordance with its Articles of Association.</w:t>
      </w:r>
      <w:r w:rsidR="00C9044E" w:rsidRPr="00057231">
        <w:t xml:space="preserve"> </w:t>
      </w:r>
    </w:p>
    <w:p w:rsidR="0037630F" w:rsidRPr="00057231" w:rsidRDefault="0037630F" w:rsidP="0037630F">
      <w:pPr>
        <w:ind w:left="5112" w:hanging="5112"/>
      </w:pPr>
      <w:r w:rsidRPr="00057231">
        <w:t>.....................................................................................</w:t>
      </w:r>
    </w:p>
    <w:p w:rsidR="0037630F" w:rsidRPr="00057231" w:rsidRDefault="0037630F" w:rsidP="0037630F">
      <w:pPr>
        <w:ind w:left="5112" w:hanging="5112"/>
      </w:pPr>
      <w:r w:rsidRPr="00057231">
        <w:t>Signature</w:t>
      </w:r>
    </w:p>
    <w:p w:rsidR="0037630F" w:rsidRPr="00057231" w:rsidRDefault="0037630F" w:rsidP="0037630F">
      <w:pPr>
        <w:ind w:left="5112" w:hanging="5112"/>
      </w:pPr>
    </w:p>
    <w:p w:rsidR="0037630F" w:rsidRPr="00057231" w:rsidRDefault="0037630F" w:rsidP="0037630F">
      <w:pPr>
        <w:ind w:left="5112" w:hanging="5112"/>
      </w:pPr>
      <w:r w:rsidRPr="00057231">
        <w:t>......................................................................................</w:t>
      </w:r>
    </w:p>
    <w:p w:rsidR="0037630F" w:rsidRPr="00057231" w:rsidRDefault="0037630F" w:rsidP="0037630F">
      <w:pPr>
        <w:ind w:left="5112" w:hanging="5112"/>
      </w:pPr>
      <w:r w:rsidRPr="00057231">
        <w:t>Full Name (Please print)</w:t>
      </w:r>
    </w:p>
    <w:p w:rsidR="0037630F" w:rsidRPr="00057231" w:rsidRDefault="0037630F" w:rsidP="0037630F">
      <w:pPr>
        <w:autoSpaceDE w:val="0"/>
        <w:autoSpaceDN w:val="0"/>
        <w:adjustRightInd w:val="0"/>
        <w:ind w:hanging="5112"/>
        <w:rPr>
          <w:color w:val="0000FF"/>
          <w:lang w:val="en-US"/>
        </w:rPr>
      </w:pPr>
    </w:p>
    <w:p w:rsidR="0037630F" w:rsidRPr="00057231" w:rsidRDefault="0037630F" w:rsidP="0037630F">
      <w:pPr>
        <w:ind w:left="5115" w:hanging="5112"/>
      </w:pPr>
      <w:r w:rsidRPr="00057231">
        <w:t>......................................................................</w:t>
      </w:r>
    </w:p>
    <w:p w:rsidR="0037630F" w:rsidRPr="00057231" w:rsidRDefault="0037630F" w:rsidP="0037630F">
      <w:pPr>
        <w:ind w:left="5115" w:hanging="5112"/>
      </w:pPr>
      <w:r w:rsidRPr="00057231">
        <w:t>Position</w:t>
      </w:r>
    </w:p>
    <w:p w:rsidR="0037630F" w:rsidRPr="00057231" w:rsidRDefault="0037630F" w:rsidP="0037630F">
      <w:pPr>
        <w:ind w:left="5115" w:hanging="5112"/>
      </w:pPr>
      <w:r w:rsidRPr="00057231">
        <w:t>who by signing certifies that they have the authority to do so</w:t>
      </w:r>
    </w:p>
    <w:p w:rsidR="0037630F" w:rsidRPr="00057231" w:rsidRDefault="0037630F" w:rsidP="0037630F">
      <w:pPr>
        <w:ind w:left="5112" w:hanging="5112"/>
      </w:pPr>
    </w:p>
    <w:p w:rsidR="0037630F" w:rsidRPr="00057231" w:rsidRDefault="0037630F" w:rsidP="0037630F">
      <w:pPr>
        <w:ind w:left="5112" w:hanging="5112"/>
      </w:pPr>
      <w:r w:rsidRPr="00057231">
        <w:t>In the Presence of:</w:t>
      </w:r>
      <w:r w:rsidR="00C9044E" w:rsidRPr="00057231">
        <w:t xml:space="preserve"> </w:t>
      </w:r>
    </w:p>
    <w:p w:rsidR="0037630F" w:rsidRPr="00057231" w:rsidRDefault="0037630F" w:rsidP="0037630F">
      <w:pPr>
        <w:ind w:left="5115" w:hanging="5112"/>
      </w:pPr>
      <w:r w:rsidRPr="00057231">
        <w:t>.....................................................................................</w:t>
      </w:r>
    </w:p>
    <w:p w:rsidR="0037630F" w:rsidRPr="00057231" w:rsidRDefault="0037630F" w:rsidP="0037630F">
      <w:pPr>
        <w:ind w:left="5112" w:hanging="5112"/>
      </w:pPr>
      <w:r w:rsidRPr="00057231">
        <w:t>WITNESS</w:t>
      </w:r>
    </w:p>
    <w:p w:rsidR="0037630F" w:rsidRPr="00057231" w:rsidRDefault="0037630F" w:rsidP="0037630F">
      <w:pPr>
        <w:ind w:left="5112" w:hanging="5112"/>
      </w:pPr>
    </w:p>
    <w:p w:rsidR="0037630F" w:rsidRPr="00057231" w:rsidRDefault="0037630F" w:rsidP="0037630F">
      <w:pPr>
        <w:ind w:left="5115" w:hanging="5112"/>
      </w:pPr>
      <w:r w:rsidRPr="00057231">
        <w:t>.....................................................................................</w:t>
      </w:r>
    </w:p>
    <w:p w:rsidR="0037630F" w:rsidRDefault="0037630F" w:rsidP="00C9044E">
      <w:pPr>
        <w:ind w:left="5112" w:hanging="5112"/>
        <w:rPr>
          <w:rFonts w:ascii="Verdana" w:hAnsi="Verdana" w:cs="Verdana"/>
          <w:sz w:val="18"/>
          <w:szCs w:val="18"/>
          <w:lang w:eastAsia="en-AU"/>
        </w:rPr>
      </w:pPr>
      <w:r w:rsidRPr="00057231">
        <w:t>Full name and occupation or profession of witness (Please print)</w:t>
      </w:r>
      <w:r w:rsidR="00C9044E">
        <w:rPr>
          <w:rFonts w:ascii="Verdana" w:hAnsi="Verdana" w:cs="Verdana"/>
          <w:sz w:val="18"/>
          <w:szCs w:val="18"/>
          <w:lang w:eastAsia="en-AU"/>
        </w:rPr>
        <w:t xml:space="preserve"> </w:t>
      </w:r>
    </w:p>
    <w:p w:rsidR="0037630F" w:rsidRDefault="0037630F">
      <w:pPr>
        <w:rPr>
          <w:b/>
        </w:rPr>
      </w:pPr>
      <w:r>
        <w:rPr>
          <w:b/>
        </w:rPr>
        <w:br w:type="page"/>
      </w:r>
    </w:p>
    <w:p w:rsidR="0037630F" w:rsidRPr="00B873BE" w:rsidRDefault="0037630F" w:rsidP="00073645">
      <w:pPr>
        <w:pStyle w:val="Heading2"/>
      </w:pPr>
      <w:bookmarkStart w:id="1018" w:name="_Appendix_B_-"/>
      <w:bookmarkStart w:id="1019" w:name="_Toc344109638"/>
      <w:bookmarkEnd w:id="1018"/>
      <w:r w:rsidRPr="00B873BE">
        <w:t xml:space="preserve">Appendix B - </w:t>
      </w:r>
      <w:hyperlink r:id="rId114" w:history="1">
        <w:r w:rsidRPr="00B873BE">
          <w:t>Student Assistance (Education Institutions and Courses) Determination</w:t>
        </w:r>
        <w:bookmarkEnd w:id="1019"/>
      </w:hyperlink>
    </w:p>
    <w:p w:rsidR="0037630F" w:rsidRPr="0037630F" w:rsidRDefault="0037630F" w:rsidP="0037630F">
      <w:r w:rsidRPr="0037630F">
        <w:rPr>
          <w:noProof/>
          <w:lang w:eastAsia="en-AU"/>
        </w:rPr>
        <w:drawing>
          <wp:inline distT="0" distB="0" distL="0" distR="0" wp14:anchorId="77BB439A" wp14:editId="661D57D0">
            <wp:extent cx="1409700" cy="1092200"/>
            <wp:effectExtent l="0" t="0" r="0" b="0"/>
            <wp:docPr id="12" name="Picture 12" descr="Australian Logo of Kangaroo and Emu with crest"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cstate="print"/>
                    <a:srcRect/>
                    <a:stretch>
                      <a:fillRect/>
                    </a:stretch>
                  </pic:blipFill>
                  <pic:spPr bwMode="auto">
                    <a:xfrm>
                      <a:off x="0" y="0"/>
                      <a:ext cx="1409700" cy="1092200"/>
                    </a:xfrm>
                    <a:prstGeom prst="rect">
                      <a:avLst/>
                    </a:prstGeom>
                    <a:noFill/>
                    <a:ln w="9525">
                      <a:noFill/>
                      <a:miter lim="800000"/>
                      <a:headEnd/>
                      <a:tailEnd/>
                    </a:ln>
                  </pic:spPr>
                </pic:pic>
              </a:graphicData>
            </a:graphic>
          </wp:inline>
        </w:drawing>
      </w:r>
    </w:p>
    <w:p w:rsidR="0037630F" w:rsidRPr="0037630F" w:rsidRDefault="0037630F" w:rsidP="0037630F">
      <w:bookmarkStart w:id="1020" w:name="Citation"/>
      <w:r w:rsidRPr="0037630F">
        <w:t>Student Assistance (Education Institutions and Courses) Amendment Determination 2011 (No. 2)</w:t>
      </w:r>
      <w:bookmarkEnd w:id="1020"/>
    </w:p>
    <w:p w:rsidR="0037630F" w:rsidRPr="0037630F" w:rsidRDefault="0037630F" w:rsidP="0037630F">
      <w:r w:rsidRPr="0037630F">
        <w:t>Student Assistance Act 1973</w:t>
      </w:r>
    </w:p>
    <w:p w:rsidR="0037630F" w:rsidRPr="0037630F" w:rsidRDefault="0037630F" w:rsidP="0037630F">
      <w:r w:rsidRPr="0037630F">
        <w:t xml:space="preserve">I, GREG COMBET, Minister for Industry and Innovation and Minister for Climate Change and Energy Efficiency for Minister CHRIS EVANS Minister for Tertiary Education, Skills, Science and Research, acting under subsection 5D (1) of the </w:t>
      </w:r>
      <w:bookmarkStart w:id="1021" w:name="OLE_LINK4"/>
      <w:r w:rsidRPr="0037630F">
        <w:t>Student Assistance Act 1973, make this Determination</w:t>
      </w:r>
      <w:bookmarkEnd w:id="1021"/>
      <w:r w:rsidRPr="0037630F">
        <w:t>.</w:t>
      </w:r>
    </w:p>
    <w:p w:rsidR="0037630F" w:rsidRPr="0037630F" w:rsidRDefault="0037630F" w:rsidP="0037630F">
      <w:r w:rsidRPr="0037630F">
        <w:t>Dated</w:t>
      </w:r>
      <w:bookmarkStart w:id="1022" w:name="MadeByDate"/>
      <w:r w:rsidRPr="0037630F">
        <w:t xml:space="preserve"> 21 December 2011</w:t>
      </w:r>
      <w:bookmarkEnd w:id="1022"/>
      <w:r w:rsidRPr="0037630F">
        <w:t xml:space="preserve">Signed </w:t>
      </w:r>
    </w:p>
    <w:p w:rsidR="0037630F" w:rsidRPr="0037630F" w:rsidRDefault="0037630F" w:rsidP="0037630F">
      <w:r w:rsidRPr="0037630F">
        <w:t>GREG COMBET</w:t>
      </w:r>
    </w:p>
    <w:p w:rsidR="0037630F" w:rsidRPr="0037630F" w:rsidRDefault="0037630F" w:rsidP="0037630F">
      <w:r w:rsidRPr="0037630F">
        <w:t>Minister for Industry and Innovation and Minister for Climate Change and Energy Efficiency for Minister CHRIS EVANS Minister for Tertiary Education, Skills, Science and Research</w:t>
      </w:r>
    </w:p>
    <w:p w:rsidR="0037630F" w:rsidRPr="0037630F" w:rsidRDefault="0037630F" w:rsidP="0037630F">
      <w:r w:rsidRPr="0037630F">
        <w:t>Do not delete : Part Placeholder</w:t>
      </w:r>
    </w:p>
    <w:p w:rsidR="0037630F" w:rsidRPr="0037630F" w:rsidRDefault="0037630F" w:rsidP="0037630F">
      <w:r w:rsidRPr="0037630F">
        <w:t>Do not delete : Division Placeholder</w:t>
      </w:r>
    </w:p>
    <w:p w:rsidR="0037630F" w:rsidRPr="0037630F" w:rsidRDefault="0037630F" w:rsidP="0037630F">
      <w:r w:rsidRPr="0037630F">
        <w:t>1</w:t>
      </w:r>
      <w:r w:rsidRPr="0037630F">
        <w:tab/>
        <w:t>Name of Determination</w:t>
      </w:r>
    </w:p>
    <w:p w:rsidR="0037630F" w:rsidRPr="0037630F" w:rsidRDefault="0037630F" w:rsidP="0037630F">
      <w:r w:rsidRPr="0037630F">
        <w:tab/>
      </w:r>
      <w:r w:rsidRPr="0037630F">
        <w:tab/>
        <w:t xml:space="preserve">This Determination is the </w:t>
      </w:r>
      <w:r w:rsidR="005B54C2">
        <w:fldChar w:fldCharType="begin"/>
      </w:r>
      <w:r w:rsidR="005B54C2">
        <w:instrText xml:space="preserve"> REF Citation \h  \* MERGEFORMAT </w:instrText>
      </w:r>
      <w:r w:rsidR="005B54C2">
        <w:fldChar w:fldCharType="separate"/>
      </w:r>
      <w:r w:rsidR="007F56A3" w:rsidRPr="0037630F">
        <w:t>Student Assistance (Education Institutions and Courses) Amendment Determination 2011 (No. 2)</w:t>
      </w:r>
      <w:r w:rsidR="005B54C2">
        <w:fldChar w:fldCharType="end"/>
      </w:r>
      <w:r w:rsidRPr="0037630F">
        <w:t>.</w:t>
      </w:r>
    </w:p>
    <w:p w:rsidR="0037630F" w:rsidRPr="0037630F" w:rsidRDefault="0037630F" w:rsidP="0037630F">
      <w:r w:rsidRPr="0037630F">
        <w:t>2</w:t>
      </w:r>
      <w:r w:rsidRPr="0037630F">
        <w:tab/>
        <w:t>Commencement</w:t>
      </w:r>
    </w:p>
    <w:p w:rsidR="0037630F" w:rsidRPr="0037630F" w:rsidRDefault="0037630F" w:rsidP="0037630F">
      <w:r w:rsidRPr="0037630F">
        <w:tab/>
      </w:r>
      <w:r w:rsidRPr="0037630F">
        <w:tab/>
        <w:t>This Determination commences on the day after it is registered.</w:t>
      </w:r>
    </w:p>
    <w:p w:rsidR="0037630F" w:rsidRPr="0037630F" w:rsidRDefault="0037630F" w:rsidP="0037630F">
      <w:r w:rsidRPr="0037630F">
        <w:t>3</w:t>
      </w:r>
      <w:r w:rsidRPr="0037630F">
        <w:tab/>
        <w:t>Amendment of the Student Assistance (Education Institutions and Courses) Determination 2009 (No. 2)</w:t>
      </w:r>
    </w:p>
    <w:p w:rsidR="0037630F" w:rsidRPr="0037630F" w:rsidRDefault="0037630F" w:rsidP="0037630F">
      <w:r w:rsidRPr="0037630F">
        <w:tab/>
      </w:r>
      <w:r w:rsidRPr="0037630F">
        <w:tab/>
        <w:t>Schedule 1 amends the Student Assistance (Education Institutions and Courses) Determination 2009 (No. 2) (the Principal Determination).</w:t>
      </w:r>
    </w:p>
    <w:p w:rsidR="0037630F" w:rsidRPr="0037630F" w:rsidRDefault="0037630F" w:rsidP="0037630F"/>
    <w:p w:rsidR="0037630F" w:rsidRPr="0037630F" w:rsidRDefault="0037630F" w:rsidP="0037630F">
      <w:pPr>
        <w:sectPr w:rsidR="0037630F" w:rsidRPr="0037630F" w:rsidSect="00E16148">
          <w:headerReference w:type="even" r:id="rId116"/>
          <w:headerReference w:type="default" r:id="rId117"/>
          <w:footerReference w:type="even" r:id="rId118"/>
          <w:footerReference w:type="default" r:id="rId119"/>
          <w:pgSz w:w="11906" w:h="16838" w:code="9"/>
          <w:pgMar w:top="1440" w:right="1797" w:bottom="1440" w:left="1797" w:header="709" w:footer="709" w:gutter="0"/>
          <w:cols w:space="708"/>
          <w:titlePg/>
          <w:docGrid w:linePitch="360"/>
        </w:sectPr>
      </w:pPr>
    </w:p>
    <w:p w:rsidR="0037630F" w:rsidRPr="0037630F" w:rsidRDefault="0037630F" w:rsidP="0037630F">
      <w:r w:rsidRPr="0037630F">
        <w:t>Schedule 1</w:t>
      </w:r>
      <w:r w:rsidRPr="0037630F">
        <w:tab/>
        <w:t xml:space="preserve">Amendment </w:t>
      </w:r>
    </w:p>
    <w:p w:rsidR="0037630F" w:rsidRPr="0037630F" w:rsidRDefault="0037630F" w:rsidP="0037630F">
      <w:r w:rsidRPr="0037630F">
        <w:t xml:space="preserve">In the Principal Determination: </w:t>
      </w:r>
    </w:p>
    <w:p w:rsidR="0037630F" w:rsidRPr="0037630F" w:rsidRDefault="0037630F" w:rsidP="0037630F">
      <w:r w:rsidRPr="0037630F">
        <w:t xml:space="preserve"> [1]</w:t>
      </w:r>
      <w:r w:rsidRPr="0037630F">
        <w:tab/>
      </w:r>
      <w:r w:rsidRPr="0037630F">
        <w:tab/>
        <w:t>Section 4 (paragraph (a) of the definition of the accredited higher education provider)</w:t>
      </w:r>
    </w:p>
    <w:p w:rsidR="0037630F" w:rsidRPr="0037630F" w:rsidRDefault="0037630F" w:rsidP="0037630F"/>
    <w:p w:rsidR="0037630F" w:rsidRPr="0037630F" w:rsidRDefault="0037630F" w:rsidP="0037630F">
      <w:r w:rsidRPr="0037630F">
        <w:t xml:space="preserve">Omit “an authority responsible for the accreditation of higher education courses in a State   or Territory”, substitute “TEQSA or taken to be course accredited by TEQSA in relation to the  provider for the purposes of the Tertiary Education Quality and Standards Agency Act 2011”. </w:t>
      </w:r>
    </w:p>
    <w:p w:rsidR="0037630F" w:rsidRPr="0037630F" w:rsidRDefault="0037630F" w:rsidP="0037630F"/>
    <w:p w:rsidR="0037630F" w:rsidRPr="0037630F" w:rsidRDefault="0037630F" w:rsidP="0037630F">
      <w:r w:rsidRPr="0037630F">
        <w:t>[2] Section 4 (paragraph (b) of the definition of the accredited higher education provider)</w:t>
      </w:r>
    </w:p>
    <w:p w:rsidR="0037630F" w:rsidRPr="0037630F" w:rsidRDefault="0037630F" w:rsidP="0037630F">
      <w:r w:rsidRPr="0037630F">
        <w:tab/>
      </w:r>
      <w:r w:rsidRPr="0037630F">
        <w:tab/>
      </w:r>
    </w:p>
    <w:p w:rsidR="0037630F" w:rsidRPr="0037630F" w:rsidRDefault="0037630F" w:rsidP="0037630F">
      <w:r w:rsidRPr="0037630F">
        <w:tab/>
      </w:r>
      <w:r w:rsidRPr="0037630F">
        <w:tab/>
        <w:t xml:space="preserve">Omit “or a law of the State or Territory in which the institution is located”. </w:t>
      </w:r>
    </w:p>
    <w:p w:rsidR="0037630F" w:rsidRPr="0037630F" w:rsidRDefault="0037630F" w:rsidP="0037630F"/>
    <w:p w:rsidR="0037630F" w:rsidRPr="0037630F" w:rsidRDefault="0037630F" w:rsidP="0037630F">
      <w:r w:rsidRPr="0037630F">
        <w:t>[3]</w:t>
      </w:r>
      <w:r w:rsidRPr="0037630F">
        <w:tab/>
        <w:t>Section 4 (definition of accredited vocational education and training course)</w:t>
      </w:r>
    </w:p>
    <w:p w:rsidR="0037630F" w:rsidRPr="0037630F" w:rsidRDefault="0037630F" w:rsidP="0037630F"/>
    <w:p w:rsidR="0037630F" w:rsidRPr="0037630F" w:rsidRDefault="0037630F" w:rsidP="0037630F">
      <w:r w:rsidRPr="0037630F">
        <w:tab/>
        <w:t xml:space="preserve">Omit the definition. </w:t>
      </w:r>
    </w:p>
    <w:p w:rsidR="0037630F" w:rsidRPr="0037630F" w:rsidRDefault="0037630F" w:rsidP="0037630F"/>
    <w:p w:rsidR="0037630F" w:rsidRPr="0037630F" w:rsidRDefault="0037630F" w:rsidP="0037630F">
      <w:r w:rsidRPr="0037630F">
        <w:t>[4]</w:t>
      </w:r>
      <w:r w:rsidRPr="0037630F">
        <w:tab/>
        <w:t>Section 4 (definition of AQF)</w:t>
      </w:r>
    </w:p>
    <w:p w:rsidR="0037630F" w:rsidRPr="0037630F" w:rsidRDefault="0037630F" w:rsidP="0037630F"/>
    <w:p w:rsidR="0037630F" w:rsidRPr="0037630F" w:rsidRDefault="0037630F" w:rsidP="0037630F">
      <w:r w:rsidRPr="0037630F">
        <w:tab/>
        <w:t xml:space="preserve">Omit the definition. </w:t>
      </w:r>
    </w:p>
    <w:p w:rsidR="0037630F" w:rsidRPr="0037630F" w:rsidRDefault="0037630F" w:rsidP="0037630F"/>
    <w:p w:rsidR="0037630F" w:rsidRPr="0037630F" w:rsidRDefault="0037630F" w:rsidP="0037630F">
      <w:r w:rsidRPr="0037630F">
        <w:t>[5]</w:t>
      </w:r>
      <w:r w:rsidRPr="0037630F">
        <w:tab/>
        <w:t>Section 4 (definition of AQTF)</w:t>
      </w:r>
    </w:p>
    <w:p w:rsidR="0037630F" w:rsidRPr="0037630F" w:rsidRDefault="0037630F" w:rsidP="0037630F"/>
    <w:p w:rsidR="0037630F" w:rsidRPr="0037630F" w:rsidRDefault="0037630F" w:rsidP="0037630F">
      <w:r w:rsidRPr="0037630F">
        <w:tab/>
        <w:t xml:space="preserve">Omit the definition. </w:t>
      </w:r>
    </w:p>
    <w:p w:rsidR="0037630F" w:rsidRPr="0037630F" w:rsidRDefault="0037630F" w:rsidP="0037630F"/>
    <w:p w:rsidR="0037630F" w:rsidRPr="0037630F" w:rsidRDefault="0037630F" w:rsidP="0037630F">
      <w:r w:rsidRPr="0037630F">
        <w:t>[6]</w:t>
      </w:r>
      <w:r w:rsidRPr="0037630F">
        <w:tab/>
        <w:t>Section 4 (definition of course of combined studies)</w:t>
      </w:r>
    </w:p>
    <w:p w:rsidR="0037630F" w:rsidRPr="0037630F" w:rsidRDefault="0037630F" w:rsidP="0037630F"/>
    <w:p w:rsidR="0037630F" w:rsidRPr="0037630F" w:rsidRDefault="0037630F" w:rsidP="0037630F">
      <w:r w:rsidRPr="0037630F">
        <w:tab/>
        <w:t xml:space="preserve">Omit the definition. </w:t>
      </w:r>
    </w:p>
    <w:p w:rsidR="0037630F" w:rsidRPr="0037630F" w:rsidRDefault="0037630F" w:rsidP="0037630F"/>
    <w:p w:rsidR="0037630F" w:rsidRPr="0037630F" w:rsidRDefault="0037630F" w:rsidP="0037630F">
      <w:r w:rsidRPr="0037630F">
        <w:t>[7]</w:t>
      </w:r>
      <w:r w:rsidRPr="0037630F">
        <w:tab/>
        <w:t>Section 4 (definition of endorsed training package)</w:t>
      </w:r>
    </w:p>
    <w:p w:rsidR="0037630F" w:rsidRPr="0037630F" w:rsidRDefault="0037630F" w:rsidP="0037630F"/>
    <w:p w:rsidR="0037630F" w:rsidRPr="0037630F" w:rsidRDefault="0037630F" w:rsidP="0037630F">
      <w:r w:rsidRPr="0037630F">
        <w:tab/>
        <w:t xml:space="preserve">Omit the definition. </w:t>
      </w:r>
    </w:p>
    <w:p w:rsidR="0037630F" w:rsidRPr="0037630F" w:rsidRDefault="0037630F" w:rsidP="0037630F"/>
    <w:p w:rsidR="0037630F" w:rsidRPr="0037630F" w:rsidRDefault="0037630F" w:rsidP="0037630F">
      <w:r w:rsidRPr="0037630F">
        <w:t xml:space="preserve">[8] </w:t>
      </w:r>
      <w:r w:rsidRPr="0037630F">
        <w:tab/>
        <w:t>Section 4 (definition of integrated undergraduate/postgraduate course)</w:t>
      </w:r>
    </w:p>
    <w:p w:rsidR="0037630F" w:rsidRPr="0037630F" w:rsidRDefault="0037630F" w:rsidP="0037630F"/>
    <w:p w:rsidR="0037630F" w:rsidRPr="0037630F" w:rsidRDefault="0037630F" w:rsidP="0037630F">
      <w:r w:rsidRPr="0037630F">
        <w:tab/>
        <w:t xml:space="preserve">Repeal the definition and substitute: </w:t>
      </w:r>
    </w:p>
    <w:p w:rsidR="0037630F" w:rsidRPr="0037630F" w:rsidRDefault="0037630F" w:rsidP="0037630F"/>
    <w:p w:rsidR="0037630F" w:rsidRPr="0037630F" w:rsidRDefault="0037630F" w:rsidP="0037630F">
      <w:r w:rsidRPr="0037630F">
        <w:tab/>
        <w:t>Integrated undergraduate/postgraduate course means an accredited higher education course where:</w:t>
      </w:r>
    </w:p>
    <w:p w:rsidR="0037630F" w:rsidRPr="0037630F" w:rsidRDefault="0037630F" w:rsidP="0037630F"/>
    <w:p w:rsidR="0037630F" w:rsidRPr="0037630F" w:rsidRDefault="0037630F" w:rsidP="0037630F">
      <w:r w:rsidRPr="0037630F">
        <w:t xml:space="preserve">an accredited tertiary qualification other than a Masters degree or a Doctorate degree is an available outcome for students undertaking the course; and </w:t>
      </w:r>
    </w:p>
    <w:p w:rsidR="0037630F" w:rsidRPr="0037630F" w:rsidRDefault="0037630F" w:rsidP="0037630F">
      <w:r w:rsidRPr="0037630F">
        <w:t xml:space="preserve">the course is not described as a Masters course but it is integrated with a Masters level qualification or contain unit components of a Masters course.  </w:t>
      </w:r>
    </w:p>
    <w:p w:rsidR="0037630F" w:rsidRPr="0037630F" w:rsidRDefault="0037630F" w:rsidP="0037630F"/>
    <w:p w:rsidR="0037630F" w:rsidRPr="0037630F" w:rsidRDefault="0037630F" w:rsidP="0037630F">
      <w:r w:rsidRPr="0037630F">
        <w:t>[9]</w:t>
      </w:r>
      <w:r w:rsidRPr="0037630F">
        <w:tab/>
      </w:r>
      <w:r w:rsidRPr="0037630F">
        <w:tab/>
        <w:t>Section 4 (definition of articulated course)</w:t>
      </w:r>
    </w:p>
    <w:p w:rsidR="0037630F" w:rsidRPr="0037630F" w:rsidRDefault="0037630F" w:rsidP="0037630F"/>
    <w:p w:rsidR="0037630F" w:rsidRPr="0037630F" w:rsidRDefault="0037630F" w:rsidP="0037630F">
      <w:r w:rsidRPr="0037630F">
        <w:tab/>
      </w:r>
      <w:r w:rsidRPr="0037630F">
        <w:tab/>
        <w:t xml:space="preserve">Omit the definition. </w:t>
      </w:r>
    </w:p>
    <w:p w:rsidR="0037630F" w:rsidRPr="0037630F" w:rsidRDefault="0037630F" w:rsidP="0037630F"/>
    <w:p w:rsidR="0037630F" w:rsidRPr="0037630F" w:rsidRDefault="0037630F" w:rsidP="0037630F">
      <w:r w:rsidRPr="0037630F">
        <w:t xml:space="preserve">[10] </w:t>
      </w:r>
      <w:r w:rsidRPr="0037630F">
        <w:tab/>
      </w:r>
      <w:r w:rsidRPr="0037630F">
        <w:tab/>
        <w:t>Section 4 (definitions)</w:t>
      </w:r>
    </w:p>
    <w:p w:rsidR="0037630F" w:rsidRPr="0037630F" w:rsidRDefault="0037630F" w:rsidP="0037630F"/>
    <w:p w:rsidR="0037630F" w:rsidRPr="0037630F" w:rsidRDefault="0037630F" w:rsidP="0037630F">
      <w:r w:rsidRPr="0037630F">
        <w:tab/>
      </w:r>
      <w:r w:rsidRPr="0037630F">
        <w:tab/>
        <w:t xml:space="preserve">Insert definition of National Register. </w:t>
      </w:r>
    </w:p>
    <w:p w:rsidR="0037630F" w:rsidRPr="0037630F" w:rsidRDefault="0037630F" w:rsidP="0037630F"/>
    <w:p w:rsidR="0037630F" w:rsidRPr="0037630F" w:rsidRDefault="0037630F" w:rsidP="0037630F">
      <w:r w:rsidRPr="0037630F">
        <w:t xml:space="preserve">National Register has the meaning that term is given in section 3 of the National Vocational Education and Training Regulator Act 2011. </w:t>
      </w:r>
    </w:p>
    <w:p w:rsidR="0037630F" w:rsidRPr="0037630F" w:rsidRDefault="0037630F" w:rsidP="0037630F"/>
    <w:p w:rsidR="0037630F" w:rsidRPr="0037630F" w:rsidRDefault="0037630F" w:rsidP="0037630F">
      <w:r w:rsidRPr="0037630F">
        <w:t>[11]</w:t>
      </w:r>
      <w:r w:rsidRPr="0037630F">
        <w:tab/>
      </w:r>
      <w:r w:rsidRPr="0037630F">
        <w:tab/>
        <w:t>Section 4 (paragraph (a) of the definition of preparatory course)</w:t>
      </w:r>
    </w:p>
    <w:p w:rsidR="0037630F" w:rsidRPr="0037630F" w:rsidRDefault="0037630F" w:rsidP="0037630F"/>
    <w:p w:rsidR="0037630F" w:rsidRPr="0037630F" w:rsidRDefault="0037630F" w:rsidP="0037630F">
      <w:r w:rsidRPr="0037630F">
        <w:t xml:space="preserve">Omit “an accredited vocational education and training course”, substitute “a VET course’. </w:t>
      </w:r>
    </w:p>
    <w:p w:rsidR="0037630F" w:rsidRPr="0037630F" w:rsidRDefault="0037630F" w:rsidP="0037630F"/>
    <w:p w:rsidR="0037630F" w:rsidRPr="0037630F" w:rsidRDefault="0037630F" w:rsidP="0037630F">
      <w:r w:rsidRPr="0037630F">
        <w:t>[12]</w:t>
      </w:r>
      <w:r w:rsidRPr="0037630F">
        <w:tab/>
      </w:r>
      <w:r w:rsidRPr="0037630F">
        <w:tab/>
        <w:t>Section 4 (definition of pre-vocational course)</w:t>
      </w:r>
    </w:p>
    <w:p w:rsidR="0037630F" w:rsidRPr="0037630F" w:rsidRDefault="0037630F" w:rsidP="0037630F"/>
    <w:p w:rsidR="0037630F" w:rsidRPr="0037630F" w:rsidRDefault="0037630F" w:rsidP="0037630F">
      <w:r w:rsidRPr="0037630F">
        <w:t xml:space="preserve">Omit “accredited vocational education and training </w:t>
      </w:r>
      <w:r w:rsidR="00FB7441">
        <w:t>programme</w:t>
      </w:r>
      <w:r w:rsidRPr="0037630F">
        <w:t xml:space="preserve">”, substitute “VET course”. </w:t>
      </w:r>
    </w:p>
    <w:p w:rsidR="0037630F" w:rsidRPr="0037630F" w:rsidRDefault="0037630F" w:rsidP="0037630F"/>
    <w:p w:rsidR="0037630F" w:rsidRPr="0037630F" w:rsidRDefault="0037630F" w:rsidP="0037630F">
      <w:r w:rsidRPr="0037630F">
        <w:t>[13]</w:t>
      </w:r>
      <w:r w:rsidRPr="0037630F">
        <w:tab/>
      </w:r>
      <w:r w:rsidRPr="0037630F">
        <w:tab/>
        <w:t>Section 4 (definition of registered training organisation)</w:t>
      </w:r>
    </w:p>
    <w:p w:rsidR="0037630F" w:rsidRPr="0037630F" w:rsidRDefault="0037630F" w:rsidP="0037630F"/>
    <w:p w:rsidR="0037630F" w:rsidRPr="0037630F" w:rsidRDefault="0037630F" w:rsidP="0037630F">
      <w:r w:rsidRPr="0037630F">
        <w:t xml:space="preserve">Omit the definition and substitute “registered training organisation means a training organisation that is registered on the National Register as a registered training organisation”. </w:t>
      </w:r>
    </w:p>
    <w:p w:rsidR="0037630F" w:rsidRPr="0037630F" w:rsidRDefault="0037630F" w:rsidP="0037630F">
      <w:r w:rsidRPr="0037630F">
        <w:t xml:space="preserve"> </w:t>
      </w:r>
    </w:p>
    <w:p w:rsidR="00C9044E" w:rsidRPr="0037630F" w:rsidRDefault="0037630F" w:rsidP="00C9044E">
      <w:r w:rsidRPr="0037630F">
        <w:t>[14]</w:t>
      </w:r>
      <w:r w:rsidRPr="0037630F">
        <w:tab/>
      </w:r>
      <w:r w:rsidRPr="0037630F">
        <w:tab/>
        <w:t>Section 4 (definitions)</w:t>
      </w:r>
      <w:r w:rsidR="00C9044E" w:rsidRPr="0037630F">
        <w:t xml:space="preserve"> </w:t>
      </w:r>
    </w:p>
    <w:p w:rsidR="00C9044E" w:rsidRPr="0037630F" w:rsidRDefault="0037630F" w:rsidP="00C9044E">
      <w:r w:rsidRPr="0037630F">
        <w:t>Insert definition of TEQSA.</w:t>
      </w:r>
      <w:r w:rsidR="00C9044E" w:rsidRPr="0037630F">
        <w:t xml:space="preserve"> </w:t>
      </w:r>
    </w:p>
    <w:p w:rsidR="0037630F" w:rsidRPr="0037630F" w:rsidRDefault="0037630F" w:rsidP="0037630F">
      <w:r w:rsidRPr="0037630F">
        <w:t xml:space="preserve">TEQSA means the Tertiary Education Quality and Standards Agency.  </w:t>
      </w:r>
    </w:p>
    <w:p w:rsidR="0037630F" w:rsidRPr="0037630F" w:rsidRDefault="0037630F" w:rsidP="0037630F"/>
    <w:p w:rsidR="0037630F" w:rsidRPr="0037630F" w:rsidRDefault="0037630F" w:rsidP="0037630F">
      <w:r w:rsidRPr="0037630F">
        <w:t xml:space="preserve">[15] </w:t>
      </w:r>
      <w:r w:rsidRPr="0037630F">
        <w:tab/>
      </w:r>
      <w:r w:rsidRPr="0037630F">
        <w:tab/>
        <w:t>Section 4 (definitions)</w:t>
      </w:r>
    </w:p>
    <w:p w:rsidR="0037630F" w:rsidRPr="0037630F" w:rsidRDefault="0037630F" w:rsidP="0037630F"/>
    <w:p w:rsidR="0037630F" w:rsidRPr="0037630F" w:rsidRDefault="0037630F" w:rsidP="0037630F">
      <w:r w:rsidRPr="0037630F">
        <w:tab/>
      </w:r>
      <w:r w:rsidRPr="0037630F">
        <w:tab/>
        <w:t xml:space="preserve">Insert definition of VET. </w:t>
      </w:r>
    </w:p>
    <w:p w:rsidR="0037630F" w:rsidRPr="0037630F" w:rsidRDefault="0037630F" w:rsidP="0037630F"/>
    <w:p w:rsidR="0037630F" w:rsidRPr="0037630F" w:rsidRDefault="0037630F" w:rsidP="0037630F">
      <w:r w:rsidRPr="0037630F">
        <w:tab/>
      </w:r>
      <w:r w:rsidRPr="0037630F">
        <w:tab/>
        <w:t xml:space="preserve">VET means vocational education and training. </w:t>
      </w:r>
    </w:p>
    <w:p w:rsidR="0037630F" w:rsidRPr="0037630F" w:rsidRDefault="0037630F" w:rsidP="0037630F"/>
    <w:p w:rsidR="0037630F" w:rsidRPr="0037630F" w:rsidRDefault="0037630F" w:rsidP="0037630F">
      <w:r w:rsidRPr="0037630F">
        <w:t>[16]</w:t>
      </w:r>
      <w:r w:rsidRPr="0037630F">
        <w:tab/>
      </w:r>
      <w:r w:rsidRPr="0037630F">
        <w:tab/>
        <w:t>Section 4 (definitions)</w:t>
      </w:r>
    </w:p>
    <w:p w:rsidR="0037630F" w:rsidRPr="0037630F" w:rsidRDefault="0037630F" w:rsidP="0037630F"/>
    <w:p w:rsidR="0037630F" w:rsidRPr="0037630F" w:rsidRDefault="0037630F" w:rsidP="0037630F">
      <w:r w:rsidRPr="0037630F">
        <w:tab/>
      </w:r>
      <w:r w:rsidRPr="0037630F">
        <w:tab/>
        <w:t xml:space="preserve">Insert definition of VET accredited course. </w:t>
      </w:r>
    </w:p>
    <w:p w:rsidR="0037630F" w:rsidRPr="0037630F" w:rsidRDefault="0037630F" w:rsidP="0037630F"/>
    <w:p w:rsidR="0037630F" w:rsidRPr="0037630F" w:rsidRDefault="0037630F" w:rsidP="0037630F">
      <w:r w:rsidRPr="0037630F">
        <w:tab/>
      </w:r>
      <w:r w:rsidRPr="0037630F">
        <w:tab/>
        <w:t>VET accredited course means:</w:t>
      </w:r>
    </w:p>
    <w:p w:rsidR="0037630F" w:rsidRPr="0037630F" w:rsidRDefault="0037630F" w:rsidP="0037630F"/>
    <w:p w:rsidR="0037630F" w:rsidRPr="0037630F" w:rsidRDefault="0037630F" w:rsidP="0037630F">
      <w:r w:rsidRPr="0037630F">
        <w:t>a course accredited by a body under a delegation from the Australian Skills Quality Authority; or</w:t>
      </w:r>
    </w:p>
    <w:p w:rsidR="0037630F" w:rsidRPr="0037630F" w:rsidRDefault="0037630F" w:rsidP="0037630F">
      <w:r w:rsidRPr="0037630F">
        <w:t xml:space="preserve">a course accredited by the Australian Skills Quality Authority. </w:t>
      </w:r>
    </w:p>
    <w:p w:rsidR="0037630F" w:rsidRPr="0037630F" w:rsidRDefault="0037630F" w:rsidP="0037630F"/>
    <w:p w:rsidR="0037630F" w:rsidRPr="0037630F" w:rsidRDefault="0037630F" w:rsidP="0037630F">
      <w:r w:rsidRPr="0037630F">
        <w:t>[17]</w:t>
      </w:r>
      <w:r w:rsidRPr="0037630F">
        <w:tab/>
      </w:r>
      <w:r w:rsidRPr="0037630F">
        <w:tab/>
        <w:t>Section 4 (definitions)</w:t>
      </w:r>
    </w:p>
    <w:p w:rsidR="0037630F" w:rsidRPr="0037630F" w:rsidRDefault="0037630F" w:rsidP="0037630F"/>
    <w:p w:rsidR="0037630F" w:rsidRPr="0037630F" w:rsidRDefault="0037630F" w:rsidP="0037630F">
      <w:r w:rsidRPr="0037630F">
        <w:tab/>
      </w:r>
      <w:r w:rsidRPr="0037630F">
        <w:tab/>
        <w:t xml:space="preserve">Insert definition of VET course. </w:t>
      </w:r>
    </w:p>
    <w:p w:rsidR="0037630F" w:rsidRPr="0037630F" w:rsidRDefault="0037630F" w:rsidP="0037630F"/>
    <w:p w:rsidR="0037630F" w:rsidRPr="0037630F" w:rsidRDefault="0037630F" w:rsidP="0037630F">
      <w:r w:rsidRPr="0037630F">
        <w:tab/>
      </w:r>
      <w:r w:rsidRPr="0037630F">
        <w:tab/>
        <w:t>VET course means:</w:t>
      </w:r>
    </w:p>
    <w:p w:rsidR="0037630F" w:rsidRPr="0037630F" w:rsidRDefault="0037630F" w:rsidP="0037630F"/>
    <w:p w:rsidR="0037630F" w:rsidRPr="0037630F" w:rsidRDefault="0037630F" w:rsidP="0037630F">
      <w:r w:rsidRPr="0037630F">
        <w:t>the units of competency of a training package that is endorsed by the Ministerial Council which has responsibility for the VET Quality Framework;</w:t>
      </w:r>
    </w:p>
    <w:p w:rsidR="0037630F" w:rsidRPr="0037630F" w:rsidRDefault="0037630F" w:rsidP="0037630F">
      <w:r w:rsidRPr="0037630F">
        <w:t>the modules of a VET accredited course; or</w:t>
      </w:r>
    </w:p>
    <w:p w:rsidR="0037630F" w:rsidRPr="0037630F" w:rsidRDefault="0037630F" w:rsidP="0037630F">
      <w:r w:rsidRPr="0037630F">
        <w:t xml:space="preserve">the modules of a course accredited by the VET Regulator of a State which is a non-referring State within the meaning of section 7 of the National Vocational Education and Training Act 2011.  </w:t>
      </w:r>
    </w:p>
    <w:p w:rsidR="0037630F" w:rsidRPr="0037630F" w:rsidRDefault="0037630F" w:rsidP="0037630F"/>
    <w:p w:rsidR="0037630F" w:rsidRPr="0037630F" w:rsidRDefault="0037630F" w:rsidP="0037630F">
      <w:r w:rsidRPr="0037630F">
        <w:t>[18]</w:t>
      </w:r>
      <w:r w:rsidRPr="0037630F">
        <w:tab/>
      </w:r>
      <w:r w:rsidRPr="0037630F">
        <w:tab/>
        <w:t>Section 4 (definitions)</w:t>
      </w:r>
    </w:p>
    <w:p w:rsidR="0037630F" w:rsidRPr="0037630F" w:rsidRDefault="0037630F" w:rsidP="0037630F"/>
    <w:p w:rsidR="0037630F" w:rsidRPr="0037630F" w:rsidRDefault="0037630F" w:rsidP="0037630F">
      <w:r w:rsidRPr="0037630F">
        <w:tab/>
      </w:r>
      <w:r w:rsidRPr="0037630F">
        <w:tab/>
        <w:t xml:space="preserve">Insert definition of VET Quality Framework. </w:t>
      </w:r>
    </w:p>
    <w:p w:rsidR="0037630F" w:rsidRPr="0037630F" w:rsidRDefault="0037630F" w:rsidP="0037630F"/>
    <w:p w:rsidR="0037630F" w:rsidRPr="0037630F" w:rsidRDefault="0037630F" w:rsidP="0037630F">
      <w:r w:rsidRPr="0037630F">
        <w:t xml:space="preserve">VET Quality Framework has the meaning that term is given in section 3 of the National Vocational Education and Training Regulator Act 2011. </w:t>
      </w:r>
    </w:p>
    <w:p w:rsidR="0037630F" w:rsidRPr="0037630F" w:rsidRDefault="0037630F" w:rsidP="0037630F"/>
    <w:p w:rsidR="0037630F" w:rsidRPr="0037630F" w:rsidRDefault="0037630F" w:rsidP="0037630F">
      <w:r w:rsidRPr="0037630F">
        <w:t>[19]</w:t>
      </w:r>
      <w:r w:rsidRPr="0037630F">
        <w:tab/>
      </w:r>
      <w:r w:rsidRPr="0037630F">
        <w:tab/>
        <w:t>Paragraph 5(b)</w:t>
      </w:r>
    </w:p>
    <w:p w:rsidR="0037630F" w:rsidRPr="0037630F" w:rsidRDefault="0037630F" w:rsidP="0037630F"/>
    <w:p w:rsidR="0037630F" w:rsidRPr="0037630F" w:rsidRDefault="0037630F" w:rsidP="0037630F">
      <w:r w:rsidRPr="0037630F">
        <w:t>Repeal the paragraph, substitute:</w:t>
      </w:r>
    </w:p>
    <w:p w:rsidR="0037630F" w:rsidRPr="0037630F" w:rsidRDefault="0037630F" w:rsidP="0037630F"/>
    <w:p w:rsidR="0037630F" w:rsidRPr="0037630F" w:rsidRDefault="0037630F" w:rsidP="0037630F">
      <w:r w:rsidRPr="0037630F">
        <w:t xml:space="preserve">(b) </w:t>
      </w:r>
      <w:r w:rsidRPr="0037630F">
        <w:tab/>
        <w:t xml:space="preserve">an institution registered or taken to be registered by TEQSA as a higher education provider. </w:t>
      </w:r>
    </w:p>
    <w:p w:rsidR="0037630F" w:rsidRPr="0037630F" w:rsidRDefault="0037630F" w:rsidP="0037630F"/>
    <w:p w:rsidR="0037630F" w:rsidRPr="0037630F" w:rsidRDefault="0037630F" w:rsidP="0037630F">
      <w:r w:rsidRPr="0037630F">
        <w:t>[20]</w:t>
      </w:r>
      <w:r w:rsidRPr="0037630F">
        <w:tab/>
      </w:r>
      <w:r w:rsidRPr="0037630F">
        <w:tab/>
        <w:t>Paragraph 5(c)</w:t>
      </w:r>
    </w:p>
    <w:p w:rsidR="0037630F" w:rsidRPr="0037630F" w:rsidRDefault="0037630F" w:rsidP="0037630F"/>
    <w:p w:rsidR="0037630F" w:rsidRPr="0037630F" w:rsidRDefault="0037630F" w:rsidP="0037630F">
      <w:r w:rsidRPr="0037630F">
        <w:t xml:space="preserve">Repeal the paragraph. </w:t>
      </w:r>
    </w:p>
    <w:p w:rsidR="0037630F" w:rsidRPr="0037630F" w:rsidRDefault="0037630F" w:rsidP="0037630F"/>
    <w:p w:rsidR="0037630F" w:rsidRPr="0037630F" w:rsidRDefault="0037630F" w:rsidP="0037630F"/>
    <w:p w:rsidR="0037630F" w:rsidRPr="0037630F" w:rsidRDefault="0037630F" w:rsidP="0037630F">
      <w:r w:rsidRPr="0037630F">
        <w:t>[21]</w:t>
      </w:r>
      <w:r w:rsidRPr="0037630F">
        <w:tab/>
      </w:r>
      <w:r w:rsidRPr="0037630F">
        <w:tab/>
        <w:t>Subparagraph 9(b)(i)</w:t>
      </w:r>
    </w:p>
    <w:p w:rsidR="0037630F" w:rsidRPr="0037630F" w:rsidRDefault="0037630F" w:rsidP="0037630F"/>
    <w:p w:rsidR="0037630F" w:rsidRPr="0037630F" w:rsidRDefault="0037630F" w:rsidP="0037630F">
      <w:r w:rsidRPr="0037630F">
        <w:tab/>
      </w:r>
      <w:r w:rsidRPr="0037630F">
        <w:tab/>
        <w:t xml:space="preserve">Omit “and”, substitute “or”. </w:t>
      </w:r>
    </w:p>
    <w:p w:rsidR="0037630F" w:rsidRPr="0037630F" w:rsidRDefault="0037630F" w:rsidP="0037630F"/>
    <w:p w:rsidR="0037630F" w:rsidRPr="0037630F" w:rsidRDefault="0037630F" w:rsidP="0037630F">
      <w:r w:rsidRPr="0037630F">
        <w:t>[22]</w:t>
      </w:r>
      <w:r w:rsidRPr="0037630F">
        <w:tab/>
      </w:r>
      <w:r w:rsidRPr="0037630F">
        <w:tab/>
        <w:t>Subparagraph 9(b)(ii)</w:t>
      </w:r>
    </w:p>
    <w:p w:rsidR="0037630F" w:rsidRPr="0037630F" w:rsidRDefault="0037630F" w:rsidP="0037630F"/>
    <w:p w:rsidR="0037630F" w:rsidRPr="0037630F" w:rsidRDefault="0037630F" w:rsidP="0037630F">
      <w:r w:rsidRPr="0037630F">
        <w:t xml:space="preserve">Omit “accredited vocational education and training course subjects”, substitute “a VET course”. </w:t>
      </w:r>
    </w:p>
    <w:p w:rsidR="0037630F" w:rsidRPr="0037630F" w:rsidRDefault="0037630F" w:rsidP="0037630F">
      <w:r w:rsidRPr="0037630F">
        <w:t>[23]</w:t>
      </w:r>
      <w:r w:rsidRPr="0037630F">
        <w:tab/>
      </w:r>
      <w:r w:rsidRPr="0037630F">
        <w:tab/>
        <w:t>Schedule 2</w:t>
      </w:r>
    </w:p>
    <w:p w:rsidR="0037630F" w:rsidRPr="0037630F" w:rsidRDefault="0037630F" w:rsidP="0037630F">
      <w:r w:rsidRPr="0037630F">
        <w:t xml:space="preserve">Repeal the Schedule and Substitute with Schedule 2 as provided on pages 5 – 6 inclusive. </w:t>
      </w:r>
    </w:p>
    <w:p w:rsidR="0037630F" w:rsidRPr="0037630F" w:rsidRDefault="0037630F" w:rsidP="0037630F">
      <w:r w:rsidRPr="0037630F">
        <w:t>[24]</w:t>
      </w:r>
      <w:r w:rsidRPr="0037630F">
        <w:tab/>
      </w:r>
      <w:r w:rsidRPr="0037630F">
        <w:tab/>
        <w:t xml:space="preserve">Schedule 3 </w:t>
      </w:r>
    </w:p>
    <w:p w:rsidR="0037630F" w:rsidRPr="0037630F" w:rsidRDefault="0037630F" w:rsidP="0037630F">
      <w:r w:rsidRPr="0037630F">
        <w:t xml:space="preserve">Repeal the Schedule and substitute with Schedule 3 as provided on pages 7 – 27 inclusive.  </w:t>
      </w:r>
    </w:p>
    <w:p w:rsidR="0037630F" w:rsidRPr="0037630F" w:rsidRDefault="0037630F" w:rsidP="0037630F">
      <w:r w:rsidRPr="0037630F">
        <w:t>Schedule 2</w:t>
      </w:r>
      <w:r w:rsidRPr="0037630F">
        <w:tab/>
        <w:t>Tertiary courses</w:t>
      </w:r>
    </w:p>
    <w:p w:rsidR="0037630F" w:rsidRPr="0037630F" w:rsidRDefault="0037630F" w:rsidP="0037630F">
      <w:r w:rsidRPr="0037630F">
        <w:t>(paragraph 10(1)(a) and subsection 10(2))</w:t>
      </w:r>
    </w:p>
    <w:p w:rsidR="0037630F" w:rsidRPr="0037630F" w:rsidRDefault="0037630F" w:rsidP="0037630F"/>
    <w:tbl>
      <w:tblPr>
        <w:tblW w:w="0" w:type="auto"/>
        <w:tblLook w:val="01E0" w:firstRow="1" w:lastRow="1" w:firstColumn="1" w:lastColumn="1" w:noHBand="0" w:noVBand="0"/>
      </w:tblPr>
      <w:tblGrid>
        <w:gridCol w:w="4264"/>
        <w:gridCol w:w="4265"/>
      </w:tblGrid>
      <w:tr w:rsidR="0037630F" w:rsidRPr="0037630F" w:rsidTr="00E16148">
        <w:trPr>
          <w:tblHeader/>
        </w:trPr>
        <w:tc>
          <w:tcPr>
            <w:tcW w:w="4264" w:type="dxa"/>
            <w:tcBorders>
              <w:bottom w:val="single" w:sz="4" w:space="0" w:color="auto"/>
            </w:tcBorders>
          </w:tcPr>
          <w:p w:rsidR="0037630F" w:rsidRPr="0037630F" w:rsidRDefault="0037630F" w:rsidP="0037630F">
            <w:r w:rsidRPr="0037630F">
              <w:t>Column 1 – Course</w:t>
            </w:r>
          </w:p>
        </w:tc>
        <w:tc>
          <w:tcPr>
            <w:tcW w:w="4265" w:type="dxa"/>
            <w:tcBorders>
              <w:bottom w:val="single" w:sz="4" w:space="0" w:color="auto"/>
            </w:tcBorders>
          </w:tcPr>
          <w:p w:rsidR="0037630F" w:rsidRPr="0037630F" w:rsidRDefault="0037630F" w:rsidP="0037630F">
            <w:r w:rsidRPr="0037630F">
              <w:t>Column 2 – Education institution</w:t>
            </w:r>
          </w:p>
        </w:tc>
      </w:tr>
      <w:tr w:rsidR="0037630F" w:rsidRPr="0037630F" w:rsidTr="00E16148">
        <w:tc>
          <w:tcPr>
            <w:tcW w:w="4264" w:type="dxa"/>
            <w:tcBorders>
              <w:top w:val="single" w:sz="4" w:space="0" w:color="auto"/>
              <w:bottom w:val="dashed" w:sz="4" w:space="0" w:color="auto"/>
            </w:tcBorders>
          </w:tcPr>
          <w:p w:rsidR="0037630F" w:rsidRPr="0037630F" w:rsidRDefault="0037630F" w:rsidP="0037630F">
            <w:r w:rsidRPr="0037630F">
              <w:t>Pre-vocational course</w:t>
            </w:r>
          </w:p>
        </w:tc>
        <w:tc>
          <w:tcPr>
            <w:tcW w:w="4265" w:type="dxa"/>
            <w:tcBorders>
              <w:top w:val="single" w:sz="4" w:space="0" w:color="auto"/>
              <w:bottom w:val="dashed" w:sz="4" w:space="0" w:color="auto"/>
            </w:tcBorders>
          </w:tcPr>
          <w:p w:rsidR="0037630F" w:rsidRPr="0037630F" w:rsidRDefault="0037630F" w:rsidP="0037630F">
            <w:r w:rsidRPr="0037630F">
              <w:t>Registered training organisation</w:t>
            </w:r>
          </w:p>
        </w:tc>
      </w:tr>
      <w:tr w:rsidR="0037630F" w:rsidRPr="0037630F" w:rsidTr="00E16148">
        <w:tc>
          <w:tcPr>
            <w:tcW w:w="4264" w:type="dxa"/>
            <w:tcBorders>
              <w:top w:val="dashed" w:sz="4" w:space="0" w:color="auto"/>
              <w:bottom w:val="dashed" w:sz="4" w:space="0" w:color="auto"/>
            </w:tcBorders>
          </w:tcPr>
          <w:p w:rsidR="0037630F" w:rsidRPr="0037630F" w:rsidRDefault="0037630F" w:rsidP="0037630F">
            <w:r w:rsidRPr="0037630F">
              <w:t>ESL course</w:t>
            </w:r>
          </w:p>
        </w:tc>
        <w:tc>
          <w:tcPr>
            <w:tcW w:w="4265" w:type="dxa"/>
            <w:tcBorders>
              <w:top w:val="dashed" w:sz="4" w:space="0" w:color="auto"/>
              <w:bottom w:val="dashed" w:sz="4" w:space="0" w:color="auto"/>
            </w:tcBorders>
          </w:tcPr>
          <w:p w:rsidR="0037630F" w:rsidRPr="0037630F" w:rsidRDefault="0037630F" w:rsidP="0037630F">
            <w:r w:rsidRPr="0037630F">
              <w:t>Registered training organisation</w:t>
            </w:r>
          </w:p>
          <w:p w:rsidR="0037630F" w:rsidRPr="0037630F" w:rsidRDefault="0037630F" w:rsidP="0037630F">
            <w:r w:rsidRPr="0037630F">
              <w:t>Higher education institution</w:t>
            </w:r>
          </w:p>
          <w:p w:rsidR="0037630F" w:rsidRPr="0037630F" w:rsidRDefault="0037630F" w:rsidP="0037630F">
            <w:r w:rsidRPr="0037630F">
              <w:t>Any other body approved by the relevant State or Territory to conduct the course</w:t>
            </w:r>
          </w:p>
        </w:tc>
      </w:tr>
      <w:tr w:rsidR="0037630F" w:rsidRPr="0037630F" w:rsidTr="00E16148">
        <w:tc>
          <w:tcPr>
            <w:tcW w:w="4264" w:type="dxa"/>
            <w:tcBorders>
              <w:top w:val="dashed" w:sz="4" w:space="0" w:color="auto"/>
              <w:bottom w:val="dashed" w:sz="4" w:space="0" w:color="auto"/>
            </w:tcBorders>
          </w:tcPr>
          <w:p w:rsidR="0037630F" w:rsidRPr="0037630F" w:rsidRDefault="0037630F" w:rsidP="0037630F">
            <w:r w:rsidRPr="0037630F">
              <w:t>A VET course  that is not a secondary course specified in Schedule 1</w:t>
            </w:r>
          </w:p>
        </w:tc>
        <w:tc>
          <w:tcPr>
            <w:tcW w:w="4265" w:type="dxa"/>
            <w:tcBorders>
              <w:top w:val="dashed" w:sz="4" w:space="0" w:color="auto"/>
              <w:bottom w:val="dashed" w:sz="4" w:space="0" w:color="auto"/>
            </w:tcBorders>
          </w:tcPr>
          <w:p w:rsidR="0037630F" w:rsidRPr="0037630F" w:rsidRDefault="0037630F" w:rsidP="0037630F">
            <w:r w:rsidRPr="0037630F">
              <w:t>Higher education institution</w:t>
            </w:r>
          </w:p>
          <w:p w:rsidR="0037630F" w:rsidRPr="0037630F" w:rsidRDefault="0037630F" w:rsidP="0037630F">
            <w:r w:rsidRPr="0037630F">
              <w:t>Registered training organisation</w:t>
            </w:r>
          </w:p>
        </w:tc>
      </w:tr>
      <w:tr w:rsidR="0037630F" w:rsidRPr="0037630F" w:rsidTr="00E16148">
        <w:tc>
          <w:tcPr>
            <w:tcW w:w="4264" w:type="dxa"/>
            <w:tcBorders>
              <w:top w:val="dashed" w:sz="4" w:space="0" w:color="auto"/>
              <w:bottom w:val="dashed" w:sz="4" w:space="0" w:color="auto"/>
            </w:tcBorders>
          </w:tcPr>
          <w:p w:rsidR="0037630F" w:rsidRPr="0037630F" w:rsidRDefault="0037630F" w:rsidP="0037630F">
            <w:r w:rsidRPr="0037630F">
              <w:t>VET course</w:t>
            </w:r>
          </w:p>
        </w:tc>
        <w:tc>
          <w:tcPr>
            <w:tcW w:w="4265" w:type="dxa"/>
            <w:tcBorders>
              <w:top w:val="dashed" w:sz="4" w:space="0" w:color="auto"/>
              <w:bottom w:val="dashed" w:sz="4" w:space="0" w:color="auto"/>
            </w:tcBorders>
          </w:tcPr>
          <w:p w:rsidR="0037630F" w:rsidRPr="0037630F" w:rsidRDefault="0037630F" w:rsidP="0037630F">
            <w:r w:rsidRPr="0037630F">
              <w:t>Registered training organisation</w:t>
            </w:r>
          </w:p>
        </w:tc>
      </w:tr>
      <w:tr w:rsidR="0037630F" w:rsidRPr="0037630F" w:rsidTr="00E16148">
        <w:tc>
          <w:tcPr>
            <w:tcW w:w="4264" w:type="dxa"/>
            <w:tcBorders>
              <w:top w:val="dashed" w:sz="4" w:space="0" w:color="auto"/>
              <w:bottom w:val="dashed" w:sz="4" w:space="0" w:color="auto"/>
            </w:tcBorders>
          </w:tcPr>
          <w:p w:rsidR="0037630F" w:rsidRPr="0037630F" w:rsidRDefault="0037630F" w:rsidP="0037630F">
            <w:r w:rsidRPr="0037630F">
              <w:t>Undergraduate or postgraduate accredited higher education course which is at the level of:</w:t>
            </w:r>
          </w:p>
          <w:p w:rsidR="0037630F" w:rsidRPr="0037630F" w:rsidRDefault="0037630F" w:rsidP="0037630F">
            <w:r w:rsidRPr="0037630F">
              <w:tab/>
              <w:t>(a)</w:t>
            </w:r>
            <w:r w:rsidRPr="0037630F">
              <w:tab/>
              <w:t>associate degree; or</w:t>
            </w:r>
          </w:p>
          <w:p w:rsidR="0037630F" w:rsidRPr="0037630F" w:rsidRDefault="0037630F" w:rsidP="0037630F">
            <w:r w:rsidRPr="0037630F">
              <w:tab/>
              <w:t>(b)</w:t>
            </w:r>
            <w:r w:rsidRPr="0037630F">
              <w:tab/>
              <w:t>associate diploma; or</w:t>
            </w:r>
          </w:p>
          <w:p w:rsidR="0037630F" w:rsidRPr="0037630F" w:rsidRDefault="0037630F" w:rsidP="0037630F">
            <w:r w:rsidRPr="0037630F">
              <w:tab/>
              <w:t>(c)</w:t>
            </w:r>
            <w:r w:rsidRPr="0037630F">
              <w:tab/>
              <w:t>diploma; or</w:t>
            </w:r>
          </w:p>
          <w:p w:rsidR="0037630F" w:rsidRPr="0037630F" w:rsidRDefault="0037630F" w:rsidP="0037630F">
            <w:r w:rsidRPr="0037630F">
              <w:tab/>
              <w:t>(d)</w:t>
            </w:r>
            <w:r w:rsidRPr="0037630F">
              <w:tab/>
              <w:t>advanced diploma; or</w:t>
            </w:r>
          </w:p>
          <w:p w:rsidR="0037630F" w:rsidRPr="0037630F" w:rsidRDefault="0037630F" w:rsidP="0037630F">
            <w:r w:rsidRPr="0037630F">
              <w:tab/>
              <w:t>(e)</w:t>
            </w:r>
            <w:r w:rsidRPr="0037630F">
              <w:tab/>
              <w:t>Bachelor degree; or</w:t>
            </w:r>
          </w:p>
          <w:p w:rsidR="0037630F" w:rsidRPr="0037630F" w:rsidRDefault="0037630F" w:rsidP="0037630F">
            <w:r w:rsidRPr="0037630F">
              <w:tab/>
              <w:t>(f)</w:t>
            </w:r>
            <w:r w:rsidRPr="0037630F">
              <w:tab/>
              <w:t>bridging study for overseas-trained professionals; or</w:t>
            </w:r>
          </w:p>
          <w:p w:rsidR="0037630F" w:rsidRPr="0037630F" w:rsidRDefault="0037630F" w:rsidP="0037630F">
            <w:r w:rsidRPr="0037630F">
              <w:t xml:space="preserve">   (g)</w:t>
            </w:r>
            <w:r w:rsidRPr="0037630F">
              <w:tab/>
              <w:t>graduate certificate; or</w:t>
            </w:r>
          </w:p>
          <w:p w:rsidR="0037630F" w:rsidRPr="0037630F" w:rsidRDefault="0037630F" w:rsidP="0037630F">
            <w:r w:rsidRPr="0037630F">
              <w:t xml:space="preserve">   (i) </w:t>
            </w:r>
            <w:r w:rsidRPr="0037630F">
              <w:tab/>
              <w:t>graduate diploma; or</w:t>
            </w:r>
          </w:p>
          <w:p w:rsidR="0037630F" w:rsidRPr="0037630F" w:rsidRDefault="0037630F" w:rsidP="0037630F">
            <w:r w:rsidRPr="0037630F">
              <w:t xml:space="preserve">   (h)  post graduate bachelor degree; or</w:t>
            </w:r>
          </w:p>
          <w:p w:rsidR="0037630F" w:rsidRPr="0037630F" w:rsidRDefault="0037630F" w:rsidP="0037630F">
            <w:r w:rsidRPr="0037630F">
              <w:t xml:space="preserve">    </w:t>
            </w:r>
            <w:r w:rsidRPr="0037630F">
              <w:tab/>
              <w:t>(j)</w:t>
            </w:r>
            <w:r w:rsidRPr="0037630F">
              <w:tab/>
              <w:t>Masters qualifying course; or</w:t>
            </w:r>
          </w:p>
          <w:p w:rsidR="0037630F" w:rsidRPr="0037630F" w:rsidRDefault="0037630F" w:rsidP="0037630F">
            <w:r w:rsidRPr="0037630F">
              <w:tab/>
              <w:t xml:space="preserve">   (k)</w:t>
            </w:r>
            <w:r w:rsidRPr="0037630F">
              <w:tab/>
              <w:t>a course that:</w:t>
            </w:r>
          </w:p>
          <w:p w:rsidR="0037630F" w:rsidRPr="0037630F" w:rsidRDefault="0037630F" w:rsidP="0037630F">
            <w:r w:rsidRPr="0037630F">
              <w:tab/>
              <w:t>(i)</w:t>
            </w:r>
            <w:r w:rsidRPr="0037630F">
              <w:tab/>
              <w:t>leads to two of the above qualifications; and</w:t>
            </w:r>
          </w:p>
          <w:p w:rsidR="0037630F" w:rsidRPr="0037630F" w:rsidRDefault="0037630F" w:rsidP="0037630F">
            <w:r w:rsidRPr="0037630F">
              <w:tab/>
              <w:t>(ii)</w:t>
            </w:r>
            <w:r w:rsidRPr="0037630F">
              <w:tab/>
              <w:t>is identified as a combined course in the institution’s handbooks; and</w:t>
            </w:r>
          </w:p>
          <w:p w:rsidR="0037630F" w:rsidRPr="0037630F" w:rsidRDefault="0037630F" w:rsidP="0037630F">
            <w:r w:rsidRPr="0037630F">
              <w:tab/>
              <w:t>(iii)</w:t>
            </w:r>
            <w:r w:rsidRPr="0037630F">
              <w:tab/>
              <w:t>is not a secondary course specified in Schedule 1; and</w:t>
            </w:r>
          </w:p>
          <w:p w:rsidR="0037630F" w:rsidRPr="0037630F" w:rsidRDefault="0037630F" w:rsidP="0037630F">
            <w:r w:rsidRPr="0037630F">
              <w:tab/>
              <w:t>(iv)</w:t>
            </w:r>
            <w:r w:rsidRPr="0037630F">
              <w:tab/>
              <w:t xml:space="preserve">is not a course accredited at Masters or Doctorate level (other than a course specified in Schedule 3). </w:t>
            </w:r>
          </w:p>
        </w:tc>
        <w:tc>
          <w:tcPr>
            <w:tcW w:w="4265" w:type="dxa"/>
            <w:tcBorders>
              <w:top w:val="dashed" w:sz="4" w:space="0" w:color="auto"/>
              <w:bottom w:val="dashed" w:sz="4" w:space="0" w:color="auto"/>
            </w:tcBorders>
          </w:tcPr>
          <w:p w:rsidR="0037630F" w:rsidRPr="0037630F" w:rsidRDefault="0037630F" w:rsidP="0037630F">
            <w:r w:rsidRPr="0037630F">
              <w:t>Higher education institution</w:t>
            </w:r>
          </w:p>
          <w:p w:rsidR="0037630F" w:rsidRPr="0037630F" w:rsidRDefault="0037630F" w:rsidP="0037630F">
            <w:r w:rsidRPr="0037630F">
              <w:t>Registered training organisation</w:t>
            </w:r>
          </w:p>
          <w:p w:rsidR="0037630F" w:rsidRPr="0037630F" w:rsidRDefault="0037630F" w:rsidP="0037630F"/>
        </w:tc>
      </w:tr>
      <w:tr w:rsidR="0037630F" w:rsidRPr="0037630F" w:rsidTr="00E16148">
        <w:tc>
          <w:tcPr>
            <w:tcW w:w="4264" w:type="dxa"/>
            <w:tcBorders>
              <w:top w:val="dashed" w:sz="4" w:space="0" w:color="auto"/>
              <w:bottom w:val="dashed" w:sz="4" w:space="0" w:color="auto"/>
            </w:tcBorders>
          </w:tcPr>
          <w:p w:rsidR="0037630F" w:rsidRPr="0037630F" w:rsidRDefault="0037630F" w:rsidP="0037630F">
            <w:r w:rsidRPr="0037630F">
              <w:t>Integrated undergraduate/postgraduate course to the extent that it is an undergraduate or postgraduate accredited higher education course at a level listed above in column 1 of this Schedule.</w:t>
            </w:r>
          </w:p>
        </w:tc>
        <w:tc>
          <w:tcPr>
            <w:tcW w:w="4265" w:type="dxa"/>
            <w:tcBorders>
              <w:top w:val="dashed" w:sz="4" w:space="0" w:color="auto"/>
              <w:bottom w:val="dashed" w:sz="4" w:space="0" w:color="auto"/>
            </w:tcBorders>
          </w:tcPr>
          <w:p w:rsidR="0037630F" w:rsidRPr="0037630F" w:rsidRDefault="0037630F" w:rsidP="0037630F">
            <w:r w:rsidRPr="0037630F">
              <w:t>Higher education institution</w:t>
            </w:r>
          </w:p>
        </w:tc>
      </w:tr>
      <w:tr w:rsidR="0037630F" w:rsidRPr="0037630F" w:rsidTr="00E16148">
        <w:tc>
          <w:tcPr>
            <w:tcW w:w="4264" w:type="dxa"/>
            <w:tcBorders>
              <w:top w:val="dashed" w:sz="4" w:space="0" w:color="auto"/>
              <w:bottom w:val="dashed" w:sz="4" w:space="0" w:color="auto"/>
            </w:tcBorders>
          </w:tcPr>
          <w:p w:rsidR="0037630F" w:rsidRPr="0037630F" w:rsidRDefault="0037630F" w:rsidP="0037630F">
            <w:r w:rsidRPr="0037630F">
              <w:t>Open Learning</w:t>
            </w:r>
          </w:p>
        </w:tc>
        <w:tc>
          <w:tcPr>
            <w:tcW w:w="4265" w:type="dxa"/>
            <w:tcBorders>
              <w:top w:val="dashed" w:sz="4" w:space="0" w:color="auto"/>
              <w:bottom w:val="dashed" w:sz="4" w:space="0" w:color="auto"/>
            </w:tcBorders>
          </w:tcPr>
          <w:p w:rsidR="0037630F" w:rsidRPr="0037630F" w:rsidRDefault="0037630F" w:rsidP="0037630F">
            <w:r w:rsidRPr="0037630F">
              <w:t xml:space="preserve">Higher education institution participating in the Open Learning </w:t>
            </w:r>
            <w:r w:rsidR="00FB7441">
              <w:t>programme</w:t>
            </w:r>
          </w:p>
          <w:p w:rsidR="0037630F" w:rsidRPr="0037630F" w:rsidRDefault="0037630F" w:rsidP="0037630F">
            <w:r w:rsidRPr="0037630F">
              <w:t xml:space="preserve">Registered training organisation participating in the Open Learning </w:t>
            </w:r>
            <w:r w:rsidR="00FB7441">
              <w:t>programme</w:t>
            </w:r>
          </w:p>
        </w:tc>
      </w:tr>
      <w:tr w:rsidR="0037630F" w:rsidRPr="0037630F" w:rsidTr="00E16148">
        <w:tc>
          <w:tcPr>
            <w:tcW w:w="4264" w:type="dxa"/>
            <w:tcBorders>
              <w:bottom w:val="single" w:sz="4" w:space="0" w:color="auto"/>
            </w:tcBorders>
          </w:tcPr>
          <w:p w:rsidR="0037630F" w:rsidRPr="0037630F" w:rsidRDefault="0037630F" w:rsidP="0037630F">
            <w:r w:rsidRPr="0037630F">
              <w:t>A course consisting of concurrent study in an accredited higher education course and a VET course at two different institutions that:</w:t>
            </w:r>
          </w:p>
          <w:p w:rsidR="0037630F" w:rsidRPr="0037630F" w:rsidRDefault="0037630F" w:rsidP="0037630F">
            <w:r w:rsidRPr="0037630F">
              <w:tab/>
              <w:t>(a)</w:t>
            </w:r>
            <w:r w:rsidRPr="0037630F">
              <w:tab/>
              <w:t xml:space="preserve">leads to the award of a separate qualification at each institution; and </w:t>
            </w:r>
          </w:p>
          <w:p w:rsidR="0037630F" w:rsidRPr="0037630F" w:rsidRDefault="0037630F" w:rsidP="0037630F">
            <w:r w:rsidRPr="0037630F">
              <w:tab/>
              <w:t>(b)</w:t>
            </w:r>
            <w:r w:rsidRPr="0037630F">
              <w:tab/>
              <w:t>is classified in each institution’s handbook as a combined course.</w:t>
            </w:r>
          </w:p>
        </w:tc>
        <w:tc>
          <w:tcPr>
            <w:tcW w:w="4265" w:type="dxa"/>
            <w:tcBorders>
              <w:bottom w:val="single" w:sz="4" w:space="0" w:color="auto"/>
            </w:tcBorders>
          </w:tcPr>
          <w:p w:rsidR="0037630F" w:rsidRPr="0037630F" w:rsidRDefault="0037630F" w:rsidP="0037630F">
            <w:r w:rsidRPr="0037630F">
              <w:t>Higher education institution</w:t>
            </w:r>
          </w:p>
          <w:p w:rsidR="0037630F" w:rsidRPr="0037630F" w:rsidRDefault="0037630F" w:rsidP="0037630F">
            <w:r w:rsidRPr="0037630F">
              <w:t>Registered training organisation</w:t>
            </w:r>
          </w:p>
        </w:tc>
      </w:tr>
    </w:tbl>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p w:rsidR="0037630F" w:rsidRPr="0037630F" w:rsidRDefault="0037630F" w:rsidP="0037630F">
      <w:r w:rsidRPr="0037630F">
        <w:t>Schedule 3</w:t>
      </w:r>
      <w:r w:rsidRPr="0037630F">
        <w:tab/>
      </w:r>
      <w:r w:rsidRPr="0037630F">
        <w:tab/>
        <w:t xml:space="preserve">  Approved tertiary courses at Masters level</w:t>
      </w:r>
    </w:p>
    <w:p w:rsidR="0037630F" w:rsidRPr="0037630F" w:rsidRDefault="0037630F" w:rsidP="0037630F">
      <w:r w:rsidRPr="0037630F">
        <w:t>((paragraph 10(1)(b) and subsection 10(2))</w:t>
      </w:r>
    </w:p>
    <w:p w:rsidR="0037630F" w:rsidRPr="0037630F" w:rsidRDefault="0037630F" w:rsidP="0037630F"/>
    <w:tbl>
      <w:tblPr>
        <w:tblW w:w="5000" w:type="pct"/>
        <w:tblLook w:val="01E0" w:firstRow="1" w:lastRow="1" w:firstColumn="1" w:lastColumn="1" w:noHBand="0" w:noVBand="0"/>
      </w:tblPr>
      <w:tblGrid>
        <w:gridCol w:w="6305"/>
        <w:gridCol w:w="7869"/>
      </w:tblGrid>
      <w:tr w:rsidR="0037630F" w:rsidRPr="0037630F" w:rsidTr="00E16148">
        <w:trPr>
          <w:cantSplit/>
          <w:tblHeader/>
        </w:trPr>
        <w:tc>
          <w:tcPr>
            <w:tcW w:w="2224" w:type="pct"/>
            <w:tcBorders>
              <w:bottom w:val="single" w:sz="12" w:space="0" w:color="auto"/>
            </w:tcBorders>
            <w:vAlign w:val="center"/>
          </w:tcPr>
          <w:p w:rsidR="0037630F" w:rsidRPr="0037630F" w:rsidRDefault="0037630F" w:rsidP="0037630F">
            <w:r w:rsidRPr="0037630F">
              <w:t>Column 1 – Education institution</w:t>
            </w:r>
          </w:p>
        </w:tc>
        <w:tc>
          <w:tcPr>
            <w:tcW w:w="2776" w:type="pct"/>
            <w:tcBorders>
              <w:bottom w:val="single" w:sz="12" w:space="0" w:color="auto"/>
            </w:tcBorders>
            <w:vAlign w:val="center"/>
          </w:tcPr>
          <w:p w:rsidR="0037630F" w:rsidRPr="0037630F" w:rsidRDefault="0037630F" w:rsidP="0037630F">
            <w:r w:rsidRPr="0037630F">
              <w:t>Column 2 – Course</w:t>
            </w:r>
          </w:p>
        </w:tc>
      </w:tr>
      <w:tr w:rsidR="0037630F" w:rsidRPr="0037630F" w:rsidTr="00E16148">
        <w:trPr>
          <w:cantSplit/>
        </w:trPr>
        <w:tc>
          <w:tcPr>
            <w:tcW w:w="2224" w:type="pct"/>
            <w:tcBorders>
              <w:top w:val="single" w:sz="12" w:space="0" w:color="auto"/>
            </w:tcBorders>
            <w:vAlign w:val="center"/>
          </w:tcPr>
          <w:p w:rsidR="0037630F" w:rsidRPr="0037630F" w:rsidRDefault="0037630F" w:rsidP="0037630F">
            <w:r w:rsidRPr="0037630F">
              <w:t>Alphacrucis College</w:t>
            </w:r>
          </w:p>
        </w:tc>
        <w:tc>
          <w:tcPr>
            <w:tcW w:w="2776" w:type="pct"/>
            <w:tcBorders>
              <w:top w:val="single" w:sz="12" w:space="0" w:color="auto"/>
            </w:tcBorders>
            <w:vAlign w:val="center"/>
          </w:tcPr>
          <w:p w:rsidR="0037630F" w:rsidRPr="0037630F" w:rsidRDefault="0037630F" w:rsidP="0037630F">
            <w:r w:rsidRPr="0037630F">
              <w:t>Master of Arts (Christian Studies)</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(Primary)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Australian Catholic University </w:t>
            </w:r>
          </w:p>
        </w:tc>
        <w:tc>
          <w:tcPr>
            <w:tcW w:w="2776" w:type="pct"/>
            <w:tcBorders>
              <w:top w:val="dashed" w:sz="4" w:space="0" w:color="auto"/>
            </w:tcBorders>
            <w:vAlign w:val="center"/>
          </w:tcPr>
          <w:p w:rsidR="0037630F" w:rsidRPr="0037630F" w:rsidRDefault="0037630F" w:rsidP="0037630F">
            <w:r w:rsidRPr="0037630F">
              <w:t>Master of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Administration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Exercise Physiology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 Master of Psychology (Educational and Developmental)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(Primary)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Australian College of Applied Psychology</w:t>
            </w:r>
          </w:p>
        </w:tc>
        <w:tc>
          <w:tcPr>
            <w:tcW w:w="2776" w:type="pct"/>
            <w:tcBorders>
              <w:top w:val="dashed" w:sz="4" w:space="0" w:color="auto"/>
            </w:tcBorders>
            <w:vAlign w:val="center"/>
          </w:tcPr>
          <w:p w:rsidR="0037630F" w:rsidRPr="0037630F" w:rsidRDefault="0037630F" w:rsidP="0037630F">
            <w:r w:rsidRPr="0037630F">
              <w:t>Master of Applied Social Science (Counselling)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Psychology (Clinical)</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Australian College of Theology Limited</w:t>
            </w:r>
          </w:p>
        </w:tc>
        <w:tc>
          <w:tcPr>
            <w:tcW w:w="2776" w:type="pct"/>
            <w:tcBorders>
              <w:top w:val="dashed" w:sz="4" w:space="0" w:color="auto"/>
            </w:tcBorders>
            <w:vAlign w:val="center"/>
          </w:tcPr>
          <w:p w:rsidR="0037630F" w:rsidRPr="0037630F" w:rsidRDefault="0037630F" w:rsidP="0037630F">
            <w:r w:rsidRPr="0037630F">
              <w:t>Master of Arts (Ministry)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(Theology)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Divinity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Australian National University </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Actuarial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Statistics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Archaeological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Climate Change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Environmental Management and Development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Forestry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Studies</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Professional Accounting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Bond University</w:t>
            </w:r>
          </w:p>
        </w:tc>
        <w:tc>
          <w:tcPr>
            <w:tcW w:w="2776" w:type="pct"/>
            <w:tcBorders>
              <w:top w:val="dashed" w:sz="4" w:space="0" w:color="auto"/>
            </w:tcBorders>
            <w:vAlign w:val="center"/>
          </w:tcPr>
          <w:p w:rsidR="0037630F" w:rsidRPr="0037630F" w:rsidRDefault="0037630F" w:rsidP="0037630F">
            <w:r w:rsidRPr="0037630F">
              <w:t>Doctor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Construction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(Professional)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Property Valuation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(Forensic)</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Bradford College Pty Limited</w:t>
            </w:r>
          </w:p>
        </w:tc>
        <w:tc>
          <w:tcPr>
            <w:tcW w:w="2776" w:type="pct"/>
            <w:tcBorders>
              <w:top w:val="dashed" w:sz="4" w:space="0" w:color="auto"/>
            </w:tcBorders>
            <w:vAlign w:val="center"/>
          </w:tcPr>
          <w:p w:rsidR="0037630F" w:rsidRPr="0037630F" w:rsidRDefault="0037630F" w:rsidP="0037630F">
            <w:r w:rsidRPr="0037630F">
              <w:t>Master of Accounting Studies</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Professional Accounting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Cairnmillar Institute School of Counselling &amp; Psychotherapy</w:t>
            </w:r>
          </w:p>
        </w:tc>
        <w:tc>
          <w:tcPr>
            <w:tcW w:w="2776" w:type="pct"/>
            <w:tcBorders>
              <w:top w:val="dashed" w:sz="4" w:space="0" w:color="auto"/>
            </w:tcBorders>
            <w:vAlign w:val="center"/>
          </w:tcPr>
          <w:p w:rsidR="0037630F" w:rsidRPr="0037630F" w:rsidRDefault="0037630F" w:rsidP="0037630F">
            <w:r w:rsidRPr="0037630F">
              <w:t>Master of Psychology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Counselling and Psychotherapy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Central Queensland University</w:t>
            </w:r>
          </w:p>
        </w:tc>
        <w:tc>
          <w:tcPr>
            <w:tcW w:w="2776" w:type="pct"/>
            <w:tcBorders>
              <w:top w:val="dashed" w:sz="4" w:space="0" w:color="auto"/>
            </w:tcBorders>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(CG27)</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Professional Accounting (CG28)</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Charles Darwin University </w:t>
            </w:r>
          </w:p>
        </w:tc>
        <w:tc>
          <w:tcPr>
            <w:tcW w:w="2776" w:type="pct"/>
            <w:tcBorders>
              <w:top w:val="dashed" w:sz="4" w:space="0" w:color="auto"/>
            </w:tcBorders>
            <w:vAlign w:val="center"/>
          </w:tcPr>
          <w:p w:rsidR="0037630F" w:rsidRPr="0037630F" w:rsidRDefault="0037630F" w:rsidP="0037630F">
            <w:r w:rsidRPr="0037630F">
              <w:t>Master of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MPA1</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MPACC</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MPAE</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Professional Accounting/Master of Business Administration</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Charles Sturt University</w:t>
            </w:r>
          </w:p>
        </w:tc>
        <w:tc>
          <w:tcPr>
            <w:tcW w:w="2776" w:type="pct"/>
            <w:tcBorders>
              <w:top w:val="dashed" w:sz="4" w:space="0" w:color="auto"/>
            </w:tcBorders>
            <w:vAlign w:val="center"/>
          </w:tcPr>
          <w:p w:rsidR="0037630F" w:rsidRPr="0037630F" w:rsidRDefault="0037630F" w:rsidP="0037630F">
            <w:r w:rsidRPr="0037630F">
              <w:t>Master of Applied Finance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(Library and Information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(Teacher Librarianship)</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(Journalism)</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Exercise Physiology (Rehabilitation) or Master of Exercise Science (Rehabilitation)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(Teacher Librarianship)</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Environmental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(2712PA01)</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(Professional Qualifying)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English as a Second or Other Language (TESOL)</w:t>
            </w:r>
          </w:p>
        </w:tc>
      </w:tr>
      <w:tr w:rsidR="0037630F" w:rsidRPr="0037630F" w:rsidTr="00E16148">
        <w:trPr>
          <w:cantSplit/>
        </w:trPr>
        <w:tc>
          <w:tcPr>
            <w:tcW w:w="2224" w:type="pct"/>
            <w:tcBorders>
              <w:top w:val="dashed" w:sz="4" w:space="0" w:color="auto"/>
              <w:bottom w:val="dashed" w:sz="4" w:space="0" w:color="auto"/>
            </w:tcBorders>
            <w:vAlign w:val="center"/>
          </w:tcPr>
          <w:p w:rsidR="0037630F" w:rsidRPr="0037630F" w:rsidRDefault="0037630F" w:rsidP="0037630F">
            <w:r w:rsidRPr="0037630F">
              <w:t xml:space="preserve">Christian Heritage College </w:t>
            </w:r>
          </w:p>
        </w:tc>
        <w:tc>
          <w:tcPr>
            <w:tcW w:w="2776" w:type="pct"/>
            <w:tcBorders>
              <w:top w:val="dashed" w:sz="4" w:space="0" w:color="auto"/>
              <w:bottom w:val="dashed" w:sz="4" w:space="0" w:color="auto"/>
            </w:tcBorders>
            <w:vAlign w:val="center"/>
          </w:tcPr>
          <w:p w:rsidR="0037630F" w:rsidRPr="0037630F" w:rsidRDefault="0037630F" w:rsidP="0037630F">
            <w:r w:rsidRPr="0037630F">
              <w:t>Master of Counselling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Curtin University of Technology</w:t>
            </w:r>
          </w:p>
        </w:tc>
        <w:tc>
          <w:tcPr>
            <w:tcW w:w="2776" w:type="pct"/>
            <w:tcBorders>
              <w:top w:val="dashed" w:sz="4" w:space="0" w:color="auto"/>
            </w:tcBorders>
            <w:vAlign w:val="center"/>
          </w:tcPr>
          <w:p w:rsidR="0037630F" w:rsidRPr="0037630F" w:rsidRDefault="0037630F" w:rsidP="0037630F">
            <w:r w:rsidRPr="0037630F">
              <w:t>Master of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 Science and Renewable Energy Electrical Power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 Science in Electrical Utility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Environmental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Finance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Financial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 xml:space="preserve">Master of Information Systems </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Logistics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Medical Imaging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Medical Sonography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(Nurse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 xml:space="preserve">Master of Occupational Therapy   </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Petroleum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Relations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(Actuarial &amp; Financial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Pathology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Regional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Deakin University </w:t>
            </w:r>
          </w:p>
        </w:tc>
        <w:tc>
          <w:tcPr>
            <w:tcW w:w="2776" w:type="pct"/>
            <w:tcBorders>
              <w:top w:val="dashed" w:sz="4" w:space="0" w:color="auto"/>
            </w:tcBorders>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 (Design)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Exercise Physiology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Construction Management (Professional)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(Special Education Needs)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Teaching Languages other than English (M Ed TLOTE)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Financial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Landscape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Midwifery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Practice (Nurse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 xml:space="preserve">Master of Planning (Professional) </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Accounting/Master of Commerce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(Industrial and Organisational)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Edith Cowan University</w:t>
            </w:r>
          </w:p>
        </w:tc>
        <w:tc>
          <w:tcPr>
            <w:tcW w:w="2776" w:type="pct"/>
            <w:tcBorders>
              <w:top w:val="dashed" w:sz="4" w:space="0" w:color="auto"/>
            </w:tcBorders>
            <w:vAlign w:val="center"/>
          </w:tcPr>
          <w:p w:rsidR="0037630F" w:rsidRPr="0037630F" w:rsidRDefault="0037630F" w:rsidP="0037630F">
            <w:r w:rsidRPr="0037630F">
              <w:t>Master of Clinical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Computer and Network Security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Computer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Computer Security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 xml:space="preserve">Master of Information Security and Intelligence  </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Management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Network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(Nurse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Nutrition and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Communications  (Screen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Finance and Banking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Psychology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Flinders University of South Australia</w:t>
            </w:r>
          </w:p>
        </w:tc>
        <w:tc>
          <w:tcPr>
            <w:tcW w:w="2776" w:type="pct"/>
            <w:tcBorders>
              <w:top w:val="dashed" w:sz="4" w:space="0" w:color="auto"/>
            </w:tcBorders>
            <w:vAlign w:val="center"/>
          </w:tcPr>
          <w:p w:rsidR="0037630F" w:rsidRPr="0037630F" w:rsidRDefault="0037630F" w:rsidP="0037630F">
            <w:r w:rsidRPr="0037630F">
              <w:t>Master of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Archaeology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Audiology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Cultural Heritage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(Computing)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Maritime Archaeology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(Nursing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Nutrition and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Remote Health Practice (Nurse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Pathology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(Early Childhood)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(Junior Primary/Primary)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 R - 7)</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(Secondary)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(Special Education)</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Theological Studies</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Gestalt Therapy Brisbane Pty Ltd</w:t>
            </w:r>
          </w:p>
        </w:tc>
        <w:tc>
          <w:tcPr>
            <w:tcW w:w="2776" w:type="pct"/>
            <w:tcBorders>
              <w:top w:val="dashed" w:sz="4" w:space="0" w:color="auto"/>
            </w:tcBorders>
            <w:vAlign w:val="center"/>
          </w:tcPr>
          <w:p w:rsidR="0037630F" w:rsidRPr="0037630F" w:rsidRDefault="0037630F" w:rsidP="0037630F">
            <w:r w:rsidRPr="0037630F">
              <w:t>Master of Gestalt Therapy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Griffith University </w:t>
            </w:r>
          </w:p>
        </w:tc>
        <w:tc>
          <w:tcPr>
            <w:tcW w:w="2776" w:type="pct"/>
            <w:tcBorders>
              <w:top w:val="dashed" w:sz="4" w:space="0" w:color="auto"/>
            </w:tcBorders>
            <w:vAlign w:val="center"/>
          </w:tcPr>
          <w:p w:rsidR="0037630F" w:rsidRPr="0037630F" w:rsidRDefault="0037630F" w:rsidP="0037630F">
            <w:r w:rsidRPr="0037630F">
              <w:t>Master of Adult and Vocational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(Financial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Dental Technology in Prosthetics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Human Services (Childhood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Human Services (Orientation &amp; Mobility)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Human Services (Rehabilitation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Midwifery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(Nurse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Nutrition &amp;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Organisational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with Honours in Genetic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Gold Coast Campus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Logan Campus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Open Universities Australia</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Special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Pathology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(Professional Practice) - Primary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(Professional Practice) - Secondary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Environmental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Harvest Bible College</w:t>
            </w:r>
          </w:p>
        </w:tc>
        <w:tc>
          <w:tcPr>
            <w:tcW w:w="2776" w:type="pct"/>
            <w:tcBorders>
              <w:top w:val="dashed" w:sz="4" w:space="0" w:color="auto"/>
            </w:tcBorders>
            <w:vAlign w:val="center"/>
          </w:tcPr>
          <w:p w:rsidR="0037630F" w:rsidRPr="0037630F" w:rsidRDefault="0037630F" w:rsidP="0037630F">
            <w:r w:rsidRPr="0037630F">
              <w:t>Master of Arts (Ministry)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James Cook University </w:t>
            </w:r>
          </w:p>
        </w:tc>
        <w:tc>
          <w:tcPr>
            <w:tcW w:w="2776" w:type="pct"/>
            <w:tcBorders>
              <w:top w:val="dashed" w:sz="4" w:space="0" w:color="auto"/>
            </w:tcBorders>
            <w:vAlign w:val="center"/>
          </w:tcPr>
          <w:p w:rsidR="0037630F" w:rsidRPr="0037630F" w:rsidRDefault="0037630F" w:rsidP="0037630F">
            <w:r w:rsidRPr="0037630F">
              <w:t>Master of Applied Science (Tropical Urban and Regional Planning) or Master of Tropical Urban and Regional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Development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Guidance and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(Extended)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Pharmaceutical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(Forensic)</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 and Tropical Medicine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Rehabilitation (Physiotherapy)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Social Work (Professional Qualifying)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La Trobe University</w:t>
            </w:r>
          </w:p>
        </w:tc>
        <w:tc>
          <w:tcPr>
            <w:tcW w:w="2776" w:type="pct"/>
            <w:tcBorders>
              <w:top w:val="dashed" w:sz="4" w:space="0" w:color="auto"/>
            </w:tcBorders>
            <w:vAlign w:val="center"/>
          </w:tcPr>
          <w:p w:rsidR="0037630F" w:rsidRPr="0037630F" w:rsidRDefault="0037630F" w:rsidP="0037630F">
            <w:r w:rsidRPr="0037630F">
              <w:t>Master of Art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Biomedical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Chemical Sciences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Child, Family and Community Nursing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Neuropsychology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Prosthetics and Orthotics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Community Planning and Development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Dentistry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Health Information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(Computer Networks)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International Development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Nanotechnology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(Nurse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Science in Child, Family and Community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Orthoptics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Paramedic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Podiatric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Spatial Planning, Management and Design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Special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Pathology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(Mathematics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 – 12)</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English as a Second or Other Language (TESOL)</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Tourism</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Macquarie University</w:t>
            </w:r>
          </w:p>
        </w:tc>
        <w:tc>
          <w:tcPr>
            <w:tcW w:w="2776" w:type="pct"/>
            <w:tcBorders>
              <w:top w:val="dashed" w:sz="4" w:space="0" w:color="auto"/>
            </w:tcBorders>
            <w:vAlign w:val="center"/>
          </w:tcPr>
          <w:p w:rsidR="0037630F" w:rsidRPr="0037630F" w:rsidRDefault="0037630F" w:rsidP="0037630F">
            <w:r w:rsidRPr="0037630F">
              <w:t>Doctor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Accounting (Professional)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Actuarial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Chiropractic</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Audiology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Neuropsychology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Environmental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Organisational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and Language Pathology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Surgery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(Birth to Five Years)</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Melbourne College of Divinity</w:t>
            </w:r>
          </w:p>
        </w:tc>
        <w:tc>
          <w:tcPr>
            <w:tcW w:w="2776" w:type="pct"/>
            <w:tcBorders>
              <w:top w:val="dashed" w:sz="4" w:space="0" w:color="auto"/>
            </w:tcBorders>
            <w:vAlign w:val="center"/>
          </w:tcPr>
          <w:p w:rsidR="0037630F" w:rsidRPr="0037630F" w:rsidRDefault="0037630F" w:rsidP="0037630F">
            <w:r w:rsidRPr="0037630F">
              <w:t>Master of Arts (Theology)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Divinity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Theological Studies</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Melbourne Institute for Experiential and Creative Arts Therapy</w:t>
            </w:r>
          </w:p>
        </w:tc>
        <w:tc>
          <w:tcPr>
            <w:tcW w:w="2776" w:type="pct"/>
            <w:tcBorders>
              <w:top w:val="dashed" w:sz="4" w:space="0" w:color="auto"/>
            </w:tcBorders>
            <w:vAlign w:val="center"/>
          </w:tcPr>
          <w:p w:rsidR="0037630F" w:rsidRPr="0037630F" w:rsidRDefault="0037630F" w:rsidP="0037630F">
            <w:r w:rsidRPr="0037630F">
              <w:t>Master of Arts in Experiential and Creative Arts Practice</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Melbourne Institute of Technology</w:t>
            </w:r>
          </w:p>
        </w:tc>
        <w:tc>
          <w:tcPr>
            <w:tcW w:w="2776" w:type="pct"/>
            <w:tcBorders>
              <w:top w:val="dashed" w:sz="4" w:space="0" w:color="auto"/>
            </w:tcBorders>
            <w:vAlign w:val="center"/>
          </w:tcPr>
          <w:p w:rsidR="0037630F" w:rsidRPr="0037630F" w:rsidRDefault="0037630F" w:rsidP="0037630F">
            <w:r w:rsidRPr="0037630F">
              <w:t>Master of Networking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Professional Accounting (MPA)</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Monash University </w:t>
            </w:r>
          </w:p>
        </w:tc>
        <w:tc>
          <w:tcPr>
            <w:tcW w:w="2776" w:type="pct"/>
            <w:tcBorders>
              <w:top w:val="dashed" w:sz="4" w:space="0" w:color="auto"/>
            </w:tcBorders>
            <w:vAlign w:val="center"/>
          </w:tcPr>
          <w:p w:rsidR="0037630F" w:rsidRPr="0037630F" w:rsidRDefault="0037630F" w:rsidP="0037630F">
            <w:r w:rsidRPr="0037630F">
              <w:t>Master of Applied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Systems (2398)</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Systems (2400)</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Embryology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in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Management and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Interpreting and Translation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Laws (Juris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Laws (Legal Practice Skills and Ethics)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Medical Radiations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Organisational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(Educational and Developmental)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(Qualifying)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(Early Childhood)</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(Secondary)</w:t>
            </w:r>
          </w:p>
        </w:tc>
      </w:tr>
      <w:tr w:rsidR="0037630F" w:rsidRPr="0037630F" w:rsidTr="00E16148">
        <w:trPr>
          <w:cantSplit/>
        </w:trPr>
        <w:tc>
          <w:tcPr>
            <w:tcW w:w="2224" w:type="pct"/>
            <w:tcBorders>
              <w:top w:val="dashed" w:sz="4" w:space="0" w:color="auto"/>
              <w:bottom w:val="dashed" w:sz="4" w:space="0" w:color="auto"/>
            </w:tcBorders>
            <w:vAlign w:val="center"/>
          </w:tcPr>
          <w:p w:rsidR="0037630F" w:rsidRPr="0037630F" w:rsidRDefault="0037630F" w:rsidP="0037630F">
            <w:r w:rsidRPr="0037630F">
              <w:t>Morling College Ltd</w:t>
            </w:r>
          </w:p>
        </w:tc>
        <w:tc>
          <w:tcPr>
            <w:tcW w:w="2776" w:type="pct"/>
            <w:tcBorders>
              <w:top w:val="dashed" w:sz="4" w:space="0" w:color="auto"/>
              <w:bottom w:val="dashed" w:sz="4" w:space="0" w:color="auto"/>
            </w:tcBorders>
            <w:vAlign w:val="center"/>
          </w:tcPr>
          <w:p w:rsidR="0037630F" w:rsidRPr="0037630F" w:rsidRDefault="0037630F" w:rsidP="0037630F">
            <w:r w:rsidRPr="0037630F">
              <w:t>Master of Counselling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Murdoch University </w:t>
            </w:r>
          </w:p>
        </w:tc>
        <w:tc>
          <w:tcPr>
            <w:tcW w:w="2776" w:type="pct"/>
            <w:tcBorders>
              <w:top w:val="dashed" w:sz="4" w:space="0" w:color="auto"/>
            </w:tcBorders>
            <w:vAlign w:val="center"/>
          </w:tcPr>
          <w:p w:rsidR="0037630F" w:rsidRPr="0037630F" w:rsidRDefault="0037630F" w:rsidP="0037630F">
            <w:r w:rsidRPr="0037630F">
              <w:t>Master of Applied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Psychology (Organisational)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Midwifery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Professional Accounting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Queensland University of Technology</w:t>
            </w:r>
          </w:p>
        </w:tc>
        <w:tc>
          <w:tcPr>
            <w:tcW w:w="2776" w:type="pct"/>
            <w:tcBorders>
              <w:top w:val="dashed" w:sz="4" w:space="0" w:color="auto"/>
            </w:tcBorders>
            <w:vAlign w:val="center"/>
          </w:tcPr>
          <w:p w:rsidR="0037630F" w:rsidRPr="0037630F" w:rsidRDefault="0037630F" w:rsidP="0037630F">
            <w:r w:rsidRPr="0037630F">
              <w:t>Master of Applied Science (Medical Physics)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 AR49</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 DE80</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(Applied Finance)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(Human Resource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(Integrated Marketing Communication)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(Marketing)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(Philanthropy and Non-profit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(Professional Accounting) Advanced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(Public Relations)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(Strategic Advertising)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(Career Development)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(Early Childhood Teaching)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(School Guidance and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(Teacher-Librarianship)</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(Library and Information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Learning Innovation (Teacher-Librarianship)</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Optometry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(Educational and Developmental)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Social Work</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RMIT University </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Advertising or Master of Communication (Advertising)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(Acupuncture)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(Geospatial Information)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(Information Security &amp; Assurance)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(Statistics and Operations Research)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(Arts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Biotechnology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Biotechnology (Clinical Microbiology)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(Logistics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Chiropractic</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Finance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Landscape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Marketing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Medical Radiations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Osteopathy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Science (Criminal Justice Administration)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Science (Environment and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Science (International Development)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Science (International Urban and Environmental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Science (Policy and Human Services)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Science (Translating and Interpreting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Statistics (Business)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Strategic Procurement</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Technology (Internet and Web Computing)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Southern Cross University</w:t>
            </w:r>
          </w:p>
        </w:tc>
        <w:tc>
          <w:tcPr>
            <w:tcW w:w="2776" w:type="pct"/>
            <w:tcBorders>
              <w:top w:val="dashed" w:sz="4" w:space="0" w:color="auto"/>
            </w:tcBorders>
            <w:vAlign w:val="center"/>
          </w:tcPr>
          <w:p w:rsidR="0037630F" w:rsidRPr="0037630F" w:rsidRDefault="0037630F" w:rsidP="0037630F">
            <w:r w:rsidRPr="0037630F">
              <w:t>Master of Clinical Exercise Physiology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(Breast Cancer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(Cardiac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(Cardiothoracic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(Drug and Alcohol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(Emergency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(Intensive Care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(Mental Health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(Neuroscience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(Perioperative Nurse - Surgeon's Assistant)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Science (Perioperative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Forest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Marine Science and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Midwifery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Osteopathic Medicine</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Professional Accounting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Swinburne University of Technology</w:t>
            </w:r>
          </w:p>
        </w:tc>
        <w:tc>
          <w:tcPr>
            <w:tcW w:w="2776" w:type="pct"/>
            <w:tcBorders>
              <w:top w:val="dashed" w:sz="4" w:space="0" w:color="auto"/>
            </w:tcBorders>
            <w:vAlign w:val="center"/>
          </w:tcPr>
          <w:p w:rsidR="0037630F" w:rsidRPr="0037630F" w:rsidRDefault="0037630F" w:rsidP="0037630F">
            <w:r w:rsidRPr="0037630F">
              <w:t>Master of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(Human Resource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Project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Practising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 Leadership</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(Counselling Psychology)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Technology (Information Technology)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Sydney College of Divinity</w:t>
            </w:r>
          </w:p>
        </w:tc>
        <w:tc>
          <w:tcPr>
            <w:tcW w:w="2776" w:type="pct"/>
            <w:tcBorders>
              <w:top w:val="dashed" w:sz="4" w:space="0" w:color="auto"/>
            </w:tcBorders>
            <w:vAlign w:val="center"/>
          </w:tcPr>
          <w:p w:rsidR="0037630F" w:rsidRPr="0037630F" w:rsidRDefault="0037630F" w:rsidP="0037630F">
            <w:r w:rsidRPr="0037630F">
              <w:t>Master of Divinity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Theology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University of Adelaide</w:t>
            </w:r>
          </w:p>
        </w:tc>
        <w:tc>
          <w:tcPr>
            <w:tcW w:w="2776" w:type="pct"/>
            <w:tcBorders>
              <w:top w:val="dashed" w:sz="4" w:space="0" w:color="auto"/>
            </w:tcBorders>
            <w:vAlign w:val="center"/>
          </w:tcPr>
          <w:p w:rsidR="0037630F" w:rsidRPr="0037630F" w:rsidRDefault="0037630F" w:rsidP="0037630F">
            <w:r w:rsidRPr="0037630F">
              <w:t>Doctor of Veterinary Medicine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Architecture/Master of Landscape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(Curatorial and Museum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(Studies in Art History)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 and Psychotherapy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Landscape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Health and Safety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Planning (Urban Design)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Planning (Urban Design)/Master of Landscape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(Organisational and Human Factors)</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Public Health</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Ballarat </w:t>
            </w:r>
          </w:p>
        </w:tc>
        <w:tc>
          <w:tcPr>
            <w:tcW w:w="2776" w:type="pct"/>
            <w:tcBorders>
              <w:top w:val="dashed" w:sz="4" w:space="0" w:color="auto"/>
            </w:tcBorders>
            <w:vAlign w:val="center"/>
          </w:tcPr>
          <w:p w:rsidR="0037630F" w:rsidRPr="0037630F" w:rsidRDefault="0037630F" w:rsidP="0037630F">
            <w:r w:rsidRPr="0037630F">
              <w:t>Master of Business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 Technology (Mechanical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 (e-Commerce Security)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Social Work (Qualifying)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University of Canberra</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Administration in Strategic Procurement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Informatics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Exercise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Landscape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Nutrition and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Technology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Regional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University of Melbourne</w:t>
            </w:r>
          </w:p>
        </w:tc>
        <w:tc>
          <w:tcPr>
            <w:tcW w:w="2776" w:type="pct"/>
            <w:tcBorders>
              <w:top w:val="dashed" w:sz="4" w:space="0" w:color="auto"/>
            </w:tcBorders>
            <w:vAlign w:val="center"/>
          </w:tcPr>
          <w:p w:rsidR="0037630F" w:rsidRPr="0037630F" w:rsidRDefault="0037630F" w:rsidP="0037630F">
            <w:r w:rsidRPr="0037630F">
              <w:t>Doctor of Dental Surgery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Doctor of Medicine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Doctor of Optometry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Doctor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Doctor of Veterinary Medicine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Executive Master of Arts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Actuarial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 xml:space="preserve">Master of Agricultural Science  </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Animal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Commerce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(Cultural Material Conservation)/Master of Cultural Material Conservation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Biotechnology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Audiology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Construction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(Language Intervention and Hearing Impairment)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(Special Education, Inclusion and Early Intervention)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(Specific Learning Difficulties)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Environment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Food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Forest Ecosystem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Genetic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International Relations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Landscape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Management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Management (Human Resources)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Management (Marketing)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Music Therapy (by course-work)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Property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(Biotechnology)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(Environmental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(Management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(Nanotechnology)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Spatial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Pathology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Urban Horticulture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Urban Planning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Wine Technology and Viticulture</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New England </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Linguistics (TESOL)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(Special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Environmental Management or Master of Environmental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Practice (pre-registration)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and Business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(Professional Qualifying)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(Primary)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New South Wales </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(Extension) Interpreting and Translation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in Arts in Interpreting and Translation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Actuarial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in Chinese-English Translation and Interpreting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Biomedical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(Banking)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Financial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Health Management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International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(Forensic)</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(Organisational)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(Secondary)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Newcastle </w:t>
            </w:r>
          </w:p>
        </w:tc>
        <w:tc>
          <w:tcPr>
            <w:tcW w:w="2776" w:type="pct"/>
            <w:tcBorders>
              <w:top w:val="dashed" w:sz="4" w:space="0" w:color="auto"/>
            </w:tcBorders>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Special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(Secondary)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University of Notre Dame</w:t>
            </w:r>
          </w:p>
        </w:tc>
        <w:tc>
          <w:tcPr>
            <w:tcW w:w="2776" w:type="pct"/>
            <w:tcBorders>
              <w:top w:val="dashed" w:sz="4" w:space="0" w:color="auto"/>
            </w:tcBorders>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(Early Childhood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(K-7), Broome Campus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Conversion (K-7), Broome Campus</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 Conversion (Primary)</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Queensland </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 Clinical Exercise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in Chinese Translation and Interpreting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in Japanese Interpreting and Translation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Audiology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Exercise Physiology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Educational Studies (Guidance and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Exercise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International Public Health (#16)</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International Public Health (#24)</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Mental Health (Art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 xml:space="preserve">Master of Music Therapy  </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Nurse Practitioner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Organisational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Physician Assistant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 #16</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 #24</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Pathology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Sport and Exercise Psychology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Regional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South Australia </w:t>
            </w:r>
          </w:p>
        </w:tc>
        <w:tc>
          <w:tcPr>
            <w:tcW w:w="2776" w:type="pct"/>
            <w:tcBorders>
              <w:top w:val="dashed" w:sz="4" w:space="0" w:color="auto"/>
            </w:tcBorders>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Communication and Technology Management (Enterprise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(Business Intelligence)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(Networks and Security)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(Nurse Practitioner)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Practice (Graduate Entry)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 (Graduate Entry)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 (Graduate Entry)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(Forensic)</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(Work and Organisational)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Surveying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(Early Childhood)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(Junior Primary and Primary)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(Middle and Secondary)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 and Middle)</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Regional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Southern Queensland </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(Applied Finance)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(Personal Financial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Computing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Computing Technology (Extended)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(Guidance and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Engineering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Systems Extended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Informational Technology (Professional) (MITP)</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Informational Technology (Professional) (MT16)</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(MP12)</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Extended</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Psychology (Clinical)</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University of Sydney</w:t>
            </w:r>
          </w:p>
        </w:tc>
        <w:tc>
          <w:tcPr>
            <w:tcW w:w="2776" w:type="pct"/>
            <w:tcBorders>
              <w:top w:val="dashed" w:sz="4" w:space="0" w:color="auto"/>
            </w:tcBorders>
            <w:vAlign w:val="center"/>
          </w:tcPr>
          <w:p w:rsidR="0037630F" w:rsidRPr="0037630F" w:rsidRDefault="0037630F" w:rsidP="0037630F">
            <w:r w:rsidRPr="0037630F">
              <w:t>Doctor of Dental Medicine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Dental Science (Oral Medicine and Oral Pathology)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Dental Science (Orthodontics)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Dental Science (Paediatric Dentistry)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Dental Science (Periodontics)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Dental Science (Prosthodontics)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Diagnostic Radiography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(Special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Exercise Physiology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Film and Digital Image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Genetic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Health Informatics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Health Science (Behavioural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Health Science (Child and Adolescent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Interactive and Digital Media</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International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Medical Physics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Medicine (Psychotherapy)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Nuclear Medicine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(combined degree)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Nutrition and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Orthoptics or Master of Clinical Vision Sciences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Engineering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Radiation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Rehabilitation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in Medicine (Psychotherapy)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(Qualifying)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Speech Language Pathology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Regional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Tasmania </w:t>
            </w:r>
          </w:p>
        </w:tc>
        <w:tc>
          <w:tcPr>
            <w:tcW w:w="2776" w:type="pct"/>
            <w:tcBorders>
              <w:top w:val="dashed" w:sz="4" w:space="0" w:color="auto"/>
            </w:tcBorders>
            <w:vAlign w:val="center"/>
          </w:tcPr>
          <w:p w:rsidR="0037630F" w:rsidRPr="0037630F" w:rsidRDefault="0037630F" w:rsidP="0037630F">
            <w:r w:rsidRPr="0037630F">
              <w:t>Master of Antarctic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(Living Marine Resources)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 (Hons)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Administration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Economic Geology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Forestry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(Specialisation)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Rehabilitation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(MSW)</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Teaching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University of Technology, Sydney</w:t>
            </w:r>
          </w:p>
        </w:tc>
        <w:tc>
          <w:tcPr>
            <w:tcW w:w="2776" w:type="pct"/>
            <w:tcBorders>
              <w:top w:val="dashed" w:sz="4" w:space="0" w:color="auto"/>
            </w:tcBorders>
            <w:vAlign w:val="center"/>
          </w:tcPr>
          <w:p w:rsidR="0037630F" w:rsidRPr="0037630F" w:rsidRDefault="0037630F" w:rsidP="0037630F">
            <w:r w:rsidRPr="0037630F">
              <w:t>Juris Doctor</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Architecture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in Music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Arts in Teaching English to Speakers of Other Languages (TESOL)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Industrial Property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(MIT)</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Science in Internetworking (MIT)</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University of the Sunshine Coast</w:t>
            </w:r>
          </w:p>
        </w:tc>
        <w:tc>
          <w:tcPr>
            <w:tcW w:w="2776" w:type="pct"/>
            <w:tcBorders>
              <w:top w:val="dashed" w:sz="4" w:space="0" w:color="auto"/>
            </w:tcBorders>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Financial Planning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Mental Health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Midwifery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(Qualifying)</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Regional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Western Australia </w:t>
            </w:r>
          </w:p>
        </w:tc>
        <w:tc>
          <w:tcPr>
            <w:tcW w:w="2776" w:type="pct"/>
            <w:tcBorders>
              <w:top w:val="dashed" w:sz="4" w:space="0" w:color="auto"/>
            </w:tcBorders>
            <w:vAlign w:val="center"/>
          </w:tcPr>
          <w:p w:rsidR="0037630F" w:rsidRPr="0037630F" w:rsidRDefault="0037630F" w:rsidP="0037630F">
            <w:r w:rsidRPr="0037630F">
              <w:t>Master of Architecture (coursework)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Audiology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Dental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Manual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Science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Pharmacy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(Advanced)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 Psychology); (Educational and Developmental); (Industrial and Organisational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and Graduate Diploma in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Public Health (Nursing)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Social Work (By Coursework)</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(Early Childhood)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Translation Studies</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Urban and Regional Planning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Western Sydney </w:t>
            </w:r>
          </w:p>
        </w:tc>
        <w:tc>
          <w:tcPr>
            <w:tcW w:w="2776" w:type="pct"/>
            <w:tcBorders>
              <w:top w:val="dashed" w:sz="4" w:space="0" w:color="auto"/>
            </w:tcBorders>
            <w:vAlign w:val="center"/>
          </w:tcPr>
          <w:p w:rsidR="0037630F" w:rsidRPr="0037630F" w:rsidRDefault="0037630F" w:rsidP="0037630F">
            <w:r w:rsidRPr="0037630F">
              <w:t>Master of Accountancy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Art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(Human Resource Management and Industrial Relations)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Creative Music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Interpreting and Translation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Occupational 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Physiotherapy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Podiatric Medicine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 (Advanced)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(Educational and Developmental)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(Forensic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(Birth – 12 years)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(Early Childhood)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 - Advanced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(Secondary)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(Secondary) - Advanced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(Special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Traditional Chinese Medicine</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Vocational Accounting</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University of Wollongong </w:t>
            </w:r>
          </w:p>
        </w:tc>
        <w:tc>
          <w:tcPr>
            <w:tcW w:w="2776" w:type="pct"/>
            <w:tcBorders>
              <w:top w:val="dashed" w:sz="4" w:space="0" w:color="auto"/>
            </w:tcBorders>
            <w:vAlign w:val="center"/>
          </w:tcPr>
          <w:p w:rsidR="0037630F" w:rsidRPr="0037630F" w:rsidRDefault="0037630F" w:rsidP="0037630F">
            <w:r w:rsidRPr="0037630F">
              <w:t>Master of Applied Finance (Banking/Investing/Managing)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Clinical Exercise Physiology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Commerce (Finance)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Computer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Education (Special Education)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Finance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Studies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Information Technology Studies Advanced</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Medical Radiation Physics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Nursing (Mental Health)</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(Exercise Rehabilitation)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(Medical Radiation Physics)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(Midwifery)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(Nutrition and Dietetics)</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(Nutrition, Dietetics and Exercise Rehabilitation)</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Science (Occupational Health and Safety)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Science (Occupational Hygiene Practice)</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 xml:space="preserve">Victoria University </w:t>
            </w:r>
          </w:p>
        </w:tc>
        <w:tc>
          <w:tcPr>
            <w:tcW w:w="2776" w:type="pct"/>
            <w:tcBorders>
              <w:top w:val="dashed" w:sz="4" w:space="0" w:color="auto"/>
            </w:tcBorders>
            <w:vAlign w:val="center"/>
          </w:tcPr>
          <w:p w:rsidR="0037630F" w:rsidRPr="0037630F" w:rsidRDefault="0037630F" w:rsidP="0037630F">
            <w:r w:rsidRPr="0037630F">
              <w:t>Master of Applied Psychology (Community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Psychology (Sport Psychology)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Applied Science (Clinical Exercise Practice)</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 xml:space="preserve">Master of Applied Science (Exercise Rehabilitation) </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Business (Professional Accounting)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Health Science (Osteopathy)</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Psychology (Clinical Psychology)</w:t>
            </w:r>
          </w:p>
        </w:tc>
      </w:tr>
      <w:tr w:rsidR="0037630F" w:rsidRPr="0037630F" w:rsidTr="00E16148">
        <w:trPr>
          <w:cantSplit/>
        </w:trPr>
        <w:tc>
          <w:tcPr>
            <w:tcW w:w="2224" w:type="pct"/>
            <w:tcBorders>
              <w:bottom w:val="dashed" w:sz="4" w:space="0" w:color="auto"/>
            </w:tcBorders>
            <w:vAlign w:val="center"/>
          </w:tcPr>
          <w:p w:rsidR="0037630F" w:rsidRPr="0037630F" w:rsidRDefault="0037630F" w:rsidP="0037630F"/>
        </w:tc>
        <w:tc>
          <w:tcPr>
            <w:tcW w:w="2776" w:type="pct"/>
            <w:tcBorders>
              <w:bottom w:val="dashed" w:sz="4" w:space="0" w:color="auto"/>
            </w:tcBorders>
            <w:vAlign w:val="center"/>
          </w:tcPr>
          <w:p w:rsidR="0037630F" w:rsidRPr="0037630F" w:rsidRDefault="0037630F" w:rsidP="0037630F">
            <w:r w:rsidRPr="0037630F">
              <w:t>Master of Science in Dietetics</w:t>
            </w:r>
          </w:p>
        </w:tc>
      </w:tr>
      <w:tr w:rsidR="0037630F" w:rsidRPr="0037630F" w:rsidTr="00E16148">
        <w:trPr>
          <w:cantSplit/>
        </w:trPr>
        <w:tc>
          <w:tcPr>
            <w:tcW w:w="2224" w:type="pct"/>
            <w:tcBorders>
              <w:top w:val="dashed" w:sz="4" w:space="0" w:color="auto"/>
            </w:tcBorders>
            <w:vAlign w:val="center"/>
          </w:tcPr>
          <w:p w:rsidR="0037630F" w:rsidRPr="0037630F" w:rsidRDefault="0037630F" w:rsidP="0037630F">
            <w:r w:rsidRPr="0037630F">
              <w:t>Wesley Institute</w:t>
            </w:r>
          </w:p>
        </w:tc>
        <w:tc>
          <w:tcPr>
            <w:tcW w:w="2776" w:type="pct"/>
            <w:tcBorders>
              <w:top w:val="dashed" w:sz="4" w:space="0" w:color="auto"/>
            </w:tcBorders>
            <w:vAlign w:val="center"/>
          </w:tcPr>
          <w:p w:rsidR="0037630F" w:rsidRPr="0037630F" w:rsidRDefault="0037630F" w:rsidP="0037630F">
            <w:r w:rsidRPr="0037630F">
              <w:t>Master of Counselling</w:t>
            </w:r>
          </w:p>
        </w:tc>
      </w:tr>
      <w:tr w:rsidR="0037630F" w:rsidRPr="0037630F" w:rsidTr="00E16148">
        <w:trPr>
          <w:cantSplit/>
        </w:trPr>
        <w:tc>
          <w:tcPr>
            <w:tcW w:w="2224" w:type="pct"/>
            <w:vAlign w:val="center"/>
          </w:tcPr>
          <w:p w:rsidR="0037630F" w:rsidRPr="0037630F" w:rsidRDefault="0037630F" w:rsidP="0037630F"/>
        </w:tc>
        <w:tc>
          <w:tcPr>
            <w:tcW w:w="2776" w:type="pct"/>
            <w:vAlign w:val="center"/>
          </w:tcPr>
          <w:p w:rsidR="0037630F" w:rsidRPr="0037630F" w:rsidRDefault="0037630F" w:rsidP="0037630F">
            <w:r w:rsidRPr="0037630F">
              <w:t>Master of Teaching (Primary)</w:t>
            </w:r>
          </w:p>
        </w:tc>
      </w:tr>
      <w:tr w:rsidR="0037630F" w:rsidRPr="0037630F" w:rsidTr="00E16148">
        <w:trPr>
          <w:cantSplit/>
        </w:trPr>
        <w:tc>
          <w:tcPr>
            <w:tcW w:w="2224" w:type="pct"/>
            <w:tcBorders>
              <w:bottom w:val="single" w:sz="4" w:space="0" w:color="auto"/>
            </w:tcBorders>
            <w:vAlign w:val="center"/>
          </w:tcPr>
          <w:p w:rsidR="0037630F" w:rsidRPr="0037630F" w:rsidRDefault="0037630F" w:rsidP="0037630F"/>
        </w:tc>
        <w:tc>
          <w:tcPr>
            <w:tcW w:w="2776" w:type="pct"/>
            <w:tcBorders>
              <w:bottom w:val="single" w:sz="4" w:space="0" w:color="auto"/>
            </w:tcBorders>
            <w:vAlign w:val="center"/>
          </w:tcPr>
          <w:p w:rsidR="0037630F" w:rsidRPr="0037630F" w:rsidRDefault="0037630F" w:rsidP="0037630F">
            <w:r w:rsidRPr="0037630F">
              <w:t>Master of Theological Studies</w:t>
            </w:r>
          </w:p>
        </w:tc>
      </w:tr>
    </w:tbl>
    <w:p w:rsidR="0037630F" w:rsidRPr="0037630F" w:rsidRDefault="0037630F" w:rsidP="0037630F"/>
    <w:p w:rsidR="0037630F" w:rsidRPr="0037630F" w:rsidRDefault="0037630F" w:rsidP="0037630F"/>
    <w:p w:rsidR="004F398C" w:rsidRDefault="004F398C">
      <w:pPr>
        <w:rPr>
          <w:b/>
        </w:rPr>
      </w:pPr>
      <w:r>
        <w:rPr>
          <w:b/>
        </w:rPr>
        <w:br w:type="page"/>
      </w:r>
    </w:p>
    <w:p w:rsidR="0037630F" w:rsidRPr="00B873BE" w:rsidRDefault="004F398C" w:rsidP="00B873BE">
      <w:pPr>
        <w:pStyle w:val="Heading3"/>
      </w:pPr>
      <w:bookmarkStart w:id="1023" w:name="_Toc344109639"/>
      <w:r w:rsidRPr="00B873BE">
        <w:t xml:space="preserve">Appendix C - </w:t>
      </w:r>
      <w:hyperlink r:id="rId120" w:history="1">
        <w:r w:rsidRPr="00B873BE">
          <w:t>National Centre for Vocational Education Research Course Classifications</w:t>
        </w:r>
        <w:bookmarkEnd w:id="1023"/>
      </w:hyperlink>
    </w:p>
    <w:p w:rsidR="004F398C" w:rsidRDefault="004F398C">
      <w:pPr>
        <w:rPr>
          <w:rFonts w:ascii="Helvetica" w:hAnsi="Helvetica" w:cs="Helvetica"/>
          <w:sz w:val="19"/>
          <w:szCs w:val="19"/>
        </w:rPr>
      </w:pPr>
    </w:p>
    <w:p w:rsidR="004F398C" w:rsidRPr="004F398C" w:rsidRDefault="004F398C" w:rsidP="00290612">
      <w:pPr>
        <w:pStyle w:val="Heading2"/>
        <w:rPr>
          <w:rFonts w:eastAsia="Times New Roman"/>
        </w:rPr>
      </w:pPr>
      <w:bookmarkStart w:id="1024" w:name="_Toc344109640"/>
      <w:r w:rsidRPr="004F398C">
        <w:rPr>
          <w:rFonts w:eastAsia="Times New Roman"/>
        </w:rPr>
        <w:t>ABSTUDY Appendix C: National Centre for Vocational Education Research Course Classifications</w:t>
      </w:r>
      <w:bookmarkEnd w:id="1024"/>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This section describes the types of courses which would be coded to each Stream category. The content is based on material contained in the document published on behalf of the Australian Conference of TAFE Directors, entitled </w:t>
      </w:r>
      <w:r w:rsidRPr="004F398C">
        <w:rPr>
          <w:rFonts w:ascii="Helvetica" w:eastAsia="Times New Roman" w:hAnsi="Helvetica" w:cs="Helvetica"/>
          <w:b/>
          <w:bCs/>
          <w:color w:val="000000"/>
          <w:sz w:val="19"/>
          <w:szCs w:val="19"/>
          <w:lang w:eastAsia="en-AU"/>
        </w:rPr>
        <w:t>Classification Procedures Manual for TAFE Courses</w:t>
      </w:r>
      <w:r w:rsidRPr="004F398C">
        <w:rPr>
          <w:rFonts w:ascii="Helvetica" w:eastAsia="Times New Roman" w:hAnsi="Helvetica" w:cs="Helvetica"/>
          <w:color w:val="000000"/>
          <w:sz w:val="19"/>
          <w:szCs w:val="19"/>
          <w:lang w:eastAsia="en-AU"/>
        </w:rPr>
        <w:t xml:space="preserve">. For a more detailed description of the classification, refer to that document. </w:t>
      </w:r>
      <w:bookmarkStart w:id="1025" w:name=""/>
    </w:p>
    <w:bookmarkEnd w:id="1025"/>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1000 - Recreation, Leisure, and Personal Enrichment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Courses classified to Stream 1000 are directed towards the encouragement and development of creativity, social and personal pursuits, and skills which enable people to make more effective use of leisure time.</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2100 - Entry to Employment or Further Education: Basic Education and Basic Employment Skills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Courses classified to Stream 2100 provide remedial education or involve other preparatory activities to enable participation in subsequent education or social settings, and are of a type which aim to achieve basic skills and standards. Included in courses classified to Stream 2100 are those provided for the acquisition of literacy and numeracy, EPUY courses, career exploration courses and link courses.</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2200 - Entry to Employment or Further Education: Educational Preparation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2200 provide remedial education or involve other preparatory activities to enable participation in subsequent education or social settings, and are of a type which prepare students for further education. Included in Stream 2200 for example would be certificate of entrance courses, pre-certificate courses, tutorial mathematics courses for certificate students, Tertiary Orientation </w:t>
      </w:r>
      <w:r w:rsidR="00FB7441">
        <w:rPr>
          <w:rFonts w:ascii="Helvetica" w:eastAsia="Times New Roman" w:hAnsi="Helvetica" w:cs="Helvetica"/>
          <w:color w:val="000000"/>
          <w:sz w:val="19"/>
          <w:szCs w:val="19"/>
          <w:lang w:eastAsia="en-AU"/>
        </w:rPr>
        <w:t>programme</w:t>
      </w:r>
      <w:r w:rsidRPr="004F398C">
        <w:rPr>
          <w:rFonts w:ascii="Helvetica" w:eastAsia="Times New Roman" w:hAnsi="Helvetica" w:cs="Helvetica"/>
          <w:color w:val="000000"/>
          <w:sz w:val="19"/>
          <w:szCs w:val="19"/>
          <w:lang w:eastAsia="en-AU"/>
        </w:rPr>
        <w:t xml:space="preserve"> courses, and diploma entrance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3100 - Initial Vocational Courses: Operatives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emphasise a single activity which can be performed upon completion of the course. Included, for example, would be courses for plant and machine operators, and cleaners. Operatives are personnel who, after training, are able to perform a limited range of skilled operations.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3211 - Initial Vocational Courses: Skilled Courses for Recognised Trades - Partial Exemption to Recognised Trade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3211 are those which provide partial exemption to recognised trade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3212 - Initial Vocational Courses: Skilled Courses for Recognised Trades - Complete Trade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3221 - Initial Vocational Courses: Skilled Other Skills Courses - Partial Exemption to Other Skills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3221 are those which provide partial exemption to courses for vocations which are not recognised as trades but which require a range of skills at a similar level.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3222 - Initial Vocational Courses: Skilled Other Skills Courses - Complete Other Skills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3222 are complete skills courses which provide initial education and training for entry to vocations which are not recognised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3300 - Initial Vocational Course: Trade Technician/Trade Supervisory, or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3300 provide initial education and training in skills at a level higher than trade or trades-equivalent skills. Stream 3300 courses may include skills needed for supervision, but do not provide the level of breadth of specialisation which is provided through courses for paraprofessionals.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3400 - Initial Vocational Courses: Paraprofessional - Technician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3400 are designed to provide initial education and training to develop the breadth of specialised skills required for employment in paraprofessional vocations. Work in such vocations requires the exercise of judgement and may involve specialist functions, and is carried out primarily in support of professionals or other paraprofessionals, or independently.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3500 - Initial Vocational Courses - Paraprofessional - Higher Technician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3500 provide initial education and training to develop specialised skills beyond those developed in Stream 3400 courses, in terms of depth of scope of skills. Stream 3500 courses prepare students for employment in paraprofessional vocations which may involve a variety of specialist functions and require the exercises of judgement. Graduates of Stream 3500 courses usually work in support of professionals, or independently, and are usually employed at higher occupational levels than graduates of Stream 3400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3600 - Initial Vocational Courses - Professional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4100 - Courses Subsequent to Initial Vocational Courses: Operative level </w:t>
      </w:r>
      <w:r w:rsidRPr="004F398C">
        <w:rPr>
          <w:rFonts w:ascii="Helvetica" w:eastAsia="Times New Roman" w:hAnsi="Helvetica" w:cs="Helvetica"/>
          <w:color w:val="000000"/>
          <w:sz w:val="19"/>
          <w:szCs w:val="19"/>
          <w:lang w:eastAsia="en-AU"/>
        </w:rPr>
        <w:t xml:space="preserve">Courses classified to Stream 4100 are operative level courses designed to be undertaken subsequent to the completion of a Stream 3100 course (Initial Vocational Course: Operative level) or subsequent to an on-the-job training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4200 - Courses Subsequent to Initial Vocational Courses: Skilled level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4200 are skilled level courses designed to be undertaken subsequent to the completion of a Stream 3212 course (Initial Vocational Course - Complete Other Skills Course), or subsequent to an on-the-job training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4300 - Courses Subsequent to Initial Vocational Courses: Trade Technician: Trade Supervisory, or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4400 - Courses Subsequent to Initial Vocational Courses: Paraprofessional - Technician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4400 are designed to be undertaken subsequent to the completion of a Stream 3400 course (Initial Vocational Course - Paraprofessional: Technician) or subsequent to the acquisition of an equivalent level of skills through on-the-job training.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4500 - Courses Subsequent to Initial Vocational Courses: Paraprofessional - Higher Technical or Higher </w:t>
      </w:r>
    </w:p>
    <w:p w:rsid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Courses classified to Stream 4500 are designed to be undertaken subsequent to the completion of a Stream 3500 course (Initial Vocational Courses: Paraprofessional: Higher Technician) or a higher level course, or subsequent to the acquisition of an equivalent level of ski</w:t>
      </w:r>
      <w:r>
        <w:rPr>
          <w:rFonts w:ascii="Helvetica" w:eastAsia="Times New Roman" w:hAnsi="Helvetica" w:cs="Helvetica"/>
          <w:color w:val="000000"/>
          <w:sz w:val="19"/>
          <w:szCs w:val="19"/>
          <w:lang w:eastAsia="en-AU"/>
        </w:rPr>
        <w:t>lls through on-the-job training.</w:t>
      </w:r>
      <w:r>
        <w:rPr>
          <w:rFonts w:ascii="Helvetica" w:eastAsia="Times New Roman" w:hAnsi="Helvetica" w:cs="Helvetica"/>
          <w:color w:val="000000"/>
          <w:sz w:val="19"/>
          <w:szCs w:val="19"/>
          <w:lang w:eastAsia="en-AU"/>
        </w:rPr>
        <w:tab/>
      </w:r>
    </w:p>
    <w:p w:rsidR="00E914DA" w:rsidRDefault="00E914DA">
      <w:pPr>
        <w:rPr>
          <w:rFonts w:ascii="Helvetica" w:hAnsi="Helvetica" w:cs="Helvetica"/>
          <w:color w:val="000000"/>
          <w:sz w:val="19"/>
          <w:szCs w:val="19"/>
        </w:rPr>
      </w:pPr>
    </w:p>
    <w:p w:rsidR="00E914DA" w:rsidRDefault="00E914DA">
      <w:pPr>
        <w:rPr>
          <w:rFonts w:ascii="Helvetica" w:hAnsi="Helvetica" w:cs="Helvetica"/>
          <w:color w:val="000000"/>
          <w:sz w:val="19"/>
          <w:szCs w:val="19"/>
        </w:rPr>
      </w:pPr>
    </w:p>
    <w:p w:rsidR="00E914DA" w:rsidRDefault="00E914DA">
      <w:pPr>
        <w:rPr>
          <w:rFonts w:ascii="Helvetica" w:hAnsi="Helvetica" w:cs="Helvetica"/>
          <w:color w:val="000000"/>
          <w:sz w:val="19"/>
          <w:szCs w:val="19"/>
        </w:rPr>
      </w:pPr>
    </w:p>
    <w:p w:rsidR="00E914DA" w:rsidRDefault="00E914DA">
      <w:pPr>
        <w:rPr>
          <w:rFonts w:ascii="Helvetica" w:hAnsi="Helvetica" w:cs="Helvetica"/>
          <w:color w:val="000000"/>
          <w:sz w:val="19"/>
          <w:szCs w:val="19"/>
        </w:rPr>
      </w:pPr>
    </w:p>
    <w:p w:rsidR="00E914DA" w:rsidRDefault="00E914DA">
      <w:pPr>
        <w:rPr>
          <w:rFonts w:ascii="Helvetica" w:hAnsi="Helvetica" w:cs="Helvetica"/>
          <w:color w:val="000000"/>
          <w:sz w:val="19"/>
          <w:szCs w:val="19"/>
        </w:rPr>
      </w:pPr>
    </w:p>
    <w:p w:rsidR="00E914DA" w:rsidRDefault="00E914DA">
      <w:pPr>
        <w:rPr>
          <w:rFonts w:ascii="Helvetica" w:hAnsi="Helvetica" w:cs="Helvetica"/>
          <w:color w:val="000000"/>
          <w:sz w:val="19"/>
          <w:szCs w:val="19"/>
        </w:rPr>
      </w:pPr>
    </w:p>
    <w:p w:rsidR="00721173" w:rsidRDefault="00721173">
      <w:pPr>
        <w:rPr>
          <w:rFonts w:ascii="Helvetica" w:hAnsi="Helvetica" w:cs="Helvetica"/>
          <w:color w:val="000000"/>
          <w:sz w:val="19"/>
          <w:szCs w:val="19"/>
        </w:rPr>
      </w:pPr>
      <w:r>
        <w:rPr>
          <w:rFonts w:ascii="Helvetica" w:hAnsi="Helvetica" w:cs="Helvetica"/>
          <w:color w:val="000000"/>
          <w:sz w:val="19"/>
          <w:szCs w:val="19"/>
        </w:rPr>
        <w:br w:type="page"/>
      </w:r>
    </w:p>
    <w:p w:rsidR="00E914DA" w:rsidRDefault="00E914DA">
      <w:pPr>
        <w:rPr>
          <w:rFonts w:ascii="Helvetica" w:hAnsi="Helvetica" w:cs="Helvetica"/>
          <w:color w:val="000000"/>
          <w:sz w:val="19"/>
          <w:szCs w:val="19"/>
        </w:rPr>
      </w:pPr>
    </w:p>
    <w:p w:rsidR="00721173" w:rsidRPr="00B873BE" w:rsidRDefault="00721173" w:rsidP="00B873BE">
      <w:pPr>
        <w:pStyle w:val="Heading3"/>
      </w:pPr>
      <w:bookmarkStart w:id="1026" w:name="_Appendix_D_Appeals"/>
      <w:bookmarkStart w:id="1027" w:name="_Toc344109641"/>
      <w:bookmarkEnd w:id="1026"/>
      <w:r w:rsidRPr="00B873BE">
        <w:t>Appendix D Appeals Authorisation for the ABSTUDY Scheme</w:t>
      </w:r>
      <w:bookmarkEnd w:id="1027"/>
    </w:p>
    <w:p w:rsidR="00E914DA" w:rsidRPr="006B31C1" w:rsidRDefault="00721173" w:rsidP="00E914DA">
      <w:pPr>
        <w:rPr>
          <w:rFonts w:ascii="Helvetica" w:hAnsi="Helvetica" w:cs="Helvetica"/>
          <w:color w:val="000000"/>
          <w:sz w:val="19"/>
          <w:szCs w:val="19"/>
        </w:rPr>
      </w:pPr>
      <w:r>
        <w:rPr>
          <w:noProof/>
          <w:lang w:eastAsia="en-AU"/>
        </w:rPr>
        <w:drawing>
          <wp:inline distT="0" distB="0" distL="0" distR="0" wp14:anchorId="0EBEC3EC" wp14:editId="476EE3CA">
            <wp:extent cx="5543550" cy="7829550"/>
            <wp:effectExtent l="0" t="0" r="0" b="0"/>
            <wp:docPr id="2" name="Picture 2" descr="Scanned Appeals Authorisation for the ABSTUDY Scheme Document signed by Minister" title="Scanne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5543550" cy="7829550"/>
                    </a:xfrm>
                    <a:prstGeom prst="rect">
                      <a:avLst/>
                    </a:prstGeom>
                    <a:noFill/>
                    <a:ln w="9525">
                      <a:noFill/>
                      <a:miter lim="800000"/>
                      <a:headEnd/>
                      <a:tailEnd/>
                    </a:ln>
                  </pic:spPr>
                </pic:pic>
              </a:graphicData>
            </a:graphic>
          </wp:inline>
        </w:drawing>
      </w:r>
    </w:p>
    <w:tbl>
      <w:tblPr>
        <w:tblW w:w="14160" w:type="dxa"/>
        <w:tblInd w:w="101" w:type="dxa"/>
        <w:tblLook w:val="04A0" w:firstRow="1" w:lastRow="0" w:firstColumn="1" w:lastColumn="0" w:noHBand="0" w:noVBand="1"/>
      </w:tblPr>
      <w:tblGrid>
        <w:gridCol w:w="1501"/>
        <w:gridCol w:w="257"/>
        <w:gridCol w:w="222"/>
        <w:gridCol w:w="4338"/>
        <w:gridCol w:w="1678"/>
        <w:gridCol w:w="257"/>
        <w:gridCol w:w="506"/>
        <w:gridCol w:w="4664"/>
        <w:gridCol w:w="1426"/>
      </w:tblGrid>
      <w:tr w:rsidR="00A561DF" w:rsidRPr="00F453EC" w:rsidTr="00E16148">
        <w:trPr>
          <w:trHeight w:val="402"/>
        </w:trPr>
        <w:tc>
          <w:tcPr>
            <w:tcW w:w="14160" w:type="dxa"/>
            <w:gridSpan w:val="9"/>
            <w:tcBorders>
              <w:top w:val="nil"/>
              <w:left w:val="nil"/>
              <w:bottom w:val="nil"/>
              <w:right w:val="nil"/>
            </w:tcBorders>
            <w:shd w:val="clear" w:color="auto" w:fill="auto"/>
            <w:vAlign w:val="center"/>
            <w:hideMark/>
          </w:tcPr>
          <w:p w:rsidR="00A561DF" w:rsidRPr="00F453EC" w:rsidRDefault="00721173" w:rsidP="00B873BE">
            <w:pPr>
              <w:pStyle w:val="Heading3"/>
              <w:rPr>
                <w:rFonts w:cs="Arial"/>
                <w:b/>
                <w:bCs/>
                <w:color w:val="000000"/>
              </w:rPr>
            </w:pPr>
            <w:bookmarkStart w:id="1028" w:name="_Appendix_E_-"/>
            <w:bookmarkStart w:id="1029" w:name="_Toc344109642"/>
            <w:bookmarkEnd w:id="1028"/>
            <w:r w:rsidRPr="00B873BE">
              <w:t xml:space="preserve">Appendix E - </w:t>
            </w:r>
            <w:r w:rsidR="00A561DF" w:rsidRPr="00B873BE">
              <w:t>Comparison between ABSTUDY Masters and Doctorate Allowances (ABY-MDA) and Australian Postgraduate Award (APA)</w:t>
            </w:r>
            <w:bookmarkEnd w:id="1029"/>
          </w:p>
        </w:tc>
      </w:tr>
      <w:tr w:rsidR="00A561DF" w:rsidRPr="00F453EC" w:rsidTr="00E16148">
        <w:trPr>
          <w:trHeight w:val="300"/>
        </w:trPr>
        <w:tc>
          <w:tcPr>
            <w:tcW w:w="1501" w:type="dxa"/>
            <w:tcBorders>
              <w:top w:val="nil"/>
              <w:left w:val="nil"/>
              <w:bottom w:val="nil"/>
              <w:right w:val="nil"/>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p>
        </w:tc>
        <w:tc>
          <w:tcPr>
            <w:tcW w:w="6133"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ABY-MDA</w:t>
            </w:r>
          </w:p>
        </w:tc>
        <w:tc>
          <w:tcPr>
            <w:tcW w:w="6526" w:type="dxa"/>
            <w:gridSpan w:val="4"/>
            <w:tcBorders>
              <w:top w:val="single" w:sz="4" w:space="0" w:color="auto"/>
              <w:left w:val="nil"/>
              <w:bottom w:val="single" w:sz="4" w:space="0" w:color="auto"/>
              <w:right w:val="single" w:sz="4" w:space="0" w:color="auto"/>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APA</w:t>
            </w:r>
          </w:p>
        </w:tc>
      </w:tr>
      <w:tr w:rsidR="00A561DF" w:rsidRPr="00F453EC" w:rsidTr="00E16148">
        <w:trPr>
          <w:trHeight w:val="480"/>
        </w:trPr>
        <w:tc>
          <w:tcPr>
            <w:tcW w:w="15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Eligibility</w:t>
            </w:r>
          </w:p>
        </w:tc>
        <w:tc>
          <w:tcPr>
            <w:tcW w:w="6133"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equity based: Australian Aboriginal and Torres Strait Island (AITSI) students meet the family means tests</w:t>
            </w:r>
          </w:p>
        </w:tc>
        <w:tc>
          <w:tcPr>
            <w:tcW w:w="6526"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merit based: all Australian students, including ATSI students, of exceptional research potential</w:t>
            </w:r>
          </w:p>
        </w:tc>
      </w:tr>
      <w:tr w:rsidR="00A561DF" w:rsidRPr="00F453EC" w:rsidTr="00E16148">
        <w:trPr>
          <w:trHeight w:val="282"/>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6133"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 and doctorate research and coursework students</w:t>
            </w:r>
          </w:p>
        </w:tc>
        <w:tc>
          <w:tcPr>
            <w:tcW w:w="6526"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 and doctorate research students only</w:t>
            </w:r>
          </w:p>
        </w:tc>
      </w:tr>
      <w:tr w:rsidR="00A561DF" w:rsidRPr="00F453EC" w:rsidTr="00E16148">
        <w:trPr>
          <w:trHeight w:val="289"/>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6133"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full-time students</w:t>
            </w:r>
          </w:p>
        </w:tc>
        <w:tc>
          <w:tcPr>
            <w:tcW w:w="6526"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full-time students and part-time students on certain conditions</w:t>
            </w:r>
          </w:p>
        </w:tc>
      </w:tr>
      <w:tr w:rsidR="00A561DF" w:rsidRPr="00F453EC" w:rsidTr="00E16148">
        <w:trPr>
          <w:trHeight w:val="300"/>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6133"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mutually exclusive between LA&amp;APA</w:t>
            </w:r>
          </w:p>
        </w:tc>
        <w:tc>
          <w:tcPr>
            <w:tcW w:w="6526"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mutually exclusive between LA&amp;APA</w:t>
            </w:r>
          </w:p>
        </w:tc>
      </w:tr>
      <w:tr w:rsidR="00A561DF" w:rsidRPr="00F453EC" w:rsidTr="00E16148">
        <w:trPr>
          <w:trHeight w:val="469"/>
        </w:trPr>
        <w:tc>
          <w:tcPr>
            <w:tcW w:w="1501" w:type="dxa"/>
            <w:vMerge w:val="restart"/>
            <w:tcBorders>
              <w:top w:val="nil"/>
              <w:left w:val="single" w:sz="4" w:space="0" w:color="auto"/>
              <w:bottom w:val="nil"/>
              <w:right w:val="single" w:sz="4" w:space="0" w:color="auto"/>
            </w:tcBorders>
            <w:shd w:val="clear" w:color="auto" w:fill="auto"/>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Payment and benefits*</w:t>
            </w:r>
          </w:p>
        </w:tc>
        <w:tc>
          <w:tcPr>
            <w:tcW w:w="4455" w:type="dxa"/>
            <w:gridSpan w:val="3"/>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means-tested Living Allowance and a range of means tested and non means tested benefit</w:t>
            </w:r>
          </w:p>
        </w:tc>
        <w:tc>
          <w:tcPr>
            <w:tcW w:w="1678" w:type="dxa"/>
            <w:tcBorders>
              <w:top w:val="nil"/>
              <w:left w:val="nil"/>
              <w:bottom w:val="single" w:sz="4" w:space="0" w:color="auto"/>
              <w:right w:val="single" w:sz="4" w:space="0" w:color="auto"/>
            </w:tcBorders>
            <w:shd w:val="clear" w:color="auto" w:fill="auto"/>
            <w:vAlign w:val="center"/>
            <w:hideMark/>
          </w:tcPr>
          <w:p w:rsidR="00A561DF" w:rsidRPr="00F453EC" w:rsidRDefault="00A561DF" w:rsidP="00E16148">
            <w:pPr>
              <w:jc w:val="center"/>
              <w:rPr>
                <w:rFonts w:cs="Arial"/>
                <w:color w:val="000000"/>
                <w:sz w:val="18"/>
                <w:szCs w:val="18"/>
                <w:lang w:eastAsia="en-AU"/>
              </w:rPr>
            </w:pPr>
            <w:r w:rsidRPr="00F453EC">
              <w:rPr>
                <w:rFonts w:cs="Arial"/>
                <w:color w:val="000000"/>
                <w:sz w:val="18"/>
                <w:szCs w:val="18"/>
                <w:lang w:eastAsia="en-AU"/>
              </w:rPr>
              <w:t>maximum** rate/annum</w:t>
            </w:r>
          </w:p>
        </w:tc>
        <w:tc>
          <w:tcPr>
            <w:tcW w:w="5100" w:type="dxa"/>
            <w:gridSpan w:val="3"/>
            <w:tcBorders>
              <w:top w:val="single" w:sz="4" w:space="0" w:color="auto"/>
              <w:left w:val="nil"/>
              <w:bottom w:val="single" w:sz="4" w:space="0" w:color="auto"/>
              <w:right w:val="nil"/>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assistance with living costs, non means tested; </w:t>
            </w:r>
            <w:r w:rsidR="000449C2" w:rsidRPr="00F453EC">
              <w:rPr>
                <w:rFonts w:cs="Arial"/>
                <w:color w:val="000000"/>
                <w:sz w:val="18"/>
                <w:szCs w:val="18"/>
                <w:lang w:eastAsia="en-AU"/>
              </w:rPr>
              <w:t>and</w:t>
            </w:r>
            <w:r w:rsidRPr="00F453EC">
              <w:rPr>
                <w:rFonts w:cs="Arial"/>
                <w:color w:val="000000"/>
                <w:sz w:val="18"/>
                <w:szCs w:val="18"/>
                <w:lang w:eastAsia="en-AU"/>
              </w:rPr>
              <w:t xml:space="preserve"> a few supplements</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rsidR="00A561DF" w:rsidRPr="00F453EC" w:rsidRDefault="00A561DF" w:rsidP="00E16148">
            <w:pPr>
              <w:jc w:val="center"/>
              <w:rPr>
                <w:rFonts w:cs="Arial"/>
                <w:color w:val="000000"/>
                <w:sz w:val="18"/>
                <w:szCs w:val="18"/>
                <w:lang w:eastAsia="en-AU"/>
              </w:rPr>
            </w:pPr>
            <w:r w:rsidRPr="00F453EC">
              <w:rPr>
                <w:rFonts w:cs="Arial"/>
                <w:color w:val="000000"/>
                <w:sz w:val="18"/>
                <w:szCs w:val="18"/>
                <w:lang w:eastAsia="en-AU"/>
              </w:rPr>
              <w:t>maximum** rate/annum</w:t>
            </w:r>
          </w:p>
        </w:tc>
      </w:tr>
      <w:tr w:rsidR="00A561DF" w:rsidRPr="00F453EC" w:rsidTr="00E16148">
        <w:trPr>
          <w:trHeight w:val="289"/>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  </w:t>
            </w:r>
          </w:p>
        </w:tc>
        <w:tc>
          <w:tcPr>
            <w:tcW w:w="4366" w:type="dxa"/>
            <w:gridSpan w:val="2"/>
            <w:tcBorders>
              <w:top w:val="single" w:sz="4" w:space="0" w:color="auto"/>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ABY Living Allowance - means tested</w:t>
            </w:r>
          </w:p>
        </w:tc>
        <w:tc>
          <w:tcPr>
            <w:tcW w:w="1678" w:type="dxa"/>
            <w:tcBorders>
              <w:top w:val="nil"/>
              <w:left w:val="single" w:sz="4" w:space="0" w:color="auto"/>
              <w:bottom w:val="nil"/>
              <w:right w:val="single" w:sz="4" w:space="0" w:color="auto"/>
            </w:tcBorders>
            <w:shd w:val="clear" w:color="auto" w:fill="auto"/>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  </w:t>
            </w:r>
          </w:p>
        </w:tc>
        <w:tc>
          <w:tcPr>
            <w:tcW w:w="5025"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APA stipend - non means tested</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ascii="Calibri" w:hAnsi="Calibri" w:cs="Calibri"/>
                <w:color w:val="000000"/>
                <w:sz w:val="18"/>
                <w:szCs w:val="18"/>
                <w:lang w:eastAsia="en-AU"/>
              </w:rPr>
            </w:pPr>
            <w:r w:rsidRPr="00F453EC">
              <w:rPr>
                <w:rFonts w:ascii="Calibri" w:hAnsi="Calibri" w:cs="Calibri"/>
                <w:color w:val="000000"/>
                <w:sz w:val="18"/>
                <w:szCs w:val="18"/>
                <w:lang w:eastAsia="en-AU"/>
              </w:rPr>
              <w:t> </w:t>
            </w:r>
          </w:p>
        </w:tc>
      </w:tr>
      <w:tr w:rsidR="00A561DF" w:rsidRPr="00F453EC" w:rsidTr="00E16148">
        <w:trPr>
          <w:trHeight w:val="28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same value as APA - taxable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$2</w:t>
            </w:r>
            <w:r w:rsidR="004425D8">
              <w:rPr>
                <w:rFonts w:cs="Arial"/>
                <w:color w:val="000000"/>
                <w:sz w:val="18"/>
                <w:szCs w:val="18"/>
                <w:lang w:eastAsia="en-AU"/>
              </w:rPr>
              <w:t>4,653</w:t>
            </w:r>
            <w:r w:rsidRPr="00F453EC">
              <w:rPr>
                <w:rFonts w:cs="Arial"/>
                <w:color w:val="000000"/>
                <w:sz w:val="18"/>
                <w:szCs w:val="18"/>
                <w:lang w:eastAsia="en-AU"/>
              </w:rPr>
              <w:t>.00</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same value as ABY Living Allowance - non taxable</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$2</w:t>
            </w:r>
            <w:r w:rsidR="004425D8">
              <w:rPr>
                <w:rFonts w:cs="Arial"/>
                <w:color w:val="000000"/>
                <w:sz w:val="18"/>
                <w:szCs w:val="18"/>
                <w:lang w:eastAsia="en-AU"/>
              </w:rPr>
              <w:t>4,653</w:t>
            </w:r>
            <w:r w:rsidRPr="00F453EC">
              <w:rPr>
                <w:rFonts w:cs="Arial"/>
                <w:color w:val="000000"/>
                <w:sz w:val="18"/>
                <w:szCs w:val="18"/>
                <w:lang w:eastAsia="en-AU"/>
              </w:rPr>
              <w:t>.00</w:t>
            </w:r>
          </w:p>
        </w:tc>
      </w:tr>
      <w:tr w:rsidR="00A561DF" w:rsidRPr="00F453EC" w:rsidTr="00E16148">
        <w:trPr>
          <w:trHeight w:val="25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Pharmaceutical</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$161.20</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Fares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actual cost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31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Relocation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1,520.00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25" w:type="dxa"/>
            <w:gridSpan w:val="2"/>
            <w:tcBorders>
              <w:top w:val="nil"/>
              <w:left w:val="nil"/>
              <w:bottom w:val="nil"/>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Relocation Allowance***</w:t>
            </w:r>
          </w:p>
        </w:tc>
        <w:tc>
          <w:tcPr>
            <w:tcW w:w="1426" w:type="dxa"/>
            <w:tcBorders>
              <w:top w:val="nil"/>
              <w:left w:val="nil"/>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1,520.00 </w:t>
            </w:r>
          </w:p>
        </w:tc>
      </w:tr>
      <w:tr w:rsidR="00A561DF" w:rsidRPr="00F453EC" w:rsidTr="00E16148">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Relocation Scholarship</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259"/>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1st year of study</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$4,0</w:t>
            </w:r>
            <w:r w:rsidR="004425D8">
              <w:rPr>
                <w:rFonts w:cs="Arial"/>
                <w:color w:val="000000"/>
                <w:sz w:val="18"/>
                <w:szCs w:val="18"/>
                <w:lang w:eastAsia="en-AU"/>
              </w:rPr>
              <w:t>48</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subsequent year of study cities/regional</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4425D8" w:rsidP="004425D8">
            <w:pPr>
              <w:rPr>
                <w:rFonts w:cs="Arial"/>
                <w:color w:val="000000"/>
                <w:sz w:val="18"/>
                <w:szCs w:val="18"/>
                <w:lang w:eastAsia="en-AU"/>
              </w:rPr>
            </w:pPr>
            <w:r>
              <w:rPr>
                <w:rFonts w:cs="Arial"/>
                <w:color w:val="000000"/>
                <w:sz w:val="18"/>
                <w:szCs w:val="18"/>
                <w:lang w:eastAsia="en-AU"/>
              </w:rPr>
              <w:t xml:space="preserve"> $1012</w:t>
            </w:r>
            <w:r w:rsidR="00A561DF" w:rsidRPr="00F453EC">
              <w:rPr>
                <w:rFonts w:cs="Arial"/>
                <w:color w:val="000000"/>
                <w:sz w:val="18"/>
                <w:szCs w:val="18"/>
                <w:lang w:eastAsia="en-AU"/>
              </w:rPr>
              <w:t>/$20</w:t>
            </w:r>
            <w:r>
              <w:rPr>
                <w:rFonts w:cs="Arial"/>
                <w:color w:val="000000"/>
                <w:sz w:val="18"/>
                <w:szCs w:val="18"/>
                <w:lang w:eastAsia="en-AU"/>
              </w:rPr>
              <w:t>24</w:t>
            </w:r>
            <w:r w:rsidR="00A561DF" w:rsidRPr="00F453EC">
              <w:rPr>
                <w:rFonts w:cs="Arial"/>
                <w:color w:val="000000"/>
                <w:sz w:val="18"/>
                <w:szCs w:val="18"/>
                <w:lang w:eastAsia="en-AU"/>
              </w:rPr>
              <w:t xml:space="preserve">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Student Start-up Scholarship</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2,050.00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Incidentals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$5</w:t>
            </w:r>
            <w:r w:rsidR="004425D8">
              <w:rPr>
                <w:rFonts w:cs="Arial"/>
                <w:color w:val="000000"/>
                <w:sz w:val="18"/>
                <w:szCs w:val="18"/>
                <w:lang w:eastAsia="en-AU"/>
              </w:rPr>
              <w:t>54.30</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Additional Incidentals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2,080.00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assistance to pay student contributions (HECS) or tuition fees</w:t>
            </w:r>
          </w:p>
        </w:tc>
        <w:tc>
          <w:tcPr>
            <w:tcW w:w="1678" w:type="dxa"/>
            <w:tcBorders>
              <w:top w:val="nil"/>
              <w:left w:val="single" w:sz="4" w:space="0" w:color="auto"/>
              <w:bottom w:val="nil"/>
              <w:right w:val="single" w:sz="4" w:space="0" w:color="auto"/>
            </w:tcBorders>
            <w:shd w:val="clear" w:color="auto" w:fill="auto"/>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actual cost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Away From Base Assistance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$2,080.00</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25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Thesis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25"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Thesis Allowance</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22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420.00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420.00 </w:t>
            </w:r>
          </w:p>
        </w:tc>
      </w:tr>
      <w:tr w:rsidR="00A561DF" w:rsidRPr="00F453EC" w:rsidTr="00E16148">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Doctorate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840.00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Doctorate</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840.00 </w:t>
            </w:r>
          </w:p>
        </w:tc>
      </w:tr>
      <w:tr w:rsidR="00A561DF" w:rsidRPr="00F453EC" w:rsidTr="00E16148">
        <w:trPr>
          <w:trHeight w:val="22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Pensioner Education Supplement</w:t>
            </w:r>
          </w:p>
        </w:tc>
        <w:tc>
          <w:tcPr>
            <w:tcW w:w="1678" w:type="dxa"/>
            <w:tcBorders>
              <w:top w:val="nil"/>
              <w:left w:val="single" w:sz="4" w:space="0" w:color="auto"/>
              <w:bottom w:val="nil"/>
              <w:right w:val="nil"/>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62.40 </w:t>
            </w:r>
          </w:p>
        </w:tc>
        <w:tc>
          <w:tcPr>
            <w:tcW w:w="75" w:type="dxa"/>
            <w:tcBorders>
              <w:top w:val="nil"/>
              <w:left w:val="single" w:sz="4" w:space="0" w:color="auto"/>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Additional Assistance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Discretionary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27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89"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366"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Remote Area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A66FFC">
            <w:pPr>
              <w:jc w:val="right"/>
              <w:rPr>
                <w:rFonts w:cs="Arial"/>
                <w:color w:val="000000"/>
                <w:sz w:val="18"/>
                <w:szCs w:val="18"/>
                <w:lang w:eastAsia="en-AU"/>
              </w:rPr>
            </w:pPr>
            <w:r w:rsidRPr="00F453EC">
              <w:rPr>
                <w:rFonts w:cs="Arial"/>
                <w:color w:val="000000"/>
                <w:sz w:val="18"/>
                <w:szCs w:val="18"/>
                <w:lang w:eastAsia="en-AU"/>
              </w:rPr>
              <w:t xml:space="preserve"> $473.20 </w:t>
            </w:r>
          </w:p>
        </w:tc>
        <w:tc>
          <w:tcPr>
            <w:tcW w:w="75"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361"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r>
      <w:tr w:rsidR="00A561DF" w:rsidRPr="00F453EC" w:rsidTr="00E16148">
        <w:trPr>
          <w:trHeight w:val="439"/>
        </w:trPr>
        <w:tc>
          <w:tcPr>
            <w:tcW w:w="1501" w:type="dxa"/>
            <w:tcBorders>
              <w:top w:val="single" w:sz="4" w:space="0" w:color="auto"/>
              <w:left w:val="single" w:sz="4" w:space="0" w:color="auto"/>
              <w:bottom w:val="single" w:sz="4" w:space="0" w:color="auto"/>
              <w:right w:val="nil"/>
            </w:tcBorders>
            <w:shd w:val="clear" w:color="auto" w:fill="auto"/>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Delivery</w:t>
            </w:r>
          </w:p>
        </w:tc>
        <w:tc>
          <w:tcPr>
            <w:tcW w:w="613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The payment and benefits are assessed and delivered by Centrelink</w:t>
            </w:r>
          </w:p>
        </w:tc>
        <w:tc>
          <w:tcPr>
            <w:tcW w:w="6526"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Higher Education Providers are responsible for  the application, selection and offer processes</w:t>
            </w:r>
          </w:p>
        </w:tc>
      </w:tr>
      <w:tr w:rsidR="00A561DF" w:rsidRPr="00F453EC" w:rsidTr="00E16148">
        <w:trPr>
          <w:trHeight w:val="510"/>
        </w:trPr>
        <w:tc>
          <w:tcPr>
            <w:tcW w:w="1501" w:type="dxa"/>
            <w:tcBorders>
              <w:top w:val="nil"/>
              <w:left w:val="single" w:sz="4" w:space="0" w:color="auto"/>
              <w:bottom w:val="nil"/>
              <w:right w:val="nil"/>
            </w:tcBorders>
            <w:shd w:val="clear" w:color="auto" w:fill="auto"/>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Legislative Guidelines</w:t>
            </w:r>
          </w:p>
        </w:tc>
        <w:tc>
          <w:tcPr>
            <w:tcW w:w="6133" w:type="dxa"/>
            <w:gridSpan w:val="4"/>
            <w:tcBorders>
              <w:top w:val="single" w:sz="4" w:space="0" w:color="auto"/>
              <w:left w:val="single" w:sz="4" w:space="0" w:color="auto"/>
              <w:bottom w:val="nil"/>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ABSTUDY Policy Manual, </w:t>
            </w:r>
            <w:r w:rsidRPr="00F453EC">
              <w:rPr>
                <w:rFonts w:cs="Arial"/>
                <w:i/>
                <w:iCs/>
                <w:color w:val="000000"/>
                <w:sz w:val="18"/>
                <w:szCs w:val="18"/>
                <w:lang w:eastAsia="en-AU"/>
              </w:rPr>
              <w:t>Student Assistance Act 1973</w:t>
            </w:r>
          </w:p>
        </w:tc>
        <w:tc>
          <w:tcPr>
            <w:tcW w:w="6526" w:type="dxa"/>
            <w:gridSpan w:val="4"/>
            <w:tcBorders>
              <w:top w:val="single" w:sz="4" w:space="0" w:color="auto"/>
              <w:left w:val="nil"/>
              <w:bottom w:val="nil"/>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Commonwealth Scholarships Guidelines (Research) 2010, </w:t>
            </w:r>
            <w:r w:rsidRPr="00F453EC">
              <w:rPr>
                <w:rFonts w:cs="Arial"/>
                <w:i/>
                <w:iCs/>
                <w:color w:val="000000"/>
                <w:sz w:val="18"/>
                <w:szCs w:val="18"/>
                <w:lang w:eastAsia="en-AU"/>
              </w:rPr>
              <w:t>Higher Education Support Act 2003</w:t>
            </w:r>
          </w:p>
        </w:tc>
      </w:tr>
      <w:tr w:rsidR="00A561DF" w:rsidRPr="00F453EC" w:rsidTr="00E16148">
        <w:trPr>
          <w:trHeight w:val="510"/>
        </w:trPr>
        <w:tc>
          <w:tcPr>
            <w:tcW w:w="15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 xml:space="preserve">Note: </w:t>
            </w:r>
          </w:p>
        </w:tc>
        <w:tc>
          <w:tcPr>
            <w:tcW w:w="12659" w:type="dxa"/>
            <w:gridSpan w:val="8"/>
            <w:tcBorders>
              <w:top w:val="single" w:sz="4" w:space="0" w:color="auto"/>
              <w:left w:val="nil"/>
              <w:bottom w:val="nil"/>
              <w:right w:val="single" w:sz="4" w:space="0" w:color="000000"/>
            </w:tcBorders>
            <w:shd w:val="clear" w:color="auto" w:fill="auto"/>
            <w:vAlign w:val="center"/>
            <w:hideMark/>
          </w:tcPr>
          <w:p w:rsidR="00A561DF" w:rsidRPr="00F453EC" w:rsidRDefault="009B0670" w:rsidP="004425D8">
            <w:pPr>
              <w:rPr>
                <w:rFonts w:cs="Arial"/>
                <w:color w:val="000000"/>
                <w:sz w:val="18"/>
                <w:szCs w:val="18"/>
                <w:lang w:eastAsia="en-AU"/>
              </w:rPr>
            </w:pPr>
            <w:r>
              <w:rPr>
                <w:rFonts w:cs="Arial"/>
                <w:color w:val="000000"/>
                <w:sz w:val="18"/>
                <w:szCs w:val="18"/>
                <w:lang w:eastAsia="en-AU"/>
              </w:rPr>
              <w:t>*</w:t>
            </w:r>
            <w:r w:rsidR="00A561DF" w:rsidRPr="00F453EC">
              <w:rPr>
                <w:rFonts w:cs="Arial"/>
                <w:color w:val="000000"/>
                <w:sz w:val="18"/>
                <w:szCs w:val="18"/>
                <w:lang w:eastAsia="en-AU"/>
              </w:rPr>
              <w:t xml:space="preserve"> ABY-MDA students may also be eligible for Crisis Payment (one-off payment equal to one week's payment at the student's existing payment rate), </w:t>
            </w:r>
            <w:r w:rsidR="004425D8">
              <w:rPr>
                <w:rFonts w:cs="Arial"/>
                <w:color w:val="000000"/>
                <w:sz w:val="18"/>
                <w:szCs w:val="18"/>
                <w:lang w:eastAsia="en-AU"/>
              </w:rPr>
              <w:t xml:space="preserve">Lump Sum </w:t>
            </w:r>
            <w:r w:rsidR="00A561DF" w:rsidRPr="00F453EC">
              <w:rPr>
                <w:rFonts w:cs="Arial"/>
                <w:color w:val="000000"/>
                <w:sz w:val="18"/>
                <w:szCs w:val="18"/>
                <w:lang w:eastAsia="en-AU"/>
              </w:rPr>
              <w:t xml:space="preserve">Bereavement </w:t>
            </w:r>
            <w:r>
              <w:rPr>
                <w:rFonts w:cs="Arial"/>
                <w:color w:val="000000"/>
                <w:sz w:val="18"/>
                <w:szCs w:val="18"/>
                <w:lang w:eastAsia="en-AU"/>
              </w:rPr>
              <w:t>Payment</w:t>
            </w:r>
            <w:r w:rsidR="00A561DF" w:rsidRPr="00F453EC">
              <w:rPr>
                <w:rFonts w:cs="Arial"/>
                <w:color w:val="000000"/>
                <w:sz w:val="18"/>
                <w:szCs w:val="18"/>
                <w:lang w:eastAsia="en-AU"/>
              </w:rPr>
              <w:t xml:space="preserve"> and Advance Payment ($500, this amount has to be paid back).</w:t>
            </w:r>
          </w:p>
        </w:tc>
      </w:tr>
      <w:tr w:rsidR="00A561DF" w:rsidRPr="00F453EC" w:rsidTr="00E16148">
        <w:trPr>
          <w:trHeight w:val="270"/>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12659" w:type="dxa"/>
            <w:gridSpan w:val="8"/>
            <w:tcBorders>
              <w:top w:val="nil"/>
              <w:left w:val="nil"/>
              <w:bottom w:val="nil"/>
              <w:right w:val="single" w:sz="4" w:space="0" w:color="000000"/>
            </w:tcBorders>
            <w:shd w:val="clear" w:color="auto" w:fill="auto"/>
            <w:vAlign w:val="center"/>
            <w:hideMark/>
          </w:tcPr>
          <w:p w:rsidR="00A561DF" w:rsidRPr="00F453EC" w:rsidRDefault="009B0670" w:rsidP="00E16148">
            <w:pPr>
              <w:rPr>
                <w:rFonts w:cs="Arial"/>
                <w:color w:val="000000"/>
                <w:sz w:val="18"/>
                <w:szCs w:val="18"/>
                <w:lang w:eastAsia="en-AU"/>
              </w:rPr>
            </w:pPr>
            <w:r>
              <w:rPr>
                <w:rFonts w:cs="Arial"/>
                <w:color w:val="000000"/>
                <w:sz w:val="18"/>
                <w:szCs w:val="18"/>
                <w:lang w:eastAsia="en-AU"/>
              </w:rPr>
              <w:t>** Rates at 30 June 2013</w:t>
            </w:r>
            <w:r w:rsidR="00A561DF" w:rsidRPr="00F453EC">
              <w:rPr>
                <w:rFonts w:cs="Arial"/>
                <w:color w:val="000000"/>
                <w:sz w:val="18"/>
                <w:szCs w:val="18"/>
                <w:lang w:eastAsia="en-AU"/>
              </w:rPr>
              <w:t>.</w:t>
            </w:r>
          </w:p>
        </w:tc>
      </w:tr>
      <w:tr w:rsidR="00A561DF" w:rsidRPr="00F453EC" w:rsidTr="00E16148">
        <w:trPr>
          <w:trHeight w:val="282"/>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12659" w:type="dxa"/>
            <w:gridSpan w:val="8"/>
            <w:tcBorders>
              <w:top w:val="nil"/>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The rate of APA Relocation Allowance varies from different universities, from $1485-$2000. Most universities offer $1,520.00</w:t>
            </w:r>
          </w:p>
        </w:tc>
      </w:tr>
    </w:tbl>
    <w:p w:rsidR="00A561DF" w:rsidRDefault="00A561DF" w:rsidP="00A561DF"/>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p>
    <w:p w:rsidR="00216DE9" w:rsidRDefault="00216DE9">
      <w:pPr>
        <w:shd w:val="clear" w:color="auto" w:fill="FFFFFF"/>
        <w:spacing w:after="240" w:line="312" w:lineRule="atLeast"/>
        <w:rPr>
          <w:rFonts w:ascii="Helvetica" w:eastAsia="Times New Roman" w:hAnsi="Helvetica" w:cs="Helvetica"/>
          <w:color w:val="000000"/>
          <w:sz w:val="19"/>
          <w:szCs w:val="19"/>
          <w:lang w:eastAsia="en-AU"/>
        </w:rPr>
      </w:pPr>
    </w:p>
    <w:p w:rsidR="00216DE9" w:rsidRDefault="00216DE9" w:rsidP="00216DE9">
      <w:pPr>
        <w:spacing w:after="0" w:line="240" w:lineRule="auto"/>
        <w:rPr>
          <w:rFonts w:ascii="Tahoma" w:eastAsia="Times New Roman" w:hAnsi="Tahoma" w:cs="Tahoma"/>
          <w:b/>
          <w:bCs/>
          <w:color w:val="000000"/>
          <w:sz w:val="20"/>
          <w:szCs w:val="20"/>
          <w:lang w:eastAsia="en-AU"/>
        </w:rPr>
        <w:sectPr w:rsidR="00216DE9" w:rsidSect="00A561DF">
          <w:pgSz w:w="16838" w:h="11906" w:orient="landscape"/>
          <w:pgMar w:top="1440" w:right="1440" w:bottom="1440" w:left="1440" w:header="708" w:footer="708" w:gutter="0"/>
          <w:cols w:space="708"/>
          <w:docGrid w:linePitch="360"/>
        </w:sectPr>
      </w:pPr>
    </w:p>
    <w:tbl>
      <w:tblPr>
        <w:tblW w:w="5000" w:type="pct"/>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
      </w:tblPr>
      <w:tblGrid>
        <w:gridCol w:w="2551"/>
        <w:gridCol w:w="6771"/>
      </w:tblGrid>
      <w:tr w:rsidR="00075407" w:rsidRPr="00216DE9" w:rsidTr="00075407">
        <w:trPr>
          <w:trHeight w:val="195"/>
          <w:tblCellSpacing w:w="15" w:type="dxa"/>
        </w:trPr>
        <w:tc>
          <w:tcPr>
            <w:tcW w:w="4968" w:type="pct"/>
            <w:gridSpan w:val="2"/>
            <w:tcBorders>
              <w:top w:val="nil"/>
              <w:left w:val="single" w:sz="8" w:space="0" w:color="4F81BD"/>
              <w:bottom w:val="single" w:sz="8" w:space="0" w:color="4F81BD"/>
              <w:right w:val="nil"/>
            </w:tcBorders>
            <w:tcMar>
              <w:top w:w="0" w:type="dxa"/>
              <w:left w:w="108" w:type="dxa"/>
              <w:bottom w:w="0" w:type="dxa"/>
              <w:right w:w="108" w:type="dxa"/>
            </w:tcMar>
          </w:tcPr>
          <w:p w:rsidR="00075407" w:rsidRPr="00216DE9" w:rsidRDefault="00075407" w:rsidP="00075407">
            <w:pPr>
              <w:pStyle w:val="Heading3"/>
              <w:jc w:val="center"/>
            </w:pPr>
            <w:bookmarkStart w:id="1030" w:name="_Toc344109643"/>
            <w:r>
              <w:t>Glossary</w:t>
            </w:r>
            <w:bookmarkEnd w:id="1030"/>
          </w:p>
        </w:tc>
      </w:tr>
      <w:tr w:rsidR="00216DE9" w:rsidRPr="00216DE9" w:rsidTr="00075407">
        <w:trPr>
          <w:trHeight w:val="19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AAC</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Australian Apprenticeship Centres</w:t>
            </w:r>
          </w:p>
        </w:tc>
      </w:tr>
      <w:tr w:rsidR="00216DE9" w:rsidRPr="00216DE9" w:rsidTr="00075407">
        <w:trPr>
          <w:trHeight w:val="48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1" w:name="Aboriginal_Hostels_Limited_(AHL)"/>
            <w:bookmarkEnd w:id="1031"/>
            <w:r w:rsidRPr="00216DE9">
              <w:rPr>
                <w:rFonts w:ascii="Tahoma" w:eastAsia="Times New Roman" w:hAnsi="Tahoma" w:cs="Tahoma"/>
                <w:b/>
                <w:bCs/>
                <w:color w:val="000000"/>
                <w:sz w:val="20"/>
                <w:szCs w:val="20"/>
                <w:lang w:eastAsia="en-AU"/>
              </w:rPr>
              <w:t>Aboriginal Hostels Limited (AHL)</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Aboriginal Hostels Limited provides boarding facilities for Aboriginal and Torres Strait Islander students</w:t>
            </w:r>
          </w:p>
        </w:tc>
      </w:tr>
      <w:tr w:rsidR="00216DE9" w:rsidRPr="00216DE9" w:rsidTr="00075407">
        <w:trPr>
          <w:trHeight w:val="24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2" w:name="ABSTUDY_Payee"/>
            <w:bookmarkEnd w:id="1032"/>
            <w:r w:rsidRPr="00216DE9">
              <w:rPr>
                <w:rFonts w:ascii="Tahoma" w:eastAsia="Times New Roman" w:hAnsi="Tahoma" w:cs="Tahoma"/>
                <w:b/>
                <w:bCs/>
                <w:color w:val="000000"/>
                <w:sz w:val="20"/>
                <w:szCs w:val="20"/>
                <w:lang w:eastAsia="en-AU"/>
              </w:rPr>
              <w:t>ABSTUDY Payee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person to whom ABSTUDY Assistance is paid.</w:t>
            </w:r>
          </w:p>
        </w:tc>
      </w:tr>
      <w:tr w:rsidR="00216DE9" w:rsidRPr="00216DE9" w:rsidTr="00075407">
        <w:trPr>
          <w:trHeight w:val="24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3" w:name="APA"/>
            <w:bookmarkEnd w:id="1033"/>
            <w:r w:rsidRPr="00216DE9">
              <w:rPr>
                <w:rFonts w:ascii="Tahoma" w:eastAsia="Times New Roman" w:hAnsi="Tahoma" w:cs="Tahoma"/>
                <w:b/>
                <w:bCs/>
                <w:color w:val="000000"/>
                <w:sz w:val="20"/>
                <w:szCs w:val="20"/>
                <w:lang w:eastAsia="en-AU"/>
              </w:rPr>
              <w:t>APA</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Australian Postgraduate Award Scheme</w:t>
            </w:r>
          </w:p>
        </w:tc>
      </w:tr>
      <w:tr w:rsidR="00216DE9" w:rsidRPr="00216DE9" w:rsidTr="00075407">
        <w:trPr>
          <w:trHeight w:val="48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4" w:name="applicant"/>
            <w:bookmarkEnd w:id="1034"/>
            <w:r w:rsidRPr="00216DE9">
              <w:rPr>
                <w:rFonts w:ascii="Tahoma" w:eastAsia="Times New Roman" w:hAnsi="Tahoma" w:cs="Tahoma"/>
                <w:b/>
                <w:bCs/>
                <w:color w:val="000000"/>
                <w:sz w:val="20"/>
                <w:szCs w:val="20"/>
                <w:lang w:eastAsia="en-AU"/>
              </w:rPr>
              <w:t>Applicant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 applicant is a person who has lodged an ABSTUDY claim with Centrelink. This is usually a parent/guardian, student or institution.</w:t>
            </w:r>
          </w:p>
        </w:tc>
      </w:tr>
      <w:tr w:rsidR="00216DE9" w:rsidRPr="00216DE9" w:rsidTr="00075407">
        <w:trPr>
          <w:trHeight w:val="120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5" w:name="Apprenticeship"/>
            <w:bookmarkEnd w:id="1035"/>
            <w:r w:rsidRPr="00216DE9">
              <w:rPr>
                <w:rFonts w:ascii="Tahoma" w:eastAsia="Times New Roman" w:hAnsi="Tahoma" w:cs="Tahoma"/>
                <w:b/>
                <w:bCs/>
                <w:color w:val="000000"/>
                <w:sz w:val="20"/>
                <w:szCs w:val="20"/>
                <w:lang w:eastAsia="en-AU"/>
              </w:rPr>
              <w:t>Apprenticeship</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 apprenticeship is where a person is learning a trade by being employed in that trade or industry for an agreed period. The person is usually paid at a lower wage as they are not yet fully qualified in that particular field but are benefiting from employment while learning on the job and attending classes usually at a TAFE.</w:t>
            </w:r>
          </w:p>
        </w:tc>
      </w:tr>
      <w:tr w:rsidR="00216DE9" w:rsidRPr="00216DE9" w:rsidTr="00075407">
        <w:trPr>
          <w:trHeight w:val="19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6" w:name="Appropriate_Tax_Year"/>
            <w:bookmarkEnd w:id="1036"/>
            <w:r w:rsidRPr="00216DE9">
              <w:rPr>
                <w:rFonts w:ascii="Tahoma" w:eastAsia="Times New Roman" w:hAnsi="Tahoma" w:cs="Tahoma"/>
                <w:b/>
                <w:bCs/>
                <w:color w:val="000000"/>
                <w:sz w:val="20"/>
                <w:szCs w:val="20"/>
                <w:lang w:eastAsia="en-AU"/>
              </w:rPr>
              <w:t>Appropriate Tax Year</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Appropriate Tax Year for ABSTUDY purposes is the base tax year for that period.</w:t>
            </w:r>
          </w:p>
        </w:tc>
      </w:tr>
      <w:tr w:rsidR="00216DE9" w:rsidRPr="00216DE9" w:rsidTr="00075407">
        <w:trPr>
          <w:trHeight w:val="19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Approved scholarship course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the purposes of ABSTUDY, an approved scholarship course is a course as defined in section 592M of the Social Security Act 1991. Under 592M, the Social Security (Approved Scholarship Courses) Determination 2010 (No.1) sets out an approved scholarship course as being an accredited higher education course or a preparatory course where they are undertaken at a higher education institution.</w:t>
            </w:r>
          </w:p>
        </w:tc>
      </w:tr>
      <w:tr w:rsidR="00216DE9" w:rsidRPr="00216DE9" w:rsidTr="00075407">
        <w:trPr>
          <w:trHeight w:val="19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7" w:name="Assessment_decision"/>
            <w:bookmarkEnd w:id="1037"/>
            <w:r w:rsidRPr="00216DE9">
              <w:rPr>
                <w:rFonts w:ascii="Tahoma" w:eastAsia="Times New Roman" w:hAnsi="Tahoma" w:cs="Tahoma"/>
                <w:b/>
                <w:bCs/>
                <w:color w:val="000000"/>
                <w:sz w:val="20"/>
                <w:szCs w:val="20"/>
                <w:lang w:eastAsia="en-AU"/>
              </w:rPr>
              <w:t>Assessment decision</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Also known as eligibility or entitlement decision see 4.2.1.</w:t>
            </w:r>
          </w:p>
        </w:tc>
      </w:tr>
      <w:tr w:rsidR="00216DE9" w:rsidRPr="00216DE9" w:rsidTr="00075407">
        <w:trPr>
          <w:trHeight w:val="19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8" w:name="Assistance_for_Isolated_Children"/>
            <w:bookmarkEnd w:id="1038"/>
            <w:r w:rsidRPr="00216DE9">
              <w:rPr>
                <w:rFonts w:ascii="Tahoma" w:eastAsia="Times New Roman" w:hAnsi="Tahoma" w:cs="Tahoma"/>
                <w:b/>
                <w:bCs/>
                <w:color w:val="000000"/>
                <w:sz w:val="20"/>
                <w:szCs w:val="20"/>
                <w:lang w:eastAsia="en-AU"/>
              </w:rPr>
              <w:t>Assistance for Isolated Children (AIC)</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Assistance for Isolated Children Scheme provides distance education, boarding and second home allowances for primary and secondary students who have no reasonable daily access to appropriate Government schooling.</w:t>
            </w:r>
          </w:p>
        </w:tc>
      </w:tr>
      <w:tr w:rsidR="00216DE9" w:rsidRPr="00216DE9" w:rsidTr="00075407">
        <w:trPr>
          <w:trHeight w:val="19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bookmarkStart w:id="1039" w:name="ATO"/>
            <w:bookmarkEnd w:id="1039"/>
            <w:r w:rsidRPr="00216DE9">
              <w:rPr>
                <w:rFonts w:ascii="Tahoma" w:eastAsia="Times New Roman" w:hAnsi="Tahoma" w:cs="Tahoma"/>
                <w:b/>
                <w:bCs/>
                <w:color w:val="000000"/>
                <w:sz w:val="20"/>
                <w:szCs w:val="20"/>
                <w:lang w:eastAsia="en-AU"/>
              </w:rPr>
              <w:t>ATO</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Australian Taxation Office </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FE5678" w:rsidP="000B63B6">
            <w:pPr>
              <w:spacing w:after="0" w:line="240" w:lineRule="auto"/>
              <w:rPr>
                <w:rFonts w:ascii="Tahoma" w:eastAsia="Times New Roman" w:hAnsi="Tahoma" w:cs="Tahoma"/>
                <w:color w:val="000000"/>
                <w:sz w:val="20"/>
                <w:szCs w:val="20"/>
                <w:lang w:eastAsia="en-AU"/>
              </w:rPr>
            </w:pPr>
            <w:r w:rsidRPr="00C048D1">
              <w:rPr>
                <w:rFonts w:ascii="Tahoma" w:eastAsia="Times New Roman" w:hAnsi="Tahoma" w:cs="Tahoma"/>
                <w:b/>
                <w:bCs/>
                <w:color w:val="000000"/>
                <w:sz w:val="20"/>
                <w:szCs w:val="20"/>
                <w:lang w:eastAsia="en-AU"/>
              </w:rPr>
              <w:t>Australian</w:t>
            </w:r>
            <w:r>
              <w:rPr>
                <w:rFonts w:ascii="Tahoma" w:eastAsia="Times New Roman" w:hAnsi="Tahoma" w:cs="Tahoma"/>
                <w:b/>
                <w:bCs/>
                <w:color w:val="000000"/>
                <w:sz w:val="20"/>
                <w:szCs w:val="20"/>
                <w:lang w:eastAsia="en-AU"/>
              </w:rPr>
              <w:t xml:space="preserve"> Apprenticeship</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 Australian Apprentice means a person who has a current Commonwealth Registration Number in relation to a full-time apprenticeship, traineeship or trainee apprenticeship under the scheme known as Australian Apprenticeships, but does not include a person whose registration number is suspended. Australian Apprentices were known as New Apprentices before 1 July 2006.</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0" w:name="Austudy"/>
            <w:bookmarkEnd w:id="1040"/>
            <w:r w:rsidRPr="00216DE9">
              <w:rPr>
                <w:rFonts w:ascii="Tahoma" w:eastAsia="Times New Roman" w:hAnsi="Tahoma" w:cs="Tahoma"/>
                <w:b/>
                <w:bCs/>
                <w:color w:val="000000"/>
                <w:sz w:val="20"/>
                <w:szCs w:val="20"/>
                <w:lang w:eastAsia="en-AU"/>
              </w:rPr>
              <w:t>Austudy</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Austudy is the student assistance scheme administered by Centrelink for Australian students 25 years and over.</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1" w:name="Award"/>
            <w:bookmarkEnd w:id="1041"/>
            <w:r w:rsidRPr="00216DE9">
              <w:rPr>
                <w:rFonts w:ascii="Tahoma" w:eastAsia="Times New Roman" w:hAnsi="Tahoma" w:cs="Tahoma"/>
                <w:b/>
                <w:bCs/>
                <w:color w:val="000000"/>
                <w:sz w:val="20"/>
                <w:szCs w:val="20"/>
                <w:lang w:eastAsia="en-AU"/>
              </w:rPr>
              <w:t>Award</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 Award is an entitlement to specified benefits made under the ABSTUDY Provisions unless otherwise stated.</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2" w:name="Base_Tax_Year"/>
            <w:bookmarkEnd w:id="1042"/>
            <w:r w:rsidRPr="00216DE9">
              <w:rPr>
                <w:rFonts w:ascii="Tahoma" w:eastAsia="Times New Roman" w:hAnsi="Tahoma" w:cs="Tahoma"/>
                <w:b/>
                <w:bCs/>
                <w:color w:val="000000"/>
                <w:sz w:val="20"/>
                <w:szCs w:val="20"/>
                <w:lang w:eastAsia="en-AU"/>
              </w:rPr>
              <w:t xml:space="preserve">Base Tax Year </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financial year ending on 30 June of the year before the calendar year for which payment is claimed.</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Bereavement notification day</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Social Security Act 1991 Chapter 1, Part 1.2, Section 21 (2) b</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day on which Centre</w:t>
            </w:r>
            <w:r>
              <w:rPr>
                <w:rFonts w:ascii="Tahoma" w:eastAsia="Times New Roman" w:hAnsi="Tahoma" w:cs="Tahoma"/>
                <w:color w:val="000000"/>
                <w:sz w:val="20"/>
                <w:szCs w:val="20"/>
                <w:lang w:eastAsia="en-AU"/>
              </w:rPr>
              <w:t>link is informed of the partner</w:t>
            </w:r>
            <w:r w:rsidRPr="00216DE9">
              <w:rPr>
                <w:rFonts w:ascii="Tahoma" w:eastAsia="Times New Roman" w:hAnsi="Tahoma" w:cs="Tahoma"/>
                <w:color w:val="000000"/>
                <w:sz w:val="20"/>
                <w:szCs w:val="20"/>
                <w:lang w:eastAsia="en-AU"/>
              </w:rPr>
              <w:t xml:space="preserve">’s death. </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Bereavement period</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Social Security Act 1991 Chapter 1, Part 1.2, Section 21 (2) a</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14-week period immediately following the death of a partner and commencing on the day on which the partner dies. </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3" w:name="Bridging_Course"/>
            <w:bookmarkEnd w:id="1043"/>
            <w:r w:rsidRPr="00216DE9">
              <w:rPr>
                <w:rFonts w:ascii="Tahoma" w:eastAsia="Times New Roman" w:hAnsi="Tahoma" w:cs="Tahoma"/>
                <w:b/>
                <w:bCs/>
                <w:color w:val="000000"/>
                <w:sz w:val="20"/>
                <w:szCs w:val="20"/>
                <w:lang w:eastAsia="en-AU"/>
              </w:rPr>
              <w:t>Bridging Course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bridging course is a study </w:t>
            </w:r>
            <w:r w:rsidR="00FB7441">
              <w:rPr>
                <w:rFonts w:ascii="Tahoma" w:eastAsia="Times New Roman" w:hAnsi="Tahoma" w:cs="Tahoma"/>
                <w:color w:val="000000"/>
                <w:sz w:val="20"/>
                <w:szCs w:val="20"/>
                <w:lang w:eastAsia="en-AU"/>
              </w:rPr>
              <w:t>programme</w:t>
            </w:r>
            <w:r w:rsidRPr="00216DE9">
              <w:rPr>
                <w:rFonts w:ascii="Tahoma" w:eastAsia="Times New Roman" w:hAnsi="Tahoma" w:cs="Tahoma"/>
                <w:color w:val="000000"/>
                <w:sz w:val="20"/>
                <w:szCs w:val="20"/>
                <w:lang w:eastAsia="en-AU"/>
              </w:rPr>
              <w:t>me conducted prior to the commencement of a formal award course, and is provided for particular types of disadvantaged students who need additional preparation prior to commencing the award course. Courses which form part of a formal award course or for which credit will or may be given towards and award course are not considered to be bridging courses.</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4" w:name="Cadetship"/>
            <w:bookmarkEnd w:id="1044"/>
            <w:r w:rsidRPr="00216DE9">
              <w:rPr>
                <w:rFonts w:ascii="Tahoma" w:eastAsia="Times New Roman" w:hAnsi="Tahoma" w:cs="Tahoma"/>
                <w:b/>
                <w:bCs/>
                <w:color w:val="000000"/>
                <w:sz w:val="20"/>
                <w:szCs w:val="20"/>
                <w:lang w:eastAsia="en-AU"/>
              </w:rPr>
              <w:t>Cadetship</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 employment arrangement in which an employer undertakes to subsidise an employees formal training leading to certain qualifications, and in which the employee is usually required to remain with the employer for a specified period after completion of training.</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5" w:name="CDEP"/>
            <w:bookmarkEnd w:id="1045"/>
            <w:r w:rsidRPr="00216DE9">
              <w:rPr>
                <w:rFonts w:ascii="Tahoma" w:eastAsia="Times New Roman" w:hAnsi="Tahoma" w:cs="Tahoma"/>
                <w:b/>
                <w:bCs/>
                <w:color w:val="000000"/>
                <w:sz w:val="20"/>
                <w:szCs w:val="20"/>
                <w:lang w:eastAsia="en-AU"/>
              </w:rPr>
              <w:t>CDEP (The Community Development Employment Projects)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Community Development Employment Projects (CDEP) </w:t>
            </w:r>
            <w:r w:rsidR="00FB7441">
              <w:rPr>
                <w:rFonts w:ascii="Tahoma" w:eastAsia="Times New Roman" w:hAnsi="Tahoma" w:cs="Tahoma"/>
                <w:color w:val="000000"/>
                <w:sz w:val="20"/>
                <w:szCs w:val="20"/>
                <w:lang w:eastAsia="en-AU"/>
              </w:rPr>
              <w:t>programme</w:t>
            </w:r>
            <w:r w:rsidRPr="00216DE9">
              <w:rPr>
                <w:rFonts w:ascii="Tahoma" w:eastAsia="Times New Roman" w:hAnsi="Tahoma" w:cs="Tahoma"/>
                <w:color w:val="000000"/>
                <w:sz w:val="20"/>
                <w:szCs w:val="20"/>
                <w:lang w:eastAsia="en-AU"/>
              </w:rPr>
              <w:t xml:space="preserve"> aims to assist Indigenous job seekers to gain the skills, training and capabilities needed to find sustainable employment and improves the economic and social well-being of communities. It provides services and projects through two streams: work readiness stream and community development stream. For more information please visit </w:t>
            </w:r>
            <w:hyperlink r:id="rId122" w:tgtFrame="_blank" w:history="1">
              <w:r w:rsidRPr="00216DE9">
                <w:rPr>
                  <w:rFonts w:ascii="Tahoma" w:eastAsia="Times New Roman" w:hAnsi="Tahoma" w:cs="Tahoma"/>
                  <w:color w:val="3344DD"/>
                  <w:sz w:val="20"/>
                  <w:szCs w:val="20"/>
                  <w:u w:val="single"/>
                  <w:lang w:eastAsia="en-AU"/>
                </w:rPr>
                <w:t>Community Development Employment Projects (CDEP)</w:t>
              </w:r>
            </w:hyperlink>
            <w:r w:rsidRPr="00216DE9">
              <w:rPr>
                <w:rFonts w:ascii="Tahoma" w:eastAsia="Times New Roman" w:hAnsi="Tahoma" w:cs="Tahoma"/>
                <w:color w:val="000000"/>
                <w:sz w:val="20"/>
                <w:szCs w:val="20"/>
                <w:lang w:eastAsia="en-AU"/>
              </w:rPr>
              <w:t>.</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6" w:name="Commonwealth_Supported_Places"/>
            <w:bookmarkEnd w:id="1046"/>
            <w:r w:rsidRPr="00216DE9">
              <w:rPr>
                <w:rFonts w:ascii="Tahoma" w:eastAsia="Times New Roman" w:hAnsi="Tahoma" w:cs="Tahoma"/>
                <w:b/>
                <w:bCs/>
                <w:color w:val="000000"/>
                <w:sz w:val="20"/>
                <w:szCs w:val="20"/>
                <w:lang w:eastAsia="en-AU"/>
              </w:rPr>
              <w:t>Commonwealth Supported Places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Previously known as HECS (Higher Education Contribution Scheme), a Commonwealth supported place is a higher education place for which the Commonwealth makes a contributio</w:t>
            </w:r>
            <w:r>
              <w:rPr>
                <w:rFonts w:ascii="Tahoma" w:eastAsia="Times New Roman" w:hAnsi="Tahoma" w:cs="Tahoma"/>
                <w:color w:val="000000"/>
                <w:sz w:val="20"/>
                <w:szCs w:val="20"/>
                <w:lang w:eastAsia="en-AU"/>
              </w:rPr>
              <w:t>n towards the cost of a student</w:t>
            </w:r>
            <w:r w:rsidRPr="00216DE9">
              <w:rPr>
                <w:rFonts w:ascii="Tahoma" w:eastAsia="Times New Roman" w:hAnsi="Tahoma" w:cs="Tahoma"/>
                <w:color w:val="000000"/>
                <w:sz w:val="20"/>
                <w:szCs w:val="20"/>
                <w:lang w:eastAsia="en-AU"/>
              </w:rPr>
              <w:t>’s education.</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7" w:name="Current_Tax_Year"/>
            <w:bookmarkEnd w:id="1047"/>
            <w:r w:rsidRPr="00216DE9">
              <w:rPr>
                <w:rFonts w:ascii="Tahoma" w:eastAsia="Times New Roman" w:hAnsi="Tahoma" w:cs="Tahoma"/>
                <w:b/>
                <w:bCs/>
                <w:color w:val="000000"/>
                <w:sz w:val="20"/>
                <w:szCs w:val="20"/>
                <w:lang w:eastAsia="en-AU"/>
              </w:rPr>
              <w:t>Current Tax Year</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financial year ending on 30 June of the calendar year for which payment is claimed.</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De facto partner</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person is the </w:t>
            </w:r>
            <w:r w:rsidRPr="00216DE9">
              <w:rPr>
                <w:rFonts w:ascii="Tahoma" w:eastAsia="Times New Roman" w:hAnsi="Tahoma" w:cs="Tahoma"/>
                <w:i/>
                <w:iCs/>
                <w:color w:val="000000"/>
                <w:sz w:val="20"/>
                <w:szCs w:val="20"/>
                <w:lang w:eastAsia="en-AU"/>
              </w:rPr>
              <w:t>de facto partner</w:t>
            </w:r>
            <w:r w:rsidRPr="00216DE9">
              <w:rPr>
                <w:rFonts w:ascii="Tahoma" w:eastAsia="Times New Roman" w:hAnsi="Tahoma" w:cs="Tahoma"/>
                <w:color w:val="000000"/>
                <w:sz w:val="20"/>
                <w:szCs w:val="20"/>
                <w:lang w:eastAsia="en-AU"/>
              </w:rPr>
              <w:t xml:space="preserve"> of another person if the person is in a de facto relationship with the other person</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De Facto Relationship</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 xml:space="preserve">Meaning of </w:t>
            </w:r>
            <w:r w:rsidRPr="00216DE9">
              <w:rPr>
                <w:rFonts w:ascii="Tahoma" w:eastAsia="Times New Roman" w:hAnsi="Tahoma" w:cs="Tahoma"/>
                <w:color w:val="000000"/>
                <w:sz w:val="20"/>
                <w:szCs w:val="20"/>
                <w:lang w:eastAsia="en-AU"/>
              </w:rPr>
              <w:t>de facto relationship</w:t>
            </w:r>
            <w:r w:rsidRPr="00216DE9">
              <w:rPr>
                <w:rFonts w:ascii="Tahoma" w:eastAsia="Times New Roman" w:hAnsi="Tahoma" w:cs="Tahoma"/>
                <w:color w:val="000000"/>
                <w:sz w:val="20"/>
                <w:szCs w:val="20"/>
                <w:lang w:eastAsia="en-AU"/>
              </w:rPr>
              <w:br/>
            </w:r>
            <w:r w:rsidRPr="00216DE9">
              <w:rPr>
                <w:rFonts w:ascii="Tahoma" w:eastAsia="Times New Roman" w:hAnsi="Tahoma" w:cs="Tahoma"/>
                <w:color w:val="000000"/>
                <w:sz w:val="20"/>
                <w:szCs w:val="20"/>
                <w:lang w:eastAsia="en-AU"/>
              </w:rPr>
              <w:br/>
              <w:t>A person is in a de facto relationship with another person (different or same-sex) if:</w:t>
            </w:r>
          </w:p>
          <w:p w:rsidR="00216DE9" w:rsidRPr="00216DE9" w:rsidRDefault="00216DE9" w:rsidP="00216DE9">
            <w:pPr>
              <w:numPr>
                <w:ilvl w:val="0"/>
                <w:numId w:val="61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persons are not legally married to each other; and </w:t>
            </w:r>
          </w:p>
          <w:p w:rsidR="00216DE9" w:rsidRPr="00216DE9" w:rsidRDefault="00216DE9" w:rsidP="00216DE9">
            <w:pPr>
              <w:numPr>
                <w:ilvl w:val="0"/>
                <w:numId w:val="61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persons are not related by family; and </w:t>
            </w:r>
          </w:p>
          <w:p w:rsidR="00216DE9" w:rsidRPr="00216DE9" w:rsidRDefault="00216DE9" w:rsidP="00216DE9">
            <w:pPr>
              <w:numPr>
                <w:ilvl w:val="0"/>
                <w:numId w:val="61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having regard to all the circumstances of their relationship, they have a relationship as members of a couple living together on a genuine domestic basis.</w:t>
            </w:r>
          </w:p>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Please see the definition of Partnered.</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Definition of Liquid asset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Liquid assets are any readily available funds which can be acc</w:t>
            </w:r>
            <w:r>
              <w:rPr>
                <w:rFonts w:ascii="Tahoma" w:eastAsia="Times New Roman" w:hAnsi="Tahoma" w:cs="Tahoma"/>
                <w:color w:val="000000"/>
                <w:sz w:val="20"/>
                <w:szCs w:val="20"/>
                <w:lang w:eastAsia="en-AU"/>
              </w:rPr>
              <w:t>essed by the customer within 28</w:t>
            </w:r>
            <w:r w:rsidRPr="00216DE9">
              <w:rPr>
                <w:rFonts w:ascii="Tahoma" w:eastAsia="Times New Roman" w:hAnsi="Tahoma" w:cs="Tahoma"/>
                <w:color w:val="000000"/>
                <w:sz w:val="20"/>
                <w:szCs w:val="20"/>
                <w:lang w:eastAsia="en-AU"/>
              </w:rPr>
              <w:t> days of the date last worked  A customer's liquid assets include the assets of the customer's partner and any assets owned by BOTH the customer and their partner.</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Examples: Liquid assets include:</w:t>
            </w:r>
          </w:p>
          <w:p w:rsidR="00216DE9" w:rsidRPr="00216DE9" w:rsidRDefault="00216DE9" w:rsidP="00E1512F">
            <w:pPr>
              <w:numPr>
                <w:ilvl w:val="0"/>
                <w:numId w:val="615"/>
              </w:numPr>
              <w:spacing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cash on hand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shares and debentures, term deposits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other money available at short notice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some payments made or due to be made (within </w:t>
            </w:r>
            <w:r w:rsidR="000449C2">
              <w:rPr>
                <w:rFonts w:ascii="Tahoma" w:eastAsia="Times New Roman" w:hAnsi="Tahoma" w:cs="Tahoma"/>
                <w:color w:val="000000"/>
                <w:sz w:val="20"/>
                <w:szCs w:val="20"/>
                <w:lang w:eastAsia="en-AU"/>
              </w:rPr>
              <w:t>28</w:t>
            </w:r>
            <w:r w:rsidRPr="00216DE9">
              <w:rPr>
                <w:rFonts w:ascii="Tahoma" w:eastAsia="Times New Roman" w:hAnsi="Tahoma" w:cs="Tahoma"/>
                <w:color w:val="000000"/>
                <w:sz w:val="20"/>
                <w:szCs w:val="20"/>
                <w:lang w:eastAsia="en-AU"/>
              </w:rPr>
              <w:t xml:space="preserve"> days) by a customer's last employer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10 year insurance bonds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amounts deposited or lent to banks or other financial institutions whether or not the amount can be withdrawn or repaid immediately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amounts borrowed from the bank for a specific purpose such as overseas travel that may not have been used for the said purpose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assets given to a son or daughter in some circumstances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loans to other people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unencumbered proceeds from sale of business </w:t>
            </w:r>
          </w:p>
          <w:p w:rsidR="00216DE9" w:rsidRPr="00216DE9" w:rsidRDefault="00216DE9" w:rsidP="00216DE9">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monies in trust funds, bank accounts including mortgage offset accounts, BUT NOT balances of mortgage redraw accounts </w:t>
            </w:r>
          </w:p>
          <w:p w:rsidR="00216DE9" w:rsidRDefault="00216DE9" w:rsidP="00216DE9">
            <w:pPr>
              <w:numPr>
                <w:ilvl w:val="0"/>
                <w:numId w:val="615"/>
              </w:numPr>
              <w:spacing w:before="100" w:beforeAutospacing="1" w:after="100" w:afterAutospacing="1" w:line="135"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compensation payments. </w:t>
            </w:r>
          </w:p>
          <w:p w:rsidR="00E1512F" w:rsidRPr="00216DE9" w:rsidRDefault="00E1512F" w:rsidP="00E1512F">
            <w:pPr>
              <w:spacing w:before="100" w:beforeAutospacing="1" w:after="100" w:afterAutospacing="1" w:line="135" w:lineRule="atLeast"/>
              <w:ind w:left="-60"/>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Liquid assets do not include NDIS amount(s).</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8" w:name="Dependent_child"/>
            <w:bookmarkEnd w:id="1048"/>
            <w:r w:rsidRPr="00216DE9">
              <w:rPr>
                <w:rFonts w:ascii="Tahoma" w:eastAsia="Times New Roman" w:hAnsi="Tahoma" w:cs="Tahoma"/>
                <w:b/>
                <w:bCs/>
                <w:color w:val="000000"/>
                <w:sz w:val="20"/>
                <w:szCs w:val="20"/>
                <w:lang w:eastAsia="en-AU"/>
              </w:rPr>
              <w:t xml:space="preserve">Dependent child </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 all purposes, unless otherwise specified, a person is considered to have a dependent child where the person has a young person who is: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wholly or substantially in the care of the person;</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AND</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under 16 years of age; and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eligible for the Independent rate of ABSTUDY or Youth Allowance;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OR</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16 - 24 years of age; and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in full-time or concessional study-load study; and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Independent for the purposes of Youth Allowance or ABSTUDY; and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OR</w:t>
            </w:r>
          </w:p>
          <w:p w:rsidR="00216DE9" w:rsidRPr="00216DE9" w:rsidRDefault="00216DE9" w:rsidP="00216DE9">
            <w:pPr>
              <w:numPr>
                <w:ilvl w:val="0"/>
                <w:numId w:val="616"/>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16 â€“ 20 years of age; and </w:t>
            </w:r>
          </w:p>
          <w:p w:rsidR="00216DE9" w:rsidRPr="00216DE9" w:rsidRDefault="00216DE9" w:rsidP="00216DE9">
            <w:pPr>
              <w:numPr>
                <w:ilvl w:val="1"/>
                <w:numId w:val="616"/>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Independent for the purposes of Youth Allowance or ABSTUDY; and </w:t>
            </w:r>
          </w:p>
          <w:p w:rsidR="00216DE9" w:rsidRPr="00216DE9" w:rsidRDefault="00216DE9" w:rsidP="00216DE9">
            <w:pPr>
              <w:numPr>
                <w:ilvl w:val="1"/>
                <w:numId w:val="616"/>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 the purposes of the Partner Income Tests for ABSTUDY customers 21 years of age and over, where adjustments are made to the Partner Income Free Area for dependent child/ren in the customer or </w:t>
            </w:r>
            <w:r w:rsidR="000449C2" w:rsidRPr="00216DE9">
              <w:rPr>
                <w:rFonts w:ascii="Tahoma" w:eastAsia="Times New Roman" w:hAnsi="Tahoma" w:cs="Tahoma"/>
                <w:color w:val="000000"/>
                <w:sz w:val="20"/>
                <w:szCs w:val="20"/>
                <w:lang w:eastAsia="en-AU"/>
              </w:rPr>
              <w:t>partner</w:t>
            </w:r>
            <w:r w:rsidRPr="00216DE9">
              <w:rPr>
                <w:rFonts w:ascii="Tahoma" w:eastAsia="Times New Roman" w:hAnsi="Tahoma" w:cs="Tahoma"/>
                <w:color w:val="000000"/>
                <w:sz w:val="20"/>
                <w:szCs w:val="20"/>
                <w:lang w:eastAsia="en-AU"/>
              </w:rPr>
              <w:t>€™s care, a dependent child is:</w:t>
            </w:r>
          </w:p>
          <w:p w:rsidR="00216DE9" w:rsidRPr="00216DE9" w:rsidRDefault="00216DE9" w:rsidP="00216DE9">
            <w:pPr>
              <w:numPr>
                <w:ilvl w:val="0"/>
                <w:numId w:val="617"/>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wholly or substantially in the care of the person;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AND</w:t>
            </w:r>
          </w:p>
          <w:p w:rsidR="00216DE9" w:rsidRPr="00216DE9" w:rsidRDefault="00216DE9" w:rsidP="00216DE9">
            <w:pPr>
              <w:numPr>
                <w:ilvl w:val="0"/>
                <w:numId w:val="618"/>
              </w:numPr>
              <w:spacing w:beforeAutospacing="1" w:after="100" w:afterAutospacing="1" w:line="240" w:lineRule="auto"/>
              <w:ind w:left="102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under 16 years of age; and </w:t>
            </w:r>
          </w:p>
          <w:p w:rsidR="00216DE9" w:rsidRPr="00216DE9" w:rsidRDefault="00216DE9" w:rsidP="00216DE9">
            <w:pPr>
              <w:numPr>
                <w:ilvl w:val="0"/>
                <w:numId w:val="618"/>
              </w:numPr>
              <w:spacing w:before="100" w:beforeAutospacing="1" w:after="100" w:afterAutospacing="1" w:line="240" w:lineRule="auto"/>
              <w:ind w:left="102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eligible for the Independent rate of ABSTUDY or Youth Allowance; </w:t>
            </w:r>
          </w:p>
          <w:p w:rsidR="00216DE9" w:rsidRPr="00216DE9" w:rsidRDefault="00216DE9" w:rsidP="00216DE9">
            <w:pPr>
              <w:numPr>
                <w:ilvl w:val="0"/>
                <w:numId w:val="618"/>
              </w:numPr>
              <w:spacing w:before="100" w:beforeAutospacing="1" w:after="100" w:afterAutospacing="1" w:line="240" w:lineRule="auto"/>
              <w:ind w:left="102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OR</w:t>
            </w:r>
          </w:p>
          <w:p w:rsidR="00216DE9" w:rsidRPr="00216DE9" w:rsidRDefault="00216DE9" w:rsidP="00216DE9">
            <w:pPr>
              <w:numPr>
                <w:ilvl w:val="0"/>
                <w:numId w:val="619"/>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16 â€“ 24 years of age; and </w:t>
            </w:r>
          </w:p>
          <w:p w:rsidR="00216DE9" w:rsidRPr="00216DE9" w:rsidRDefault="00216DE9" w:rsidP="00216DE9">
            <w:pPr>
              <w:numPr>
                <w:ilvl w:val="1"/>
                <w:numId w:val="619"/>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in full-time or concessional study-load study; and </w:t>
            </w:r>
          </w:p>
          <w:p w:rsidR="00216DE9" w:rsidRPr="00216DE9" w:rsidRDefault="00216DE9" w:rsidP="00216DE9">
            <w:pPr>
              <w:numPr>
                <w:ilvl w:val="1"/>
                <w:numId w:val="619"/>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Independent for the purposes of Youth Allowance or ABSTUDY; and </w:t>
            </w:r>
          </w:p>
          <w:p w:rsidR="00216DE9" w:rsidRPr="00216DE9" w:rsidRDefault="00216DE9" w:rsidP="00216DE9">
            <w:pPr>
              <w:numPr>
                <w:ilvl w:val="1"/>
                <w:numId w:val="619"/>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 the purposes of qualification for the ABSTUDY Pensioner Education Supplement on the basis of receipt of specified payments under the </w:t>
            </w:r>
            <w:r w:rsidR="000449C2" w:rsidRPr="00216DE9">
              <w:rPr>
                <w:rFonts w:ascii="Tahoma" w:eastAsia="Times New Roman" w:hAnsi="Tahoma" w:cs="Tahoma"/>
                <w:color w:val="000000"/>
                <w:sz w:val="20"/>
                <w:szCs w:val="20"/>
                <w:lang w:eastAsia="en-AU"/>
              </w:rPr>
              <w:t>Veterans</w:t>
            </w:r>
            <w:r w:rsidRPr="00216DE9">
              <w:rPr>
                <w:rFonts w:ascii="Tahoma" w:eastAsia="Times New Roman" w:hAnsi="Tahoma" w:cs="Tahoma"/>
                <w:color w:val="000000"/>
                <w:sz w:val="20"/>
                <w:szCs w:val="20"/>
                <w:lang w:eastAsia="en-AU"/>
              </w:rPr>
              <w:t>€™ Entitlements Act 1986, where the student is required to have a dependent child, a dependent child is:</w:t>
            </w:r>
          </w:p>
          <w:p w:rsidR="00216DE9" w:rsidRPr="00216DE9" w:rsidRDefault="00216DE9" w:rsidP="00216DE9">
            <w:pPr>
              <w:numPr>
                <w:ilvl w:val="0"/>
                <w:numId w:val="620"/>
              </w:numPr>
              <w:spacing w:before="100" w:beforeAutospacing="1" w:after="240"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wholly or substantially in the care of the student; and</w:t>
            </w:r>
          </w:p>
          <w:p w:rsidR="00216DE9" w:rsidRPr="00216DE9" w:rsidRDefault="00216DE9" w:rsidP="00216DE9">
            <w:pPr>
              <w:numPr>
                <w:ilvl w:val="0"/>
                <w:numId w:val="620"/>
              </w:numPr>
              <w:spacing w:before="100" w:beforeAutospacing="1" w:after="240"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in full-time education; and</w:t>
            </w:r>
          </w:p>
          <w:p w:rsidR="00216DE9" w:rsidRPr="00216DE9" w:rsidRDefault="00216DE9" w:rsidP="00216DE9">
            <w:pPr>
              <w:numPr>
                <w:ilvl w:val="0"/>
                <w:numId w:val="620"/>
              </w:numPr>
              <w:spacing w:before="100" w:beforeAutospacing="1" w:after="240"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not in receipt of an income support payment (see def of income support); and</w:t>
            </w:r>
          </w:p>
          <w:p w:rsidR="00216DE9" w:rsidRPr="00216DE9" w:rsidRDefault="00216DE9" w:rsidP="00216DE9">
            <w:pPr>
              <w:numPr>
                <w:ilvl w:val="0"/>
                <w:numId w:val="620"/>
              </w:numPr>
              <w:spacing w:before="100" w:beforeAutospacing="1" w:after="240"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either:</w:t>
            </w:r>
          </w:p>
          <w:p w:rsidR="00216DE9" w:rsidRPr="00216DE9" w:rsidRDefault="00216DE9" w:rsidP="00216DE9">
            <w:pPr>
              <w:numPr>
                <w:ilvl w:val="1"/>
                <w:numId w:val="620"/>
              </w:numPr>
              <w:spacing w:before="100" w:beforeAutospacing="1" w:after="240"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under 16 years of age and does not have personal income that exceeds the amount as printed from time to time in the Guide to Social Security Law at 4.10.1.50; OR</w:t>
            </w:r>
          </w:p>
          <w:p w:rsidR="00216DE9" w:rsidRPr="00216DE9" w:rsidRDefault="00216DE9" w:rsidP="00216DE9">
            <w:pPr>
              <w:numPr>
                <w:ilvl w:val="1"/>
                <w:numId w:val="620"/>
              </w:numPr>
              <w:spacing w:before="100" w:beforeAutospacing="1" w:after="100" w:afterAutospacing="1" w:line="135" w:lineRule="atLeast"/>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16 â€“ 21 years of age and will not have personal income that exceeds the </w:t>
            </w:r>
            <w:r w:rsidR="000449C2" w:rsidRPr="00216DE9">
              <w:rPr>
                <w:rFonts w:ascii="Tahoma" w:eastAsia="Times New Roman" w:hAnsi="Tahoma" w:cs="Tahoma"/>
                <w:color w:val="000000"/>
                <w:sz w:val="20"/>
                <w:szCs w:val="20"/>
                <w:lang w:eastAsia="en-AU"/>
              </w:rPr>
              <w:t>amount</w:t>
            </w:r>
            <w:r w:rsidRPr="00216DE9">
              <w:rPr>
                <w:rFonts w:ascii="Tahoma" w:eastAsia="Times New Roman" w:hAnsi="Tahoma" w:cs="Tahoma"/>
                <w:color w:val="000000"/>
                <w:sz w:val="20"/>
                <w:szCs w:val="20"/>
                <w:lang w:eastAsia="en-AU"/>
              </w:rPr>
              <w:t xml:space="preserve"> as printed from time to time in the Guide to Social Security Law at 4.10.1.40</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Designated Trial Sites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four Cape York communities designated as trial sites are;</w:t>
            </w:r>
          </w:p>
          <w:p w:rsidR="00216DE9" w:rsidRPr="00216DE9" w:rsidRDefault="00216DE9" w:rsidP="00216DE9">
            <w:pPr>
              <w:numPr>
                <w:ilvl w:val="0"/>
                <w:numId w:val="62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Aurukun </w:t>
            </w:r>
          </w:p>
          <w:p w:rsidR="00216DE9" w:rsidRPr="00216DE9" w:rsidRDefault="00216DE9" w:rsidP="00216DE9">
            <w:pPr>
              <w:numPr>
                <w:ilvl w:val="0"/>
                <w:numId w:val="62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Coen </w:t>
            </w:r>
          </w:p>
          <w:p w:rsidR="00216DE9" w:rsidRPr="00216DE9" w:rsidRDefault="00216DE9" w:rsidP="00216DE9">
            <w:pPr>
              <w:numPr>
                <w:ilvl w:val="0"/>
                <w:numId w:val="62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Hope Vale </w:t>
            </w:r>
          </w:p>
          <w:p w:rsidR="00216DE9" w:rsidRPr="00216DE9" w:rsidRDefault="00216DE9" w:rsidP="00216DE9">
            <w:pPr>
              <w:numPr>
                <w:ilvl w:val="0"/>
                <w:numId w:val="621"/>
              </w:numPr>
              <w:spacing w:before="100" w:beforeAutospacing="1" w:after="100" w:afterAutospacing="1" w:line="135"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Mossman Gorge.</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8575AE" w:rsidP="00216DE9">
            <w:pPr>
              <w:spacing w:after="0" w:line="135" w:lineRule="atLeast"/>
              <w:rPr>
                <w:rFonts w:ascii="Tahoma" w:eastAsia="Times New Roman" w:hAnsi="Tahoma" w:cs="Tahoma"/>
                <w:color w:val="000000"/>
                <w:sz w:val="20"/>
                <w:szCs w:val="20"/>
                <w:lang w:eastAsia="en-AU"/>
              </w:rPr>
            </w:pPr>
            <w:r>
              <w:rPr>
                <w:rFonts w:ascii="Tahoma" w:eastAsia="Times New Roman" w:hAnsi="Tahoma" w:cs="Tahoma"/>
                <w:b/>
                <w:bCs/>
                <w:color w:val="000000"/>
                <w:sz w:val="20"/>
                <w:szCs w:val="20"/>
                <w:lang w:eastAsia="en-AU"/>
              </w:rPr>
              <w:t>DSS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Australian Government </w:t>
            </w:r>
            <w:r w:rsidR="008575AE">
              <w:rPr>
                <w:rFonts w:ascii="Tahoma" w:eastAsia="Times New Roman" w:hAnsi="Tahoma" w:cs="Tahoma"/>
                <w:color w:val="000000"/>
                <w:sz w:val="20"/>
                <w:szCs w:val="20"/>
                <w:lang w:eastAsia="en-AU"/>
              </w:rPr>
              <w:t>Department of Social Services</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49" w:name="DEST"/>
            <w:bookmarkEnd w:id="1049"/>
            <w:r w:rsidRPr="00216DE9">
              <w:rPr>
                <w:rFonts w:ascii="Tahoma" w:eastAsia="Times New Roman" w:hAnsi="Tahoma" w:cs="Tahoma"/>
                <w:b/>
                <w:bCs/>
                <w:color w:val="000000"/>
                <w:sz w:val="20"/>
                <w:szCs w:val="20"/>
                <w:lang w:eastAsia="en-AU"/>
              </w:rPr>
              <w:t xml:space="preserve">DEST </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Former Australian Government Department of Education Science and Training </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50" w:name="DEWR"/>
            <w:bookmarkEnd w:id="1050"/>
            <w:r w:rsidRPr="00216DE9">
              <w:rPr>
                <w:rFonts w:ascii="Tahoma" w:eastAsia="Times New Roman" w:hAnsi="Tahoma" w:cs="Tahoma"/>
                <w:b/>
                <w:bCs/>
                <w:color w:val="000000"/>
                <w:sz w:val="20"/>
                <w:szCs w:val="20"/>
                <w:lang w:eastAsia="en-AU"/>
              </w:rPr>
              <w:t>DEWR</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Former Australian Government Department of Employment and Workplace Relations </w:t>
            </w:r>
          </w:p>
        </w:tc>
      </w:tr>
      <w:tr w:rsidR="00CB3013"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tcPr>
          <w:p w:rsidR="00CB3013" w:rsidRPr="00216DE9" w:rsidRDefault="00CB3013" w:rsidP="00216DE9">
            <w:pPr>
              <w:spacing w:after="0" w:line="135" w:lineRule="atLeas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DEEWR</w:t>
            </w:r>
          </w:p>
        </w:tc>
        <w:tc>
          <w:tcPr>
            <w:tcW w:w="3603" w:type="pct"/>
            <w:tcBorders>
              <w:top w:val="nil"/>
              <w:left w:val="nil"/>
              <w:bottom w:val="single" w:sz="8" w:space="0" w:color="4F81BD"/>
              <w:right w:val="nil"/>
            </w:tcBorders>
            <w:tcMar>
              <w:top w:w="0" w:type="dxa"/>
              <w:left w:w="108" w:type="dxa"/>
              <w:bottom w:w="0" w:type="dxa"/>
              <w:right w:w="108" w:type="dxa"/>
            </w:tcMar>
          </w:tcPr>
          <w:p w:rsidR="00CB3013" w:rsidRPr="00216DE9" w:rsidRDefault="00CB3013"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Former Australian Government Department of</w:t>
            </w:r>
            <w:r>
              <w:rPr>
                <w:rFonts w:ascii="Tahoma" w:eastAsia="Times New Roman" w:hAnsi="Tahoma" w:cs="Tahoma"/>
                <w:color w:val="000000"/>
                <w:sz w:val="20"/>
                <w:szCs w:val="20"/>
                <w:lang w:eastAsia="en-AU"/>
              </w:rPr>
              <w:t xml:space="preserve"> Education, Employment and Workplace Relations</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51" w:name="DFISA"/>
            <w:bookmarkEnd w:id="1051"/>
            <w:r w:rsidRPr="00216DE9">
              <w:rPr>
                <w:rFonts w:ascii="Tahoma" w:eastAsia="Times New Roman" w:hAnsi="Tahoma" w:cs="Tahoma"/>
                <w:b/>
                <w:bCs/>
                <w:color w:val="000000"/>
                <w:sz w:val="20"/>
                <w:szCs w:val="20"/>
                <w:lang w:eastAsia="en-AU"/>
              </w:rPr>
              <w:t>DFISA</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Defence Force Income Support Allowance</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 xml:space="preserve">Domestic and/or family violence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This definition applies to Crisis payment</w:t>
            </w:r>
          </w:p>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Family Law Reform Act 1995 Section 60D (1)</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24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domestic and family violence occurs when someone tries to control their partner or other family members in ways that intimidate or oppress them. Controlling behaviours can include threats, humiliation (â€˜put-downs'), emotional abuse, physical assault, sexual abuse, financial exploitation and social isolations, such as not allowing contact with family or friends; AND/OR</w:t>
            </w:r>
          </w:p>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family violence means conduct, whether actual or threatened, by a person towards, or towards the property of, a member of the person's family that causes that or any other member of the person's family to fear for, or to be apprehensive about, his or her personal well being or safety. </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52" w:name="DVA"/>
            <w:bookmarkEnd w:id="1052"/>
            <w:r w:rsidRPr="00216DE9">
              <w:rPr>
                <w:rFonts w:ascii="Tahoma" w:eastAsia="Times New Roman" w:hAnsi="Tahoma" w:cs="Tahoma"/>
                <w:b/>
                <w:bCs/>
                <w:color w:val="000000"/>
                <w:sz w:val="20"/>
                <w:szCs w:val="20"/>
                <w:lang w:eastAsia="en-AU"/>
              </w:rPr>
              <w:t>DVA</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Australian Government Department of Veteran Affairs</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bookmarkStart w:id="1053" w:name="Employment_income_nil_rate_period"/>
            <w:bookmarkEnd w:id="1053"/>
            <w:r w:rsidRPr="00216DE9">
              <w:rPr>
                <w:rFonts w:ascii="Tahoma" w:eastAsia="Times New Roman" w:hAnsi="Tahoma" w:cs="Tahoma"/>
                <w:b/>
                <w:bCs/>
                <w:color w:val="000000"/>
                <w:sz w:val="20"/>
                <w:szCs w:val="20"/>
                <w:lang w:eastAsia="en-AU"/>
              </w:rPr>
              <w:t>Employment income nil rate period</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135" w:lineRule="atLeas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 xml:space="preserve">The term </w:t>
            </w:r>
            <w:r w:rsidRPr="00216DE9">
              <w:rPr>
                <w:rFonts w:ascii="Tahoma" w:eastAsia="Times New Roman" w:hAnsi="Tahoma" w:cs="Tahoma"/>
                <w:color w:val="000000"/>
                <w:sz w:val="20"/>
                <w:szCs w:val="20"/>
                <w:lang w:eastAsia="en-AU"/>
              </w:rPr>
              <w:t>employment income nil rate period€ is used to describe a period where a person is considered to be in receipt of a social security pension or benefit under the Social Security Act 1991 if this pension or benefit i</w:t>
            </w:r>
            <w:r>
              <w:rPr>
                <w:rFonts w:ascii="Tahoma" w:eastAsia="Times New Roman" w:hAnsi="Tahoma" w:cs="Tahoma"/>
                <w:color w:val="000000"/>
                <w:sz w:val="20"/>
                <w:szCs w:val="20"/>
                <w:lang w:eastAsia="en-AU"/>
              </w:rPr>
              <w:t>s not payable due to the person</w:t>
            </w:r>
            <w:r w:rsidRPr="00216DE9">
              <w:rPr>
                <w:rFonts w:ascii="Tahoma" w:eastAsia="Times New Roman" w:hAnsi="Tahoma" w:cs="Tahoma"/>
                <w:color w:val="000000"/>
                <w:sz w:val="20"/>
                <w:szCs w:val="20"/>
                <w:lang w:eastAsia="en-AU"/>
              </w:rPr>
              <w:t xml:space="preserve">s income from employment. </w:t>
            </w:r>
            <w:r w:rsidR="00216DE9" w:rsidRPr="00216DE9">
              <w:rPr>
                <w:rFonts w:ascii="Tahoma" w:eastAsia="Times New Roman" w:hAnsi="Tahoma" w:cs="Tahoma"/>
                <w:color w:val="000000"/>
                <w:sz w:val="20"/>
                <w:szCs w:val="20"/>
                <w:lang w:eastAsia="en-AU"/>
              </w:rPr>
              <w:t xml:space="preserve">Qualification for an </w:t>
            </w:r>
            <w:r w:rsidRPr="00216DE9">
              <w:rPr>
                <w:rFonts w:ascii="Tahoma" w:eastAsia="Times New Roman" w:hAnsi="Tahoma" w:cs="Tahoma"/>
                <w:color w:val="000000"/>
                <w:sz w:val="20"/>
                <w:szCs w:val="20"/>
                <w:lang w:eastAsia="en-AU"/>
              </w:rPr>
              <w:t>employment</w:t>
            </w:r>
            <w:r w:rsidR="00216DE9" w:rsidRPr="00216DE9">
              <w:rPr>
                <w:rFonts w:ascii="Tahoma" w:eastAsia="Times New Roman" w:hAnsi="Tahoma" w:cs="Tahoma"/>
                <w:color w:val="000000"/>
                <w:sz w:val="20"/>
                <w:szCs w:val="20"/>
                <w:lang w:eastAsia="en-AU"/>
              </w:rPr>
              <w:t xml:space="preserve"> income nil rate </w:t>
            </w:r>
            <w:r w:rsidRPr="00216DE9">
              <w:rPr>
                <w:rFonts w:ascii="Tahoma" w:eastAsia="Times New Roman" w:hAnsi="Tahoma" w:cs="Tahoma"/>
                <w:color w:val="000000"/>
                <w:sz w:val="20"/>
                <w:szCs w:val="20"/>
                <w:lang w:eastAsia="en-AU"/>
              </w:rPr>
              <w:t>period</w:t>
            </w:r>
            <w:r w:rsidR="00216DE9" w:rsidRPr="00216DE9">
              <w:rPr>
                <w:rFonts w:ascii="Tahoma" w:eastAsia="Times New Roman" w:hAnsi="Tahoma" w:cs="Tahoma"/>
                <w:color w:val="000000"/>
                <w:sz w:val="20"/>
                <w:szCs w:val="20"/>
                <w:lang w:eastAsia="en-AU"/>
              </w:rPr>
              <w:t>€ is determined by the Social Security Act 1991 and only applies in respect of pensions or benefits made under this Act.</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 xml:space="preserve">Employment </w:t>
            </w:r>
            <w:r w:rsidR="000449C2" w:rsidRPr="00216DE9">
              <w:rPr>
                <w:rFonts w:ascii="Tahoma" w:eastAsia="Times New Roman" w:hAnsi="Tahoma" w:cs="Tahoma"/>
                <w:b/>
                <w:bCs/>
                <w:color w:val="000000"/>
                <w:sz w:val="20"/>
                <w:szCs w:val="20"/>
                <w:lang w:eastAsia="en-AU"/>
              </w:rPr>
              <w:t>Services</w:t>
            </w:r>
            <w:r w:rsidRPr="00216DE9">
              <w:rPr>
                <w:rFonts w:ascii="Tahoma" w:eastAsia="Times New Roman" w:hAnsi="Tahoma" w:cs="Tahoma"/>
                <w:b/>
                <w:bCs/>
                <w:color w:val="000000"/>
                <w:sz w:val="20"/>
                <w:szCs w:val="20"/>
                <w:lang w:eastAsia="en-AU"/>
              </w:rPr>
              <w:t>  Assessment (ESAt)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Employment Services Assessments (ESAts) recommend the most appropriate employment service assistance based on an assessment of the job </w:t>
            </w:r>
            <w:r w:rsidR="000449C2" w:rsidRPr="00216DE9">
              <w:rPr>
                <w:rFonts w:ascii="Tahoma" w:eastAsia="Times New Roman" w:hAnsi="Tahoma" w:cs="Tahoma"/>
                <w:color w:val="000000"/>
                <w:sz w:val="20"/>
                <w:szCs w:val="20"/>
                <w:lang w:eastAsia="en-AU"/>
              </w:rPr>
              <w:t>seeker</w:t>
            </w:r>
            <w:r w:rsidRPr="00216DE9">
              <w:rPr>
                <w:rFonts w:ascii="Tahoma" w:eastAsia="Times New Roman" w:hAnsi="Tahoma" w:cs="Tahoma"/>
                <w:color w:val="000000"/>
                <w:sz w:val="20"/>
                <w:szCs w:val="20"/>
                <w:lang w:eastAsia="en-AU"/>
              </w:rPr>
              <w:t>€™s</w:t>
            </w:r>
          </w:p>
          <w:p w:rsidR="00216DE9" w:rsidRPr="00216DE9" w:rsidRDefault="00216DE9" w:rsidP="00216DE9">
            <w:pPr>
              <w:numPr>
                <w:ilvl w:val="0"/>
                <w:numId w:val="622"/>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Barriers to finding and maintaining employment (this may relate to the impact of a person's disability, injury, illness, or other disadvantage), and </w:t>
            </w:r>
          </w:p>
          <w:p w:rsidR="00216DE9" w:rsidRPr="00216DE9" w:rsidRDefault="00216DE9" w:rsidP="00216DE9">
            <w:pPr>
              <w:numPr>
                <w:ilvl w:val="0"/>
                <w:numId w:val="622"/>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Work capacity (in hour bandwidths).</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Assessors use available information about the job seeker, including current and past medical/disability status, and prior participation and employment history to assess work capacity and barriers. Assessors can also liaise with treating doctors and other relevant health professionals as required.</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Â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ESAts may also be used by Centrelink to inform decisions regarding income support payments and to determine the level of participation required for activity tested job seekers in accordance with the </w:t>
            </w:r>
            <w:r w:rsidRPr="00216DE9">
              <w:rPr>
                <w:rFonts w:ascii="Tahoma" w:eastAsia="Times New Roman" w:hAnsi="Tahoma" w:cs="Tahoma"/>
                <w:i/>
                <w:iCs/>
                <w:color w:val="000000"/>
                <w:sz w:val="20"/>
                <w:szCs w:val="20"/>
                <w:lang w:eastAsia="en-AU"/>
              </w:rPr>
              <w:t>Social Security Act 1991</w:t>
            </w:r>
            <w:r w:rsidRPr="00216DE9">
              <w:rPr>
                <w:rFonts w:ascii="Tahoma" w:eastAsia="Times New Roman" w:hAnsi="Tahoma" w:cs="Tahoma"/>
                <w:color w:val="000000"/>
                <w:sz w:val="20"/>
                <w:szCs w:val="20"/>
                <w:lang w:eastAsia="en-AU"/>
              </w:rPr>
              <w:t>.</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Â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All ESAts are conducted by qualified health and allied health professionals, such as a Psychologists and Registered Nurses employed by a single Government Provider under the Department of Human Services </w:t>
            </w:r>
            <w:r w:rsidR="000449C2" w:rsidRPr="00216DE9">
              <w:rPr>
                <w:rFonts w:ascii="Tahoma" w:eastAsia="Times New Roman" w:hAnsi="Tahoma" w:cs="Tahoma"/>
                <w:color w:val="000000"/>
                <w:sz w:val="20"/>
                <w:szCs w:val="20"/>
                <w:lang w:eastAsia="en-AU"/>
              </w:rPr>
              <w:t>portfolio</w:t>
            </w:r>
            <w:r w:rsidRPr="00216DE9">
              <w:rPr>
                <w:rFonts w:ascii="Tahoma" w:eastAsia="Times New Roman" w:hAnsi="Tahoma" w:cs="Tahoma"/>
                <w:color w:val="000000"/>
                <w:sz w:val="20"/>
                <w:szCs w:val="20"/>
                <w:lang w:eastAsia="en-AU"/>
              </w:rPr>
              <w:t> All Assessors must be eligible for membership of their professional Board or Association and meet all requirements to practice in the State o</w:t>
            </w:r>
            <w:r w:rsidR="00DC4232">
              <w:rPr>
                <w:rFonts w:ascii="Tahoma" w:eastAsia="Times New Roman" w:hAnsi="Tahoma" w:cs="Tahoma"/>
                <w:color w:val="000000"/>
                <w:sz w:val="20"/>
                <w:szCs w:val="20"/>
                <w:lang w:eastAsia="en-AU"/>
              </w:rPr>
              <w:t>r Territory in which they work.</w:t>
            </w:r>
          </w:p>
          <w:p w:rsidR="00216DE9" w:rsidRPr="00216DE9" w:rsidRDefault="000449C2" w:rsidP="00DC4232">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further information</w:t>
            </w:r>
            <w:r w:rsidR="00DC4232">
              <w:rPr>
                <w:rFonts w:ascii="Tahoma" w:eastAsia="Times New Roman" w:hAnsi="Tahoma" w:cs="Tahoma"/>
                <w:color w:val="000000"/>
                <w:sz w:val="20"/>
                <w:szCs w:val="20"/>
                <w:lang w:eastAsia="en-AU"/>
              </w:rPr>
              <w:t xml:space="preserve"> please refer to the Departments</w:t>
            </w:r>
            <w:r>
              <w:rPr>
                <w:rFonts w:ascii="Tahoma" w:eastAsia="Times New Roman" w:hAnsi="Tahoma" w:cs="Tahoma"/>
                <w:color w:val="000000"/>
                <w:sz w:val="20"/>
                <w:szCs w:val="20"/>
                <w:lang w:eastAsia="en-AU"/>
              </w:rPr>
              <w:t xml:space="preserve"> website and Centrelinks</w:t>
            </w:r>
            <w:r w:rsidRPr="00216DE9">
              <w:rPr>
                <w:rFonts w:ascii="Tahoma" w:eastAsia="Times New Roman" w:hAnsi="Tahoma" w:cs="Tahoma"/>
                <w:color w:val="000000"/>
                <w:sz w:val="20"/>
                <w:szCs w:val="20"/>
                <w:lang w:eastAsia="en-AU"/>
              </w:rPr>
              <w:t xml:space="preserve"> website at </w:t>
            </w:r>
            <w:hyperlink r:id="rId123" w:tooltip="Link to centrelink website" w:history="1">
              <w:r w:rsidR="00DC4232">
                <w:rPr>
                  <w:rFonts w:ascii="Tahoma" w:eastAsia="Times New Roman" w:hAnsi="Tahoma" w:cs="Tahoma"/>
                  <w:color w:val="3344DD"/>
                  <w:sz w:val="20"/>
                  <w:szCs w:val="20"/>
                  <w:u w:val="single"/>
                  <w:lang w:eastAsia="en-AU"/>
                </w:rPr>
                <w:t>www.humanservices.gov.au</w:t>
              </w:r>
            </w:hyperlink>
            <w:r w:rsidRPr="00216DE9">
              <w:rPr>
                <w:rFonts w:ascii="Tahoma" w:eastAsia="Times New Roman" w:hAnsi="Tahoma" w:cs="Tahoma"/>
                <w:color w:val="000000"/>
                <w:sz w:val="20"/>
                <w:szCs w:val="20"/>
                <w:lang w:eastAsia="en-AU"/>
              </w:rPr>
              <w:t>.</w:t>
            </w:r>
          </w:p>
        </w:tc>
      </w:tr>
      <w:tr w:rsidR="00216DE9" w:rsidRPr="00216DE9" w:rsidTr="00075407">
        <w:trPr>
          <w:trHeight w:val="135"/>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Enabling courses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135"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course of instruction that enables a person to undertake a course leading to a higher education award. Enabling courses do not include a course leading to a higher education award or any course that the Minister determines is not an enabling course under the Act Higher Education Support Act (HESA) Schedule </w:t>
            </w:r>
            <w:r w:rsidR="000449C2">
              <w:rPr>
                <w:rFonts w:ascii="Tahoma" w:eastAsia="Times New Roman" w:hAnsi="Tahoma" w:cs="Tahoma"/>
                <w:color w:val="000000"/>
                <w:sz w:val="20"/>
                <w:szCs w:val="20"/>
                <w:lang w:eastAsia="en-AU"/>
              </w:rPr>
              <w:t>1.A</w:t>
            </w:r>
            <w:r w:rsidRPr="00216DE9">
              <w:rPr>
                <w:rFonts w:ascii="Tahoma" w:eastAsia="Times New Roman" w:hAnsi="Tahoma" w:cs="Tahoma"/>
                <w:color w:val="000000"/>
                <w:sz w:val="20"/>
                <w:szCs w:val="20"/>
                <w:lang w:eastAsia="en-AU"/>
              </w:rPr>
              <w:t>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Establishi</w:t>
            </w:r>
            <w:r w:rsidR="00FE5678">
              <w:rPr>
                <w:rFonts w:ascii="Tahoma" w:eastAsia="Times New Roman" w:hAnsi="Tahoma" w:cs="Tahoma"/>
                <w:b/>
                <w:bCs/>
                <w:color w:val="000000"/>
                <w:sz w:val="20"/>
                <w:szCs w:val="20"/>
                <w:lang w:eastAsia="en-AU"/>
              </w:rPr>
              <w:t xml:space="preserve">ng a new home as a result of </w:t>
            </w:r>
            <w:r w:rsidRPr="00216DE9">
              <w:rPr>
                <w:rFonts w:ascii="Tahoma" w:eastAsia="Times New Roman" w:hAnsi="Tahoma" w:cs="Tahoma"/>
                <w:b/>
                <w:bCs/>
                <w:color w:val="000000"/>
                <w:sz w:val="20"/>
                <w:szCs w:val="20"/>
                <w:lang w:eastAsia="en-AU"/>
              </w:rPr>
              <w:t xml:space="preserve">extreme </w:t>
            </w:r>
            <w:r w:rsidR="000449C2" w:rsidRPr="00216DE9">
              <w:rPr>
                <w:rFonts w:ascii="Tahoma" w:eastAsia="Times New Roman" w:hAnsi="Tahoma" w:cs="Tahoma"/>
                <w:b/>
                <w:bCs/>
                <w:color w:val="000000"/>
                <w:sz w:val="20"/>
                <w:szCs w:val="20"/>
                <w:lang w:eastAsia="en-AU"/>
              </w:rPr>
              <w:t>circumstance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person must have established a new home or they must be intending to establish a new home, as a result of being forced from their home due to an extreme </w:t>
            </w:r>
            <w:r w:rsidR="000449C2" w:rsidRPr="00216DE9">
              <w:rPr>
                <w:rFonts w:ascii="Tahoma" w:eastAsia="Times New Roman" w:hAnsi="Tahoma" w:cs="Tahoma"/>
                <w:color w:val="000000"/>
                <w:sz w:val="20"/>
                <w:szCs w:val="20"/>
                <w:lang w:eastAsia="en-AU"/>
              </w:rPr>
              <w:t>circumstance</w:t>
            </w:r>
            <w:r w:rsidRPr="00216DE9">
              <w:rPr>
                <w:rFonts w:ascii="Tahoma" w:eastAsia="Times New Roman" w:hAnsi="Tahoma" w:cs="Tahoma"/>
                <w:color w:val="000000"/>
                <w:sz w:val="20"/>
                <w:szCs w:val="20"/>
                <w:lang w:eastAsia="en-AU"/>
              </w:rPr>
              <w:t xml:space="preserve">  </w:t>
            </w:r>
          </w:p>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person may be required to establish a new home while their home undergoes substantial </w:t>
            </w:r>
            <w:r w:rsidR="000449C2" w:rsidRPr="00216DE9">
              <w:rPr>
                <w:rFonts w:ascii="Tahoma" w:eastAsia="Times New Roman" w:hAnsi="Tahoma" w:cs="Tahoma"/>
                <w:color w:val="000000"/>
                <w:sz w:val="20"/>
                <w:szCs w:val="20"/>
                <w:lang w:eastAsia="en-AU"/>
              </w:rPr>
              <w:t>repairs</w:t>
            </w:r>
            <w:r w:rsidRPr="00216DE9">
              <w:rPr>
                <w:rFonts w:ascii="Tahoma" w:eastAsia="Times New Roman" w:hAnsi="Tahoma" w:cs="Tahoma"/>
                <w:color w:val="000000"/>
                <w:sz w:val="20"/>
                <w:szCs w:val="20"/>
                <w:lang w:eastAsia="en-AU"/>
              </w:rPr>
              <w:t>  Providing there is verification that the home is uninhabitable without the repairs and that the person has established a new home in the interim.</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FAHCSIA</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Department of </w:t>
            </w:r>
            <w:r w:rsidR="000449C2" w:rsidRPr="00216DE9">
              <w:rPr>
                <w:rFonts w:ascii="Tahoma" w:eastAsia="Times New Roman" w:hAnsi="Tahoma" w:cs="Tahoma"/>
                <w:color w:val="000000"/>
                <w:sz w:val="20"/>
                <w:szCs w:val="20"/>
                <w:lang w:eastAsia="en-AU"/>
              </w:rPr>
              <w:t>Families</w:t>
            </w:r>
            <w:r w:rsidRPr="00216DE9">
              <w:rPr>
                <w:rFonts w:ascii="Tahoma" w:eastAsia="Times New Roman" w:hAnsi="Tahoma" w:cs="Tahoma"/>
                <w:color w:val="000000"/>
                <w:sz w:val="20"/>
                <w:szCs w:val="20"/>
                <w:lang w:eastAsia="en-AU"/>
              </w:rPr>
              <w:t> </w:t>
            </w:r>
            <w:r w:rsidR="000449C2" w:rsidRPr="00216DE9">
              <w:rPr>
                <w:rFonts w:ascii="Tahoma" w:eastAsia="Times New Roman" w:hAnsi="Tahoma" w:cs="Tahoma"/>
                <w:color w:val="000000"/>
                <w:sz w:val="20"/>
                <w:szCs w:val="20"/>
                <w:lang w:eastAsia="en-AU"/>
              </w:rPr>
              <w:t>Housing</w:t>
            </w:r>
            <w:r w:rsidRPr="00216DE9">
              <w:rPr>
                <w:rFonts w:ascii="Tahoma" w:eastAsia="Times New Roman" w:hAnsi="Tahoma" w:cs="Tahoma"/>
                <w:color w:val="000000"/>
                <w:sz w:val="20"/>
                <w:szCs w:val="20"/>
                <w:lang w:eastAsia="en-AU"/>
              </w:rPr>
              <w:t> Community Services and Indigenous Affairs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Family member</w:t>
            </w:r>
          </w:p>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Social Security Act 1991 General Definitions, Chapter 1, Part 1.2, Section 23.</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Family member is defined as:</w:t>
            </w:r>
          </w:p>
          <w:p w:rsidR="00216DE9" w:rsidRPr="00216DE9" w:rsidRDefault="00216DE9" w:rsidP="00216DE9">
            <w:pPr>
              <w:numPr>
                <w:ilvl w:val="0"/>
                <w:numId w:val="623"/>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partner, father or mother of the relevant person </w:t>
            </w:r>
          </w:p>
          <w:p w:rsidR="00216DE9" w:rsidRPr="00216DE9" w:rsidRDefault="00216DE9" w:rsidP="00216DE9">
            <w:pPr>
              <w:numPr>
                <w:ilvl w:val="0"/>
                <w:numId w:val="623"/>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sister, brother or child of the relevant person </w:t>
            </w:r>
          </w:p>
          <w:p w:rsidR="00216DE9" w:rsidRPr="00216DE9" w:rsidRDefault="00216DE9" w:rsidP="00216DE9">
            <w:pPr>
              <w:numPr>
                <w:ilvl w:val="0"/>
                <w:numId w:val="623"/>
              </w:numPr>
              <w:spacing w:before="100" w:beforeAutospacing="1" w:after="100" w:afterAutospacing="1" w:line="90"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any other person who, in the opinion of the Secretary, should be treated for the purposes of this definition as one of the relevant person's relations (for example, a grandparent of the person, ex-partner of the person).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First available bereavement adjustment payday</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Social Security Act 1991 Chapter 1, Part 1.2, Section 21 (2) c</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first payday for the surviving person after the bereavement notification day for which it is practicable to terminate or adjust payments and take into account the </w:t>
            </w:r>
            <w:r w:rsidR="000449C2" w:rsidRPr="00216DE9">
              <w:rPr>
                <w:rFonts w:ascii="Tahoma" w:eastAsia="Times New Roman" w:hAnsi="Tahoma" w:cs="Tahoma"/>
                <w:color w:val="000000"/>
                <w:sz w:val="20"/>
                <w:szCs w:val="20"/>
                <w:lang w:eastAsia="en-AU"/>
              </w:rPr>
              <w:t>partners</w:t>
            </w:r>
            <w:r w:rsidRPr="00216DE9">
              <w:rPr>
                <w:rFonts w:ascii="Tahoma" w:eastAsia="Times New Roman" w:hAnsi="Tahoma" w:cs="Tahoma"/>
                <w:color w:val="000000"/>
                <w:sz w:val="20"/>
                <w:szCs w:val="20"/>
                <w:lang w:eastAsia="en-AU"/>
              </w:rPr>
              <w:t xml:space="preserve">€™s death.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54" w:name="Foster_Care"/>
            <w:bookmarkEnd w:id="1054"/>
            <w:r w:rsidRPr="00216DE9">
              <w:rPr>
                <w:rFonts w:ascii="Tahoma" w:eastAsia="Times New Roman" w:hAnsi="Tahoma" w:cs="Tahoma"/>
                <w:b/>
                <w:bCs/>
                <w:color w:val="000000"/>
                <w:sz w:val="20"/>
                <w:szCs w:val="20"/>
                <w:lang w:eastAsia="en-AU"/>
              </w:rPr>
              <w:t>Foster Care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Foster care is where a student or Australian </w:t>
            </w:r>
            <w:r w:rsidR="000449C2" w:rsidRPr="00216DE9">
              <w:rPr>
                <w:rFonts w:ascii="Tahoma" w:eastAsia="Times New Roman" w:hAnsi="Tahoma" w:cs="Tahoma"/>
                <w:color w:val="000000"/>
                <w:sz w:val="20"/>
                <w:szCs w:val="20"/>
                <w:lang w:eastAsia="en-AU"/>
              </w:rPr>
              <w:t>Apprentice has</w:t>
            </w:r>
            <w:r w:rsidRPr="00216DE9">
              <w:rPr>
                <w:rFonts w:ascii="Tahoma" w:eastAsia="Times New Roman" w:hAnsi="Tahoma" w:cs="Tahoma"/>
                <w:color w:val="000000"/>
                <w:sz w:val="20"/>
                <w:szCs w:val="20"/>
                <w:lang w:eastAsia="en-AU"/>
              </w:rPr>
              <w:t xml:space="preserve"> been placed in substitute care through a State or Territory Department of Welfare or though legal processes.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55" w:name="Guardian"/>
            <w:bookmarkEnd w:id="1055"/>
            <w:r w:rsidRPr="00216DE9">
              <w:rPr>
                <w:rFonts w:ascii="Tahoma" w:eastAsia="Times New Roman" w:hAnsi="Tahoma" w:cs="Tahoma"/>
                <w:b/>
                <w:bCs/>
                <w:color w:val="000000"/>
                <w:sz w:val="20"/>
                <w:szCs w:val="20"/>
                <w:lang w:eastAsia="en-AU"/>
              </w:rPr>
              <w:t>Guardian</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the purposes of the ABSTUDY Scheme, a guardian is a person who has assumed the financial and custodial responsibilities of a parent for a student or Australian Apprentice.</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56" w:name="income_support"/>
            <w:bookmarkEnd w:id="1056"/>
            <w:r w:rsidRPr="00216DE9">
              <w:rPr>
                <w:rFonts w:ascii="Tahoma" w:eastAsia="Times New Roman" w:hAnsi="Tahoma" w:cs="Tahoma"/>
                <w:b/>
                <w:bCs/>
                <w:color w:val="000000"/>
                <w:sz w:val="20"/>
                <w:szCs w:val="20"/>
                <w:lang w:eastAsia="en-AU"/>
              </w:rPr>
              <w:t>Income Support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means a payment of: </w:t>
            </w:r>
          </w:p>
          <w:p w:rsidR="00216DE9" w:rsidRPr="00216DE9" w:rsidRDefault="00216DE9" w:rsidP="00216DE9">
            <w:pPr>
              <w:numPr>
                <w:ilvl w:val="0"/>
                <w:numId w:val="62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social security benefit; or</w:t>
            </w:r>
          </w:p>
          <w:p w:rsidR="00216DE9" w:rsidRPr="00216DE9" w:rsidRDefault="00216DE9" w:rsidP="00216DE9">
            <w:pPr>
              <w:numPr>
                <w:ilvl w:val="0"/>
                <w:numId w:val="62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job search allowance; or </w:t>
            </w:r>
          </w:p>
          <w:p w:rsidR="00216DE9" w:rsidRPr="00216DE9" w:rsidRDefault="00216DE9" w:rsidP="00216DE9">
            <w:pPr>
              <w:numPr>
                <w:ilvl w:val="0"/>
                <w:numId w:val="62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social security pension; or </w:t>
            </w:r>
          </w:p>
          <w:p w:rsidR="00216DE9" w:rsidRPr="00216DE9" w:rsidRDefault="00216DE9" w:rsidP="00216DE9">
            <w:pPr>
              <w:numPr>
                <w:ilvl w:val="0"/>
                <w:numId w:val="62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youth training allowance; or </w:t>
            </w:r>
          </w:p>
          <w:p w:rsidR="00216DE9" w:rsidRPr="00216DE9" w:rsidRDefault="00216DE9" w:rsidP="00216DE9">
            <w:pPr>
              <w:numPr>
                <w:ilvl w:val="0"/>
                <w:numId w:val="62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service pension; or </w:t>
            </w:r>
          </w:p>
          <w:p w:rsidR="00216DE9" w:rsidRPr="00216DE9" w:rsidRDefault="00216DE9" w:rsidP="00216DE9">
            <w:pPr>
              <w:numPr>
                <w:ilvl w:val="0"/>
                <w:numId w:val="624"/>
              </w:numPr>
              <w:spacing w:before="100" w:beforeAutospacing="1" w:after="100" w:afterAutospacing="1" w:line="90"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income support supplement, where income support supplement means income support supplement under Part IIIA of the </w:t>
            </w:r>
            <w:r w:rsidRPr="00216DE9">
              <w:rPr>
                <w:rFonts w:ascii="Tahoma" w:eastAsia="Times New Roman" w:hAnsi="Tahoma" w:cs="Tahoma"/>
                <w:i/>
                <w:iCs/>
                <w:color w:val="000000"/>
                <w:sz w:val="20"/>
                <w:szCs w:val="20"/>
                <w:lang w:eastAsia="en-AU"/>
              </w:rPr>
              <w:t>Veterans' Entitlement Act</w:t>
            </w:r>
            <w:r w:rsidRPr="00216DE9">
              <w:rPr>
                <w:rFonts w:ascii="Tahoma" w:eastAsia="Times New Roman" w:hAnsi="Tahoma" w:cs="Tahoma"/>
                <w:color w:val="000000"/>
                <w:sz w:val="20"/>
                <w:szCs w:val="20"/>
                <w:lang w:eastAsia="en-AU"/>
              </w:rPr>
              <w:t xml:space="preserve">.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57" w:name="ITAS"/>
            <w:bookmarkEnd w:id="1057"/>
            <w:r w:rsidRPr="00216DE9">
              <w:rPr>
                <w:rFonts w:ascii="Tahoma" w:eastAsia="Times New Roman" w:hAnsi="Tahoma" w:cs="Tahoma"/>
                <w:b/>
                <w:bCs/>
                <w:color w:val="000000"/>
                <w:sz w:val="20"/>
                <w:szCs w:val="20"/>
                <w:lang w:eastAsia="en-AU"/>
              </w:rPr>
              <w:t>ITAS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Indigenous Tutorial Assistance Scheme</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 xml:space="preserve">Lump Sum Bereavement Payment </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Social Security Act 1991 Chapter 1, Part 1.2, Section 21 (2) 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one-off payment which is the difference between the single rate of ABSTUDY Living Allowance and the previous combined partnered rate of ABSTUDY Living Allowance over the 14 week bereavement period which is paid as a lump sum bereavement payment.</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Member of a couple</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Social Security Act 1991 Chapter 1, Part 1.2, Section 4 (1)</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See Partnered definition.</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Mobility Provisions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Provisions included in the Australian Government supported Welfare Reform Project to support greater student mobility.</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58" w:name="Mixed_Mode"/>
            <w:bookmarkEnd w:id="1058"/>
            <w:r w:rsidRPr="00216DE9">
              <w:rPr>
                <w:rFonts w:ascii="Tahoma" w:eastAsia="Times New Roman" w:hAnsi="Tahoma" w:cs="Tahoma"/>
                <w:b/>
                <w:bCs/>
                <w:color w:val="000000"/>
                <w:sz w:val="20"/>
                <w:szCs w:val="20"/>
                <w:lang w:eastAsia="en-AU"/>
              </w:rPr>
              <w:t>Mixed Mode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Mixed-mode is a term used to describe courses delivered through a combination of distance education and face-to-face teaching for students who are based in their home communities and need regular on-campus tuition to complement the distance education component of the course.</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b/>
                <w:bCs/>
                <w:color w:val="000000"/>
                <w:sz w:val="20"/>
                <w:szCs w:val="20"/>
                <w:lang w:eastAsia="en-AU"/>
              </w:rPr>
            </w:pPr>
            <w:r w:rsidRPr="00216DE9">
              <w:rPr>
                <w:rFonts w:ascii="Tahoma" w:eastAsia="Times New Roman" w:hAnsi="Tahoma" w:cs="Tahoma"/>
                <w:b/>
                <w:bCs/>
                <w:color w:val="000000"/>
                <w:sz w:val="20"/>
                <w:szCs w:val="20"/>
                <w:lang w:eastAsia="en-AU"/>
              </w:rPr>
              <w:t xml:space="preserve">Wage Level A of the National Training Wage Schedule included in a modern award </w:t>
            </w:r>
          </w:p>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Â </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 the purposes of ABSTUDY, the rate of the Wage Level A of </w:t>
            </w:r>
            <w:r w:rsidR="000449C2" w:rsidRPr="00216DE9">
              <w:rPr>
                <w:rFonts w:ascii="Tahoma" w:eastAsia="Times New Roman" w:hAnsi="Tahoma" w:cs="Tahoma"/>
                <w:color w:val="000000"/>
                <w:sz w:val="20"/>
                <w:szCs w:val="20"/>
                <w:lang w:eastAsia="en-AU"/>
              </w:rPr>
              <w:t>the</w:t>
            </w:r>
            <w:r w:rsidRPr="00216DE9">
              <w:rPr>
                <w:rFonts w:ascii="Tahoma" w:eastAsia="Times New Roman" w:hAnsi="Tahoma" w:cs="Tahoma"/>
                <w:color w:val="000000"/>
                <w:sz w:val="20"/>
                <w:szCs w:val="20"/>
                <w:lang w:eastAsia="en-AU"/>
              </w:rPr>
              <w:t xml:space="preserve"> National Training Wage Schedule included in a modern award is a rate used to measure whether a young person has been self-supporting through paid employment. If the young person has earned at least </w:t>
            </w:r>
            <w:r w:rsidR="000449C2">
              <w:rPr>
                <w:rFonts w:ascii="Tahoma" w:eastAsia="Times New Roman" w:hAnsi="Tahoma" w:cs="Tahoma"/>
                <w:color w:val="000000"/>
                <w:sz w:val="20"/>
                <w:szCs w:val="20"/>
                <w:lang w:eastAsia="en-AU"/>
              </w:rPr>
              <w:t>75</w:t>
            </w:r>
            <w:r w:rsidRPr="00216DE9">
              <w:rPr>
                <w:rFonts w:ascii="Tahoma" w:eastAsia="Times New Roman" w:hAnsi="Tahoma" w:cs="Tahoma"/>
                <w:color w:val="000000"/>
                <w:sz w:val="20"/>
                <w:szCs w:val="20"/>
                <w:lang w:eastAsia="en-AU"/>
              </w:rPr>
              <w:t> </w:t>
            </w:r>
            <w:r w:rsidR="000449C2">
              <w:rPr>
                <w:rFonts w:ascii="Tahoma" w:eastAsia="Times New Roman" w:hAnsi="Tahoma" w:cs="Tahoma"/>
                <w:color w:val="000000"/>
                <w:sz w:val="20"/>
                <w:szCs w:val="20"/>
                <w:lang w:eastAsia="en-AU"/>
              </w:rPr>
              <w:t>per</w:t>
            </w:r>
            <w:r w:rsidRPr="00216DE9">
              <w:rPr>
                <w:rFonts w:ascii="Tahoma" w:eastAsia="Times New Roman" w:hAnsi="Tahoma" w:cs="Tahoma"/>
                <w:color w:val="000000"/>
                <w:sz w:val="20"/>
                <w:szCs w:val="20"/>
                <w:lang w:eastAsia="en-AU"/>
              </w:rPr>
              <w:t xml:space="preserve"> cent of that rate, or the rate as varied or replaced by Fair Work </w:t>
            </w:r>
            <w:r w:rsidR="000449C2">
              <w:rPr>
                <w:rFonts w:ascii="Tahoma" w:eastAsia="Times New Roman" w:hAnsi="Tahoma" w:cs="Tahoma"/>
                <w:color w:val="000000"/>
                <w:sz w:val="20"/>
                <w:szCs w:val="20"/>
                <w:lang w:eastAsia="en-AU"/>
              </w:rPr>
              <w:t>Australia,</w:t>
            </w:r>
            <w:r w:rsidRPr="00216DE9">
              <w:rPr>
                <w:rFonts w:ascii="Tahoma" w:eastAsia="Times New Roman" w:hAnsi="Tahoma" w:cs="Tahoma"/>
                <w:color w:val="000000"/>
                <w:sz w:val="20"/>
                <w:szCs w:val="20"/>
                <w:lang w:eastAsia="en-AU"/>
              </w:rPr>
              <w:t> in any 18 month period since last leaving secondary school, then they can be considered independent for ABSTUDY purposes.</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following table lists the relevant rates of Wage Level A of the National Training Wage Schedule included in a modern award over recent years, and the minimum amounts that young people must earn to qualify as independent under the self-supporting provisions.</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2211"/>
              <w:gridCol w:w="2219"/>
              <w:gridCol w:w="2080"/>
            </w:tblGrid>
            <w:tr w:rsidR="00216DE9" w:rsidRPr="00216DE9" w:rsidTr="00216DE9">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If period/s of employment commenced from</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 xml:space="preserve">The relevant National Training Wage Award rate </w:t>
                  </w:r>
                  <w:r w:rsidR="000449C2">
                    <w:rPr>
                      <w:rFonts w:ascii="Helvetica" w:eastAsia="Times New Roman" w:hAnsi="Helvetica" w:cs="Helvetica"/>
                      <w:b/>
                      <w:bCs/>
                      <w:color w:val="000000"/>
                      <w:sz w:val="19"/>
                      <w:szCs w:val="19"/>
                      <w:lang w:eastAsia="en-AU"/>
                    </w:rPr>
                    <w:t>is</w:t>
                  </w:r>
                  <w:r w:rsidRPr="00216DE9">
                    <w:rPr>
                      <w:rFonts w:ascii="Helvetica" w:eastAsia="Times New Roman" w:hAnsi="Helvetica" w:cs="Helvetica"/>
                      <w:b/>
                      <w:bCs/>
                      <w:color w:val="000000"/>
                      <w:sz w:val="19"/>
                      <w:szCs w:val="19"/>
                      <w:lang w:eastAsia="en-AU"/>
                    </w:rPr>
                    <w:t> </w:t>
                  </w:r>
                </w:p>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Â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 xml:space="preserve">75% of rate which equals minimum </w:t>
                  </w:r>
                  <w:r w:rsidR="000449C2" w:rsidRPr="00216DE9">
                    <w:rPr>
                      <w:rFonts w:ascii="Helvetica" w:eastAsia="Times New Roman" w:hAnsi="Helvetica" w:cs="Helvetica"/>
                      <w:b/>
                      <w:bCs/>
                      <w:color w:val="000000"/>
                      <w:sz w:val="19"/>
                      <w:szCs w:val="19"/>
                      <w:lang w:eastAsia="en-AU"/>
                    </w:rPr>
                    <w:t>earnings</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FF0000"/>
                      <w:sz w:val="19"/>
                      <w:szCs w:val="19"/>
                      <w:lang w:eastAsia="en-AU"/>
                    </w:rPr>
                    <w:t>1 July 2012 to present</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FF0000"/>
                      <w:sz w:val="19"/>
                      <w:szCs w:val="19"/>
                      <w:lang w:eastAsia="en-AU"/>
                    </w:rPr>
                    <w:t>$</w:t>
                  </w:r>
                  <w:r w:rsidR="000449C2">
                    <w:rPr>
                      <w:rFonts w:ascii="Helvetica" w:eastAsia="Times New Roman" w:hAnsi="Helvetica" w:cs="Helvetica"/>
                      <w:color w:val="FF0000"/>
                      <w:sz w:val="19"/>
                      <w:szCs w:val="19"/>
                      <w:lang w:eastAsia="en-AU"/>
                    </w:rPr>
                    <w:t>28,823</w:t>
                  </w:r>
                  <w:r w:rsidRPr="00216DE9">
                    <w:rPr>
                      <w:rFonts w:ascii="Helvetica" w:eastAsia="Times New Roman" w:hAnsi="Helvetica" w:cs="Helvetica"/>
                      <w:color w:val="FF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FF0000"/>
                      <w:sz w:val="19"/>
                      <w:szCs w:val="19"/>
                      <w:lang w:eastAsia="en-AU"/>
                    </w:rPr>
                    <w:t>$</w:t>
                  </w:r>
                  <w:r w:rsidR="000449C2">
                    <w:rPr>
                      <w:rFonts w:ascii="Helvetica" w:eastAsia="Times New Roman" w:hAnsi="Helvetica" w:cs="Helvetica"/>
                      <w:color w:val="FF0000"/>
                      <w:sz w:val="19"/>
                      <w:szCs w:val="19"/>
                      <w:lang w:eastAsia="en-AU"/>
                    </w:rPr>
                    <w:t>21,617</w:t>
                  </w:r>
                  <w:r w:rsidRPr="00216DE9">
                    <w:rPr>
                      <w:rFonts w:ascii="Helvetica" w:eastAsia="Times New Roman" w:hAnsi="Helvetica" w:cs="Helvetica"/>
                      <w:color w:val="FF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1 July 2011 to 30 June 2012</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28,012</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21,009</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p>
              </w:tc>
              <w:tc>
                <w:tcPr>
                  <w:tcW w:w="0" w:type="auto"/>
                  <w:vAlign w:val="center"/>
                  <w:hideMark/>
                </w:tcPr>
                <w:p w:rsidR="00216DE9" w:rsidRPr="00216DE9" w:rsidRDefault="00216DE9" w:rsidP="00216DE9">
                  <w:pPr>
                    <w:spacing w:after="0" w:line="240" w:lineRule="auto"/>
                    <w:rPr>
                      <w:rFonts w:ascii="Times New Roman" w:eastAsia="Times New Roman" w:hAnsi="Times New Roman" w:cs="Times New Roman"/>
                      <w:sz w:val="20"/>
                      <w:szCs w:val="20"/>
                      <w:lang w:eastAsia="en-AU"/>
                    </w:rPr>
                  </w:pPr>
                </w:p>
              </w:tc>
              <w:tc>
                <w:tcPr>
                  <w:tcW w:w="0" w:type="auto"/>
                  <w:vAlign w:val="center"/>
                  <w:hideMark/>
                </w:tcPr>
                <w:p w:rsidR="00216DE9" w:rsidRPr="00216DE9" w:rsidRDefault="00216DE9" w:rsidP="00216DE9">
                  <w:pPr>
                    <w:spacing w:after="0" w:line="240" w:lineRule="auto"/>
                    <w:rPr>
                      <w:rFonts w:ascii="Times New Roman" w:eastAsia="Times New Roman" w:hAnsi="Times New Roman" w:cs="Times New Roman"/>
                      <w:sz w:val="20"/>
                      <w:szCs w:val="20"/>
                      <w:lang w:eastAsia="en-AU"/>
                    </w:rPr>
                  </w:pPr>
                </w:p>
              </w:tc>
            </w:tr>
            <w:tr w:rsidR="00216DE9" w:rsidRPr="00216DE9" w:rsidTr="00216DE9">
              <w:tc>
                <w:tcPr>
                  <w:tcW w:w="0" w:type="auto"/>
                  <w:vAlign w:val="center"/>
                  <w:hideMark/>
                </w:tcPr>
                <w:p w:rsidR="00216DE9" w:rsidRPr="00216DE9" w:rsidRDefault="000449C2" w:rsidP="00216DE9">
                  <w:pPr>
                    <w:spacing w:after="0" w:line="240" w:lineRule="auto"/>
                    <w:rPr>
                      <w:rFonts w:ascii="Helvetica" w:eastAsia="Times New Roman" w:hAnsi="Helvetica" w:cs="Helvetica"/>
                      <w:color w:val="000000"/>
                      <w:sz w:val="19"/>
                      <w:szCs w:val="19"/>
                      <w:lang w:eastAsia="en-AU"/>
                    </w:rPr>
                  </w:pPr>
                  <w:r>
                    <w:rPr>
                      <w:rFonts w:ascii="Helvetica" w:eastAsia="Times New Roman" w:hAnsi="Helvetica" w:cs="Helvetica"/>
                      <w:color w:val="000000"/>
                      <w:sz w:val="19"/>
                      <w:szCs w:val="19"/>
                      <w:lang w:eastAsia="en-AU"/>
                    </w:rPr>
                    <w:t>1</w:t>
                  </w:r>
                  <w:r w:rsidR="00216DE9" w:rsidRPr="00216DE9">
                    <w:rPr>
                      <w:rFonts w:ascii="Helvetica" w:eastAsia="Times New Roman" w:hAnsi="Helvetica" w:cs="Helvetica"/>
                      <w:color w:val="000000"/>
                      <w:sz w:val="19"/>
                      <w:szCs w:val="19"/>
                      <w:lang w:eastAsia="en-AU"/>
                    </w:rPr>
                    <w:t xml:space="preserve"> October 2008 to </w:t>
                  </w:r>
                  <w:r>
                    <w:rPr>
                      <w:rFonts w:ascii="Helvetica" w:eastAsia="Times New Roman" w:hAnsi="Helvetica" w:cs="Helvetica"/>
                      <w:color w:val="000000"/>
                      <w:sz w:val="19"/>
                      <w:szCs w:val="19"/>
                      <w:lang w:eastAsia="en-AU"/>
                    </w:rPr>
                    <w:t>30</w:t>
                  </w:r>
                  <w:r w:rsidR="00216DE9" w:rsidRPr="00216DE9">
                    <w:rPr>
                      <w:rFonts w:ascii="Helvetica" w:eastAsia="Times New Roman" w:hAnsi="Helvetica" w:cs="Helvetica"/>
                      <w:color w:val="000000"/>
                      <w:sz w:val="19"/>
                      <w:szCs w:val="19"/>
                      <w:lang w:eastAsia="en-AU"/>
                    </w:rPr>
                    <w:t> June 2011</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26,043</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19,532</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1 October 2007 to 30 September 2008</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25,134</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18,850</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1 December 2006 to 30 September </w:t>
                  </w:r>
                  <w:r w:rsidR="000449C2">
                    <w:rPr>
                      <w:rFonts w:ascii="Helvetica" w:eastAsia="Times New Roman" w:hAnsi="Helvetica" w:cs="Helvetica"/>
                      <w:color w:val="000000"/>
                      <w:sz w:val="19"/>
                      <w:szCs w:val="19"/>
                      <w:lang w:eastAsia="en-AU"/>
                    </w:rPr>
                    <w:t>2007</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24,700</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18,525</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3 July 2005 to 30 November </w:t>
                  </w:r>
                  <w:r w:rsidR="000449C2">
                    <w:rPr>
                      <w:rFonts w:ascii="Helvetica" w:eastAsia="Times New Roman" w:hAnsi="Helvetica" w:cs="Helvetica"/>
                      <w:color w:val="000000"/>
                      <w:sz w:val="19"/>
                      <w:szCs w:val="19"/>
                      <w:lang w:eastAsia="en-AU"/>
                    </w:rPr>
                    <w:t>2006</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23,556</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17,667</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3 July 2004 to 2 July </w:t>
                  </w:r>
                  <w:r w:rsidR="000449C2">
                    <w:rPr>
                      <w:rFonts w:ascii="Helvetica" w:eastAsia="Times New Roman" w:hAnsi="Helvetica" w:cs="Helvetica"/>
                      <w:color w:val="000000"/>
                      <w:sz w:val="19"/>
                      <w:szCs w:val="19"/>
                      <w:lang w:eastAsia="en-AU"/>
                    </w:rPr>
                    <w:t>2005</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22,828</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17,121</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7 July 2003 to 2 July </w:t>
                  </w:r>
                  <w:r w:rsidR="000449C2">
                    <w:rPr>
                      <w:rFonts w:ascii="Helvetica" w:eastAsia="Times New Roman" w:hAnsi="Helvetica" w:cs="Helvetica"/>
                      <w:color w:val="000000"/>
                      <w:sz w:val="19"/>
                      <w:szCs w:val="19"/>
                      <w:lang w:eastAsia="en-AU"/>
                    </w:rPr>
                    <w:t>2004</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22,048</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16,536</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3 July 2002 to 6 July </w:t>
                  </w:r>
                  <w:r w:rsidR="000449C2">
                    <w:rPr>
                      <w:rFonts w:ascii="Helvetica" w:eastAsia="Times New Roman" w:hAnsi="Helvetica" w:cs="Helvetica"/>
                      <w:color w:val="000000"/>
                      <w:sz w:val="19"/>
                      <w:szCs w:val="19"/>
                      <w:lang w:eastAsia="en-AU"/>
                    </w:rPr>
                    <w:t>2003</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21,320</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15,990</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17 August 2001 to 2 July </w:t>
                  </w:r>
                  <w:r w:rsidR="000449C2">
                    <w:rPr>
                      <w:rFonts w:ascii="Helvetica" w:eastAsia="Times New Roman" w:hAnsi="Helvetica" w:cs="Helvetica"/>
                      <w:color w:val="000000"/>
                      <w:sz w:val="19"/>
                      <w:szCs w:val="19"/>
                      <w:lang w:eastAsia="en-AU"/>
                    </w:rPr>
                    <w:t>2002</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20,592</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15,444</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17 August 2000 to 16 August </w:t>
                  </w:r>
                  <w:r w:rsidR="000449C2">
                    <w:rPr>
                      <w:rFonts w:ascii="Helvetica" w:eastAsia="Times New Roman" w:hAnsi="Helvetica" w:cs="Helvetica"/>
                      <w:color w:val="000000"/>
                      <w:sz w:val="19"/>
                      <w:szCs w:val="19"/>
                      <w:lang w:eastAsia="en-AU"/>
                    </w:rPr>
                    <w:t>2001</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20,127</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15,095</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13 August 1999 to 16 August </w:t>
                  </w:r>
                  <w:r w:rsidR="000449C2">
                    <w:rPr>
                      <w:rFonts w:ascii="Helvetica" w:eastAsia="Times New Roman" w:hAnsi="Helvetica" w:cs="Helvetica"/>
                      <w:color w:val="000000"/>
                      <w:sz w:val="19"/>
                      <w:szCs w:val="19"/>
                      <w:lang w:eastAsia="en-AU"/>
                    </w:rPr>
                    <w:t>2000</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19,448</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14,586</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3 July 1998 to 12 August </w:t>
                  </w:r>
                  <w:r w:rsidR="000449C2">
                    <w:rPr>
                      <w:rFonts w:ascii="Helvetica" w:eastAsia="Times New Roman" w:hAnsi="Helvetica" w:cs="Helvetica"/>
                      <w:color w:val="000000"/>
                      <w:sz w:val="19"/>
                      <w:szCs w:val="19"/>
                      <w:lang w:eastAsia="en-AU"/>
                    </w:rPr>
                    <w:t>1999</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18,928</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14,196</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25 June 1997 to 2 July </w:t>
                  </w:r>
                  <w:r w:rsidR="000449C2">
                    <w:rPr>
                      <w:rFonts w:ascii="Helvetica" w:eastAsia="Times New Roman" w:hAnsi="Helvetica" w:cs="Helvetica"/>
                      <w:color w:val="000000"/>
                      <w:sz w:val="19"/>
                      <w:szCs w:val="19"/>
                      <w:lang w:eastAsia="en-AU"/>
                    </w:rPr>
                    <w:t>1998</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18,356</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13,767</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1 January 1997 to 24 June </w:t>
                  </w:r>
                  <w:r w:rsidR="000449C2">
                    <w:rPr>
                      <w:rFonts w:ascii="Helvetica" w:eastAsia="Times New Roman" w:hAnsi="Helvetica" w:cs="Helvetica"/>
                      <w:color w:val="000000"/>
                      <w:sz w:val="19"/>
                      <w:szCs w:val="19"/>
                      <w:lang w:eastAsia="en-AU"/>
                    </w:rPr>
                    <w:t>1997</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17,940</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13,455</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1 January 1996 to 31 December </w:t>
                  </w:r>
                  <w:r w:rsidR="000449C2">
                    <w:rPr>
                      <w:rFonts w:ascii="Helvetica" w:eastAsia="Times New Roman" w:hAnsi="Helvetica" w:cs="Helvetica"/>
                      <w:color w:val="000000"/>
                      <w:sz w:val="19"/>
                      <w:szCs w:val="19"/>
                      <w:lang w:eastAsia="en-AU"/>
                    </w:rPr>
                    <w:t>1996</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17,628</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13,221</w:t>
                  </w:r>
                  <w:r w:rsidRPr="00216DE9">
                    <w:rPr>
                      <w:rFonts w:ascii="Helvetica" w:eastAsia="Times New Roman" w:hAnsi="Helvetica" w:cs="Helvetica"/>
                      <w:color w:val="000000"/>
                      <w:sz w:val="19"/>
                      <w:szCs w:val="19"/>
                      <w:lang w:eastAsia="en-AU"/>
                    </w:rPr>
                    <w:t> </w:t>
                  </w:r>
                </w:p>
              </w:tc>
            </w:tr>
            <w:tr w:rsidR="00216DE9" w:rsidRPr="00216DE9" w:rsidTr="00216DE9">
              <w:tc>
                <w:tcPr>
                  <w:tcW w:w="0" w:type="auto"/>
                  <w:vAlign w:val="center"/>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Before 31 December </w:t>
                  </w:r>
                  <w:r w:rsidR="000449C2">
                    <w:rPr>
                      <w:rFonts w:ascii="Helvetica" w:eastAsia="Times New Roman" w:hAnsi="Helvetica" w:cs="Helvetica"/>
                      <w:color w:val="000000"/>
                      <w:sz w:val="19"/>
                      <w:szCs w:val="19"/>
                      <w:lang w:eastAsia="en-AU"/>
                    </w:rPr>
                    <w:t>1995</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17,316</w:t>
                  </w:r>
                  <w:r w:rsidRPr="00216DE9">
                    <w:rPr>
                      <w:rFonts w:ascii="Helvetica" w:eastAsia="Times New Roman" w:hAnsi="Helvetica" w:cs="Helvetica"/>
                      <w:color w:val="000000"/>
                      <w:sz w:val="19"/>
                      <w:szCs w:val="19"/>
                      <w:lang w:eastAsia="en-AU"/>
                    </w:rPr>
                    <w:t> </w:t>
                  </w:r>
                </w:p>
              </w:tc>
              <w:tc>
                <w:tcPr>
                  <w:tcW w:w="0" w:type="auto"/>
                  <w:vAlign w:val="center"/>
                  <w:hideMark/>
                </w:tcPr>
                <w:p w:rsidR="00216DE9" w:rsidRPr="00216DE9" w:rsidRDefault="00216DE9" w:rsidP="00216DE9">
                  <w:pPr>
                    <w:spacing w:after="0" w:line="240" w:lineRule="auto"/>
                    <w:jc w:val="center"/>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w:t>
                  </w:r>
                  <w:r w:rsidR="000449C2">
                    <w:rPr>
                      <w:rFonts w:ascii="Helvetica" w:eastAsia="Times New Roman" w:hAnsi="Helvetica" w:cs="Helvetica"/>
                      <w:color w:val="000000"/>
                      <w:sz w:val="19"/>
                      <w:szCs w:val="19"/>
                      <w:lang w:eastAsia="en-AU"/>
                    </w:rPr>
                    <w:t>12,987</w:t>
                  </w:r>
                  <w:r w:rsidRPr="00216DE9">
                    <w:rPr>
                      <w:rFonts w:ascii="Helvetica" w:eastAsia="Times New Roman" w:hAnsi="Helvetica" w:cs="Helvetica"/>
                      <w:color w:val="000000"/>
                      <w:sz w:val="19"/>
                      <w:szCs w:val="19"/>
                      <w:lang w:eastAsia="en-AU"/>
                    </w:rPr>
                    <w:t> </w:t>
                  </w:r>
                </w:p>
              </w:tc>
            </w:tr>
          </w:tbl>
          <w:p w:rsidR="00216DE9" w:rsidRPr="00216DE9" w:rsidRDefault="00216DE9" w:rsidP="00216DE9">
            <w:pPr>
              <w:spacing w:after="0" w:line="90" w:lineRule="atLeast"/>
              <w:rPr>
                <w:rFonts w:ascii="Tahoma" w:eastAsia="Times New Roman" w:hAnsi="Tahoma" w:cs="Tahoma"/>
                <w:color w:val="000000"/>
                <w:sz w:val="20"/>
                <w:szCs w:val="20"/>
                <w:lang w:eastAsia="en-AU"/>
              </w:rPr>
            </w:pPr>
          </w:p>
        </w:tc>
      </w:tr>
      <w:tr w:rsidR="00E1512F"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tcPr>
          <w:p w:rsidR="00E1512F" w:rsidRPr="00216DE9" w:rsidRDefault="00E1512F" w:rsidP="00216DE9">
            <w:pPr>
              <w:spacing w:after="0" w:line="240" w:lineRule="auto"/>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NDIS</w:t>
            </w:r>
          </w:p>
        </w:tc>
        <w:tc>
          <w:tcPr>
            <w:tcW w:w="3603" w:type="pct"/>
            <w:tcBorders>
              <w:top w:val="nil"/>
              <w:left w:val="nil"/>
              <w:bottom w:val="single" w:sz="8" w:space="0" w:color="4F81BD"/>
              <w:right w:val="nil"/>
            </w:tcBorders>
            <w:tcMar>
              <w:top w:w="0" w:type="dxa"/>
              <w:left w:w="108" w:type="dxa"/>
              <w:bottom w:w="0" w:type="dxa"/>
              <w:right w:w="108" w:type="dxa"/>
            </w:tcMar>
          </w:tcPr>
          <w:p w:rsidR="00E1512F" w:rsidRPr="00216DE9" w:rsidRDefault="00E1512F"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The NDIS (</w:t>
            </w:r>
            <w:hyperlink r:id="rId124" w:history="1">
              <w:r w:rsidRPr="00624B40">
                <w:rPr>
                  <w:rStyle w:val="Hyperlink"/>
                  <w:rFonts w:ascii="Tahoma" w:eastAsia="Times New Roman" w:hAnsi="Tahoma" w:cs="Tahoma"/>
                  <w:sz w:val="20"/>
                  <w:szCs w:val="20"/>
                  <w:lang w:eastAsia="en-AU"/>
                </w:rPr>
                <w:t>National Disability Insurance Scheme</w:t>
              </w:r>
            </w:hyperlink>
            <w:r>
              <w:rPr>
                <w:rFonts w:ascii="Tahoma" w:eastAsia="Times New Roman" w:hAnsi="Tahoma" w:cs="Tahoma"/>
                <w:color w:val="000000"/>
                <w:sz w:val="20"/>
                <w:szCs w:val="20"/>
                <w:lang w:eastAsia="en-AU"/>
              </w:rPr>
              <w:t>)</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59" w:name="NEIS"/>
            <w:bookmarkEnd w:id="1059"/>
            <w:r w:rsidRPr="00216DE9">
              <w:rPr>
                <w:rFonts w:ascii="Tahoma" w:eastAsia="Times New Roman" w:hAnsi="Tahoma" w:cs="Tahoma"/>
                <w:b/>
                <w:bCs/>
                <w:color w:val="000000"/>
                <w:sz w:val="20"/>
                <w:szCs w:val="20"/>
                <w:lang w:eastAsia="en-AU"/>
              </w:rPr>
              <w:t>NEIS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New Enterprise Incentive Scheme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Ordinary payment</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Income Tax Assessment Act 1997</w:t>
            </w:r>
            <w:r w:rsidRPr="00216DE9">
              <w:rPr>
                <w:rFonts w:ascii="Tahoma" w:eastAsia="Times New Roman" w:hAnsi="Tahoma" w:cs="Tahoma"/>
                <w:i/>
                <w:iCs/>
                <w:color w:val="000000"/>
                <w:sz w:val="20"/>
                <w:szCs w:val="20"/>
                <w:lang w:eastAsia="en-AU"/>
              </w:rPr>
              <w:br/>
              <w:t>Chapter 2, Part 2-10, Division 40, Subdivision 52A (IE)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Ordinary payment means a payment other than a pay</w:t>
            </w:r>
            <w:r>
              <w:rPr>
                <w:rFonts w:ascii="Tahoma" w:eastAsia="Times New Roman" w:hAnsi="Tahoma" w:cs="Tahoma"/>
                <w:color w:val="000000"/>
                <w:sz w:val="20"/>
                <w:szCs w:val="20"/>
                <w:lang w:eastAsia="en-AU"/>
              </w:rPr>
              <w:t>ment made because of a person</w:t>
            </w:r>
            <w:r w:rsidRPr="00216DE9">
              <w:rPr>
                <w:rFonts w:ascii="Tahoma" w:eastAsia="Times New Roman" w:hAnsi="Tahoma" w:cs="Tahoma"/>
                <w:color w:val="000000"/>
                <w:sz w:val="20"/>
                <w:szCs w:val="20"/>
                <w:lang w:eastAsia="en-AU"/>
              </w:rPr>
              <w:t>s death.</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0" w:name="Overpayment"/>
            <w:bookmarkEnd w:id="1060"/>
            <w:r w:rsidRPr="00216DE9">
              <w:rPr>
                <w:rFonts w:ascii="Tahoma" w:eastAsia="Times New Roman" w:hAnsi="Tahoma" w:cs="Tahoma"/>
                <w:b/>
                <w:bCs/>
                <w:color w:val="000000"/>
                <w:sz w:val="20"/>
                <w:szCs w:val="20"/>
                <w:lang w:eastAsia="en-AU"/>
              </w:rPr>
              <w:t>Overpayment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 overpayment occurs when payments which have been made in respect of a student or Australian Apprentice exceed the amount to which s/he is entitled.</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1" w:name="Parent&lt;/A"/>
            <w:bookmarkEnd w:id="1061"/>
            <w:r w:rsidRPr="00216DE9">
              <w:rPr>
                <w:rFonts w:ascii="Tahoma" w:eastAsia="Times New Roman" w:hAnsi="Tahoma" w:cs="Tahoma"/>
                <w:b/>
                <w:bCs/>
                <w:color w:val="000000"/>
                <w:sz w:val="20"/>
                <w:szCs w:val="20"/>
                <w:lang w:eastAsia="en-AU"/>
              </w:rPr>
              <w:t>Parent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 the purposes of assessing qualification for the Independent (Unreasonable to Live at Home) Homeless rate, a students or Australian Apprentice's parent is taken to be: </w:t>
            </w:r>
          </w:p>
          <w:p w:rsidR="00216DE9" w:rsidRPr="00216DE9" w:rsidRDefault="00216DE9" w:rsidP="00216DE9">
            <w:pPr>
              <w:numPr>
                <w:ilvl w:val="0"/>
                <w:numId w:val="62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natural parent of the young person; or </w:t>
            </w:r>
          </w:p>
          <w:p w:rsidR="00216DE9" w:rsidRPr="00216DE9" w:rsidRDefault="00216DE9" w:rsidP="00216DE9">
            <w:pPr>
              <w:numPr>
                <w:ilvl w:val="0"/>
                <w:numId w:val="62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in relation to an adopted child-an adoptive parent of the young person; </w:t>
            </w:r>
            <w:r w:rsidR="000449C2">
              <w:rPr>
                <w:rFonts w:ascii="Tahoma" w:eastAsia="Times New Roman" w:hAnsi="Tahoma" w:cs="Tahoma"/>
                <w:color w:val="000000"/>
                <w:sz w:val="20"/>
                <w:szCs w:val="20"/>
                <w:lang w:eastAsia="en-AU"/>
              </w:rPr>
              <w:t>or</w:t>
            </w:r>
            <w:r w:rsidRPr="00216DE9">
              <w:rPr>
                <w:rFonts w:ascii="Tahoma" w:eastAsia="Times New Roman" w:hAnsi="Tahoma" w:cs="Tahoma"/>
                <w:color w:val="000000"/>
                <w:sz w:val="20"/>
                <w:szCs w:val="20"/>
                <w:lang w:eastAsia="en-AU"/>
              </w:rPr>
              <w:t xml:space="preserve">  </w:t>
            </w:r>
          </w:p>
          <w:p w:rsidR="00216DE9" w:rsidRPr="00216DE9" w:rsidRDefault="00216DE9" w:rsidP="00216DE9">
            <w:pPr>
              <w:numPr>
                <w:ilvl w:val="0"/>
                <w:numId w:val="62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relationship parent of the young person.</w:t>
            </w:r>
          </w:p>
          <w:p w:rsidR="00216DE9" w:rsidRPr="00216DE9" w:rsidRDefault="000449C2"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all other purposes, a students or Australian Apprentice's parent is taken to be</w:t>
            </w:r>
          </w:p>
          <w:p w:rsidR="00216DE9" w:rsidRPr="00216DE9" w:rsidRDefault="00216DE9" w:rsidP="00216DE9">
            <w:pPr>
              <w:numPr>
                <w:ilvl w:val="0"/>
                <w:numId w:val="626"/>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natural or adoptive parent of the student or Australian </w:t>
            </w:r>
            <w:r w:rsidR="000449C2" w:rsidRPr="00216DE9">
              <w:rPr>
                <w:rFonts w:ascii="Tahoma" w:eastAsia="Times New Roman" w:hAnsi="Tahoma" w:cs="Tahoma"/>
                <w:color w:val="000000"/>
                <w:sz w:val="20"/>
                <w:szCs w:val="20"/>
                <w:lang w:eastAsia="en-AU"/>
              </w:rPr>
              <w:t>Apprentice</w:t>
            </w:r>
            <w:r w:rsidRPr="00216DE9">
              <w:rPr>
                <w:rFonts w:ascii="Tahoma" w:eastAsia="Times New Roman" w:hAnsi="Tahoma" w:cs="Tahoma"/>
                <w:color w:val="000000"/>
                <w:sz w:val="20"/>
                <w:szCs w:val="20"/>
                <w:lang w:eastAsia="en-AU"/>
              </w:rPr>
              <w:t xml:space="preserve"> with whom the student or Australian </w:t>
            </w:r>
            <w:r w:rsidR="000449C2" w:rsidRPr="00216DE9">
              <w:rPr>
                <w:rFonts w:ascii="Tahoma" w:eastAsia="Times New Roman" w:hAnsi="Tahoma" w:cs="Tahoma"/>
                <w:color w:val="000000"/>
                <w:sz w:val="20"/>
                <w:szCs w:val="20"/>
                <w:lang w:eastAsia="en-AU"/>
              </w:rPr>
              <w:t>Apprentice</w:t>
            </w:r>
            <w:r w:rsidRPr="00216DE9">
              <w:rPr>
                <w:rFonts w:ascii="Tahoma" w:eastAsia="Times New Roman" w:hAnsi="Tahoma" w:cs="Tahoma"/>
                <w:color w:val="000000"/>
                <w:sz w:val="20"/>
                <w:szCs w:val="20"/>
                <w:lang w:eastAsia="en-AU"/>
              </w:rPr>
              <w:t xml:space="preserve"> normally lives; or </w:t>
            </w:r>
          </w:p>
          <w:p w:rsidR="00216DE9" w:rsidRPr="00216DE9" w:rsidRDefault="00216DE9" w:rsidP="00216DE9">
            <w:pPr>
              <w:numPr>
                <w:ilvl w:val="0"/>
                <w:numId w:val="626"/>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relationship parent of the student or Australian Apprentice with whom the student or Australian Apprentice normally lives; </w:t>
            </w:r>
            <w:r w:rsidR="000449C2" w:rsidRPr="00216DE9">
              <w:rPr>
                <w:rFonts w:ascii="Tahoma" w:eastAsia="Times New Roman" w:hAnsi="Tahoma" w:cs="Tahoma"/>
                <w:color w:val="000000"/>
                <w:sz w:val="20"/>
                <w:szCs w:val="20"/>
                <w:lang w:eastAsia="en-AU"/>
              </w:rPr>
              <w:t>or</w:t>
            </w:r>
            <w:r w:rsidRPr="00216DE9">
              <w:rPr>
                <w:rFonts w:ascii="Tahoma" w:eastAsia="Times New Roman" w:hAnsi="Tahoma" w:cs="Tahoma"/>
                <w:color w:val="000000"/>
                <w:sz w:val="20"/>
                <w:szCs w:val="20"/>
                <w:lang w:eastAsia="en-AU"/>
              </w:rPr>
              <w:t xml:space="preserve">  </w:t>
            </w:r>
          </w:p>
          <w:p w:rsidR="00216DE9" w:rsidRPr="00216DE9" w:rsidRDefault="00216DE9" w:rsidP="00216DE9">
            <w:pPr>
              <w:numPr>
                <w:ilvl w:val="0"/>
                <w:numId w:val="626"/>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natural, adoptive or </w:t>
            </w:r>
            <w:r w:rsidR="000449C2" w:rsidRPr="00216DE9">
              <w:rPr>
                <w:rFonts w:ascii="Tahoma" w:eastAsia="Times New Roman" w:hAnsi="Tahoma" w:cs="Tahoma"/>
                <w:color w:val="000000"/>
                <w:sz w:val="20"/>
                <w:szCs w:val="20"/>
                <w:lang w:eastAsia="en-AU"/>
              </w:rPr>
              <w:t>relationship</w:t>
            </w:r>
            <w:r w:rsidRPr="00216DE9">
              <w:rPr>
                <w:rFonts w:ascii="Tahoma" w:eastAsia="Times New Roman" w:hAnsi="Tahoma" w:cs="Tahoma"/>
                <w:color w:val="000000"/>
                <w:sz w:val="20"/>
                <w:szCs w:val="20"/>
                <w:lang w:eastAsia="en-AU"/>
              </w:rPr>
              <w:t xml:space="preserve"> parent of the student or Australian </w:t>
            </w:r>
            <w:r w:rsidR="000449C2" w:rsidRPr="00216DE9">
              <w:rPr>
                <w:rFonts w:ascii="Tahoma" w:eastAsia="Times New Roman" w:hAnsi="Tahoma" w:cs="Tahoma"/>
                <w:color w:val="000000"/>
                <w:sz w:val="20"/>
                <w:szCs w:val="20"/>
                <w:lang w:eastAsia="en-AU"/>
              </w:rPr>
              <w:t>Apprentice</w:t>
            </w:r>
            <w:r w:rsidRPr="00216DE9">
              <w:rPr>
                <w:rFonts w:ascii="Tahoma" w:eastAsia="Times New Roman" w:hAnsi="Tahoma" w:cs="Tahoma"/>
                <w:color w:val="000000"/>
                <w:sz w:val="20"/>
                <w:szCs w:val="20"/>
                <w:lang w:eastAsia="en-AU"/>
              </w:rPr>
              <w:t xml:space="preserve"> with whom the student or Australian </w:t>
            </w:r>
            <w:r w:rsidR="000449C2" w:rsidRPr="00216DE9">
              <w:rPr>
                <w:rFonts w:ascii="Tahoma" w:eastAsia="Times New Roman" w:hAnsi="Tahoma" w:cs="Tahoma"/>
                <w:color w:val="000000"/>
                <w:sz w:val="20"/>
                <w:szCs w:val="20"/>
                <w:lang w:eastAsia="en-AU"/>
              </w:rPr>
              <w:t>Apprentice</w:t>
            </w:r>
            <w:r w:rsidRPr="00216DE9">
              <w:rPr>
                <w:rFonts w:ascii="Tahoma" w:eastAsia="Times New Roman" w:hAnsi="Tahoma" w:cs="Tahoma"/>
                <w:color w:val="000000"/>
                <w:sz w:val="20"/>
                <w:szCs w:val="20"/>
                <w:lang w:eastAsia="en-AU"/>
              </w:rPr>
              <w:t xml:space="preserve"> normally lives is a member of a couple and normally lives with the other member of the couple -the other member of the couple; or </w:t>
            </w:r>
          </w:p>
          <w:p w:rsidR="00216DE9" w:rsidRPr="00216DE9" w:rsidRDefault="00216DE9" w:rsidP="00216DE9">
            <w:pPr>
              <w:numPr>
                <w:ilvl w:val="0"/>
                <w:numId w:val="626"/>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any other person (other than the relevant person's partner) on whom the relevant person is wholly or substantially dependent; or </w:t>
            </w:r>
          </w:p>
          <w:p w:rsidR="00216DE9" w:rsidRPr="00216DE9" w:rsidRDefault="00216DE9" w:rsidP="00216DE9">
            <w:pPr>
              <w:numPr>
                <w:ilvl w:val="0"/>
                <w:numId w:val="626"/>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none of the preceding paragraphs applies-the natural or adoptive parent of the relevant person with whom the relevant person last lived. </w:t>
            </w:r>
          </w:p>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In shared care situations, and when parents are separated under the same roof, the parent for ABSTUDY purposes is taken to be the parent with primary care responsibility.</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2" w:name="partial"/>
            <w:bookmarkEnd w:id="1062"/>
            <w:r w:rsidRPr="00216DE9">
              <w:rPr>
                <w:rFonts w:ascii="Tahoma" w:eastAsia="Times New Roman" w:hAnsi="Tahoma" w:cs="Tahoma"/>
                <w:b/>
                <w:bCs/>
                <w:color w:val="000000"/>
                <w:sz w:val="20"/>
                <w:szCs w:val="20"/>
                <w:lang w:eastAsia="en-AU"/>
              </w:rPr>
              <w:t>Partial Capacity to work</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person has a </w:t>
            </w:r>
            <w:r w:rsidRPr="00216DE9">
              <w:rPr>
                <w:rFonts w:ascii="Tahoma" w:eastAsia="Times New Roman" w:hAnsi="Tahoma" w:cs="Tahoma"/>
                <w:i/>
                <w:iCs/>
                <w:color w:val="000000"/>
                <w:sz w:val="20"/>
                <w:szCs w:val="20"/>
                <w:lang w:eastAsia="en-AU"/>
              </w:rPr>
              <w:t>partial capacity to work</w:t>
            </w:r>
            <w:r w:rsidRPr="00216DE9">
              <w:rPr>
                <w:rFonts w:ascii="Tahoma" w:eastAsia="Times New Roman" w:hAnsi="Tahoma" w:cs="Tahoma"/>
                <w:color w:val="000000"/>
                <w:sz w:val="20"/>
                <w:szCs w:val="20"/>
                <w:lang w:eastAsia="en-AU"/>
              </w:rPr>
              <w:t xml:space="preserve"> if</w:t>
            </w:r>
          </w:p>
          <w:p w:rsidR="00216DE9" w:rsidRPr="00216DE9" w:rsidRDefault="00216DE9" w:rsidP="00216DE9">
            <w:pPr>
              <w:numPr>
                <w:ilvl w:val="0"/>
                <w:numId w:val="627"/>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person has a physical, intellectual or psychiatric impairment; and </w:t>
            </w:r>
          </w:p>
          <w:p w:rsidR="00216DE9" w:rsidRPr="00216DE9" w:rsidRDefault="00216DE9" w:rsidP="00216DE9">
            <w:pPr>
              <w:numPr>
                <w:ilvl w:val="0"/>
                <w:numId w:val="627"/>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Secretary is satisfied that: </w:t>
            </w:r>
          </w:p>
          <w:p w:rsidR="00216DE9" w:rsidRPr="00216DE9" w:rsidRDefault="00216DE9" w:rsidP="00216DE9">
            <w:pPr>
              <w:numPr>
                <w:ilvl w:val="1"/>
                <w:numId w:val="627"/>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impairment of itself prevents the person form doing 30 hours per week of work independently of a </w:t>
            </w:r>
            <w:r w:rsidR="00FB7441">
              <w:rPr>
                <w:rFonts w:ascii="Tahoma" w:eastAsia="Times New Roman" w:hAnsi="Tahoma" w:cs="Tahoma"/>
                <w:color w:val="000000"/>
                <w:sz w:val="20"/>
                <w:szCs w:val="20"/>
                <w:lang w:eastAsia="en-AU"/>
              </w:rPr>
              <w:t>programme</w:t>
            </w:r>
            <w:r w:rsidRPr="00216DE9">
              <w:rPr>
                <w:rFonts w:ascii="Tahoma" w:eastAsia="Times New Roman" w:hAnsi="Tahoma" w:cs="Tahoma"/>
                <w:color w:val="000000"/>
                <w:sz w:val="20"/>
                <w:szCs w:val="20"/>
                <w:lang w:eastAsia="en-AU"/>
              </w:rPr>
              <w:t xml:space="preserve"> of support within the next 2 years; and </w:t>
            </w:r>
          </w:p>
          <w:p w:rsidR="00216DE9" w:rsidRPr="00216DE9" w:rsidRDefault="00216DE9" w:rsidP="00216DE9">
            <w:pPr>
              <w:numPr>
                <w:ilvl w:val="1"/>
                <w:numId w:val="627"/>
              </w:numPr>
              <w:spacing w:before="100" w:beforeAutospacing="1" w:after="100" w:afterAutospacing="1" w:line="90" w:lineRule="atLeast"/>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 training activity is likely (because of impairment) to enable the person to do 30 hours per week of work independently of a </w:t>
            </w:r>
            <w:r w:rsidR="00FB7441">
              <w:rPr>
                <w:rFonts w:ascii="Tahoma" w:eastAsia="Times New Roman" w:hAnsi="Tahoma" w:cs="Tahoma"/>
                <w:color w:val="000000"/>
                <w:sz w:val="20"/>
                <w:szCs w:val="20"/>
                <w:lang w:eastAsia="en-AU"/>
              </w:rPr>
              <w:t>programme</w:t>
            </w:r>
            <w:r w:rsidRPr="00216DE9">
              <w:rPr>
                <w:rFonts w:ascii="Tahoma" w:eastAsia="Times New Roman" w:hAnsi="Tahoma" w:cs="Tahoma"/>
                <w:color w:val="000000"/>
                <w:sz w:val="20"/>
                <w:szCs w:val="20"/>
                <w:lang w:eastAsia="en-AU"/>
              </w:rPr>
              <w:t xml:space="preserve"> of support within the next 2 years.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3" w:name="Partner"/>
            <w:bookmarkEnd w:id="1063"/>
            <w:r w:rsidRPr="00216DE9">
              <w:rPr>
                <w:rFonts w:ascii="Tahoma" w:eastAsia="Times New Roman" w:hAnsi="Tahoma" w:cs="Tahoma"/>
                <w:b/>
                <w:bCs/>
                <w:color w:val="000000"/>
                <w:sz w:val="20"/>
                <w:szCs w:val="20"/>
                <w:lang w:eastAsia="en-AU"/>
              </w:rPr>
              <w:t>Partner</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partner in relation to a person is the person's current partner, whether legally married, in a registered relationship, or in a de facto relationship. This excludes former partners, whether legally married, in a registered relationship, or formerly in a de facto relationship, from whom the person has separated. The relationship can be between people of the different or same-sex.</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4" w:name="Partnered"/>
            <w:bookmarkEnd w:id="1064"/>
            <w:r w:rsidRPr="00216DE9">
              <w:rPr>
                <w:rFonts w:ascii="Tahoma" w:eastAsia="Times New Roman" w:hAnsi="Tahoma" w:cs="Tahoma"/>
                <w:b/>
                <w:bCs/>
                <w:color w:val="000000"/>
                <w:sz w:val="20"/>
                <w:szCs w:val="20"/>
                <w:lang w:eastAsia="en-AU"/>
              </w:rPr>
              <w:t>Partnered</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person is considered to be </w:t>
            </w:r>
            <w:r w:rsidRPr="00216DE9">
              <w:rPr>
                <w:rFonts w:ascii="Tahoma" w:eastAsia="Times New Roman" w:hAnsi="Tahoma" w:cs="Tahoma"/>
                <w:b/>
                <w:bCs/>
                <w:i/>
                <w:iCs/>
                <w:color w:val="000000"/>
                <w:sz w:val="20"/>
                <w:szCs w:val="20"/>
                <w:lang w:eastAsia="en-AU"/>
              </w:rPr>
              <w:t>partnered</w:t>
            </w:r>
            <w:r w:rsidRPr="00216DE9">
              <w:rPr>
                <w:rFonts w:ascii="Tahoma" w:eastAsia="Times New Roman" w:hAnsi="Tahoma" w:cs="Tahoma"/>
                <w:color w:val="000000"/>
                <w:sz w:val="20"/>
                <w:szCs w:val="20"/>
                <w:lang w:eastAsia="en-AU"/>
              </w:rPr>
              <w:t xml:space="preserve"> if the person is: </w:t>
            </w:r>
          </w:p>
          <w:p w:rsidR="00216DE9" w:rsidRPr="00216DE9" w:rsidRDefault="00216DE9" w:rsidP="00216DE9">
            <w:pPr>
              <w:numPr>
                <w:ilvl w:val="0"/>
                <w:numId w:val="628"/>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legally married to another person; or </w:t>
            </w:r>
          </w:p>
          <w:p w:rsidR="00216DE9" w:rsidRPr="00216DE9" w:rsidRDefault="00216DE9" w:rsidP="00216DE9">
            <w:pPr>
              <w:numPr>
                <w:ilvl w:val="0"/>
                <w:numId w:val="628"/>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in a registered relationship with a person (different or same-sex);</w:t>
            </w:r>
          </w:p>
          <w:p w:rsidR="00216DE9" w:rsidRPr="00216DE9" w:rsidRDefault="00216DE9" w:rsidP="00216DE9">
            <w:pPr>
              <w:numPr>
                <w:ilvl w:val="0"/>
                <w:numId w:val="628"/>
              </w:numPr>
              <w:spacing w:before="100" w:beforeAutospacing="1" w:after="240"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in a de facto relationship (different or same-sex) and both the person and the partner are over the age of consent applicable in the State or Territory in which they live; and </w:t>
            </w:r>
          </w:p>
          <w:p w:rsidR="00216DE9" w:rsidRPr="00216DE9" w:rsidRDefault="00216DE9" w:rsidP="00216DE9">
            <w:pPr>
              <w:numPr>
                <w:ilvl w:val="0"/>
                <w:numId w:val="628"/>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person and the partner are not within a prohibited relationship for the purposes of section 23B of the </w:t>
            </w:r>
            <w:r w:rsidRPr="00216DE9">
              <w:rPr>
                <w:rFonts w:ascii="Tahoma" w:eastAsia="Times New Roman" w:hAnsi="Tahoma" w:cs="Tahoma"/>
                <w:i/>
                <w:iCs/>
                <w:color w:val="000000"/>
                <w:sz w:val="20"/>
                <w:szCs w:val="20"/>
                <w:lang w:eastAsia="en-AU"/>
              </w:rPr>
              <w:t>Marriage Act 1961</w:t>
            </w:r>
            <w:r w:rsidRPr="00216DE9">
              <w:rPr>
                <w:rFonts w:ascii="Tahoma" w:eastAsia="Times New Roman" w:hAnsi="Tahoma" w:cs="Tahoma"/>
                <w:color w:val="000000"/>
                <w:sz w:val="20"/>
                <w:szCs w:val="20"/>
                <w:lang w:eastAsia="en-AU"/>
              </w:rPr>
              <w:t xml:space="preserve">.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Note</w:t>
            </w:r>
            <w:r w:rsidRPr="00216DE9">
              <w:rPr>
                <w:rFonts w:ascii="Tahoma" w:eastAsia="Times New Roman" w:hAnsi="Tahoma" w:cs="Tahoma"/>
                <w:color w:val="000000"/>
                <w:sz w:val="20"/>
                <w:szCs w:val="20"/>
                <w:lang w:eastAsia="en-AU"/>
              </w:rPr>
              <w:t xml:space="preserve">: a prohibited relationship for the purposes of section 23B of the </w:t>
            </w:r>
            <w:r w:rsidRPr="00216DE9">
              <w:rPr>
                <w:rFonts w:ascii="Tahoma" w:eastAsia="Times New Roman" w:hAnsi="Tahoma" w:cs="Tahoma"/>
                <w:i/>
                <w:iCs/>
                <w:color w:val="000000"/>
                <w:sz w:val="20"/>
                <w:szCs w:val="20"/>
                <w:lang w:eastAsia="en-AU"/>
              </w:rPr>
              <w:t>Marriage Act 1961</w:t>
            </w:r>
            <w:r w:rsidRPr="00216DE9">
              <w:rPr>
                <w:rFonts w:ascii="Tahoma" w:eastAsia="Times New Roman" w:hAnsi="Tahoma" w:cs="Tahoma"/>
                <w:color w:val="000000"/>
                <w:sz w:val="20"/>
                <w:szCs w:val="20"/>
                <w:lang w:eastAsia="en-AU"/>
              </w:rPr>
              <w:t xml:space="preserve"> is a relationship between a person and:</w:t>
            </w:r>
          </w:p>
          <w:p w:rsidR="00216DE9" w:rsidRPr="00216DE9" w:rsidRDefault="00216DE9" w:rsidP="00216DE9">
            <w:pPr>
              <w:numPr>
                <w:ilvl w:val="0"/>
                <w:numId w:val="629"/>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 ancestor of the person; or </w:t>
            </w:r>
          </w:p>
          <w:p w:rsidR="00216DE9" w:rsidRPr="00216DE9" w:rsidRDefault="00216DE9" w:rsidP="00216DE9">
            <w:pPr>
              <w:numPr>
                <w:ilvl w:val="0"/>
                <w:numId w:val="629"/>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descendant of the person; or </w:t>
            </w:r>
          </w:p>
          <w:p w:rsidR="00216DE9" w:rsidRPr="00216DE9" w:rsidRDefault="00216DE9" w:rsidP="00216DE9">
            <w:pPr>
              <w:numPr>
                <w:ilvl w:val="0"/>
                <w:numId w:val="629"/>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brother or sister of the person.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In forming an opinion about the relationship between two people for the purposes of determining if they are partnered, all the circumstances of the relationship are to be considered, including, in particular, the following matters: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financial aspects of the relationship, including: </w:t>
            </w:r>
          </w:p>
          <w:p w:rsidR="00216DE9" w:rsidRPr="00216DE9" w:rsidRDefault="00216DE9" w:rsidP="00216DE9">
            <w:pPr>
              <w:numPr>
                <w:ilvl w:val="0"/>
                <w:numId w:val="630"/>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any joint ownership of real estate or other major assets and any joint liabilities; and </w:t>
            </w:r>
          </w:p>
          <w:p w:rsidR="00216DE9" w:rsidRPr="00216DE9" w:rsidRDefault="00216DE9" w:rsidP="00216DE9">
            <w:pPr>
              <w:numPr>
                <w:ilvl w:val="0"/>
                <w:numId w:val="630"/>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any significant pooling of financial resources especially in relation to major financial commitments; and </w:t>
            </w:r>
          </w:p>
          <w:p w:rsidR="00216DE9" w:rsidRPr="00216DE9" w:rsidRDefault="00216DE9" w:rsidP="00216DE9">
            <w:pPr>
              <w:numPr>
                <w:ilvl w:val="0"/>
                <w:numId w:val="630"/>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any legal obligations owed by one person in respect of the other person; and </w:t>
            </w:r>
          </w:p>
          <w:p w:rsidR="00216DE9" w:rsidRPr="00216DE9" w:rsidRDefault="00216DE9" w:rsidP="00216DE9">
            <w:pPr>
              <w:numPr>
                <w:ilvl w:val="0"/>
                <w:numId w:val="630"/>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basis of any sharing of day-to-day household expenses; </w:t>
            </w:r>
          </w:p>
          <w:p w:rsidR="00216DE9" w:rsidRPr="00216DE9" w:rsidRDefault="00216DE9" w:rsidP="00216DE9">
            <w:pPr>
              <w:numPr>
                <w:ilvl w:val="0"/>
                <w:numId w:val="630"/>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nature of the household, including: </w:t>
            </w:r>
          </w:p>
          <w:p w:rsidR="00216DE9" w:rsidRPr="00216DE9" w:rsidRDefault="00216DE9" w:rsidP="00216DE9">
            <w:pPr>
              <w:numPr>
                <w:ilvl w:val="1"/>
                <w:numId w:val="630"/>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any joint responsibility for providing care or support of children; and </w:t>
            </w:r>
          </w:p>
          <w:p w:rsidR="00216DE9" w:rsidRPr="00216DE9" w:rsidRDefault="00216DE9" w:rsidP="00216DE9">
            <w:pPr>
              <w:numPr>
                <w:ilvl w:val="1"/>
                <w:numId w:val="630"/>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living arrangements of the people; and </w:t>
            </w:r>
          </w:p>
          <w:p w:rsidR="00216DE9" w:rsidRPr="00216DE9" w:rsidRDefault="00216DE9" w:rsidP="00216DE9">
            <w:pPr>
              <w:numPr>
                <w:ilvl w:val="1"/>
                <w:numId w:val="630"/>
              </w:numPr>
              <w:spacing w:before="100" w:beforeAutospacing="1" w:after="240"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basis on which responsibility for housework is distributed; </w:t>
            </w:r>
          </w:p>
          <w:p w:rsidR="00216DE9" w:rsidRPr="00216DE9" w:rsidRDefault="00216DE9" w:rsidP="00216DE9">
            <w:pPr>
              <w:numPr>
                <w:ilvl w:val="0"/>
                <w:numId w:val="630"/>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social aspects of the relationship, including: </w:t>
            </w:r>
          </w:p>
          <w:p w:rsidR="00216DE9" w:rsidRPr="00216DE9" w:rsidRDefault="00216DE9" w:rsidP="00216DE9">
            <w:pPr>
              <w:numPr>
                <w:ilvl w:val="1"/>
                <w:numId w:val="630"/>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whether the people hold themselves out as members of a couple; and </w:t>
            </w:r>
          </w:p>
          <w:p w:rsidR="00216DE9" w:rsidRPr="00216DE9" w:rsidRDefault="00216DE9" w:rsidP="00216DE9">
            <w:pPr>
              <w:numPr>
                <w:ilvl w:val="1"/>
                <w:numId w:val="630"/>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assessment of friends and regular associates of the people about the nature of their relationship; and </w:t>
            </w:r>
          </w:p>
          <w:p w:rsidR="00216DE9" w:rsidRPr="00216DE9" w:rsidRDefault="00216DE9" w:rsidP="00216DE9">
            <w:pPr>
              <w:numPr>
                <w:ilvl w:val="1"/>
                <w:numId w:val="630"/>
              </w:numPr>
              <w:spacing w:before="100" w:beforeAutospacing="1" w:after="240"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basis on which the people make plans for, or engage in, joint social activities; </w:t>
            </w:r>
          </w:p>
          <w:p w:rsidR="00216DE9" w:rsidRPr="00216DE9" w:rsidRDefault="00216DE9" w:rsidP="00216DE9">
            <w:pPr>
              <w:numPr>
                <w:ilvl w:val="0"/>
                <w:numId w:val="630"/>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any sexual relationship between the people; </w:t>
            </w:r>
          </w:p>
          <w:p w:rsidR="00216DE9" w:rsidRPr="00216DE9" w:rsidRDefault="00216DE9" w:rsidP="00216DE9">
            <w:pPr>
              <w:numPr>
                <w:ilvl w:val="0"/>
                <w:numId w:val="630"/>
              </w:numPr>
              <w:spacing w:before="100" w:beforeAutospacing="1" w:after="240"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nature of the people's commitment to each other, including: </w:t>
            </w:r>
          </w:p>
          <w:p w:rsidR="00216DE9" w:rsidRPr="00216DE9" w:rsidRDefault="00216DE9" w:rsidP="00216DE9">
            <w:pPr>
              <w:numPr>
                <w:ilvl w:val="1"/>
                <w:numId w:val="630"/>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length of the relationship; and </w:t>
            </w:r>
          </w:p>
          <w:p w:rsidR="00216DE9" w:rsidRPr="00216DE9" w:rsidRDefault="00216DE9" w:rsidP="00216DE9">
            <w:pPr>
              <w:numPr>
                <w:ilvl w:val="1"/>
                <w:numId w:val="630"/>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nature of any companionship and emotional support that the people provide to each other; and </w:t>
            </w:r>
          </w:p>
          <w:p w:rsidR="00216DE9" w:rsidRPr="00216DE9" w:rsidRDefault="00216DE9" w:rsidP="00216DE9">
            <w:pPr>
              <w:numPr>
                <w:ilvl w:val="1"/>
                <w:numId w:val="630"/>
              </w:numPr>
              <w:spacing w:before="100" w:beforeAutospacing="1" w:after="100" w:afterAutospacing="1"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whether the people consider that the relationship is likely to continue indefinitely; and </w:t>
            </w:r>
          </w:p>
          <w:p w:rsidR="00216DE9" w:rsidRPr="00216DE9" w:rsidRDefault="00216DE9" w:rsidP="00216DE9">
            <w:pPr>
              <w:numPr>
                <w:ilvl w:val="1"/>
                <w:numId w:val="630"/>
              </w:numPr>
              <w:spacing w:before="100" w:beforeAutospacing="1" w:after="240" w:line="240" w:lineRule="auto"/>
              <w:ind w:left="6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whether the people see their relationship as a member of a </w:t>
            </w:r>
            <w:r w:rsidR="000449C2" w:rsidRPr="00216DE9">
              <w:rPr>
                <w:rFonts w:ascii="Tahoma" w:eastAsia="Times New Roman" w:hAnsi="Tahoma" w:cs="Tahoma"/>
                <w:color w:val="000000"/>
                <w:sz w:val="20"/>
                <w:szCs w:val="20"/>
                <w:lang w:eastAsia="en-AU"/>
              </w:rPr>
              <w:t>couple</w:t>
            </w:r>
            <w:r w:rsidRPr="00216DE9">
              <w:rPr>
                <w:rFonts w:ascii="Tahoma" w:eastAsia="Times New Roman" w:hAnsi="Tahoma" w:cs="Tahoma"/>
                <w:color w:val="000000"/>
                <w:sz w:val="20"/>
                <w:szCs w:val="20"/>
                <w:lang w:eastAsia="en-AU"/>
              </w:rPr>
              <w:t> relationship.</w:t>
            </w:r>
          </w:p>
          <w:p w:rsidR="00216DE9" w:rsidRPr="00216DE9" w:rsidRDefault="00216DE9" w:rsidP="00216DE9">
            <w:pPr>
              <w:spacing w:beforeAutospacing="1" w:after="0" w:afterAutospacing="1" w:line="90"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where the person is living separately and apart from the partner on a permanent or indefinite basis, the relationship between a person and his or her partner cannot be considered a member of a couple relationship.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5" w:name="Permanent_Home"/>
            <w:bookmarkEnd w:id="1065"/>
            <w:r w:rsidRPr="00216DE9">
              <w:rPr>
                <w:rFonts w:ascii="Tahoma" w:eastAsia="Times New Roman" w:hAnsi="Tahoma" w:cs="Tahoma"/>
                <w:b/>
                <w:bCs/>
                <w:color w:val="000000"/>
                <w:sz w:val="20"/>
                <w:szCs w:val="20"/>
                <w:lang w:eastAsia="en-AU"/>
              </w:rPr>
              <w:t>Permanent Home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Dependent student</w:t>
            </w:r>
            <w:r w:rsidRPr="00216DE9">
              <w:rPr>
                <w:rFonts w:ascii="Tahoma" w:eastAsia="Times New Roman" w:hAnsi="Tahoma" w:cs="Tahoma"/>
                <w:color w:val="000000"/>
                <w:sz w:val="20"/>
                <w:szCs w:val="20"/>
                <w:lang w:eastAsia="en-AU"/>
              </w:rPr>
              <w:t xml:space="preserve"> </w:t>
            </w:r>
          </w:p>
          <w:p w:rsidR="00216DE9" w:rsidRPr="00216DE9" w:rsidRDefault="000449C2"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a dependent student or Australian Apprentice, the permanent home</w:t>
            </w:r>
            <w:r>
              <w:rPr>
                <w:rFonts w:ascii="Tahoma" w:eastAsia="Times New Roman" w:hAnsi="Tahoma" w:cs="Tahoma"/>
                <w:color w:val="000000"/>
                <w:sz w:val="20"/>
                <w:szCs w:val="20"/>
                <w:lang w:eastAsia="en-AU"/>
              </w:rPr>
              <w:t xml:space="preserve"> is the place where the student</w:t>
            </w:r>
            <w:r w:rsidRPr="00216DE9">
              <w:rPr>
                <w:rFonts w:ascii="Tahoma" w:eastAsia="Times New Roman" w:hAnsi="Tahoma" w:cs="Tahoma"/>
                <w:color w:val="000000"/>
                <w:sz w:val="20"/>
                <w:szCs w:val="20"/>
                <w:lang w:eastAsia="en-AU"/>
              </w:rPr>
              <w:t xml:space="preserve">s or Australian Apprentice’s parent (see definition of parent) normally resides.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br/>
            </w:r>
            <w:r w:rsidR="000449C2" w:rsidRPr="00216DE9">
              <w:rPr>
                <w:rFonts w:ascii="Tahoma" w:eastAsia="Times New Roman" w:hAnsi="Tahoma" w:cs="Tahoma"/>
                <w:b/>
                <w:bCs/>
                <w:color w:val="000000"/>
                <w:sz w:val="20"/>
                <w:szCs w:val="20"/>
                <w:lang w:eastAsia="en-AU"/>
              </w:rPr>
              <w:t>Exception</w:t>
            </w:r>
            <w:r w:rsidR="000449C2" w:rsidRPr="00216DE9">
              <w:rPr>
                <w:rFonts w:ascii="Tahoma" w:eastAsia="Times New Roman" w:hAnsi="Tahoma" w:cs="Tahoma"/>
                <w:color w:val="000000"/>
                <w:sz w:val="20"/>
                <w:szCs w:val="20"/>
                <w:lang w:eastAsia="en-AU"/>
              </w:rPr>
              <w:t>: For the sole purpose of assessing entitlement to Fares Allowance, if a dependent student does not normally live with their parent (See definiti</w:t>
            </w:r>
            <w:r w:rsidR="000449C2">
              <w:rPr>
                <w:rFonts w:ascii="Tahoma" w:eastAsia="Times New Roman" w:hAnsi="Tahoma" w:cs="Tahoma"/>
                <w:color w:val="000000"/>
                <w:sz w:val="20"/>
                <w:szCs w:val="20"/>
                <w:lang w:eastAsia="en-AU"/>
              </w:rPr>
              <w:t>on of parent), then the student</w:t>
            </w:r>
            <w:r w:rsidR="000449C2" w:rsidRPr="00216DE9">
              <w:rPr>
                <w:rFonts w:ascii="Tahoma" w:eastAsia="Times New Roman" w:hAnsi="Tahoma" w:cs="Tahoma"/>
                <w:color w:val="000000"/>
                <w:sz w:val="20"/>
                <w:szCs w:val="20"/>
                <w:lang w:eastAsia="en-AU"/>
              </w:rPr>
              <w:t>s permanent home is considered to be the place where the student lived immediately prior to commencing study.</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 xml:space="preserve">Student or Australian </w:t>
            </w:r>
            <w:r w:rsidR="000449C2" w:rsidRPr="00216DE9">
              <w:rPr>
                <w:rFonts w:ascii="Tahoma" w:eastAsia="Times New Roman" w:hAnsi="Tahoma" w:cs="Tahoma"/>
                <w:b/>
                <w:bCs/>
                <w:color w:val="000000"/>
                <w:sz w:val="20"/>
                <w:szCs w:val="20"/>
                <w:lang w:eastAsia="en-AU"/>
              </w:rPr>
              <w:t>Apprentice</w:t>
            </w:r>
            <w:r w:rsidRPr="00216DE9">
              <w:rPr>
                <w:rFonts w:ascii="Tahoma" w:eastAsia="Times New Roman" w:hAnsi="Tahoma" w:cs="Tahoma"/>
                <w:b/>
                <w:bCs/>
                <w:color w:val="000000"/>
                <w:sz w:val="20"/>
                <w:szCs w:val="20"/>
                <w:lang w:eastAsia="en-AU"/>
              </w:rPr>
              <w:t> in State Care</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a student in State Care who has foster carer/s, the permanent home is the place where the foster carer/s normally reside.</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a student in State Care who does not have foster carer/s, the permanent home is the place where s/he normally resides.</w:t>
            </w:r>
            <w:r w:rsidRPr="00216DE9">
              <w:rPr>
                <w:rFonts w:ascii="Tahoma" w:eastAsia="Times New Roman" w:hAnsi="Tahoma" w:cs="Tahoma"/>
                <w:color w:val="000000"/>
                <w:sz w:val="20"/>
                <w:szCs w:val="20"/>
                <w:lang w:eastAsia="en-AU"/>
              </w:rPr>
              <w:br/>
            </w:r>
            <w:r w:rsidRPr="00216DE9">
              <w:rPr>
                <w:rFonts w:ascii="Tahoma" w:eastAsia="Times New Roman" w:hAnsi="Tahoma" w:cs="Tahoma"/>
                <w:color w:val="000000"/>
                <w:sz w:val="20"/>
                <w:szCs w:val="20"/>
                <w:lang w:eastAsia="en-AU"/>
              </w:rPr>
              <w:br/>
            </w:r>
            <w:r w:rsidRPr="00216DE9">
              <w:rPr>
                <w:rFonts w:ascii="Tahoma" w:eastAsia="Times New Roman" w:hAnsi="Tahoma" w:cs="Tahoma"/>
                <w:b/>
                <w:bCs/>
                <w:color w:val="000000"/>
                <w:sz w:val="20"/>
                <w:szCs w:val="20"/>
                <w:lang w:eastAsia="en-AU"/>
              </w:rPr>
              <w:t>Independent</w:t>
            </w:r>
            <w:r w:rsidRPr="00216DE9">
              <w:rPr>
                <w:rFonts w:ascii="Tahoma" w:eastAsia="Times New Roman" w:hAnsi="Tahoma" w:cs="Tahoma"/>
                <w:color w:val="000000"/>
                <w:sz w:val="20"/>
                <w:szCs w:val="20"/>
                <w:lang w:eastAsia="en-AU"/>
              </w:rPr>
              <w:t xml:space="preserve"> </w:t>
            </w:r>
            <w:r w:rsidRPr="00216DE9">
              <w:rPr>
                <w:rFonts w:ascii="Tahoma" w:eastAsia="Times New Roman" w:hAnsi="Tahoma" w:cs="Tahoma"/>
                <w:b/>
                <w:bCs/>
                <w:color w:val="000000"/>
                <w:sz w:val="20"/>
                <w:szCs w:val="20"/>
                <w:lang w:eastAsia="en-AU"/>
              </w:rPr>
              <w:t xml:space="preserve">student or Australian </w:t>
            </w:r>
            <w:r w:rsidR="000449C2" w:rsidRPr="00216DE9">
              <w:rPr>
                <w:rFonts w:ascii="Tahoma" w:eastAsia="Times New Roman" w:hAnsi="Tahoma" w:cs="Tahoma"/>
                <w:b/>
                <w:bCs/>
                <w:color w:val="000000"/>
                <w:sz w:val="20"/>
                <w:szCs w:val="20"/>
                <w:lang w:eastAsia="en-AU"/>
              </w:rPr>
              <w:t>Apprentice</w:t>
            </w:r>
            <w:r w:rsidRPr="00216DE9">
              <w:rPr>
                <w:rFonts w:ascii="Tahoma" w:eastAsia="Times New Roman" w:hAnsi="Tahoma" w:cs="Tahoma"/>
                <w:color w:val="000000"/>
                <w:sz w:val="20"/>
                <w:szCs w:val="20"/>
                <w:lang w:eastAsia="en-AU"/>
              </w:rPr>
              <w:t xml:space="preserve"> (and other students or Australian </w:t>
            </w:r>
            <w:r w:rsidR="000449C2" w:rsidRPr="00216DE9">
              <w:rPr>
                <w:rFonts w:ascii="Tahoma" w:eastAsia="Times New Roman" w:hAnsi="Tahoma" w:cs="Tahoma"/>
                <w:color w:val="000000"/>
                <w:sz w:val="20"/>
                <w:szCs w:val="20"/>
                <w:lang w:eastAsia="en-AU"/>
              </w:rPr>
              <w:t>Apprentices</w:t>
            </w:r>
            <w:r w:rsidRPr="00216DE9">
              <w:rPr>
                <w:rFonts w:ascii="Tahoma" w:eastAsia="Times New Roman" w:hAnsi="Tahoma" w:cs="Tahoma"/>
                <w:color w:val="000000"/>
                <w:sz w:val="20"/>
                <w:szCs w:val="20"/>
                <w:lang w:eastAsia="en-AU"/>
              </w:rPr>
              <w:t> who are not dependent or in State Care)</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br/>
              <w:t xml:space="preserve">For all purposes except the assessment of Fares Allowance qualification, the permanent home of an independent student or Australian </w:t>
            </w:r>
            <w:r w:rsidR="000449C2" w:rsidRPr="00216DE9">
              <w:rPr>
                <w:rFonts w:ascii="Tahoma" w:eastAsia="Times New Roman" w:hAnsi="Tahoma" w:cs="Tahoma"/>
                <w:color w:val="000000"/>
                <w:sz w:val="20"/>
                <w:szCs w:val="20"/>
                <w:lang w:eastAsia="en-AU"/>
              </w:rPr>
              <w:t>Apprentice</w:t>
            </w:r>
            <w:r w:rsidRPr="00216DE9">
              <w:rPr>
                <w:rFonts w:ascii="Tahoma" w:eastAsia="Times New Roman" w:hAnsi="Tahoma" w:cs="Tahoma"/>
                <w:color w:val="000000"/>
                <w:sz w:val="20"/>
                <w:szCs w:val="20"/>
                <w:lang w:eastAsia="en-AU"/>
              </w:rPr>
              <w:t> is the place where s/he normally resides.</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br/>
              <w:t xml:space="preserve">For the purposes of assessing qualification for Fares Allowance for an independent student or Australian </w:t>
            </w:r>
            <w:r w:rsidR="000449C2" w:rsidRPr="00216DE9">
              <w:rPr>
                <w:rFonts w:ascii="Tahoma" w:eastAsia="Times New Roman" w:hAnsi="Tahoma" w:cs="Tahoma"/>
                <w:color w:val="000000"/>
                <w:sz w:val="20"/>
                <w:szCs w:val="20"/>
                <w:lang w:eastAsia="en-AU"/>
              </w:rPr>
              <w:t>Apprentice</w:t>
            </w:r>
            <w:r w:rsidRPr="00216DE9">
              <w:rPr>
                <w:rFonts w:ascii="Tahoma" w:eastAsia="Times New Roman" w:hAnsi="Tahoma" w:cs="Tahoma"/>
                <w:color w:val="000000"/>
                <w:sz w:val="20"/>
                <w:szCs w:val="20"/>
                <w:lang w:eastAsia="en-AU"/>
              </w:rPr>
              <w:t> (or other students who are not dependent and not in State Care), the permanent home is considered to be the place where the student lived immediately prior to commencing study.</w:t>
            </w:r>
          </w:p>
          <w:p w:rsidR="00216DE9" w:rsidRPr="00216DE9" w:rsidRDefault="000449C2"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For the purposes of assessing Fares Al</w:t>
            </w:r>
            <w:r>
              <w:rPr>
                <w:rFonts w:ascii="Tahoma" w:eastAsia="Times New Roman" w:hAnsi="Tahoma" w:cs="Tahoma"/>
                <w:color w:val="000000"/>
                <w:sz w:val="20"/>
                <w:szCs w:val="20"/>
                <w:lang w:eastAsia="en-AU"/>
              </w:rPr>
              <w:t>lowance, an independent student</w:t>
            </w:r>
            <w:r w:rsidRPr="00216DE9">
              <w:rPr>
                <w:rFonts w:ascii="Tahoma" w:eastAsia="Times New Roman" w:hAnsi="Tahoma" w:cs="Tahoma"/>
                <w:color w:val="000000"/>
                <w:sz w:val="20"/>
                <w:szCs w:val="20"/>
                <w:lang w:eastAsia="en-AU"/>
              </w:rPr>
              <w:t>s or Australian Apprentice’s  permanent home address can, in the following circumstances, vary from the place where the student lived immediately prior to commencing study:</w:t>
            </w:r>
          </w:p>
          <w:p w:rsidR="00216DE9" w:rsidRPr="00216DE9" w:rsidRDefault="000449C2" w:rsidP="00216DE9">
            <w:pPr>
              <w:numPr>
                <w:ilvl w:val="0"/>
                <w:numId w:val="63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student has a partner and/or dependent children who remained at the permanent home whilst the student moved to the study location, and the partner/children relocate permanently to a new location, then the new location </w:t>
            </w:r>
            <w:r>
              <w:rPr>
                <w:rFonts w:ascii="Tahoma" w:eastAsia="Times New Roman" w:hAnsi="Tahoma" w:cs="Tahoma"/>
                <w:color w:val="000000"/>
                <w:sz w:val="20"/>
                <w:szCs w:val="20"/>
                <w:lang w:eastAsia="en-AU"/>
              </w:rPr>
              <w:t>is considered to be the student</w:t>
            </w:r>
            <w:r w:rsidRPr="00216DE9">
              <w:rPr>
                <w:rFonts w:ascii="Tahoma" w:eastAsia="Times New Roman" w:hAnsi="Tahoma" w:cs="Tahoma"/>
                <w:color w:val="000000"/>
                <w:sz w:val="20"/>
                <w:szCs w:val="20"/>
                <w:lang w:eastAsia="en-AU"/>
              </w:rPr>
              <w:t>s permanent home address</w:t>
            </w:r>
          </w:p>
          <w:p w:rsidR="00216DE9" w:rsidRPr="00216DE9" w:rsidRDefault="000449C2" w:rsidP="00216DE9">
            <w:pPr>
              <w:numPr>
                <w:ilvl w:val="0"/>
                <w:numId w:val="63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student is only accessing Fares Allowance through the provisions of Away from Base activity travel, and the student relocates permanently to a new location, then the new location </w:t>
            </w:r>
            <w:r>
              <w:rPr>
                <w:rFonts w:ascii="Tahoma" w:eastAsia="Times New Roman" w:hAnsi="Tahoma" w:cs="Tahoma"/>
                <w:color w:val="000000"/>
                <w:sz w:val="20"/>
                <w:szCs w:val="20"/>
                <w:lang w:eastAsia="en-AU"/>
              </w:rPr>
              <w:t>is considered to be the student</w:t>
            </w:r>
            <w:r w:rsidRPr="00216DE9">
              <w:rPr>
                <w:rFonts w:ascii="Tahoma" w:eastAsia="Times New Roman" w:hAnsi="Tahoma" w:cs="Tahoma"/>
                <w:color w:val="000000"/>
                <w:sz w:val="20"/>
                <w:szCs w:val="20"/>
                <w:lang w:eastAsia="en-AU"/>
              </w:rPr>
              <w:t>s permanent home address</w:t>
            </w:r>
          </w:p>
          <w:p w:rsidR="00216DE9" w:rsidRPr="00216DE9" w:rsidRDefault="000449C2" w:rsidP="00216DE9">
            <w:pPr>
              <w:numPr>
                <w:ilvl w:val="0"/>
                <w:numId w:val="63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student has applied for and/or obtained rental accommodation at the study location through the local State/Territory Housing Authority, then the study location </w:t>
            </w:r>
            <w:r>
              <w:rPr>
                <w:rFonts w:ascii="Tahoma" w:eastAsia="Times New Roman" w:hAnsi="Tahoma" w:cs="Tahoma"/>
                <w:color w:val="000000"/>
                <w:sz w:val="20"/>
                <w:szCs w:val="20"/>
                <w:lang w:eastAsia="en-AU"/>
              </w:rPr>
              <w:t>is considered to be the student</w:t>
            </w:r>
            <w:r w:rsidRPr="00216DE9">
              <w:rPr>
                <w:rFonts w:ascii="Tahoma" w:eastAsia="Times New Roman" w:hAnsi="Tahoma" w:cs="Tahoma"/>
                <w:color w:val="000000"/>
                <w:sz w:val="20"/>
                <w:szCs w:val="20"/>
                <w:lang w:eastAsia="en-AU"/>
              </w:rPr>
              <w:t>s permanent home address</w:t>
            </w:r>
          </w:p>
          <w:p w:rsidR="00216DE9" w:rsidRPr="00216DE9" w:rsidRDefault="000449C2" w:rsidP="00216DE9">
            <w:pPr>
              <w:numPr>
                <w:ilvl w:val="0"/>
                <w:numId w:val="63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student has purchased housing at the study location, then the study location </w:t>
            </w:r>
            <w:r>
              <w:rPr>
                <w:rFonts w:ascii="Tahoma" w:eastAsia="Times New Roman" w:hAnsi="Tahoma" w:cs="Tahoma"/>
                <w:color w:val="000000"/>
                <w:sz w:val="20"/>
                <w:szCs w:val="20"/>
                <w:lang w:eastAsia="en-AU"/>
              </w:rPr>
              <w:t>is considered to be the student</w:t>
            </w:r>
            <w:r w:rsidRPr="00216DE9">
              <w:rPr>
                <w:rFonts w:ascii="Tahoma" w:eastAsia="Times New Roman" w:hAnsi="Tahoma" w:cs="Tahoma"/>
                <w:color w:val="000000"/>
                <w:sz w:val="20"/>
                <w:szCs w:val="20"/>
                <w:lang w:eastAsia="en-AU"/>
              </w:rPr>
              <w:t>s permanent home address</w:t>
            </w:r>
          </w:p>
          <w:p w:rsidR="00216DE9" w:rsidRPr="00216DE9" w:rsidRDefault="000449C2" w:rsidP="00216DE9">
            <w:pPr>
              <w:numPr>
                <w:ilvl w:val="0"/>
                <w:numId w:val="63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student who is completing or discontinuing his/her course does not undertake a return journey to the home location within three months of ceasing study, then the study location </w:t>
            </w:r>
            <w:r>
              <w:rPr>
                <w:rFonts w:ascii="Tahoma" w:eastAsia="Times New Roman" w:hAnsi="Tahoma" w:cs="Tahoma"/>
                <w:color w:val="000000"/>
                <w:sz w:val="20"/>
                <w:szCs w:val="20"/>
                <w:lang w:eastAsia="en-AU"/>
              </w:rPr>
              <w:t>is considered to be the student</w:t>
            </w:r>
            <w:r w:rsidRPr="00216DE9">
              <w:rPr>
                <w:rFonts w:ascii="Tahoma" w:eastAsia="Times New Roman" w:hAnsi="Tahoma" w:cs="Tahoma"/>
                <w:color w:val="000000"/>
                <w:sz w:val="20"/>
                <w:szCs w:val="20"/>
                <w:lang w:eastAsia="en-AU"/>
              </w:rPr>
              <w:t>s permanent home address, unless exceptional circumstances prevented the student from undertaking the return journey</w:t>
            </w:r>
          </w:p>
          <w:p w:rsidR="00216DE9" w:rsidRPr="00216DE9" w:rsidRDefault="000449C2" w:rsidP="00216DE9">
            <w:pPr>
              <w:numPr>
                <w:ilvl w:val="0"/>
                <w:numId w:val="631"/>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student is a continuing student and does not undertake a return journey to the home location at the end of the study year under the provisions of 89.2 Travel at Commencement and End of Study Period, then the study location </w:t>
            </w:r>
            <w:r>
              <w:rPr>
                <w:rFonts w:ascii="Tahoma" w:eastAsia="Times New Roman" w:hAnsi="Tahoma" w:cs="Tahoma"/>
                <w:color w:val="000000"/>
                <w:sz w:val="20"/>
                <w:szCs w:val="20"/>
                <w:lang w:eastAsia="en-AU"/>
              </w:rPr>
              <w:t>is considered to be the student</w:t>
            </w:r>
            <w:r w:rsidRPr="00216DE9">
              <w:rPr>
                <w:rFonts w:ascii="Tahoma" w:eastAsia="Times New Roman" w:hAnsi="Tahoma" w:cs="Tahoma"/>
                <w:color w:val="000000"/>
                <w:sz w:val="20"/>
                <w:szCs w:val="20"/>
                <w:lang w:eastAsia="en-AU"/>
              </w:rPr>
              <w:t>s permanent home address, unless exceptional circumstances prevented the student from undertaking the return journey</w:t>
            </w:r>
          </w:p>
          <w:p w:rsidR="00216DE9" w:rsidRPr="00216DE9" w:rsidRDefault="000449C2" w:rsidP="00216DE9">
            <w:pPr>
              <w:numPr>
                <w:ilvl w:val="0"/>
                <w:numId w:val="631"/>
              </w:numPr>
              <w:spacing w:before="100" w:beforeAutospacing="1" w:after="100" w:afterAutospacing="1" w:line="90"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student has received Relocation Allowance (see 97.4) under the Masters and Doctorate Award in order to relocate his/her home to the study location, then the study location </w:t>
            </w:r>
            <w:r>
              <w:rPr>
                <w:rFonts w:ascii="Tahoma" w:eastAsia="Times New Roman" w:hAnsi="Tahoma" w:cs="Tahoma"/>
                <w:color w:val="000000"/>
                <w:sz w:val="20"/>
                <w:szCs w:val="20"/>
                <w:lang w:eastAsia="en-AU"/>
              </w:rPr>
              <w:t>is considered to be the student</w:t>
            </w:r>
            <w:r w:rsidRPr="00216DE9">
              <w:rPr>
                <w:rFonts w:ascii="Tahoma" w:eastAsia="Times New Roman" w:hAnsi="Tahoma" w:cs="Tahoma"/>
                <w:color w:val="000000"/>
                <w:sz w:val="20"/>
                <w:szCs w:val="20"/>
                <w:lang w:eastAsia="en-AU"/>
              </w:rPr>
              <w:t xml:space="preserve">s permanent home address.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Pension age</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Social Security Act 1991 Chapter 1, Part 1.2, Section 23 (5A,B,C,D)</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man reaches </w:t>
            </w:r>
            <w:r w:rsidRPr="00216DE9">
              <w:rPr>
                <w:rFonts w:ascii="Tahoma" w:eastAsia="Times New Roman" w:hAnsi="Tahoma" w:cs="Tahoma"/>
                <w:b/>
                <w:bCs/>
                <w:i/>
                <w:iCs/>
                <w:color w:val="000000"/>
                <w:sz w:val="20"/>
                <w:szCs w:val="20"/>
                <w:lang w:eastAsia="en-AU"/>
              </w:rPr>
              <w:t>pension age</w:t>
            </w:r>
            <w:r w:rsidRPr="00216DE9">
              <w:rPr>
                <w:rFonts w:ascii="Tahoma" w:eastAsia="Times New Roman" w:hAnsi="Tahoma" w:cs="Tahoma"/>
                <w:color w:val="000000"/>
                <w:sz w:val="20"/>
                <w:szCs w:val="20"/>
                <w:lang w:eastAsia="en-AU"/>
              </w:rPr>
              <w:t xml:space="preserve"> when he turns 65.</w:t>
            </w:r>
            <w:r w:rsidRPr="00216DE9">
              <w:rPr>
                <w:rFonts w:ascii="Tahoma" w:eastAsia="Times New Roman" w:hAnsi="Tahoma" w:cs="Tahoma"/>
                <w:color w:val="000000"/>
                <w:sz w:val="20"/>
                <w:szCs w:val="20"/>
                <w:lang w:eastAsia="en-AU"/>
              </w:rPr>
              <w:br/>
              <w:t xml:space="preserve">A woman born before </w:t>
            </w:r>
            <w:r w:rsidR="000449C2">
              <w:rPr>
                <w:rFonts w:ascii="Tahoma" w:eastAsia="Times New Roman" w:hAnsi="Tahoma" w:cs="Tahoma"/>
                <w:color w:val="000000"/>
                <w:sz w:val="20"/>
                <w:szCs w:val="20"/>
                <w:lang w:eastAsia="en-AU"/>
              </w:rPr>
              <w:t>1</w:t>
            </w:r>
            <w:r w:rsidRPr="00216DE9">
              <w:rPr>
                <w:rFonts w:ascii="Tahoma" w:eastAsia="Times New Roman" w:hAnsi="Tahoma" w:cs="Tahoma"/>
                <w:color w:val="000000"/>
                <w:sz w:val="20"/>
                <w:szCs w:val="20"/>
                <w:lang w:eastAsia="en-AU"/>
              </w:rPr>
              <w:t xml:space="preserve"> July 1935 reaches </w:t>
            </w:r>
            <w:r w:rsidRPr="00216DE9">
              <w:rPr>
                <w:rFonts w:ascii="Tahoma" w:eastAsia="Times New Roman" w:hAnsi="Tahoma" w:cs="Tahoma"/>
                <w:b/>
                <w:bCs/>
                <w:i/>
                <w:iCs/>
                <w:color w:val="000000"/>
                <w:sz w:val="20"/>
                <w:szCs w:val="20"/>
                <w:lang w:eastAsia="en-AU"/>
              </w:rPr>
              <w:t>pension age</w:t>
            </w:r>
            <w:r w:rsidRPr="00216DE9">
              <w:rPr>
                <w:rFonts w:ascii="Tahoma" w:eastAsia="Times New Roman" w:hAnsi="Tahoma" w:cs="Tahoma"/>
                <w:color w:val="000000"/>
                <w:sz w:val="20"/>
                <w:szCs w:val="20"/>
                <w:lang w:eastAsia="en-AU"/>
              </w:rPr>
              <w:t xml:space="preserve"> when she turns 60.</w:t>
            </w:r>
            <w:r w:rsidRPr="00216DE9">
              <w:rPr>
                <w:rFonts w:ascii="Tahoma" w:eastAsia="Times New Roman" w:hAnsi="Tahoma" w:cs="Tahoma"/>
                <w:color w:val="000000"/>
                <w:sz w:val="20"/>
                <w:szCs w:val="20"/>
                <w:lang w:eastAsia="en-AU"/>
              </w:rPr>
              <w:br/>
              <w:t xml:space="preserve">A woman born within the period specified in column 2 of an item in the following Table reaches </w:t>
            </w:r>
            <w:r w:rsidRPr="00216DE9">
              <w:rPr>
                <w:rFonts w:ascii="Tahoma" w:eastAsia="Times New Roman" w:hAnsi="Tahoma" w:cs="Tahoma"/>
                <w:b/>
                <w:bCs/>
                <w:i/>
                <w:iCs/>
                <w:color w:val="000000"/>
                <w:sz w:val="20"/>
                <w:szCs w:val="20"/>
                <w:lang w:eastAsia="en-AU"/>
              </w:rPr>
              <w:t>pension age</w:t>
            </w:r>
            <w:r w:rsidRPr="00216DE9">
              <w:rPr>
                <w:rFonts w:ascii="Tahoma" w:eastAsia="Times New Roman" w:hAnsi="Tahoma" w:cs="Tahoma"/>
                <w:color w:val="000000"/>
                <w:sz w:val="20"/>
                <w:szCs w:val="20"/>
                <w:lang w:eastAsia="en-AU"/>
              </w:rPr>
              <w:t xml:space="preserve"> when she turns the age specified in column 3 of that item.</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Table - Pension age for women</w:t>
            </w:r>
          </w:p>
          <w:tbl>
            <w:tblPr>
              <w:tblW w:w="5000" w:type="pct"/>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4A0" w:firstRow="1" w:lastRow="0" w:firstColumn="1" w:lastColumn="0" w:noHBand="0" w:noVBand="1"/>
              <w:tblDescription w:val=""/>
            </w:tblPr>
            <w:tblGrid>
              <w:gridCol w:w="1159"/>
              <w:gridCol w:w="3091"/>
              <w:gridCol w:w="2244"/>
            </w:tblGrid>
            <w:tr w:rsidR="00216DE9" w:rsidRPr="00216DE9" w:rsidTr="00216DE9">
              <w:trPr>
                <w:tblHeader/>
              </w:trPr>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Column 1</w:t>
                  </w:r>
                </w:p>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 xml:space="preserve">Item no.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Column 2</w:t>
                  </w:r>
                </w:p>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Period within which woman was born (both dates inclusive)</w:t>
                  </w:r>
                </w:p>
              </w:tc>
              <w:tc>
                <w:tcPr>
                  <w:tcW w:w="213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Column 3</w:t>
                  </w:r>
                </w:p>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b/>
                      <w:bCs/>
                      <w:color w:val="000000"/>
                      <w:sz w:val="19"/>
                      <w:szCs w:val="19"/>
                      <w:lang w:eastAsia="en-AU"/>
                    </w:rPr>
                    <w:t xml:space="preserve">Pension age </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1.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xml:space="preserve"> July 1935 to </w:t>
                  </w:r>
                  <w:r w:rsidRPr="00216DE9">
                    <w:rPr>
                      <w:rFonts w:ascii="Helvetica" w:eastAsia="Times New Roman" w:hAnsi="Helvetica" w:cs="Helvetica"/>
                      <w:color w:val="000000"/>
                      <w:sz w:val="19"/>
                      <w:szCs w:val="19"/>
                      <w:lang w:eastAsia="en-AU"/>
                    </w:rPr>
                    <w:br/>
                  </w:r>
                  <w:r w:rsidR="000449C2">
                    <w:rPr>
                      <w:rFonts w:ascii="Helvetica" w:eastAsia="Times New Roman" w:hAnsi="Helvetica" w:cs="Helvetica"/>
                      <w:color w:val="000000"/>
                      <w:sz w:val="19"/>
                      <w:szCs w:val="19"/>
                      <w:lang w:eastAsia="en-AU"/>
                    </w:rPr>
                    <w:t>31</w:t>
                  </w:r>
                  <w:r w:rsidRPr="00216DE9">
                    <w:rPr>
                      <w:rFonts w:ascii="Helvetica" w:eastAsia="Times New Roman" w:hAnsi="Helvetica" w:cs="Helvetica"/>
                      <w:color w:val="000000"/>
                      <w:sz w:val="19"/>
                      <w:szCs w:val="19"/>
                      <w:lang w:eastAsia="en-AU"/>
                    </w:rPr>
                    <w:t xml:space="preserve"> December 1936 </w:t>
                  </w:r>
                </w:p>
              </w:tc>
              <w:tc>
                <w:tcPr>
                  <w:tcW w:w="270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60 years and 6 months</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2.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January 1937</w:t>
                  </w:r>
                  <w:r w:rsidRPr="00216DE9">
                    <w:rPr>
                      <w:rFonts w:ascii="Helvetica" w:eastAsia="Times New Roman" w:hAnsi="Helvetica" w:cs="Helvetica"/>
                      <w:color w:val="000000"/>
                      <w:sz w:val="19"/>
                      <w:szCs w:val="19"/>
                      <w:lang w:eastAsia="en-AU"/>
                    </w:rPr>
                    <w:br/>
                    <w:t xml:space="preserve">to </w:t>
                  </w:r>
                  <w:r w:rsidR="000449C2" w:rsidRPr="00216DE9">
                    <w:rPr>
                      <w:rFonts w:ascii="Helvetica" w:eastAsia="Times New Roman" w:hAnsi="Helvetica" w:cs="Helvetica"/>
                      <w:color w:val="000000"/>
                      <w:sz w:val="19"/>
                      <w:szCs w:val="19"/>
                      <w:lang w:eastAsia="en-AU"/>
                    </w:rPr>
                    <w:t>30</w:t>
                  </w:r>
                  <w:r w:rsidRPr="00216DE9">
                    <w:rPr>
                      <w:rFonts w:ascii="Helvetica" w:eastAsia="Times New Roman" w:hAnsi="Helvetica" w:cs="Helvetica"/>
                      <w:color w:val="000000"/>
                      <w:sz w:val="19"/>
                      <w:szCs w:val="19"/>
                      <w:lang w:eastAsia="en-AU"/>
                    </w:rPr>
                    <w:t xml:space="preserve"> June 1938 </w:t>
                  </w:r>
                </w:p>
              </w:tc>
              <w:tc>
                <w:tcPr>
                  <w:tcW w:w="213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61 years</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3.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xml:space="preserve"> July 1938 to </w:t>
                  </w:r>
                  <w:r w:rsidRPr="00216DE9">
                    <w:rPr>
                      <w:rFonts w:ascii="Helvetica" w:eastAsia="Times New Roman" w:hAnsi="Helvetica" w:cs="Helvetica"/>
                      <w:color w:val="000000"/>
                      <w:sz w:val="19"/>
                      <w:szCs w:val="19"/>
                      <w:lang w:eastAsia="en-AU"/>
                    </w:rPr>
                    <w:br/>
                  </w:r>
                  <w:r w:rsidR="000449C2" w:rsidRPr="00216DE9">
                    <w:rPr>
                      <w:rFonts w:ascii="Helvetica" w:eastAsia="Times New Roman" w:hAnsi="Helvetica" w:cs="Helvetica"/>
                      <w:color w:val="000000"/>
                      <w:sz w:val="19"/>
                      <w:szCs w:val="19"/>
                      <w:lang w:eastAsia="en-AU"/>
                    </w:rPr>
                    <w:t>31</w:t>
                  </w:r>
                  <w:r w:rsidRPr="00216DE9">
                    <w:rPr>
                      <w:rFonts w:ascii="Helvetica" w:eastAsia="Times New Roman" w:hAnsi="Helvetica" w:cs="Helvetica"/>
                      <w:color w:val="000000"/>
                      <w:sz w:val="19"/>
                      <w:szCs w:val="19"/>
                      <w:lang w:eastAsia="en-AU"/>
                    </w:rPr>
                    <w:t xml:space="preserve"> December 1939 </w:t>
                  </w:r>
                </w:p>
              </w:tc>
              <w:tc>
                <w:tcPr>
                  <w:tcW w:w="270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61 years and 6 months</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4.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January 1940</w:t>
                  </w:r>
                  <w:r w:rsidRPr="00216DE9">
                    <w:rPr>
                      <w:rFonts w:ascii="Helvetica" w:eastAsia="Times New Roman" w:hAnsi="Helvetica" w:cs="Helvetica"/>
                      <w:color w:val="000000"/>
                      <w:sz w:val="19"/>
                      <w:szCs w:val="19"/>
                      <w:lang w:eastAsia="en-AU"/>
                    </w:rPr>
                    <w:br/>
                    <w:t xml:space="preserve">to </w:t>
                  </w:r>
                  <w:r w:rsidR="000449C2" w:rsidRPr="00216DE9">
                    <w:rPr>
                      <w:rFonts w:ascii="Helvetica" w:eastAsia="Times New Roman" w:hAnsi="Helvetica" w:cs="Helvetica"/>
                      <w:color w:val="000000"/>
                      <w:sz w:val="19"/>
                      <w:szCs w:val="19"/>
                      <w:lang w:eastAsia="en-AU"/>
                    </w:rPr>
                    <w:t>30</w:t>
                  </w:r>
                  <w:r w:rsidRPr="00216DE9">
                    <w:rPr>
                      <w:rFonts w:ascii="Helvetica" w:eastAsia="Times New Roman" w:hAnsi="Helvetica" w:cs="Helvetica"/>
                      <w:color w:val="000000"/>
                      <w:sz w:val="19"/>
                      <w:szCs w:val="19"/>
                      <w:lang w:eastAsia="en-AU"/>
                    </w:rPr>
                    <w:t xml:space="preserve"> June 1941 </w:t>
                  </w:r>
                </w:p>
              </w:tc>
              <w:tc>
                <w:tcPr>
                  <w:tcW w:w="213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62 years</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5.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xml:space="preserve"> July 1941 to </w:t>
                  </w:r>
                  <w:r w:rsidRPr="00216DE9">
                    <w:rPr>
                      <w:rFonts w:ascii="Helvetica" w:eastAsia="Times New Roman" w:hAnsi="Helvetica" w:cs="Helvetica"/>
                      <w:color w:val="000000"/>
                      <w:sz w:val="19"/>
                      <w:szCs w:val="19"/>
                      <w:lang w:eastAsia="en-AU"/>
                    </w:rPr>
                    <w:br/>
                  </w:r>
                  <w:r w:rsidR="000449C2" w:rsidRPr="00216DE9">
                    <w:rPr>
                      <w:rFonts w:ascii="Helvetica" w:eastAsia="Times New Roman" w:hAnsi="Helvetica" w:cs="Helvetica"/>
                      <w:color w:val="000000"/>
                      <w:sz w:val="19"/>
                      <w:szCs w:val="19"/>
                      <w:lang w:eastAsia="en-AU"/>
                    </w:rPr>
                    <w:t>31</w:t>
                  </w:r>
                  <w:r w:rsidRPr="00216DE9">
                    <w:rPr>
                      <w:rFonts w:ascii="Helvetica" w:eastAsia="Times New Roman" w:hAnsi="Helvetica" w:cs="Helvetica"/>
                      <w:color w:val="000000"/>
                      <w:sz w:val="19"/>
                      <w:szCs w:val="19"/>
                      <w:lang w:eastAsia="en-AU"/>
                    </w:rPr>
                    <w:t xml:space="preserve"> December 1942 </w:t>
                  </w:r>
                </w:p>
              </w:tc>
              <w:tc>
                <w:tcPr>
                  <w:tcW w:w="270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62 years and 6 months</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6.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January 1943</w:t>
                  </w:r>
                  <w:r w:rsidRPr="00216DE9">
                    <w:rPr>
                      <w:rFonts w:ascii="Helvetica" w:eastAsia="Times New Roman" w:hAnsi="Helvetica" w:cs="Helvetica"/>
                      <w:color w:val="000000"/>
                      <w:sz w:val="19"/>
                      <w:szCs w:val="19"/>
                      <w:lang w:eastAsia="en-AU"/>
                    </w:rPr>
                    <w:br/>
                    <w:t xml:space="preserve">to </w:t>
                  </w:r>
                  <w:r w:rsidR="000449C2" w:rsidRPr="00216DE9">
                    <w:rPr>
                      <w:rFonts w:ascii="Helvetica" w:eastAsia="Times New Roman" w:hAnsi="Helvetica" w:cs="Helvetica"/>
                      <w:color w:val="000000"/>
                      <w:sz w:val="19"/>
                      <w:szCs w:val="19"/>
                      <w:lang w:eastAsia="en-AU"/>
                    </w:rPr>
                    <w:t>30</w:t>
                  </w:r>
                  <w:r w:rsidRPr="00216DE9">
                    <w:rPr>
                      <w:rFonts w:ascii="Helvetica" w:eastAsia="Times New Roman" w:hAnsi="Helvetica" w:cs="Helvetica"/>
                      <w:color w:val="000000"/>
                      <w:sz w:val="19"/>
                      <w:szCs w:val="19"/>
                      <w:lang w:eastAsia="en-AU"/>
                    </w:rPr>
                    <w:t xml:space="preserve"> June 1944 </w:t>
                  </w:r>
                </w:p>
              </w:tc>
              <w:tc>
                <w:tcPr>
                  <w:tcW w:w="213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63 years</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7.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xml:space="preserve"> July 1944 to </w:t>
                  </w:r>
                  <w:r w:rsidRPr="00216DE9">
                    <w:rPr>
                      <w:rFonts w:ascii="Helvetica" w:eastAsia="Times New Roman" w:hAnsi="Helvetica" w:cs="Helvetica"/>
                      <w:color w:val="000000"/>
                      <w:sz w:val="19"/>
                      <w:szCs w:val="19"/>
                      <w:lang w:eastAsia="en-AU"/>
                    </w:rPr>
                    <w:br/>
                  </w:r>
                  <w:r w:rsidR="000449C2" w:rsidRPr="00216DE9">
                    <w:rPr>
                      <w:rFonts w:ascii="Helvetica" w:eastAsia="Times New Roman" w:hAnsi="Helvetica" w:cs="Helvetica"/>
                      <w:color w:val="000000"/>
                      <w:sz w:val="19"/>
                      <w:szCs w:val="19"/>
                      <w:lang w:eastAsia="en-AU"/>
                    </w:rPr>
                    <w:t>31</w:t>
                  </w:r>
                  <w:r w:rsidRPr="00216DE9">
                    <w:rPr>
                      <w:rFonts w:ascii="Helvetica" w:eastAsia="Times New Roman" w:hAnsi="Helvetica" w:cs="Helvetica"/>
                      <w:color w:val="000000"/>
                      <w:sz w:val="19"/>
                      <w:szCs w:val="19"/>
                      <w:lang w:eastAsia="en-AU"/>
                    </w:rPr>
                    <w:t xml:space="preserve"> December 1945 </w:t>
                  </w:r>
                </w:p>
              </w:tc>
              <w:tc>
                <w:tcPr>
                  <w:tcW w:w="270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63 years and 6 months</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8.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January 1946</w:t>
                  </w:r>
                  <w:r w:rsidRPr="00216DE9">
                    <w:rPr>
                      <w:rFonts w:ascii="Helvetica" w:eastAsia="Times New Roman" w:hAnsi="Helvetica" w:cs="Helvetica"/>
                      <w:color w:val="000000"/>
                      <w:sz w:val="19"/>
                      <w:szCs w:val="19"/>
                      <w:lang w:eastAsia="en-AU"/>
                    </w:rPr>
                    <w:br/>
                    <w:t xml:space="preserve">to </w:t>
                  </w:r>
                  <w:r w:rsidR="000449C2" w:rsidRPr="00216DE9">
                    <w:rPr>
                      <w:rFonts w:ascii="Helvetica" w:eastAsia="Times New Roman" w:hAnsi="Helvetica" w:cs="Helvetica"/>
                      <w:color w:val="000000"/>
                      <w:sz w:val="19"/>
                      <w:szCs w:val="19"/>
                      <w:lang w:eastAsia="en-AU"/>
                    </w:rPr>
                    <w:t>30</w:t>
                  </w:r>
                  <w:r w:rsidRPr="00216DE9">
                    <w:rPr>
                      <w:rFonts w:ascii="Helvetica" w:eastAsia="Times New Roman" w:hAnsi="Helvetica" w:cs="Helvetica"/>
                      <w:color w:val="000000"/>
                      <w:sz w:val="19"/>
                      <w:szCs w:val="19"/>
                      <w:lang w:eastAsia="en-AU"/>
                    </w:rPr>
                    <w:t xml:space="preserve"> June 1947 </w:t>
                  </w:r>
                </w:p>
              </w:tc>
              <w:tc>
                <w:tcPr>
                  <w:tcW w:w="213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64 years </w:t>
                  </w:r>
                </w:p>
              </w:tc>
            </w:tr>
            <w:tr w:rsidR="00216DE9" w:rsidRPr="00216DE9" w:rsidTr="00216DE9">
              <w:tc>
                <w:tcPr>
                  <w:tcW w:w="1275"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9. </w:t>
                  </w:r>
                </w:p>
              </w:tc>
              <w:tc>
                <w:tcPr>
                  <w:tcW w:w="369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From </w:t>
                  </w:r>
                  <w:r w:rsidR="000449C2" w:rsidRPr="00216DE9">
                    <w:rPr>
                      <w:rFonts w:ascii="Helvetica" w:eastAsia="Times New Roman" w:hAnsi="Helvetica" w:cs="Helvetica"/>
                      <w:color w:val="000000"/>
                      <w:sz w:val="19"/>
                      <w:szCs w:val="19"/>
                      <w:lang w:eastAsia="en-AU"/>
                    </w:rPr>
                    <w:t>1</w:t>
                  </w:r>
                  <w:r w:rsidRPr="00216DE9">
                    <w:rPr>
                      <w:rFonts w:ascii="Helvetica" w:eastAsia="Times New Roman" w:hAnsi="Helvetica" w:cs="Helvetica"/>
                      <w:color w:val="000000"/>
                      <w:sz w:val="19"/>
                      <w:szCs w:val="19"/>
                      <w:lang w:eastAsia="en-AU"/>
                    </w:rPr>
                    <w:t xml:space="preserve"> July 1947 to </w:t>
                  </w:r>
                  <w:r w:rsidRPr="00216DE9">
                    <w:rPr>
                      <w:rFonts w:ascii="Helvetica" w:eastAsia="Times New Roman" w:hAnsi="Helvetica" w:cs="Helvetica"/>
                      <w:color w:val="000000"/>
                      <w:sz w:val="19"/>
                      <w:szCs w:val="19"/>
                      <w:lang w:eastAsia="en-AU"/>
                    </w:rPr>
                    <w:br/>
                  </w:r>
                  <w:r w:rsidR="000449C2" w:rsidRPr="00216DE9">
                    <w:rPr>
                      <w:rFonts w:ascii="Helvetica" w:eastAsia="Times New Roman" w:hAnsi="Helvetica" w:cs="Helvetica"/>
                      <w:color w:val="000000"/>
                      <w:sz w:val="19"/>
                      <w:szCs w:val="19"/>
                      <w:lang w:eastAsia="en-AU"/>
                    </w:rPr>
                    <w:t>31</w:t>
                  </w:r>
                  <w:r w:rsidRPr="00216DE9">
                    <w:rPr>
                      <w:rFonts w:ascii="Helvetica" w:eastAsia="Times New Roman" w:hAnsi="Helvetica" w:cs="Helvetica"/>
                      <w:color w:val="000000"/>
                      <w:sz w:val="19"/>
                      <w:szCs w:val="19"/>
                      <w:lang w:eastAsia="en-AU"/>
                    </w:rPr>
                    <w:t xml:space="preserve"> December 1948 </w:t>
                  </w:r>
                </w:p>
              </w:tc>
              <w:tc>
                <w:tcPr>
                  <w:tcW w:w="2700" w:type="dxa"/>
                  <w:tcBorders>
                    <w:top w:val="outset" w:sz="6" w:space="0" w:color="C0C0C0"/>
                    <w:left w:val="outset" w:sz="6" w:space="0" w:color="C0C0C0"/>
                    <w:bottom w:val="outset" w:sz="6" w:space="0" w:color="C0C0C0"/>
                    <w:right w:val="outset" w:sz="6" w:space="0" w:color="C0C0C0"/>
                  </w:tcBorders>
                  <w:hideMark/>
                </w:tcPr>
                <w:p w:rsidR="00216DE9" w:rsidRPr="00216DE9" w:rsidRDefault="00216DE9" w:rsidP="00216DE9">
                  <w:pPr>
                    <w:spacing w:after="0" w:line="240" w:lineRule="auto"/>
                    <w:rPr>
                      <w:rFonts w:ascii="Helvetica" w:eastAsia="Times New Roman" w:hAnsi="Helvetica" w:cs="Helvetica"/>
                      <w:color w:val="000000"/>
                      <w:sz w:val="19"/>
                      <w:szCs w:val="19"/>
                      <w:lang w:eastAsia="en-AU"/>
                    </w:rPr>
                  </w:pPr>
                  <w:r w:rsidRPr="00216DE9">
                    <w:rPr>
                      <w:rFonts w:ascii="Helvetica" w:eastAsia="Times New Roman" w:hAnsi="Helvetica" w:cs="Helvetica"/>
                      <w:color w:val="000000"/>
                      <w:sz w:val="19"/>
                      <w:szCs w:val="19"/>
                      <w:lang w:eastAsia="en-AU"/>
                    </w:rPr>
                    <w:t xml:space="preserve">64 years and 6 months </w:t>
                  </w:r>
                </w:p>
              </w:tc>
            </w:tr>
          </w:tbl>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br/>
              <w:t xml:space="preserve">A woman born on or after </w:t>
            </w:r>
            <w:r w:rsidR="000449C2" w:rsidRPr="00216DE9">
              <w:rPr>
                <w:rFonts w:ascii="Tahoma" w:eastAsia="Times New Roman" w:hAnsi="Tahoma" w:cs="Tahoma"/>
                <w:color w:val="000000"/>
                <w:sz w:val="20"/>
                <w:szCs w:val="20"/>
                <w:lang w:eastAsia="en-AU"/>
              </w:rPr>
              <w:t>1</w:t>
            </w:r>
            <w:r w:rsidRPr="00216DE9">
              <w:rPr>
                <w:rFonts w:ascii="Tahoma" w:eastAsia="Times New Roman" w:hAnsi="Tahoma" w:cs="Tahoma"/>
                <w:color w:val="000000"/>
                <w:sz w:val="20"/>
                <w:szCs w:val="20"/>
                <w:lang w:eastAsia="en-AU"/>
              </w:rPr>
              <w:t xml:space="preserve"> January 1949 reaches </w:t>
            </w:r>
            <w:r w:rsidRPr="00216DE9">
              <w:rPr>
                <w:rFonts w:ascii="Tahoma" w:eastAsia="Times New Roman" w:hAnsi="Tahoma" w:cs="Tahoma"/>
                <w:b/>
                <w:bCs/>
                <w:i/>
                <w:iCs/>
                <w:color w:val="000000"/>
                <w:sz w:val="20"/>
                <w:szCs w:val="20"/>
                <w:lang w:eastAsia="en-AU"/>
              </w:rPr>
              <w:t>pension age</w:t>
            </w:r>
            <w:r w:rsidRPr="00216DE9">
              <w:rPr>
                <w:rFonts w:ascii="Tahoma" w:eastAsia="Times New Roman" w:hAnsi="Tahoma" w:cs="Tahoma"/>
                <w:color w:val="000000"/>
                <w:sz w:val="20"/>
                <w:szCs w:val="20"/>
                <w:lang w:eastAsia="en-AU"/>
              </w:rPr>
              <w:t xml:space="preserve"> when she turns 65.</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6" w:name="Prescribed_Event"/>
            <w:bookmarkEnd w:id="1066"/>
            <w:r w:rsidRPr="00216DE9">
              <w:rPr>
                <w:rFonts w:ascii="Tahoma" w:eastAsia="Times New Roman" w:hAnsi="Tahoma" w:cs="Tahoma"/>
                <w:b/>
                <w:bCs/>
                <w:color w:val="000000"/>
                <w:sz w:val="20"/>
                <w:szCs w:val="20"/>
                <w:lang w:eastAsia="en-AU"/>
              </w:rPr>
              <w:t>Prescribed Event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Event/s which a person who is receiving, or entitled to receive, an amount under a financial supplement contact or a current special educational assistance scheme must notify to Centrelink within 14 days. A comprehensive list of prescribed events is provided in the Student Assistance Regulations 2003.</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Prison or psychiatric confinement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Prison is defined as:</w:t>
            </w:r>
          </w:p>
          <w:p w:rsidR="00216DE9" w:rsidRPr="00216DE9" w:rsidRDefault="00216DE9" w:rsidP="00216DE9">
            <w:pPr>
              <w:numPr>
                <w:ilvl w:val="0"/>
                <w:numId w:val="632"/>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person is being lawfully detained (in prison or elsewhere) while under sentence for conviction of an offence and not on release on parole or licence; or</w:t>
            </w:r>
          </w:p>
          <w:p w:rsidR="00216DE9" w:rsidRPr="00216DE9" w:rsidRDefault="00216DE9" w:rsidP="00216DE9">
            <w:pPr>
              <w:numPr>
                <w:ilvl w:val="0"/>
                <w:numId w:val="632"/>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person is undergoing a period of custody pending trial or sentencing for an offence.</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Psychiatric confinement is defined as a person includes confinement in:</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a psychiatric section of a hospital; and</w:t>
            </w:r>
            <w:r w:rsidRPr="00216DE9">
              <w:rPr>
                <w:rFonts w:ascii="Tahoma" w:eastAsia="Times New Roman" w:hAnsi="Tahoma" w:cs="Tahoma"/>
                <w:color w:val="000000"/>
                <w:sz w:val="20"/>
                <w:szCs w:val="20"/>
                <w:lang w:eastAsia="en-AU"/>
              </w:rPr>
              <w:br/>
              <w:t>(b) any other place where persons with psychiatric disabilities are, from time to time, confined.</w:t>
            </w:r>
          </w:p>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Note: The confinement of a person in a psychiatric institution during a period when the person is undertaking a course of rehabilitation is not to be taken to be psychiatric confinement.</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Registered Relationship</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registered relationship exists if both of the following conditions are met:</w:t>
            </w:r>
          </w:p>
          <w:p w:rsidR="00216DE9" w:rsidRPr="00216DE9" w:rsidRDefault="00216DE9" w:rsidP="00216DE9">
            <w:pPr>
              <w:numPr>
                <w:ilvl w:val="0"/>
                <w:numId w:val="633"/>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relationship between the person and another person (whether of the same sex or a different sex) is registered under a law of a State or Territory prescribed for the purposes of section 22B of the Acts Interpretation Act 1901 as a kind of relationship prescribed for the purposes of that section; </w:t>
            </w:r>
          </w:p>
          <w:p w:rsidR="00216DE9" w:rsidRPr="00216DE9" w:rsidRDefault="000449C2" w:rsidP="00216DE9">
            <w:pPr>
              <w:numPr>
                <w:ilvl w:val="0"/>
                <w:numId w:val="633"/>
              </w:numPr>
              <w:spacing w:before="100" w:beforeAutospacing="1" w:after="100" w:afterAutospacing="1" w:line="90"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w:t>
            </w:r>
            <w:r>
              <w:rPr>
                <w:rFonts w:ascii="Tahoma" w:eastAsia="Times New Roman" w:hAnsi="Tahoma" w:cs="Tahoma"/>
                <w:color w:val="000000"/>
                <w:sz w:val="20"/>
                <w:szCs w:val="20"/>
                <w:lang w:eastAsia="en-AU"/>
              </w:rPr>
              <w:t>person is not, in the Secretary</w:t>
            </w:r>
            <w:r w:rsidRPr="00216DE9">
              <w:rPr>
                <w:rFonts w:ascii="Tahoma" w:eastAsia="Times New Roman" w:hAnsi="Tahoma" w:cs="Tahoma"/>
                <w:color w:val="000000"/>
                <w:sz w:val="20"/>
                <w:szCs w:val="20"/>
                <w:lang w:eastAsia="en-AU"/>
              </w:rPr>
              <w:t>’s opinion, living separately and apart from the other person on a permanent or indefinite basis.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7" w:name="Registered_Training_Organisation"/>
            <w:bookmarkEnd w:id="1067"/>
            <w:r w:rsidRPr="00216DE9">
              <w:rPr>
                <w:rFonts w:ascii="Tahoma" w:eastAsia="Times New Roman" w:hAnsi="Tahoma" w:cs="Tahoma"/>
                <w:b/>
                <w:bCs/>
                <w:color w:val="000000"/>
                <w:sz w:val="20"/>
                <w:szCs w:val="20"/>
                <w:lang w:eastAsia="en-AU"/>
              </w:rPr>
              <w:t>Registered Training Organisation (RTO)</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Under </w:t>
            </w:r>
            <w:hyperlink r:id="rId125" w:history="1">
              <w:r w:rsidRPr="00216DE9">
                <w:rPr>
                  <w:rFonts w:ascii="Tahoma" w:eastAsia="Times New Roman" w:hAnsi="Tahoma" w:cs="Tahoma"/>
                  <w:color w:val="3344DD"/>
                  <w:sz w:val="20"/>
                  <w:szCs w:val="20"/>
                  <w:u w:val="single"/>
                  <w:lang w:eastAsia="en-AU"/>
                </w:rPr>
                <w:t>Student Assistance (Education Institutions and Courses) Determination</w:t>
              </w:r>
            </w:hyperlink>
            <w:r w:rsidRPr="00216DE9">
              <w:rPr>
                <w:rFonts w:ascii="Tahoma" w:eastAsia="Times New Roman" w:hAnsi="Tahoma" w:cs="Tahoma"/>
                <w:color w:val="000000"/>
                <w:sz w:val="20"/>
                <w:szCs w:val="20"/>
                <w:lang w:eastAsia="en-AU"/>
              </w:rPr>
              <w:t>, TAFES are now included in the definition of a r</w:t>
            </w:r>
            <w:r>
              <w:rPr>
                <w:rFonts w:ascii="Tahoma" w:eastAsia="Times New Roman" w:hAnsi="Tahoma" w:cs="Tahoma"/>
                <w:color w:val="000000"/>
                <w:sz w:val="20"/>
                <w:szCs w:val="20"/>
                <w:lang w:eastAsia="en-AU"/>
              </w:rPr>
              <w:t>egistered training organisation</w:t>
            </w:r>
            <w:r w:rsidRPr="00216DE9">
              <w:rPr>
                <w:rFonts w:ascii="Tahoma" w:eastAsia="Times New Roman" w:hAnsi="Tahoma" w:cs="Tahoma"/>
                <w:color w:val="000000"/>
                <w:sz w:val="20"/>
                <w:szCs w:val="20"/>
                <w:lang w:eastAsia="en-AU"/>
              </w:rPr>
              <w:t>.</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Relationship Parent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If the young person is a child of the person (with the meaning given by subsection 5 (25)(a) of the </w:t>
            </w:r>
            <w:r w:rsidRPr="00216DE9">
              <w:rPr>
                <w:rFonts w:ascii="Tahoma" w:eastAsia="Times New Roman" w:hAnsi="Tahoma" w:cs="Tahoma"/>
                <w:i/>
                <w:iCs/>
                <w:color w:val="000000"/>
                <w:sz w:val="20"/>
                <w:szCs w:val="20"/>
                <w:lang w:eastAsia="en-AU"/>
              </w:rPr>
              <w:t>Social Security Act 1991</w:t>
            </w:r>
            <w:r w:rsidRPr="00216DE9">
              <w:rPr>
                <w:rFonts w:ascii="Tahoma" w:eastAsia="Times New Roman" w:hAnsi="Tahoma" w:cs="Tahoma"/>
                <w:color w:val="000000"/>
                <w:sz w:val="20"/>
                <w:szCs w:val="20"/>
                <w:lang w:eastAsia="en-AU"/>
              </w:rPr>
              <w:t>), and the person is not a natural or adoptive parent of the young person, the person is the relationship parent of the child.</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8" w:name="Responsible_Debtor"/>
            <w:bookmarkEnd w:id="1068"/>
            <w:r w:rsidRPr="00216DE9">
              <w:rPr>
                <w:rFonts w:ascii="Tahoma" w:eastAsia="Times New Roman" w:hAnsi="Tahoma" w:cs="Tahoma"/>
                <w:b/>
                <w:bCs/>
                <w:color w:val="000000"/>
                <w:sz w:val="20"/>
                <w:szCs w:val="20"/>
                <w:lang w:eastAsia="en-AU"/>
              </w:rPr>
              <w:t>Responsible Debtor</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responsible debtor is the person responsible for repaying any overpaid amount received under the ABSTUDY scheme. This is usually the person who received the ABSTUDY payment â€“ also known as ABSTUDY payee.</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69" w:name="School_Year"/>
            <w:bookmarkEnd w:id="1069"/>
            <w:r w:rsidRPr="00216DE9">
              <w:rPr>
                <w:rFonts w:ascii="Tahoma" w:eastAsia="Times New Roman" w:hAnsi="Tahoma" w:cs="Tahoma"/>
                <w:b/>
                <w:bCs/>
                <w:color w:val="000000"/>
                <w:sz w:val="20"/>
                <w:szCs w:val="20"/>
                <w:lang w:eastAsia="en-AU"/>
              </w:rPr>
              <w:t>School Year</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school year is the period in a calendar year which starts on the first day on which the school requires a student to attend her/his course and ends on the last day of the required attendance for that course. The last day of the school year for a Year 12 student is the day of her/his final examination.</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Severe financial hardship</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When assessing hardship all cash and readily realisable assets should be taken into account, including money in the bank and earnings </w:t>
            </w:r>
            <w:r w:rsidR="000449C2">
              <w:rPr>
                <w:rFonts w:ascii="Tahoma" w:eastAsia="Times New Roman" w:hAnsi="Tahoma" w:cs="Tahoma"/>
                <w:color w:val="000000"/>
                <w:sz w:val="20"/>
                <w:szCs w:val="20"/>
                <w:lang w:eastAsia="en-AU"/>
              </w:rPr>
              <w:t>due.</w:t>
            </w:r>
            <w:r w:rsidRPr="00216DE9">
              <w:rPr>
                <w:rFonts w:ascii="Tahoma" w:eastAsia="Times New Roman" w:hAnsi="Tahoma" w:cs="Tahoma"/>
                <w:color w:val="000000"/>
                <w:sz w:val="20"/>
                <w:szCs w:val="20"/>
                <w:lang w:eastAsia="en-AU"/>
              </w:rPr>
              <w:t>  For the purposes of Crisis Payment, an applicant who is:</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Â </w:t>
            </w:r>
          </w:p>
          <w:p w:rsidR="00216DE9" w:rsidRPr="00216DE9" w:rsidRDefault="00216DE9" w:rsidP="00216DE9">
            <w:pPr>
              <w:numPr>
                <w:ilvl w:val="0"/>
                <w:numId w:val="634"/>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not a member of a couple is in severe financial hardship if the value of the applicant's liquid assets is less than the fortnightly amount at the maximum payment rate of the ABSTUDY Living Allowance that is payable to the person, or </w:t>
            </w:r>
          </w:p>
          <w:p w:rsidR="00216DE9" w:rsidRPr="00216DE9" w:rsidRDefault="00216DE9" w:rsidP="00216DE9">
            <w:pPr>
              <w:numPr>
                <w:ilvl w:val="0"/>
                <w:numId w:val="634"/>
              </w:numPr>
              <w:spacing w:before="100" w:beforeAutospacing="1" w:after="100" w:afterAutospacing="1" w:line="90"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member of a couple is in severe financial hardship if the value of the applicant's liquid assets is less than twice the fortnightly amount at the maximum payment rate of the ABSTUDY Living Allowance that is payable to the person.</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Social Security Benefit</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Social Security Act 1991 Chapter 1, Part 1.2, Section 23 (1)</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"social security benefit"</w:t>
            </w:r>
            <w:r w:rsidRPr="00216DE9">
              <w:rPr>
                <w:rFonts w:ascii="Tahoma" w:eastAsia="Times New Roman" w:hAnsi="Tahoma" w:cs="Tahoma"/>
                <w:color w:val="000000"/>
                <w:sz w:val="20"/>
                <w:szCs w:val="20"/>
                <w:lang w:eastAsia="en-AU"/>
              </w:rPr>
              <w:t xml:space="preserve"> means:</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widow allowance; 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youth allowance; 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austudy payment; 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newstart allowance; 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sickness allowance; 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special benefit; 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partner allowance; 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mature age allowance;or </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benefit PP (partnered); or </w:t>
            </w:r>
          </w:p>
          <w:p w:rsidR="00216DE9" w:rsidRPr="00216DE9" w:rsidRDefault="00D135C6" w:rsidP="00216DE9">
            <w:pPr>
              <w:spacing w:after="0" w:line="90" w:lineRule="atLeast"/>
              <w:rPr>
                <w:rFonts w:ascii="Tahoma" w:eastAsia="Times New Roman" w:hAnsi="Tahoma" w:cs="Tahoma"/>
                <w:color w:val="000000"/>
                <w:sz w:val="20"/>
                <w:szCs w:val="20"/>
                <w:lang w:eastAsia="en-AU"/>
              </w:rPr>
            </w:pPr>
            <w:hyperlink r:id="rId126" w:anchor="ssa-Section_23_(1)-'parenting_allowance'" w:history="1">
              <w:r w:rsidR="000449C2" w:rsidRPr="00216DE9">
                <w:rPr>
                  <w:rFonts w:ascii="Tahoma" w:eastAsia="Times New Roman" w:hAnsi="Tahoma" w:cs="Tahoma"/>
                  <w:color w:val="3344DD"/>
                  <w:sz w:val="20"/>
                  <w:szCs w:val="20"/>
                  <w:u w:val="single"/>
                  <w:lang w:eastAsia="en-AU"/>
                </w:rPr>
                <w:t>parenting allowance</w:t>
              </w:r>
            </w:hyperlink>
            <w:r w:rsidR="000449C2" w:rsidRPr="00216DE9">
              <w:rPr>
                <w:rFonts w:ascii="Tahoma" w:eastAsia="Times New Roman" w:hAnsi="Tahoma" w:cs="Tahoma"/>
                <w:color w:val="000000"/>
                <w:sz w:val="20"/>
                <w:szCs w:val="20"/>
                <w:lang w:eastAsia="en-AU"/>
              </w:rPr>
              <w:t> (other than non-benefit allowance).</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70" w:name="Student"/>
            <w:bookmarkEnd w:id="1070"/>
            <w:r w:rsidRPr="00216DE9">
              <w:rPr>
                <w:rFonts w:ascii="Tahoma" w:eastAsia="Times New Roman" w:hAnsi="Tahoma" w:cs="Tahoma"/>
                <w:b/>
                <w:bCs/>
                <w:color w:val="000000"/>
                <w:sz w:val="20"/>
                <w:szCs w:val="20"/>
                <w:lang w:eastAsia="en-AU"/>
              </w:rPr>
              <w:t>Student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Means a person to whom an amount under a current special educational assistance scheme relates.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71" w:name="Student_Assistance_Act"/>
            <w:bookmarkEnd w:id="1071"/>
            <w:r w:rsidRPr="00216DE9">
              <w:rPr>
                <w:rFonts w:ascii="Tahoma" w:eastAsia="Times New Roman" w:hAnsi="Tahoma" w:cs="Tahoma"/>
                <w:b/>
                <w:bCs/>
                <w:color w:val="000000"/>
                <w:sz w:val="20"/>
                <w:szCs w:val="20"/>
                <w:lang w:eastAsia="en-AU"/>
              </w:rPr>
              <w:t>Student Assistance Act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w:t>
            </w:r>
            <w:r w:rsidRPr="00216DE9">
              <w:rPr>
                <w:rFonts w:ascii="Tahoma" w:eastAsia="Times New Roman" w:hAnsi="Tahoma" w:cs="Tahoma"/>
                <w:i/>
                <w:iCs/>
                <w:color w:val="000000"/>
                <w:sz w:val="20"/>
                <w:szCs w:val="20"/>
                <w:lang w:eastAsia="en-AU"/>
              </w:rPr>
              <w:t>Student Assistance Act 1973</w:t>
            </w:r>
            <w:r w:rsidRPr="00216DE9">
              <w:rPr>
                <w:rFonts w:ascii="Tahoma" w:eastAsia="Times New Roman" w:hAnsi="Tahoma" w:cs="Tahoma"/>
                <w:color w:val="000000"/>
                <w:sz w:val="20"/>
                <w:szCs w:val="20"/>
                <w:lang w:eastAsia="en-AU"/>
              </w:rPr>
              <w:t xml:space="preserve"> is the legislation covering, among other things, ABSTUDY overpayment and recovery matters.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Supplementary amount of payment</w:t>
            </w:r>
            <w:r w:rsidRPr="00216DE9">
              <w:rPr>
                <w:rFonts w:ascii="Tahoma" w:eastAsia="Times New Roman" w:hAnsi="Tahoma" w:cs="Tahoma"/>
                <w:b/>
                <w:bCs/>
                <w:color w:val="000000"/>
                <w:sz w:val="20"/>
                <w:szCs w:val="20"/>
                <w:lang w:eastAsia="en-AU"/>
              </w:rPr>
              <w:br/>
            </w:r>
            <w:r w:rsidRPr="00216DE9">
              <w:rPr>
                <w:rFonts w:ascii="Tahoma" w:eastAsia="Times New Roman" w:hAnsi="Tahoma" w:cs="Tahoma"/>
                <w:i/>
                <w:iCs/>
                <w:color w:val="000000"/>
                <w:sz w:val="20"/>
                <w:szCs w:val="20"/>
                <w:lang w:eastAsia="en-AU"/>
              </w:rPr>
              <w:t>Income Tax Assessment Act 1997</w:t>
            </w:r>
            <w:r w:rsidRPr="00216DE9">
              <w:rPr>
                <w:rFonts w:ascii="Tahoma" w:eastAsia="Times New Roman" w:hAnsi="Tahoma" w:cs="Tahoma"/>
                <w:i/>
                <w:iCs/>
                <w:color w:val="000000"/>
                <w:sz w:val="20"/>
                <w:szCs w:val="20"/>
                <w:lang w:eastAsia="en-AU"/>
              </w:rPr>
              <w:br/>
              <w:t>Chapter 2, Part 2-10, Division 40, Subdivision 52-132</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supplementary amount of a payment is the total of:</w:t>
            </w:r>
          </w:p>
          <w:p w:rsidR="00216DE9" w:rsidRPr="00216DE9" w:rsidRDefault="000449C2"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a)</w:t>
            </w:r>
            <w:r w:rsidRPr="00216DE9">
              <w:rPr>
                <w:rFonts w:ascii="Tahoma" w:eastAsia="Times New Roman" w:hAnsi="Tahoma" w:cs="Tahoma"/>
                <w:color w:val="000000"/>
                <w:sz w:val="20"/>
                <w:szCs w:val="20"/>
                <w:lang w:eastAsia="en-AU"/>
              </w:rPr>
              <w:t> so much of the payment as is included to assist you with, or to reimburse you for, the costs of any one or more of the following:</w:t>
            </w:r>
          </w:p>
          <w:p w:rsidR="00216DE9" w:rsidRPr="00216DE9" w:rsidRDefault="00A106F1"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i)</w:t>
            </w:r>
            <w:r w:rsidR="00216DE9" w:rsidRPr="00216DE9">
              <w:rPr>
                <w:rFonts w:ascii="Tahoma" w:eastAsia="Times New Roman" w:hAnsi="Tahoma" w:cs="Tahoma"/>
                <w:i/>
                <w:iCs/>
                <w:color w:val="000000"/>
                <w:sz w:val="20"/>
                <w:szCs w:val="20"/>
                <w:lang w:eastAsia="en-AU"/>
              </w:rPr>
              <w:t>rent;</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ii) living in a remote area;</w:t>
            </w:r>
          </w:p>
          <w:p w:rsidR="00216DE9" w:rsidRPr="00216DE9" w:rsidRDefault="00A106F1"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iii)</w:t>
            </w:r>
            <w:r w:rsidR="00216DE9" w:rsidRPr="00216DE9">
              <w:rPr>
                <w:rFonts w:ascii="Tahoma" w:eastAsia="Times New Roman" w:hAnsi="Tahoma" w:cs="Tahoma"/>
                <w:i/>
                <w:iCs/>
                <w:color w:val="000000"/>
                <w:sz w:val="20"/>
                <w:szCs w:val="20"/>
                <w:lang w:eastAsia="en-AU"/>
              </w:rPr>
              <w:t>commencing employment;</w:t>
            </w:r>
          </w:p>
          <w:p w:rsidR="00216DE9" w:rsidRPr="00216DE9" w:rsidRDefault="00A106F1"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i)</w:t>
            </w:r>
            <w:r w:rsidR="00216DE9" w:rsidRPr="00216DE9">
              <w:rPr>
                <w:rFonts w:ascii="Tahoma" w:eastAsia="Times New Roman" w:hAnsi="Tahoma" w:cs="Tahoma"/>
                <w:i/>
                <w:iCs/>
                <w:color w:val="000000"/>
                <w:sz w:val="20"/>
                <w:szCs w:val="20"/>
                <w:lang w:eastAsia="en-AU"/>
              </w:rPr>
              <w:t>travel to, or participation in, courses, interviews, education or training;</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ii) a child or children wholly or substantially dependent on you;</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iii) telephone bills;</w:t>
            </w:r>
          </w:p>
          <w:p w:rsidR="00216DE9" w:rsidRPr="00216DE9" w:rsidRDefault="00A106F1"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iv)</w:t>
            </w:r>
            <w:r w:rsidRPr="00216DE9">
              <w:rPr>
                <w:rFonts w:ascii="Tahoma" w:eastAsia="Times New Roman" w:hAnsi="Tahoma" w:cs="Tahoma"/>
                <w:i/>
                <w:iCs/>
                <w:color w:val="000000"/>
                <w:sz w:val="20"/>
                <w:szCs w:val="20"/>
                <w:lang w:eastAsia="en-AU"/>
              </w:rPr>
              <w:t>living</w:t>
            </w:r>
            <w:r w:rsidR="00216DE9" w:rsidRPr="00216DE9">
              <w:rPr>
                <w:rFonts w:ascii="Tahoma" w:eastAsia="Times New Roman" w:hAnsi="Tahoma" w:cs="Tahoma"/>
                <w:i/>
                <w:iCs/>
                <w:color w:val="000000"/>
                <w:sz w:val="20"/>
                <w:szCs w:val="20"/>
                <w:lang w:eastAsia="en-AU"/>
              </w:rPr>
              <w:t xml:space="preserve"> away from your usual residence;</w:t>
            </w:r>
          </w:p>
          <w:p w:rsidR="00216DE9" w:rsidRPr="00216DE9" w:rsidRDefault="00A106F1"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v)</w:t>
            </w:r>
            <w:r w:rsidR="00216DE9" w:rsidRPr="00216DE9">
              <w:rPr>
                <w:rFonts w:ascii="Tahoma" w:eastAsia="Times New Roman" w:hAnsi="Tahoma" w:cs="Tahoma"/>
                <w:i/>
                <w:iCs/>
                <w:color w:val="000000"/>
                <w:sz w:val="20"/>
                <w:szCs w:val="20"/>
                <w:lang w:eastAsia="en-AU"/>
              </w:rPr>
              <w:t>maintaining your usual residence while living away from that residence;</w:t>
            </w:r>
          </w:p>
          <w:p w:rsidR="00216DE9" w:rsidRPr="00216DE9" w:rsidRDefault="00A106F1"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vi)</w:t>
            </w:r>
            <w:r w:rsidR="00216DE9" w:rsidRPr="00216DE9">
              <w:rPr>
                <w:rFonts w:ascii="Tahoma" w:eastAsia="Times New Roman" w:hAnsi="Tahoma" w:cs="Tahoma"/>
                <w:i/>
                <w:iCs/>
                <w:color w:val="000000"/>
                <w:sz w:val="20"/>
                <w:szCs w:val="20"/>
                <w:lang w:eastAsia="en-AU"/>
              </w:rPr>
              <w:t>accommodation, books or equipment;</w:t>
            </w:r>
          </w:p>
          <w:p w:rsidR="00216DE9" w:rsidRPr="00216DE9" w:rsidRDefault="000449C2"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vii)</w:t>
            </w:r>
            <w:r w:rsidRPr="00216DE9">
              <w:rPr>
                <w:rFonts w:ascii="Tahoma" w:eastAsia="Times New Roman" w:hAnsi="Tahoma" w:cs="Tahoma"/>
                <w:i/>
                <w:iCs/>
                <w:color w:val="000000"/>
                <w:sz w:val="20"/>
                <w:szCs w:val="20"/>
                <w:lang w:eastAsia="en-AU"/>
              </w:rPr>
              <w:t> discharging a HEC assessment debt</w:t>
            </w:r>
            <w:r>
              <w:rPr>
                <w:rFonts w:ascii="Tahoma" w:eastAsia="Times New Roman" w:hAnsi="Tahoma" w:cs="Tahoma"/>
                <w:i/>
                <w:iCs/>
                <w:color w:val="000000"/>
                <w:sz w:val="20"/>
                <w:szCs w:val="20"/>
                <w:lang w:eastAsia="en-AU"/>
              </w:rPr>
              <w:t xml:space="preserve"> (within the meaning of Chapter</w:t>
            </w:r>
            <w:r w:rsidRPr="00216DE9">
              <w:rPr>
                <w:rFonts w:ascii="Tahoma" w:eastAsia="Times New Roman" w:hAnsi="Tahoma" w:cs="Tahoma"/>
                <w:i/>
                <w:iCs/>
                <w:color w:val="000000"/>
                <w:sz w:val="20"/>
                <w:szCs w:val="20"/>
                <w:lang w:eastAsia="en-AU"/>
              </w:rPr>
              <w:t> 4 of the Higher Education Funding Act 1988);</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viii) discharging a compulsory repayment amount (within the meaning of the Higher Education Support Act 2003);</w:t>
            </w:r>
          </w:p>
          <w:p w:rsidR="00216DE9" w:rsidRPr="00216DE9" w:rsidRDefault="000449C2"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ix)</w:t>
            </w:r>
            <w:r w:rsidRPr="00216DE9">
              <w:rPr>
                <w:rFonts w:ascii="Tahoma" w:eastAsia="Times New Roman" w:hAnsi="Tahoma" w:cs="Tahoma"/>
                <w:i/>
                <w:iCs/>
                <w:color w:val="000000"/>
                <w:sz w:val="20"/>
                <w:szCs w:val="20"/>
                <w:lang w:eastAsia="en-AU"/>
              </w:rPr>
              <w:t>  transport in travelling to undertake education or training, or to visit your usual residence when undertaking education or training away from that residence;</w:t>
            </w:r>
          </w:p>
          <w:p w:rsidR="00216DE9" w:rsidRPr="00216DE9" w:rsidRDefault="00A106F1" w:rsidP="00216DE9">
            <w:pPr>
              <w:spacing w:after="0" w:line="240" w:lineRule="auto"/>
              <w:rPr>
                <w:rFonts w:ascii="Tahoma" w:eastAsia="Times New Roman" w:hAnsi="Tahoma" w:cs="Tahoma"/>
                <w:color w:val="000000"/>
                <w:sz w:val="20"/>
                <w:szCs w:val="20"/>
                <w:lang w:eastAsia="en-AU"/>
              </w:rPr>
            </w:pPr>
            <w:r>
              <w:rPr>
                <w:rFonts w:ascii="Tahoma" w:eastAsia="Times New Roman" w:hAnsi="Tahoma" w:cs="Tahoma"/>
                <w:i/>
                <w:iCs/>
                <w:color w:val="000000"/>
                <w:sz w:val="20"/>
                <w:szCs w:val="20"/>
                <w:lang w:eastAsia="en-AU"/>
              </w:rPr>
              <w:t>x)</w:t>
            </w:r>
            <w:r w:rsidR="000449C2">
              <w:rPr>
                <w:rFonts w:ascii="Tahoma" w:eastAsia="Times New Roman" w:hAnsi="Tahoma" w:cs="Tahoma"/>
                <w:i/>
                <w:iCs/>
                <w:color w:val="000000"/>
                <w:sz w:val="20"/>
                <w:szCs w:val="20"/>
                <w:lang w:eastAsia="en-AU"/>
              </w:rPr>
              <w:t xml:space="preserve"> if you are disabled and </w:t>
            </w:r>
            <w:r w:rsidR="000449C2" w:rsidRPr="00216DE9">
              <w:rPr>
                <w:rFonts w:ascii="Tahoma" w:eastAsia="Times New Roman" w:hAnsi="Tahoma" w:cs="Tahoma"/>
                <w:i/>
                <w:iCs/>
                <w:color w:val="000000"/>
                <w:sz w:val="20"/>
                <w:szCs w:val="20"/>
                <w:lang w:eastAsia="en-AU"/>
              </w:rPr>
              <w:t>acquiring any special equipment, services or transport as a result of the disability;</w:t>
            </w:r>
          </w:p>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i/>
                <w:iCs/>
                <w:color w:val="000000"/>
                <w:sz w:val="20"/>
                <w:szCs w:val="20"/>
                <w:lang w:eastAsia="en-AU"/>
              </w:rPr>
              <w:t>xi) anything that would otherwise prevent you from beginning, continuing or completing any education or training; and</w:t>
            </w:r>
          </w:p>
          <w:p w:rsidR="00216DE9" w:rsidRPr="00216DE9" w:rsidRDefault="000449C2" w:rsidP="00216DE9">
            <w:pPr>
              <w:spacing w:after="0" w:line="90" w:lineRule="atLeas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b)</w:t>
            </w:r>
            <w:r w:rsidRPr="00216DE9">
              <w:rPr>
                <w:rFonts w:ascii="Tahoma" w:eastAsia="Times New Roman" w:hAnsi="Tahoma" w:cs="Tahoma"/>
                <w:color w:val="000000"/>
                <w:sz w:val="20"/>
                <w:szCs w:val="20"/>
                <w:lang w:eastAsia="en-AU"/>
              </w:rPr>
              <w:t> so much of the payment as is included by way of pharmaceutical allowance.</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90" w:lineRule="atLeast"/>
              <w:rPr>
                <w:rFonts w:ascii="Tahoma" w:eastAsia="Times New Roman" w:hAnsi="Tahoma" w:cs="Tahoma"/>
                <w:color w:val="000000"/>
                <w:sz w:val="20"/>
                <w:szCs w:val="20"/>
                <w:lang w:eastAsia="en-AU"/>
              </w:rPr>
            </w:pPr>
            <w:bookmarkStart w:id="1072" w:name="The_Veteransâ€™_Children_Education_Schem"/>
            <w:bookmarkEnd w:id="1072"/>
            <w:r>
              <w:rPr>
                <w:rFonts w:ascii="Tahoma" w:eastAsia="Times New Roman" w:hAnsi="Tahoma" w:cs="Tahoma"/>
                <w:b/>
                <w:bCs/>
                <w:color w:val="000000"/>
                <w:sz w:val="20"/>
                <w:szCs w:val="20"/>
                <w:lang w:eastAsia="en-AU"/>
              </w:rPr>
              <w:t>The Veterans</w:t>
            </w:r>
            <w:r w:rsidRPr="00216DE9">
              <w:rPr>
                <w:rFonts w:ascii="Tahoma" w:eastAsia="Times New Roman" w:hAnsi="Tahoma" w:cs="Tahoma"/>
                <w:b/>
                <w:bCs/>
                <w:color w:val="000000"/>
                <w:sz w:val="20"/>
                <w:szCs w:val="20"/>
                <w:lang w:eastAsia="en-AU"/>
              </w:rPr>
              <w:t xml:space="preserve"> Children Education Scheme (VCES)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w:t>
            </w:r>
            <w:r w:rsidR="00FB7441">
              <w:rPr>
                <w:rFonts w:ascii="Tahoma" w:eastAsia="Times New Roman" w:hAnsi="Tahoma" w:cs="Tahoma"/>
                <w:color w:val="000000"/>
                <w:sz w:val="20"/>
                <w:szCs w:val="20"/>
                <w:lang w:eastAsia="en-AU"/>
              </w:rPr>
              <w:t>programme</w:t>
            </w:r>
            <w:r w:rsidRPr="00216DE9">
              <w:rPr>
                <w:rFonts w:ascii="Tahoma" w:eastAsia="Times New Roman" w:hAnsi="Tahoma" w:cs="Tahoma"/>
                <w:color w:val="000000"/>
                <w:sz w:val="20"/>
                <w:szCs w:val="20"/>
                <w:lang w:eastAsia="en-AU"/>
              </w:rPr>
              <w:t>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73" w:name="TILA"/>
            <w:bookmarkEnd w:id="1073"/>
            <w:r w:rsidRPr="00216DE9">
              <w:rPr>
                <w:rFonts w:ascii="Tahoma" w:eastAsia="Times New Roman" w:hAnsi="Tahoma" w:cs="Tahoma"/>
                <w:b/>
                <w:bCs/>
                <w:color w:val="000000"/>
                <w:sz w:val="20"/>
                <w:szCs w:val="20"/>
                <w:lang w:eastAsia="en-AU"/>
              </w:rPr>
              <w:t>TILA</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The Commonwealth Government's 'Transition to Independent Living Allowance' (TILA) is available to assist with some of the needs that a young person leaving state care may face in establishing independent life.</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Total net investment loss</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For the purpose of ABSTUDY, a total net investment loss has the same meaning as in the </w:t>
            </w:r>
            <w:r w:rsidRPr="00216DE9">
              <w:rPr>
                <w:rFonts w:ascii="Tahoma" w:eastAsia="Times New Roman" w:hAnsi="Tahoma" w:cs="Tahoma"/>
                <w:i/>
                <w:iCs/>
                <w:color w:val="000000"/>
                <w:sz w:val="20"/>
                <w:szCs w:val="20"/>
                <w:lang w:eastAsia="en-AU"/>
              </w:rPr>
              <w:t>Income Tax Assessment Act 1997</w:t>
            </w:r>
            <w:r w:rsidRPr="00216DE9">
              <w:rPr>
                <w:rFonts w:ascii="Tahoma" w:eastAsia="Times New Roman" w:hAnsi="Tahoma" w:cs="Tahoma"/>
                <w:color w:val="000000"/>
                <w:sz w:val="20"/>
                <w:szCs w:val="20"/>
                <w:lang w:eastAsia="en-AU"/>
              </w:rPr>
              <w:t>. It is the sum of the total net investment losses of each parent of the claimant/recipient in the appropriate tax year.</w:t>
            </w:r>
          </w:p>
          <w:p w:rsidR="00216DE9" w:rsidRPr="00216DE9" w:rsidRDefault="000449C2"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The value of such total net investment loss is added to the combined parental income for the purposes of the ABSTUDY parental income test, </w:t>
            </w:r>
            <w:r>
              <w:rPr>
                <w:rFonts w:ascii="Tahoma" w:eastAsia="Times New Roman" w:hAnsi="Tahoma" w:cs="Tahoma"/>
                <w:color w:val="000000"/>
                <w:sz w:val="20"/>
                <w:szCs w:val="20"/>
                <w:lang w:eastAsia="en-AU"/>
              </w:rPr>
              <w:t>and is also added to the family</w:t>
            </w:r>
            <w:r w:rsidRPr="00216DE9">
              <w:rPr>
                <w:rFonts w:ascii="Tahoma" w:eastAsia="Times New Roman" w:hAnsi="Tahoma" w:cs="Tahoma"/>
                <w:color w:val="000000"/>
                <w:sz w:val="20"/>
                <w:szCs w:val="20"/>
                <w:lang w:eastAsia="en-AU"/>
              </w:rPr>
              <w:t>s actual means for the purposes of the family actual means test.</w:t>
            </w:r>
          </w:p>
          <w:p w:rsidR="00216DE9" w:rsidRPr="00216DE9" w:rsidRDefault="000449C2" w:rsidP="00216DE9">
            <w:pPr>
              <w:spacing w:after="0" w:line="90" w:lineRule="atLeas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 xml:space="preserve">Note: in 2010, </w:t>
            </w:r>
            <w:r w:rsidRPr="00216DE9">
              <w:rPr>
                <w:rFonts w:ascii="Tahoma" w:eastAsia="Times New Roman" w:hAnsi="Tahoma" w:cs="Tahoma"/>
                <w:color w:val="000000"/>
                <w:sz w:val="20"/>
                <w:szCs w:val="20"/>
                <w:lang w:eastAsia="en-AU"/>
              </w:rPr>
              <w:t>total net investme</w:t>
            </w:r>
            <w:r>
              <w:rPr>
                <w:rFonts w:ascii="Tahoma" w:eastAsia="Times New Roman" w:hAnsi="Tahoma" w:cs="Tahoma"/>
                <w:color w:val="000000"/>
                <w:sz w:val="20"/>
                <w:szCs w:val="20"/>
                <w:lang w:eastAsia="en-AU"/>
              </w:rPr>
              <w:t>nt losses</w:t>
            </w:r>
            <w:r w:rsidRPr="00216DE9">
              <w:rPr>
                <w:rFonts w:ascii="Tahoma" w:eastAsia="Times New Roman" w:hAnsi="Tahoma" w:cs="Tahoma"/>
                <w:color w:val="000000"/>
                <w:sz w:val="20"/>
                <w:szCs w:val="20"/>
                <w:lang w:eastAsia="en-AU"/>
              </w:rPr>
              <w:t xml:space="preserve"> applied as a component of parental income for all current tax year assessments. </w:t>
            </w:r>
            <w:r>
              <w:rPr>
                <w:rFonts w:ascii="Tahoma" w:eastAsia="Times New Roman" w:hAnsi="Tahoma" w:cs="Tahoma"/>
                <w:color w:val="000000"/>
                <w:sz w:val="20"/>
                <w:szCs w:val="20"/>
                <w:lang w:eastAsia="en-AU"/>
              </w:rPr>
              <w:t>Net passive business losses</w:t>
            </w:r>
            <w:r w:rsidRPr="00216DE9">
              <w:rPr>
                <w:rFonts w:ascii="Tahoma" w:eastAsia="Times New Roman" w:hAnsi="Tahoma" w:cs="Tahoma"/>
                <w:color w:val="000000"/>
                <w:sz w:val="20"/>
                <w:szCs w:val="20"/>
                <w:lang w:eastAsia="en-AU"/>
              </w:rPr>
              <w:t xml:space="preserve"> continued to be included as a component of parental income for all base tax year assessments until 2011. </w:t>
            </w:r>
            <w:r>
              <w:rPr>
                <w:rFonts w:ascii="Tahoma" w:eastAsia="Times New Roman" w:hAnsi="Tahoma" w:cs="Tahoma"/>
                <w:color w:val="000000"/>
                <w:sz w:val="20"/>
                <w:szCs w:val="20"/>
                <w:lang w:eastAsia="en-AU"/>
              </w:rPr>
              <w:t xml:space="preserve">From 2011, </w:t>
            </w:r>
            <w:r w:rsidRPr="00216DE9">
              <w:rPr>
                <w:rFonts w:ascii="Tahoma" w:eastAsia="Times New Roman" w:hAnsi="Tahoma" w:cs="Tahoma"/>
                <w:color w:val="000000"/>
                <w:sz w:val="20"/>
                <w:szCs w:val="20"/>
                <w:lang w:eastAsia="en-AU"/>
              </w:rPr>
              <w:t xml:space="preserve">total net </w:t>
            </w:r>
            <w:r>
              <w:rPr>
                <w:rFonts w:ascii="Tahoma" w:eastAsia="Times New Roman" w:hAnsi="Tahoma" w:cs="Tahoma"/>
                <w:color w:val="000000"/>
                <w:sz w:val="20"/>
                <w:szCs w:val="20"/>
                <w:lang w:eastAsia="en-AU"/>
              </w:rPr>
              <w:t>investment losses</w:t>
            </w:r>
            <w:r w:rsidRPr="00216DE9">
              <w:rPr>
                <w:rFonts w:ascii="Tahoma" w:eastAsia="Times New Roman" w:hAnsi="Tahoma" w:cs="Tahoma"/>
                <w:color w:val="000000"/>
                <w:sz w:val="20"/>
                <w:szCs w:val="20"/>
                <w:lang w:eastAsia="en-AU"/>
              </w:rPr>
              <w:t xml:space="preserve"> form part of the parental income test for both current and base tax year assessments.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74" w:name="Traineeship"/>
            <w:bookmarkEnd w:id="1074"/>
            <w:r w:rsidRPr="00216DE9">
              <w:rPr>
                <w:rFonts w:ascii="Tahoma" w:eastAsia="Times New Roman" w:hAnsi="Tahoma" w:cs="Tahoma"/>
                <w:b/>
                <w:bCs/>
                <w:color w:val="000000"/>
                <w:sz w:val="20"/>
                <w:szCs w:val="20"/>
                <w:lang w:eastAsia="en-AU"/>
              </w:rPr>
              <w:t>Traineeship</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 traineeship is where a person is combining work and a form of structured training to obtain skills and knowledge of a particular industry. In a traineeship, the learning usually occurs on the job and is not usually required to attend specific classes.</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bookmarkStart w:id="1075" w:name="transitional"/>
            <w:bookmarkEnd w:id="1075"/>
            <w:r w:rsidRPr="00216DE9">
              <w:rPr>
                <w:rFonts w:ascii="Tahoma" w:eastAsia="Times New Roman" w:hAnsi="Tahoma" w:cs="Tahoma"/>
                <w:b/>
                <w:bCs/>
                <w:color w:val="000000"/>
                <w:sz w:val="20"/>
                <w:szCs w:val="20"/>
                <w:lang w:eastAsia="en-AU"/>
              </w:rPr>
              <w:t>Transitional DSP Applicant</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A </w:t>
            </w:r>
            <w:r w:rsidRPr="00216DE9">
              <w:rPr>
                <w:rFonts w:ascii="Tahoma" w:eastAsia="Times New Roman" w:hAnsi="Tahoma" w:cs="Tahoma"/>
                <w:i/>
                <w:iCs/>
                <w:color w:val="000000"/>
                <w:sz w:val="20"/>
                <w:szCs w:val="20"/>
                <w:lang w:eastAsia="en-AU"/>
              </w:rPr>
              <w:t>transitional DSP applicant</w:t>
            </w:r>
            <w:r w:rsidRPr="00216DE9">
              <w:rPr>
                <w:rFonts w:ascii="Tahoma" w:eastAsia="Times New Roman" w:hAnsi="Tahoma" w:cs="Tahoma"/>
                <w:color w:val="000000"/>
                <w:sz w:val="20"/>
                <w:szCs w:val="20"/>
                <w:lang w:eastAsia="en-AU"/>
              </w:rPr>
              <w:t xml:space="preserve"> means a person:</w:t>
            </w:r>
          </w:p>
          <w:p w:rsidR="00216DE9" w:rsidRPr="00216DE9" w:rsidRDefault="00216DE9" w:rsidP="00216DE9">
            <w:pPr>
              <w:spacing w:after="240" w:line="240" w:lineRule="auto"/>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who made a claim for a disability support pension on or after 11 May 2005 and before 1 July 2006; and</w:t>
            </w:r>
          </w:p>
          <w:p w:rsidR="00216DE9" w:rsidRPr="00216DE9" w:rsidRDefault="00216DE9" w:rsidP="00216DE9">
            <w:pPr>
              <w:numPr>
                <w:ilvl w:val="0"/>
                <w:numId w:val="635"/>
              </w:numPr>
              <w:spacing w:before="100" w:beforeAutospacing="1" w:after="100" w:afterAutospacing="1" w:line="240" w:lineRule="auto"/>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 xml:space="preserve">to whom, on or after 1 July 2006, a notice under subsection </w:t>
            </w:r>
            <w:hyperlink r:id="rId127" w:anchor="ssa-section_1061PJ_(2)" w:tgtFrame="_blank" w:history="1">
              <w:r w:rsidRPr="00216DE9">
                <w:rPr>
                  <w:rFonts w:ascii="Tahoma" w:eastAsia="Times New Roman" w:hAnsi="Tahoma" w:cs="Tahoma"/>
                  <w:color w:val="3344DD"/>
                  <w:sz w:val="20"/>
                  <w:szCs w:val="20"/>
                  <w:u w:val="single"/>
                  <w:lang w:eastAsia="en-AU"/>
                </w:rPr>
                <w:t>63(2)</w:t>
              </w:r>
            </w:hyperlink>
            <w:r w:rsidRPr="00216DE9">
              <w:rPr>
                <w:rFonts w:ascii="Tahoma" w:eastAsia="Times New Roman" w:hAnsi="Tahoma" w:cs="Tahoma"/>
                <w:color w:val="000000"/>
                <w:sz w:val="20"/>
                <w:szCs w:val="20"/>
                <w:lang w:eastAsia="en-AU"/>
              </w:rPr>
              <w:t xml:space="preserve"> or </w:t>
            </w:r>
            <w:hyperlink r:id="rId128" w:anchor="ssa-section_1061PJ_(2)" w:tgtFrame="_blank" w:history="1">
              <w:r w:rsidRPr="00216DE9">
                <w:rPr>
                  <w:rFonts w:ascii="Tahoma" w:eastAsia="Times New Roman" w:hAnsi="Tahoma" w:cs="Tahoma"/>
                  <w:color w:val="3344DD"/>
                  <w:sz w:val="20"/>
                  <w:szCs w:val="20"/>
                  <w:u w:val="single"/>
                  <w:lang w:eastAsia="en-AU"/>
                </w:rPr>
                <w:t>64(2)</w:t>
              </w:r>
            </w:hyperlink>
            <w:r w:rsidR="00A106F1">
              <w:rPr>
                <w:rFonts w:ascii="Tahoma" w:eastAsia="Times New Roman" w:hAnsi="Tahoma" w:cs="Tahoma"/>
                <w:color w:val="000000"/>
                <w:sz w:val="20"/>
                <w:szCs w:val="20"/>
                <w:lang w:eastAsia="en-AU"/>
              </w:rPr>
              <w:t xml:space="preserve"> </w:t>
            </w:r>
            <w:r w:rsidRPr="00216DE9">
              <w:rPr>
                <w:rFonts w:ascii="Tahoma" w:eastAsia="Times New Roman" w:hAnsi="Tahoma" w:cs="Tahoma"/>
                <w:color w:val="000000"/>
                <w:sz w:val="20"/>
                <w:szCs w:val="20"/>
                <w:lang w:eastAsia="en-AU"/>
              </w:rPr>
              <w:t xml:space="preserve">of the Social Security Administration Act 1999 is given; and </w:t>
            </w:r>
          </w:p>
          <w:p w:rsidR="00216DE9" w:rsidRPr="00216DE9" w:rsidRDefault="00216DE9" w:rsidP="00216DE9">
            <w:pPr>
              <w:numPr>
                <w:ilvl w:val="0"/>
                <w:numId w:val="635"/>
              </w:numPr>
              <w:spacing w:before="100" w:beforeAutospacing="1" w:after="100" w:afterAutospacing="1" w:line="90" w:lineRule="atLeast"/>
              <w:ind w:left="300"/>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who is required under the notice to undertake a specified activity for the purpose of reviewing his or her capacity to perform work.</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Unapproved Absence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0449C2"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An unapproved absence is any absence from compulsory schooling that the education institution has recorded as: an unexplained absence, unapproved absence or u</w:t>
            </w:r>
            <w:r>
              <w:rPr>
                <w:rFonts w:ascii="Tahoma" w:eastAsia="Times New Roman" w:hAnsi="Tahoma" w:cs="Tahoma"/>
                <w:color w:val="000000"/>
                <w:sz w:val="20"/>
                <w:szCs w:val="20"/>
                <w:lang w:eastAsia="en-AU"/>
              </w:rPr>
              <w:t>njustified absence on a student</w:t>
            </w:r>
            <w:r w:rsidRPr="00216DE9">
              <w:rPr>
                <w:rFonts w:ascii="Tahoma" w:eastAsia="Times New Roman" w:hAnsi="Tahoma" w:cs="Tahoma"/>
                <w:color w:val="000000"/>
                <w:sz w:val="20"/>
                <w:szCs w:val="20"/>
                <w:lang w:eastAsia="en-AU"/>
              </w:rPr>
              <w:t xml:space="preserve">s record. </w:t>
            </w:r>
          </w:p>
        </w:tc>
      </w:tr>
      <w:tr w:rsidR="00216DE9" w:rsidRPr="00216DE9" w:rsidTr="00075407">
        <w:trPr>
          <w:trHeight w:val="90"/>
          <w:tblCellSpacing w:w="15" w:type="dxa"/>
        </w:trPr>
        <w:tc>
          <w:tcPr>
            <w:tcW w:w="1348"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b/>
                <w:bCs/>
                <w:color w:val="000000"/>
                <w:sz w:val="20"/>
                <w:szCs w:val="20"/>
                <w:lang w:eastAsia="en-AU"/>
              </w:rPr>
              <w:t>VTE</w:t>
            </w:r>
          </w:p>
        </w:tc>
        <w:tc>
          <w:tcPr>
            <w:tcW w:w="3603" w:type="pct"/>
            <w:tcBorders>
              <w:top w:val="nil"/>
              <w:left w:val="nil"/>
              <w:bottom w:val="single" w:sz="8" w:space="0" w:color="4F81BD"/>
              <w:right w:val="nil"/>
            </w:tcBorders>
            <w:tcMar>
              <w:top w:w="0" w:type="dxa"/>
              <w:left w:w="108" w:type="dxa"/>
              <w:bottom w:w="0" w:type="dxa"/>
              <w:right w:w="108" w:type="dxa"/>
            </w:tcMar>
            <w:hideMark/>
          </w:tcPr>
          <w:p w:rsidR="00216DE9" w:rsidRPr="00216DE9" w:rsidRDefault="00216DE9" w:rsidP="00216DE9">
            <w:pPr>
              <w:spacing w:after="0" w:line="90" w:lineRule="atLeast"/>
              <w:rPr>
                <w:rFonts w:ascii="Tahoma" w:eastAsia="Times New Roman" w:hAnsi="Tahoma" w:cs="Tahoma"/>
                <w:color w:val="000000"/>
                <w:sz w:val="20"/>
                <w:szCs w:val="20"/>
                <w:lang w:eastAsia="en-AU"/>
              </w:rPr>
            </w:pPr>
            <w:r w:rsidRPr="00216DE9">
              <w:rPr>
                <w:rFonts w:ascii="Tahoma" w:eastAsia="Times New Roman" w:hAnsi="Tahoma" w:cs="Tahoma"/>
                <w:color w:val="000000"/>
                <w:sz w:val="20"/>
                <w:szCs w:val="20"/>
                <w:lang w:eastAsia="en-AU"/>
              </w:rPr>
              <w:t>Vocational and Technical Education</w:t>
            </w:r>
          </w:p>
        </w:tc>
      </w:tr>
    </w:tbl>
    <w:p w:rsidR="009C551B" w:rsidRDefault="009C551B" w:rsidP="00075407">
      <w:pPr>
        <w:rPr>
          <w:rFonts w:ascii="Helvetica" w:eastAsia="Times New Roman" w:hAnsi="Helvetica" w:cs="Helvetica"/>
          <w:color w:val="000000"/>
          <w:sz w:val="19"/>
          <w:szCs w:val="19"/>
          <w:lang w:eastAsia="en-AU"/>
        </w:rPr>
      </w:pPr>
    </w:p>
    <w:p w:rsidR="009C551B" w:rsidRDefault="009C551B">
      <w:pPr>
        <w:rPr>
          <w:rFonts w:ascii="Helvetica" w:eastAsia="Times New Roman" w:hAnsi="Helvetica" w:cs="Helvetica"/>
          <w:color w:val="000000"/>
          <w:sz w:val="19"/>
          <w:szCs w:val="19"/>
          <w:lang w:eastAsia="en-AU"/>
        </w:rPr>
      </w:pPr>
      <w:r>
        <w:rPr>
          <w:rFonts w:ascii="Helvetica" w:eastAsia="Times New Roman" w:hAnsi="Helvetica" w:cs="Helvetica"/>
          <w:color w:val="000000"/>
          <w:sz w:val="19"/>
          <w:szCs w:val="19"/>
          <w:lang w:eastAsia="en-AU"/>
        </w:rPr>
        <w:br w:type="page"/>
      </w:r>
    </w:p>
    <w:p w:rsidR="00290612" w:rsidRDefault="009C551B" w:rsidP="009C551B">
      <w:pPr>
        <w:pStyle w:val="Heading3"/>
      </w:pPr>
      <w:bookmarkStart w:id="1076" w:name="_Toc344109644"/>
      <w:r>
        <w:t>Summary of Changes 1 January 2013</w:t>
      </w:r>
      <w:bookmarkEnd w:id="1076"/>
    </w:p>
    <w:p w:rsidR="009C551B" w:rsidRDefault="009C551B" w:rsidP="009C551B"/>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0"/>
        <w:gridCol w:w="2835"/>
        <w:gridCol w:w="4800"/>
      </w:tblGrid>
      <w:tr w:rsidR="009C551B" w:rsidRPr="009E0CE0" w:rsidTr="00C519C9">
        <w:trPr>
          <w:tblCellSpacing w:w="15" w:type="dxa"/>
        </w:trPr>
        <w:tc>
          <w:tcPr>
            <w:tcW w:w="1275" w:type="dxa"/>
            <w:shd w:val="clear" w:color="auto" w:fill="4F81BD"/>
            <w:tcMar>
              <w:top w:w="0" w:type="dxa"/>
              <w:left w:w="108" w:type="dxa"/>
              <w:bottom w:w="0" w:type="dxa"/>
              <w:right w:w="108" w:type="dxa"/>
            </w:tcMar>
            <w:vAlign w:val="center"/>
            <w:hideMark/>
          </w:tcPr>
          <w:p w:rsidR="009C551B" w:rsidRPr="009E0CE0" w:rsidRDefault="009C551B" w:rsidP="00C519C9">
            <w:pPr>
              <w:jc w:val="center"/>
              <w:rPr>
                <w:rFonts w:ascii="Calibri" w:hAnsi="Calibri" w:cs="Calibri"/>
                <w:color w:val="000000"/>
                <w:lang w:eastAsia="en-AU"/>
              </w:rPr>
            </w:pPr>
            <w:r w:rsidRPr="009E0CE0">
              <w:rPr>
                <w:rFonts w:ascii="Calibri" w:hAnsi="Calibri" w:cs="Calibri"/>
                <w:b/>
                <w:bCs/>
                <w:color w:val="000000"/>
                <w:lang w:eastAsia="en-AU"/>
              </w:rPr>
              <w:t>Chapter</w:t>
            </w:r>
          </w:p>
        </w:tc>
        <w:tc>
          <w:tcPr>
            <w:tcW w:w="2805" w:type="dxa"/>
            <w:shd w:val="clear" w:color="auto" w:fill="4F81BD"/>
            <w:tcMar>
              <w:top w:w="0" w:type="dxa"/>
              <w:left w:w="108" w:type="dxa"/>
              <w:bottom w:w="0" w:type="dxa"/>
              <w:right w:w="108" w:type="dxa"/>
            </w:tcMar>
            <w:vAlign w:val="center"/>
            <w:hideMark/>
          </w:tcPr>
          <w:p w:rsidR="009C551B" w:rsidRPr="009E0CE0" w:rsidRDefault="009C551B" w:rsidP="00C519C9">
            <w:pPr>
              <w:jc w:val="center"/>
              <w:rPr>
                <w:rFonts w:ascii="Calibri" w:hAnsi="Calibri" w:cs="Calibri"/>
                <w:color w:val="000000"/>
                <w:lang w:eastAsia="en-AU"/>
              </w:rPr>
            </w:pPr>
            <w:r w:rsidRPr="009E0CE0">
              <w:rPr>
                <w:rFonts w:ascii="Calibri" w:hAnsi="Calibri" w:cs="Calibri"/>
                <w:b/>
                <w:bCs/>
                <w:color w:val="000000"/>
                <w:lang w:eastAsia="en-AU"/>
              </w:rPr>
              <w:t>Title</w:t>
            </w:r>
          </w:p>
        </w:tc>
        <w:tc>
          <w:tcPr>
            <w:tcW w:w="4755" w:type="dxa"/>
            <w:shd w:val="clear" w:color="auto" w:fill="4F81BD"/>
            <w:tcMar>
              <w:top w:w="0" w:type="dxa"/>
              <w:left w:w="108" w:type="dxa"/>
              <w:bottom w:w="0" w:type="dxa"/>
              <w:right w:w="108" w:type="dxa"/>
            </w:tcMar>
            <w:vAlign w:val="center"/>
            <w:hideMark/>
          </w:tcPr>
          <w:p w:rsidR="009C551B" w:rsidRPr="009E0CE0" w:rsidRDefault="009C551B" w:rsidP="00C519C9">
            <w:pPr>
              <w:jc w:val="center"/>
              <w:rPr>
                <w:rFonts w:ascii="Calibri" w:hAnsi="Calibri" w:cs="Calibri"/>
                <w:color w:val="000000"/>
                <w:lang w:eastAsia="en-AU"/>
              </w:rPr>
            </w:pPr>
            <w:r w:rsidRPr="009E0CE0">
              <w:rPr>
                <w:rFonts w:ascii="Calibri" w:hAnsi="Calibri" w:cs="Calibri"/>
                <w:b/>
                <w:bCs/>
                <w:color w:val="000000"/>
                <w:lang w:eastAsia="en-AU"/>
              </w:rPr>
              <w:t>Details</w:t>
            </w:r>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tcPr>
          <w:p w:rsidR="009C551B" w:rsidRPr="009E0CE0" w:rsidRDefault="009C551B" w:rsidP="00C519C9">
            <w:pPr>
              <w:jc w:val="center"/>
              <w:rPr>
                <w:rFonts w:ascii="Tahoma" w:hAnsi="Tahoma" w:cs="Tahoma"/>
                <w:color w:val="000000"/>
                <w:sz w:val="20"/>
                <w:lang w:eastAsia="en-AU"/>
              </w:rPr>
            </w:pPr>
          </w:p>
        </w:tc>
        <w:tc>
          <w:tcPr>
            <w:tcW w:w="2805" w:type="dxa"/>
            <w:tcBorders>
              <w:top w:val="nil"/>
              <w:left w:val="nil"/>
              <w:bottom w:val="single" w:sz="8" w:space="0" w:color="4F81BD"/>
              <w:right w:val="nil"/>
            </w:tcBorders>
            <w:tcMar>
              <w:top w:w="0" w:type="dxa"/>
              <w:left w:w="108" w:type="dxa"/>
              <w:bottom w:w="0" w:type="dxa"/>
              <w:right w:w="108" w:type="dxa"/>
            </w:tcMar>
          </w:tcPr>
          <w:p w:rsidR="009C551B" w:rsidRPr="009E0CE0" w:rsidRDefault="009C551B" w:rsidP="00C519C9">
            <w:pPr>
              <w:rPr>
                <w:rFonts w:ascii="Tahoma" w:hAnsi="Tahoma" w:cs="Tahoma"/>
                <w:color w:val="000000"/>
                <w:sz w:val="20"/>
                <w:lang w:eastAsia="en-AU"/>
              </w:rPr>
            </w:pPr>
          </w:p>
        </w:tc>
        <w:tc>
          <w:tcPr>
            <w:tcW w:w="4755" w:type="dxa"/>
            <w:tcBorders>
              <w:top w:val="nil"/>
              <w:left w:val="nil"/>
              <w:bottom w:val="single" w:sz="8" w:space="0" w:color="4F81BD"/>
              <w:right w:val="nil"/>
            </w:tcBorders>
            <w:tcMar>
              <w:top w:w="0" w:type="dxa"/>
              <w:left w:w="108" w:type="dxa"/>
              <w:bottom w:w="0" w:type="dxa"/>
              <w:right w:w="108" w:type="dxa"/>
            </w:tcMar>
          </w:tcPr>
          <w:p w:rsidR="009C551B" w:rsidRPr="009E0CE0" w:rsidRDefault="009C551B" w:rsidP="009C551B">
            <w:pPr>
              <w:numPr>
                <w:ilvl w:val="0"/>
                <w:numId w:val="653"/>
              </w:numPr>
              <w:spacing w:before="100" w:beforeAutospacing="1" w:after="100" w:afterAutospacing="1" w:line="240" w:lineRule="auto"/>
              <w:ind w:left="132"/>
              <w:rPr>
                <w:rFonts w:ascii="Tahoma" w:hAnsi="Tahoma" w:cs="Tahoma"/>
                <w:color w:val="000000"/>
                <w:sz w:val="20"/>
                <w:lang w:eastAsia="en-AU"/>
              </w:rPr>
            </w:pPr>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tcPr>
          <w:p w:rsidR="009C551B" w:rsidRPr="00E05AC0"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9</w:t>
            </w:r>
          </w:p>
        </w:tc>
        <w:tc>
          <w:tcPr>
            <w:tcW w:w="2805" w:type="dxa"/>
            <w:tcBorders>
              <w:top w:val="nil"/>
              <w:left w:val="nil"/>
              <w:bottom w:val="single" w:sz="8" w:space="0" w:color="4F81BD"/>
              <w:right w:val="nil"/>
            </w:tcBorders>
            <w:tcMar>
              <w:top w:w="0" w:type="dxa"/>
              <w:left w:w="108" w:type="dxa"/>
              <w:bottom w:w="0" w:type="dxa"/>
              <w:right w:w="108" w:type="dxa"/>
            </w:tcMar>
            <w:vAlign w:val="center"/>
          </w:tcPr>
          <w:p w:rsidR="009C551B" w:rsidRPr="00E05AC0"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Primary Eligibility for ABSTUDY</w:t>
            </w:r>
          </w:p>
        </w:tc>
        <w:tc>
          <w:tcPr>
            <w:tcW w:w="4755" w:type="dxa"/>
            <w:tcBorders>
              <w:top w:val="nil"/>
              <w:left w:val="nil"/>
              <w:bottom w:val="single" w:sz="8" w:space="0" w:color="4F81BD"/>
              <w:right w:val="nil"/>
            </w:tcBorders>
            <w:tcMar>
              <w:top w:w="0" w:type="dxa"/>
              <w:left w:w="108" w:type="dxa"/>
              <w:bottom w:w="0" w:type="dxa"/>
              <w:right w:w="108" w:type="dxa"/>
            </w:tcMar>
            <w:vAlign w:val="center"/>
          </w:tcPr>
          <w:p w:rsidR="009C551B" w:rsidRPr="00E05AC0"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77" w:name="_Toc344109645"/>
            <w:r>
              <w:rPr>
                <w:rFonts w:ascii="Helvetica" w:hAnsi="Helvetica" w:cs="Helvetica"/>
                <w:sz w:val="18"/>
                <w:szCs w:val="18"/>
              </w:rPr>
              <w:t>Amend overseas absences to align with portability amendments.</w:t>
            </w:r>
            <w:bookmarkEnd w:id="1077"/>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tcPr>
          <w:p w:rsidR="009C551B" w:rsidRPr="00E05AC0"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11</w:t>
            </w:r>
          </w:p>
        </w:tc>
        <w:tc>
          <w:tcPr>
            <w:tcW w:w="2805" w:type="dxa"/>
            <w:tcBorders>
              <w:top w:val="nil"/>
              <w:left w:val="nil"/>
              <w:bottom w:val="single" w:sz="8" w:space="0" w:color="4F81BD"/>
              <w:right w:val="nil"/>
            </w:tcBorders>
            <w:tcMar>
              <w:top w:w="0" w:type="dxa"/>
              <w:left w:w="108" w:type="dxa"/>
              <w:bottom w:w="0" w:type="dxa"/>
              <w:right w:w="108" w:type="dxa"/>
            </w:tcMar>
            <w:vAlign w:val="center"/>
          </w:tcPr>
          <w:p w:rsidR="009C551B" w:rsidRPr="00E05AC0"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Approved Courses of Study</w:t>
            </w:r>
          </w:p>
        </w:tc>
        <w:tc>
          <w:tcPr>
            <w:tcW w:w="4755" w:type="dxa"/>
            <w:tcBorders>
              <w:top w:val="nil"/>
              <w:left w:val="nil"/>
              <w:bottom w:val="single" w:sz="8" w:space="0" w:color="4F81BD"/>
              <w:right w:val="nil"/>
            </w:tcBorders>
            <w:tcMar>
              <w:top w:w="0" w:type="dxa"/>
              <w:left w:w="108" w:type="dxa"/>
              <w:bottom w:w="0" w:type="dxa"/>
              <w:right w:w="108" w:type="dxa"/>
            </w:tcMar>
            <w:vAlign w:val="center"/>
          </w:tcPr>
          <w:p w:rsidR="009C551B" w:rsidRPr="00E05AC0"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78" w:name="_Toc344109646"/>
            <w:r>
              <w:rPr>
                <w:rFonts w:ascii="Helvetica" w:hAnsi="Helvetica" w:cs="Helvetica"/>
                <w:sz w:val="18"/>
                <w:szCs w:val="18"/>
              </w:rPr>
              <w:t>Clarification of approval of Masters and Doctorate level courses</w:t>
            </w:r>
            <w:bookmarkEnd w:id="1078"/>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60</w:t>
            </w:r>
          </w:p>
        </w:tc>
        <w:tc>
          <w:tcPr>
            <w:tcW w:w="280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Partner Income Test and Limits</w:t>
            </w:r>
          </w:p>
        </w:tc>
        <w:tc>
          <w:tcPr>
            <w:tcW w:w="475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79" w:name="_Toc344109647"/>
            <w:r>
              <w:rPr>
                <w:rFonts w:ascii="Helvetica" w:hAnsi="Helvetica" w:cs="Helvetica"/>
                <w:sz w:val="18"/>
                <w:szCs w:val="18"/>
              </w:rPr>
              <w:t>Amend details to partner income test details in accordance with changes to age of eligibility to the rates of ABSTUDY aligned with Newstart Allowance</w:t>
            </w:r>
            <w:bookmarkEnd w:id="1079"/>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75</w:t>
            </w:r>
          </w:p>
        </w:tc>
        <w:tc>
          <w:tcPr>
            <w:tcW w:w="280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Advance Payment</w:t>
            </w:r>
          </w:p>
        </w:tc>
        <w:tc>
          <w:tcPr>
            <w:tcW w:w="475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80" w:name="_Toc344109648"/>
            <w:r>
              <w:rPr>
                <w:rFonts w:ascii="Helvetica" w:hAnsi="Helvetica" w:cs="Helvetica"/>
                <w:sz w:val="18"/>
                <w:szCs w:val="18"/>
              </w:rPr>
              <w:t>Clarification of maximum advance amount policy</w:t>
            </w:r>
            <w:bookmarkEnd w:id="1080"/>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84</w:t>
            </w:r>
          </w:p>
        </w:tc>
        <w:tc>
          <w:tcPr>
            <w:tcW w:w="280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 xml:space="preserve">School Term Allowance </w:t>
            </w:r>
          </w:p>
        </w:tc>
        <w:tc>
          <w:tcPr>
            <w:tcW w:w="4755" w:type="dxa"/>
            <w:tcBorders>
              <w:top w:val="nil"/>
              <w:left w:val="nil"/>
              <w:bottom w:val="single" w:sz="8" w:space="0" w:color="4F81BD"/>
              <w:right w:val="nil"/>
            </w:tcBorders>
            <w:tcMar>
              <w:top w:w="0" w:type="dxa"/>
              <w:left w:w="108" w:type="dxa"/>
              <w:bottom w:w="0" w:type="dxa"/>
              <w:right w:w="108" w:type="dxa"/>
            </w:tcMar>
            <w:vAlign w:val="center"/>
            <w:hideMark/>
          </w:tcPr>
          <w:p w:rsidR="009C551B"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81" w:name="_Toc344109649"/>
            <w:r>
              <w:rPr>
                <w:rFonts w:ascii="Helvetica" w:hAnsi="Helvetica" w:cs="Helvetica"/>
                <w:sz w:val="18"/>
                <w:szCs w:val="18"/>
              </w:rPr>
              <w:t>Clarification of terminology in relation to study</w:t>
            </w:r>
            <w:bookmarkEnd w:id="1081"/>
          </w:p>
          <w:p w:rsidR="009C551B" w:rsidRPr="00E05AC0"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82" w:name="_Toc344109650"/>
            <w:r w:rsidRPr="00E13002">
              <w:rPr>
                <w:rFonts w:ascii="Helvetica" w:hAnsi="Helvetica" w:cs="Helvetica"/>
                <w:sz w:val="18"/>
                <w:szCs w:val="18"/>
              </w:rPr>
              <w:t>Change to school terms for Tasmania from 3 to 4</w:t>
            </w:r>
            <w:bookmarkEnd w:id="1082"/>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hideMark/>
          </w:tcPr>
          <w:p w:rsidR="009C551B"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89</w:t>
            </w:r>
          </w:p>
        </w:tc>
        <w:tc>
          <w:tcPr>
            <w:tcW w:w="2805" w:type="dxa"/>
            <w:tcBorders>
              <w:top w:val="nil"/>
              <w:left w:val="nil"/>
              <w:bottom w:val="single" w:sz="8" w:space="0" w:color="4F81BD"/>
              <w:right w:val="nil"/>
            </w:tcBorders>
            <w:tcMar>
              <w:top w:w="0" w:type="dxa"/>
              <w:left w:w="108" w:type="dxa"/>
              <w:bottom w:w="0" w:type="dxa"/>
              <w:right w:w="108" w:type="dxa"/>
            </w:tcMar>
            <w:vAlign w:val="center"/>
            <w:hideMark/>
          </w:tcPr>
          <w:p w:rsidR="009C551B"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Approved Travel</w:t>
            </w:r>
          </w:p>
        </w:tc>
        <w:tc>
          <w:tcPr>
            <w:tcW w:w="4755" w:type="dxa"/>
            <w:tcBorders>
              <w:top w:val="nil"/>
              <w:left w:val="nil"/>
              <w:bottom w:val="single" w:sz="8" w:space="0" w:color="4F81BD"/>
              <w:right w:val="nil"/>
            </w:tcBorders>
            <w:tcMar>
              <w:top w:w="0" w:type="dxa"/>
              <w:left w:w="108" w:type="dxa"/>
              <w:bottom w:w="0" w:type="dxa"/>
              <w:right w:w="108" w:type="dxa"/>
            </w:tcMar>
            <w:vAlign w:val="center"/>
            <w:hideMark/>
          </w:tcPr>
          <w:p w:rsidR="009C551B"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83" w:name="_Toc344109651"/>
            <w:r>
              <w:rPr>
                <w:rFonts w:ascii="Helvetica" w:hAnsi="Helvetica" w:cs="Helvetica"/>
                <w:sz w:val="18"/>
                <w:szCs w:val="18"/>
              </w:rPr>
              <w:t>Clarification to approved travel relating to Tasmania’s change from 3 terms to 4.</w:t>
            </w:r>
            <w:bookmarkEnd w:id="1083"/>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hideMark/>
          </w:tcPr>
          <w:p w:rsidR="009C551B"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103</w:t>
            </w:r>
          </w:p>
        </w:tc>
        <w:tc>
          <w:tcPr>
            <w:tcW w:w="2805" w:type="dxa"/>
            <w:tcBorders>
              <w:top w:val="nil"/>
              <w:left w:val="nil"/>
              <w:bottom w:val="single" w:sz="8" w:space="0" w:color="4F81BD"/>
              <w:right w:val="nil"/>
            </w:tcBorders>
            <w:tcMar>
              <w:top w:w="0" w:type="dxa"/>
              <w:left w:w="108" w:type="dxa"/>
              <w:bottom w:w="0" w:type="dxa"/>
              <w:right w:w="108" w:type="dxa"/>
            </w:tcMar>
            <w:vAlign w:val="center"/>
            <w:hideMark/>
          </w:tcPr>
          <w:p w:rsidR="009C551B"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Student Start-up Scholarship</w:t>
            </w:r>
          </w:p>
        </w:tc>
        <w:tc>
          <w:tcPr>
            <w:tcW w:w="4755" w:type="dxa"/>
            <w:tcBorders>
              <w:top w:val="nil"/>
              <w:left w:val="nil"/>
              <w:bottom w:val="single" w:sz="8" w:space="0" w:color="4F81BD"/>
              <w:right w:val="nil"/>
            </w:tcBorders>
            <w:tcMar>
              <w:top w:w="0" w:type="dxa"/>
              <w:left w:w="108" w:type="dxa"/>
              <w:bottom w:w="0" w:type="dxa"/>
              <w:right w:w="108" w:type="dxa"/>
            </w:tcMar>
            <w:vAlign w:val="center"/>
            <w:hideMark/>
          </w:tcPr>
          <w:p w:rsidR="009C551B"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84" w:name="_Toc344109652"/>
            <w:r>
              <w:rPr>
                <w:rFonts w:ascii="Helvetica" w:hAnsi="Helvetica" w:cs="Helvetica"/>
                <w:sz w:val="18"/>
                <w:szCs w:val="18"/>
              </w:rPr>
              <w:t>Amendment to policy due to freezing of scholarship indexation until 1 January 2017.</w:t>
            </w:r>
            <w:bookmarkEnd w:id="1084"/>
          </w:p>
        </w:tc>
      </w:tr>
      <w:tr w:rsidR="009C551B" w:rsidRPr="009E0CE0" w:rsidTr="00C519C9">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jc w:val="center"/>
              <w:rPr>
                <w:rFonts w:ascii="Helvetica" w:hAnsi="Helvetica" w:cs="Helvetica"/>
                <w:sz w:val="18"/>
                <w:szCs w:val="18"/>
              </w:rPr>
            </w:pPr>
            <w:r>
              <w:rPr>
                <w:rFonts w:ascii="Helvetica" w:hAnsi="Helvetica" w:cs="Helvetica"/>
                <w:sz w:val="18"/>
                <w:szCs w:val="18"/>
              </w:rPr>
              <w:t>104</w:t>
            </w:r>
          </w:p>
        </w:tc>
        <w:tc>
          <w:tcPr>
            <w:tcW w:w="280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C519C9">
            <w:pPr>
              <w:shd w:val="clear" w:color="auto" w:fill="FFFFFF"/>
              <w:spacing w:line="285" w:lineRule="atLeast"/>
              <w:rPr>
                <w:rFonts w:ascii="Helvetica" w:hAnsi="Helvetica" w:cs="Helvetica"/>
                <w:sz w:val="18"/>
                <w:szCs w:val="18"/>
              </w:rPr>
            </w:pPr>
            <w:r>
              <w:rPr>
                <w:rFonts w:ascii="Helvetica" w:hAnsi="Helvetica" w:cs="Helvetica"/>
                <w:sz w:val="18"/>
                <w:szCs w:val="18"/>
              </w:rPr>
              <w:t>Pensioner Supplement</w:t>
            </w:r>
          </w:p>
        </w:tc>
        <w:tc>
          <w:tcPr>
            <w:tcW w:w="4755" w:type="dxa"/>
            <w:tcBorders>
              <w:top w:val="nil"/>
              <w:left w:val="nil"/>
              <w:bottom w:val="single" w:sz="8" w:space="0" w:color="4F81BD"/>
              <w:right w:val="nil"/>
            </w:tcBorders>
            <w:tcMar>
              <w:top w:w="0" w:type="dxa"/>
              <w:left w:w="108" w:type="dxa"/>
              <w:bottom w:w="0" w:type="dxa"/>
              <w:right w:w="108" w:type="dxa"/>
            </w:tcMar>
            <w:vAlign w:val="center"/>
            <w:hideMark/>
          </w:tcPr>
          <w:p w:rsidR="009C551B" w:rsidRPr="00E05AC0" w:rsidRDefault="009C551B" w:rsidP="009C551B">
            <w:pPr>
              <w:numPr>
                <w:ilvl w:val="0"/>
                <w:numId w:val="654"/>
              </w:numPr>
              <w:shd w:val="clear" w:color="auto" w:fill="FFFFFF"/>
              <w:tabs>
                <w:tab w:val="clear" w:pos="680"/>
              </w:tabs>
              <w:spacing w:after="0" w:line="251" w:lineRule="atLeast"/>
              <w:ind w:left="320" w:hanging="320"/>
              <w:outlineLvl w:val="2"/>
              <w:rPr>
                <w:rFonts w:ascii="Helvetica" w:hAnsi="Helvetica" w:cs="Helvetica"/>
                <w:sz w:val="18"/>
                <w:szCs w:val="18"/>
              </w:rPr>
            </w:pPr>
            <w:bookmarkStart w:id="1085" w:name="_Toc344109653"/>
            <w:r>
              <w:rPr>
                <w:rFonts w:ascii="Helvetica" w:hAnsi="Helvetica" w:cs="Helvetica"/>
                <w:sz w:val="18"/>
                <w:szCs w:val="18"/>
              </w:rPr>
              <w:t>Amend overseas absences to align with portability amendments.</w:t>
            </w:r>
            <w:bookmarkEnd w:id="1085"/>
          </w:p>
        </w:tc>
      </w:tr>
    </w:tbl>
    <w:p w:rsidR="00E1512F" w:rsidRDefault="00E1512F" w:rsidP="009C551B"/>
    <w:p w:rsidR="00E1512F" w:rsidRPr="00E1512F" w:rsidRDefault="00E1512F" w:rsidP="00E1512F">
      <w:pPr>
        <w:spacing w:after="0" w:line="240" w:lineRule="auto"/>
        <w:outlineLvl w:val="2"/>
        <w:rPr>
          <w:rFonts w:ascii="Times New Roman" w:eastAsia="Times New Roman" w:hAnsi="Times New Roman" w:cs="Times New Roman"/>
          <w:color w:val="333333"/>
          <w:sz w:val="34"/>
          <w:szCs w:val="34"/>
          <w:lang w:eastAsia="en-AU"/>
        </w:rPr>
      </w:pPr>
      <w:r w:rsidRPr="00E1512F">
        <w:rPr>
          <w:rFonts w:ascii="Times New Roman" w:eastAsia="Times New Roman" w:hAnsi="Times New Roman" w:cs="Times New Roman"/>
          <w:color w:val="333333"/>
          <w:sz w:val="34"/>
          <w:szCs w:val="34"/>
          <w:lang w:eastAsia="en-AU"/>
        </w:rPr>
        <w:t>Summary of Changes 1 July 2013</w:t>
      </w:r>
    </w:p>
    <w:p w:rsidR="00E1512F" w:rsidRPr="00E1512F" w:rsidRDefault="00E1512F" w:rsidP="00E1512F">
      <w:pPr>
        <w:spacing w:after="0" w:line="240" w:lineRule="auto"/>
        <w:outlineLvl w:val="2"/>
        <w:rPr>
          <w:rFonts w:ascii="Times New Roman" w:eastAsia="Times New Roman" w:hAnsi="Times New Roman" w:cs="Times New Roman"/>
          <w:color w:val="333333"/>
          <w:sz w:val="34"/>
          <w:szCs w:val="34"/>
          <w:lang w:eastAsia="en-AU"/>
        </w:rPr>
      </w:pPr>
    </w:p>
    <w:tbl>
      <w:tblPr>
        <w:tblW w:w="9072" w:type="dxa"/>
        <w:jc w:val="center"/>
        <w:tblLayout w:type="fixed"/>
        <w:tblLook w:val="0000" w:firstRow="0" w:lastRow="0" w:firstColumn="0" w:lastColumn="0" w:noHBand="0" w:noVBand="0"/>
      </w:tblPr>
      <w:tblGrid>
        <w:gridCol w:w="1157"/>
        <w:gridCol w:w="3875"/>
        <w:gridCol w:w="4040"/>
      </w:tblGrid>
      <w:tr w:rsidR="00E1512F"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tcPr>
          <w:p w:rsidR="00E1512F" w:rsidRPr="00E1512F" w:rsidRDefault="00E1512F" w:rsidP="00E1512F">
            <w:pPr>
              <w:jc w:val="center"/>
              <w:rPr>
                <w:rFonts w:ascii="Calibri" w:hAnsi="Calibri" w:cs="Calibri"/>
                <w:color w:val="000000"/>
                <w:lang w:eastAsia="en-AU"/>
              </w:rPr>
            </w:pPr>
            <w:r w:rsidRPr="00E1512F">
              <w:rPr>
                <w:rFonts w:ascii="Calibri" w:hAnsi="Calibri" w:cs="Calibri"/>
                <w:b/>
                <w:bCs/>
                <w:color w:val="000000"/>
                <w:lang w:eastAsia="en-AU"/>
              </w:rPr>
              <w:t>Chapter</w:t>
            </w:r>
          </w:p>
        </w:tc>
        <w:tc>
          <w:tcPr>
            <w:tcW w:w="3875"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E1512F" w:rsidRPr="00E1512F" w:rsidRDefault="00E1512F" w:rsidP="00E1512F">
            <w:pPr>
              <w:jc w:val="center"/>
              <w:rPr>
                <w:rFonts w:ascii="Calibri" w:hAnsi="Calibri" w:cs="Calibri"/>
                <w:color w:val="000000"/>
                <w:lang w:eastAsia="en-AU"/>
              </w:rPr>
            </w:pPr>
            <w:r w:rsidRPr="00E1512F">
              <w:rPr>
                <w:rFonts w:ascii="Calibri" w:hAnsi="Calibri" w:cs="Calibri"/>
                <w:b/>
                <w:bCs/>
                <w:color w:val="000000"/>
                <w:lang w:eastAsia="en-AU"/>
              </w:rPr>
              <w:t>Title</w:t>
            </w:r>
          </w:p>
        </w:tc>
        <w:tc>
          <w:tcPr>
            <w:tcW w:w="40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E1512F" w:rsidRPr="00E1512F" w:rsidRDefault="00E1512F" w:rsidP="00E1512F">
            <w:pPr>
              <w:jc w:val="center"/>
              <w:rPr>
                <w:rFonts w:ascii="Calibri" w:hAnsi="Calibri" w:cs="Calibri"/>
                <w:color w:val="000000"/>
                <w:lang w:eastAsia="en-AU"/>
              </w:rPr>
            </w:pPr>
            <w:r w:rsidRPr="00E1512F">
              <w:rPr>
                <w:rFonts w:ascii="Calibri" w:hAnsi="Calibri" w:cs="Calibri"/>
                <w:b/>
                <w:bCs/>
                <w:color w:val="000000"/>
                <w:lang w:eastAsia="en-AU"/>
              </w:rPr>
              <w:t>Details</w:t>
            </w:r>
          </w:p>
        </w:tc>
      </w:tr>
      <w:tr w:rsidR="00B800DD"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B800DD" w:rsidRPr="00E1512F" w:rsidRDefault="00B800DD" w:rsidP="00E1512F">
            <w:pPr>
              <w:shd w:val="clear" w:color="auto" w:fill="FFFFFF"/>
              <w:spacing w:line="285" w:lineRule="atLeast"/>
              <w:rPr>
                <w:rFonts w:ascii="Helvetica" w:hAnsi="Helvetica" w:cs="Helvetica"/>
                <w:sz w:val="18"/>
                <w:szCs w:val="18"/>
              </w:rPr>
            </w:pPr>
            <w:r>
              <w:rPr>
                <w:rFonts w:ascii="Helvetica" w:hAnsi="Helvetica" w:cs="Helvetica"/>
                <w:sz w:val="18"/>
                <w:szCs w:val="18"/>
              </w:rPr>
              <w:t>3.5</w:t>
            </w:r>
          </w:p>
        </w:tc>
        <w:tc>
          <w:tcPr>
            <w:tcW w:w="3875" w:type="dxa"/>
            <w:tcBorders>
              <w:top w:val="single" w:sz="4" w:space="0" w:color="auto"/>
              <w:left w:val="single" w:sz="4" w:space="0" w:color="auto"/>
              <w:bottom w:val="single" w:sz="4" w:space="0" w:color="auto"/>
              <w:right w:val="single" w:sz="4" w:space="0" w:color="auto"/>
            </w:tcBorders>
            <w:vAlign w:val="center"/>
          </w:tcPr>
          <w:p w:rsidR="00B800DD" w:rsidRPr="00CC0420" w:rsidRDefault="00B800DD" w:rsidP="008575AE">
            <w:pPr>
              <w:shd w:val="clear" w:color="auto" w:fill="FFFFFF"/>
              <w:spacing w:line="285" w:lineRule="atLeast"/>
              <w:rPr>
                <w:rFonts w:ascii="Helvetica" w:hAnsi="Helvetica" w:cs="Helvetica"/>
                <w:sz w:val="18"/>
                <w:szCs w:val="18"/>
              </w:rPr>
            </w:pPr>
            <w:r w:rsidRPr="00CC0420">
              <w:rPr>
                <w:rFonts w:ascii="Helvetica" w:hAnsi="Helvetica" w:cs="Helvetica"/>
                <w:sz w:val="18"/>
                <w:szCs w:val="18"/>
              </w:rPr>
              <w:t>Recovery of debt where the Student is the responsible debtor</w:t>
            </w:r>
          </w:p>
        </w:tc>
        <w:tc>
          <w:tcPr>
            <w:tcW w:w="4040" w:type="dxa"/>
            <w:tcBorders>
              <w:top w:val="single" w:sz="4" w:space="0" w:color="auto"/>
              <w:left w:val="single" w:sz="4" w:space="0" w:color="auto"/>
              <w:bottom w:val="single" w:sz="4" w:space="0" w:color="auto"/>
              <w:right w:val="single" w:sz="4" w:space="0" w:color="auto"/>
            </w:tcBorders>
            <w:vAlign w:val="center"/>
          </w:tcPr>
          <w:p w:rsidR="00B800DD" w:rsidRPr="00CC0420" w:rsidRDefault="00B800DD" w:rsidP="008575AE">
            <w:pPr>
              <w:shd w:val="clear" w:color="auto" w:fill="FFFFFF"/>
              <w:spacing w:line="285" w:lineRule="atLeast"/>
              <w:rPr>
                <w:rFonts w:ascii="Helvetica" w:hAnsi="Helvetica" w:cs="Helvetica"/>
                <w:sz w:val="18"/>
                <w:szCs w:val="18"/>
              </w:rPr>
            </w:pPr>
            <w:r w:rsidRPr="00CC0420">
              <w:rPr>
                <w:rFonts w:ascii="Helvetica" w:hAnsi="Helvetica" w:cs="Helvetica"/>
                <w:sz w:val="18"/>
                <w:szCs w:val="18"/>
              </w:rPr>
              <w:t xml:space="preserve">Add CES to list of recoverable payments </w:t>
            </w:r>
          </w:p>
        </w:tc>
      </w:tr>
      <w:tr w:rsidR="00B800DD"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B800DD" w:rsidRPr="00E1512F" w:rsidRDefault="00B800DD" w:rsidP="00E1512F">
            <w:pPr>
              <w:shd w:val="clear" w:color="auto" w:fill="FFFFFF"/>
              <w:spacing w:line="285" w:lineRule="atLeast"/>
              <w:rPr>
                <w:rFonts w:ascii="Helvetica" w:hAnsi="Helvetica" w:cs="Helvetica"/>
                <w:sz w:val="18"/>
                <w:szCs w:val="18"/>
              </w:rPr>
            </w:pPr>
            <w:r>
              <w:rPr>
                <w:rFonts w:ascii="Helvetica" w:hAnsi="Helvetica" w:cs="Helvetica"/>
                <w:sz w:val="18"/>
                <w:szCs w:val="18"/>
              </w:rPr>
              <w:t>3.54</w:t>
            </w:r>
          </w:p>
        </w:tc>
        <w:tc>
          <w:tcPr>
            <w:tcW w:w="3875" w:type="dxa"/>
            <w:tcBorders>
              <w:top w:val="single" w:sz="4" w:space="0" w:color="auto"/>
              <w:left w:val="single" w:sz="4" w:space="0" w:color="auto"/>
              <w:bottom w:val="single" w:sz="4" w:space="0" w:color="auto"/>
              <w:right w:val="single" w:sz="4" w:space="0" w:color="auto"/>
            </w:tcBorders>
            <w:vAlign w:val="center"/>
          </w:tcPr>
          <w:p w:rsidR="00B800DD" w:rsidRPr="00CC0420" w:rsidRDefault="00B800DD" w:rsidP="008575AE">
            <w:pPr>
              <w:shd w:val="clear" w:color="auto" w:fill="FFFFFF"/>
              <w:spacing w:line="285" w:lineRule="atLeast"/>
              <w:rPr>
                <w:rFonts w:ascii="Helvetica" w:hAnsi="Helvetica" w:cs="Helvetica"/>
                <w:sz w:val="18"/>
                <w:szCs w:val="18"/>
              </w:rPr>
            </w:pPr>
            <w:r w:rsidRPr="00CC0420">
              <w:rPr>
                <w:rFonts w:ascii="Helvetica" w:hAnsi="Helvetica" w:cs="Helvetica"/>
                <w:sz w:val="18"/>
                <w:szCs w:val="18"/>
              </w:rPr>
              <w:t>Recovery of debt where the Boarding institution is the responsible debtor</w:t>
            </w:r>
          </w:p>
        </w:tc>
        <w:tc>
          <w:tcPr>
            <w:tcW w:w="4040" w:type="dxa"/>
            <w:tcBorders>
              <w:top w:val="single" w:sz="4" w:space="0" w:color="auto"/>
              <w:left w:val="single" w:sz="4" w:space="0" w:color="auto"/>
              <w:bottom w:val="single" w:sz="4" w:space="0" w:color="auto"/>
              <w:right w:val="single" w:sz="4" w:space="0" w:color="auto"/>
            </w:tcBorders>
            <w:vAlign w:val="center"/>
          </w:tcPr>
          <w:p w:rsidR="00B800DD" w:rsidRPr="00CC0420" w:rsidRDefault="00B800DD" w:rsidP="008575AE">
            <w:pPr>
              <w:shd w:val="clear" w:color="auto" w:fill="FFFFFF"/>
              <w:spacing w:line="285" w:lineRule="atLeast"/>
              <w:rPr>
                <w:rFonts w:ascii="Helvetica" w:hAnsi="Helvetica" w:cs="Helvetica"/>
                <w:sz w:val="18"/>
                <w:szCs w:val="18"/>
              </w:rPr>
            </w:pPr>
            <w:r w:rsidRPr="00CC0420">
              <w:rPr>
                <w:rFonts w:ascii="Helvetica" w:hAnsi="Helvetica" w:cs="Helvetica"/>
                <w:sz w:val="18"/>
                <w:szCs w:val="18"/>
              </w:rPr>
              <w:t xml:space="preserve">Add CES to list of recoverable payments </w:t>
            </w:r>
          </w:p>
        </w:tc>
      </w:tr>
      <w:tr w:rsidR="00B800DD"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B800DD" w:rsidRPr="00E1512F" w:rsidRDefault="00B800DD" w:rsidP="008575AE">
            <w:pPr>
              <w:shd w:val="clear" w:color="auto" w:fill="FFFFFF"/>
              <w:spacing w:line="285" w:lineRule="atLeast"/>
              <w:rPr>
                <w:rFonts w:ascii="Helvetica" w:hAnsi="Helvetica" w:cs="Helvetica"/>
                <w:sz w:val="18"/>
                <w:szCs w:val="18"/>
              </w:rPr>
            </w:pPr>
            <w:r>
              <w:rPr>
                <w:rFonts w:ascii="Helvetica" w:hAnsi="Helvetica" w:cs="Helvetica"/>
                <w:sz w:val="18"/>
                <w:szCs w:val="18"/>
              </w:rPr>
              <w:t>4.2</w:t>
            </w:r>
          </w:p>
        </w:tc>
        <w:tc>
          <w:tcPr>
            <w:tcW w:w="3875" w:type="dxa"/>
            <w:tcBorders>
              <w:top w:val="single" w:sz="4" w:space="0" w:color="auto"/>
              <w:left w:val="single" w:sz="4" w:space="0" w:color="auto"/>
              <w:bottom w:val="single" w:sz="4" w:space="0" w:color="auto"/>
              <w:right w:val="single" w:sz="4" w:space="0" w:color="auto"/>
            </w:tcBorders>
            <w:vAlign w:val="center"/>
          </w:tcPr>
          <w:p w:rsidR="00B800DD" w:rsidRPr="00E1512F" w:rsidRDefault="00B800DD" w:rsidP="008575AE">
            <w:pPr>
              <w:shd w:val="clear" w:color="auto" w:fill="FFFFFF"/>
              <w:spacing w:line="285" w:lineRule="atLeast"/>
              <w:rPr>
                <w:rFonts w:ascii="Helvetica" w:hAnsi="Helvetica" w:cs="Helvetica"/>
                <w:sz w:val="18"/>
                <w:szCs w:val="18"/>
              </w:rPr>
            </w:pPr>
            <w:r>
              <w:rPr>
                <w:rFonts w:ascii="Helvetica" w:hAnsi="Helvetica" w:cs="Helvetica"/>
                <w:sz w:val="18"/>
                <w:szCs w:val="18"/>
              </w:rPr>
              <w:t>Review and Appeal of ABSTUDY eligibility or Entitlement Decisions</w:t>
            </w:r>
          </w:p>
        </w:tc>
        <w:tc>
          <w:tcPr>
            <w:tcW w:w="4040" w:type="dxa"/>
            <w:tcBorders>
              <w:top w:val="single" w:sz="4" w:space="0" w:color="auto"/>
              <w:left w:val="single" w:sz="4" w:space="0" w:color="auto"/>
              <w:bottom w:val="single" w:sz="4" w:space="0" w:color="auto"/>
              <w:right w:val="single" w:sz="4" w:space="0" w:color="auto"/>
            </w:tcBorders>
            <w:vAlign w:val="center"/>
          </w:tcPr>
          <w:p w:rsidR="00B800DD" w:rsidRPr="00E1512F" w:rsidRDefault="00B800DD" w:rsidP="008575AE">
            <w:pPr>
              <w:shd w:val="clear" w:color="auto" w:fill="FFFFFF"/>
              <w:spacing w:line="285" w:lineRule="atLeast"/>
              <w:rPr>
                <w:rFonts w:ascii="Helvetica" w:hAnsi="Helvetica" w:cs="Helvetica"/>
                <w:sz w:val="18"/>
                <w:szCs w:val="18"/>
              </w:rPr>
            </w:pPr>
            <w:r>
              <w:rPr>
                <w:rFonts w:ascii="Helvetica" w:hAnsi="Helvetica" w:cs="Helvetica"/>
                <w:sz w:val="18"/>
                <w:szCs w:val="18"/>
              </w:rPr>
              <w:t>Amend the title of the Group Manager responsible for ABSTUDY following departmental restructure</w:t>
            </w:r>
          </w:p>
        </w:tc>
      </w:tr>
      <w:tr w:rsidR="000951B7"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0951B7" w:rsidRPr="00E1512F" w:rsidRDefault="000951B7" w:rsidP="008575AE">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59.6.2</w:t>
            </w:r>
          </w:p>
        </w:tc>
        <w:tc>
          <w:tcPr>
            <w:tcW w:w="3875" w:type="dxa"/>
            <w:tcBorders>
              <w:top w:val="single" w:sz="4" w:space="0" w:color="auto"/>
              <w:left w:val="single" w:sz="4" w:space="0" w:color="auto"/>
              <w:bottom w:val="single" w:sz="4" w:space="0" w:color="auto"/>
              <w:right w:val="single" w:sz="4" w:space="0" w:color="auto"/>
            </w:tcBorders>
            <w:vAlign w:val="center"/>
          </w:tcPr>
          <w:p w:rsidR="000951B7" w:rsidRPr="00E1512F" w:rsidRDefault="000951B7" w:rsidP="008575AE">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Income received as special financial financial assistance</w:t>
            </w:r>
          </w:p>
        </w:tc>
        <w:tc>
          <w:tcPr>
            <w:tcW w:w="4040" w:type="dxa"/>
            <w:tcBorders>
              <w:top w:val="single" w:sz="4" w:space="0" w:color="auto"/>
              <w:left w:val="single" w:sz="4" w:space="0" w:color="auto"/>
              <w:bottom w:val="single" w:sz="4" w:space="0" w:color="auto"/>
              <w:right w:val="single" w:sz="4" w:space="0" w:color="auto"/>
            </w:tcBorders>
            <w:vAlign w:val="center"/>
          </w:tcPr>
          <w:p w:rsidR="000951B7" w:rsidRPr="00E1512F" w:rsidRDefault="000951B7" w:rsidP="008575AE">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Add NDIS to list of excluded payments</w:t>
            </w:r>
          </w:p>
        </w:tc>
      </w:tr>
      <w:tr w:rsidR="00E1512F"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E1512F" w:rsidRPr="00E1512F" w:rsidRDefault="00E1512F" w:rsidP="00E1512F">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64.2</w:t>
            </w:r>
          </w:p>
        </w:tc>
        <w:tc>
          <w:tcPr>
            <w:tcW w:w="3875" w:type="dxa"/>
            <w:tcBorders>
              <w:top w:val="single" w:sz="4" w:space="0" w:color="auto"/>
              <w:left w:val="single" w:sz="4" w:space="0" w:color="auto"/>
              <w:bottom w:val="single" w:sz="4" w:space="0" w:color="auto"/>
              <w:right w:val="single" w:sz="4" w:space="0" w:color="auto"/>
            </w:tcBorders>
            <w:vAlign w:val="center"/>
          </w:tcPr>
          <w:p w:rsidR="00E1512F" w:rsidRPr="00E1512F" w:rsidRDefault="00E1512F" w:rsidP="00E1512F">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What assets are assessed under Family Assets Test</w:t>
            </w:r>
          </w:p>
        </w:tc>
        <w:tc>
          <w:tcPr>
            <w:tcW w:w="4040" w:type="dxa"/>
            <w:tcBorders>
              <w:top w:val="single" w:sz="4" w:space="0" w:color="auto"/>
              <w:left w:val="single" w:sz="4" w:space="0" w:color="auto"/>
              <w:bottom w:val="single" w:sz="4" w:space="0" w:color="auto"/>
              <w:right w:val="single" w:sz="4" w:space="0" w:color="auto"/>
            </w:tcBorders>
            <w:vAlign w:val="center"/>
          </w:tcPr>
          <w:p w:rsidR="00E1512F" w:rsidRPr="00E1512F" w:rsidRDefault="00E1512F" w:rsidP="00E1512F">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Add NDIS to list of exempt assets</w:t>
            </w:r>
          </w:p>
        </w:tc>
      </w:tr>
      <w:tr w:rsidR="000951B7"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0951B7" w:rsidRPr="00E1512F" w:rsidRDefault="000951B7" w:rsidP="00E1512F">
            <w:pPr>
              <w:shd w:val="clear" w:color="auto" w:fill="FFFFFF"/>
              <w:spacing w:line="285" w:lineRule="atLeast"/>
              <w:rPr>
                <w:rFonts w:ascii="Helvetica" w:hAnsi="Helvetica" w:cs="Helvetica"/>
                <w:sz w:val="18"/>
                <w:szCs w:val="18"/>
              </w:rPr>
            </w:pPr>
            <w:r>
              <w:rPr>
                <w:rFonts w:ascii="Helvetica" w:hAnsi="Helvetica" w:cs="Helvetica"/>
                <w:sz w:val="18"/>
                <w:szCs w:val="18"/>
              </w:rPr>
              <w:t>89.10.2.1</w:t>
            </w:r>
          </w:p>
        </w:tc>
        <w:tc>
          <w:tcPr>
            <w:tcW w:w="3875" w:type="dxa"/>
            <w:tcBorders>
              <w:top w:val="single" w:sz="4" w:space="0" w:color="auto"/>
              <w:left w:val="single" w:sz="4" w:space="0" w:color="auto"/>
              <w:bottom w:val="single" w:sz="4" w:space="0" w:color="auto"/>
              <w:right w:val="single" w:sz="4" w:space="0" w:color="auto"/>
            </w:tcBorders>
            <w:vAlign w:val="center"/>
          </w:tcPr>
          <w:p w:rsidR="000951B7" w:rsidRPr="00E1512F" w:rsidRDefault="000951B7" w:rsidP="00E1512F">
            <w:pPr>
              <w:shd w:val="clear" w:color="auto" w:fill="FFFFFF"/>
              <w:spacing w:line="285" w:lineRule="atLeast"/>
              <w:rPr>
                <w:rFonts w:ascii="Helvetica" w:hAnsi="Helvetica" w:cs="Helvetica"/>
                <w:sz w:val="18"/>
                <w:szCs w:val="18"/>
              </w:rPr>
            </w:pPr>
            <w:r>
              <w:rPr>
                <w:rFonts w:ascii="Helvetica" w:hAnsi="Helvetica" w:cs="Helvetica"/>
                <w:sz w:val="18"/>
                <w:szCs w:val="18"/>
              </w:rPr>
              <w:t>Education Institution Representative Travel</w:t>
            </w:r>
          </w:p>
        </w:tc>
        <w:tc>
          <w:tcPr>
            <w:tcW w:w="4040" w:type="dxa"/>
            <w:tcBorders>
              <w:top w:val="single" w:sz="4" w:space="0" w:color="auto"/>
              <w:left w:val="single" w:sz="4" w:space="0" w:color="auto"/>
              <w:bottom w:val="single" w:sz="4" w:space="0" w:color="auto"/>
              <w:right w:val="single" w:sz="4" w:space="0" w:color="auto"/>
            </w:tcBorders>
            <w:vAlign w:val="center"/>
          </w:tcPr>
          <w:p w:rsidR="000951B7" w:rsidRPr="00E1512F" w:rsidRDefault="000951B7" w:rsidP="00E1512F">
            <w:pPr>
              <w:shd w:val="clear" w:color="auto" w:fill="FFFFFF"/>
              <w:spacing w:line="285" w:lineRule="atLeast"/>
              <w:rPr>
                <w:rFonts w:ascii="Helvetica" w:hAnsi="Helvetica" w:cs="Helvetica"/>
                <w:sz w:val="18"/>
                <w:szCs w:val="18"/>
              </w:rPr>
            </w:pPr>
            <w:r>
              <w:rPr>
                <w:rFonts w:ascii="Helvetica" w:hAnsi="Helvetica" w:cs="Helvetica"/>
                <w:sz w:val="18"/>
                <w:szCs w:val="18"/>
              </w:rPr>
              <w:t>Amend link from 88.5 to correct 88.6</w:t>
            </w:r>
          </w:p>
        </w:tc>
      </w:tr>
      <w:tr w:rsidR="00E1512F"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E1512F" w:rsidRPr="00E1512F" w:rsidRDefault="00E1512F" w:rsidP="00E1512F">
            <w:pPr>
              <w:shd w:val="clear" w:color="auto" w:fill="FFFFFF"/>
              <w:spacing w:line="285" w:lineRule="atLeast"/>
              <w:rPr>
                <w:rFonts w:ascii="Helvetica" w:hAnsi="Helvetica" w:cs="Helvetica"/>
                <w:sz w:val="18"/>
                <w:szCs w:val="18"/>
              </w:rPr>
            </w:pPr>
            <w:r>
              <w:rPr>
                <w:rFonts w:ascii="Helvetica" w:hAnsi="Helvetica" w:cs="Helvetica"/>
                <w:sz w:val="18"/>
                <w:szCs w:val="18"/>
              </w:rPr>
              <w:t>Glossary</w:t>
            </w:r>
          </w:p>
        </w:tc>
        <w:tc>
          <w:tcPr>
            <w:tcW w:w="3875" w:type="dxa"/>
            <w:tcBorders>
              <w:top w:val="single" w:sz="4" w:space="0" w:color="auto"/>
              <w:left w:val="single" w:sz="4" w:space="0" w:color="auto"/>
              <w:bottom w:val="single" w:sz="4" w:space="0" w:color="auto"/>
              <w:right w:val="single" w:sz="4" w:space="0" w:color="auto"/>
            </w:tcBorders>
            <w:vAlign w:val="center"/>
          </w:tcPr>
          <w:p w:rsidR="00E1512F" w:rsidRPr="00E1512F" w:rsidRDefault="00E1512F" w:rsidP="00E1512F">
            <w:pPr>
              <w:shd w:val="clear" w:color="auto" w:fill="FFFFFF"/>
              <w:spacing w:line="285" w:lineRule="atLeast"/>
              <w:rPr>
                <w:rFonts w:ascii="Helvetica" w:hAnsi="Helvetica" w:cs="Helvetica"/>
                <w:sz w:val="18"/>
                <w:szCs w:val="18"/>
              </w:rPr>
            </w:pPr>
            <w:r>
              <w:rPr>
                <w:rFonts w:ascii="Helvetica" w:hAnsi="Helvetica" w:cs="Helvetica"/>
                <w:sz w:val="18"/>
                <w:szCs w:val="18"/>
              </w:rPr>
              <w:t>Definition of Liquid asset</w:t>
            </w:r>
          </w:p>
        </w:tc>
        <w:tc>
          <w:tcPr>
            <w:tcW w:w="4040" w:type="dxa"/>
            <w:tcBorders>
              <w:top w:val="single" w:sz="4" w:space="0" w:color="auto"/>
              <w:left w:val="single" w:sz="4" w:space="0" w:color="auto"/>
              <w:bottom w:val="single" w:sz="4" w:space="0" w:color="auto"/>
              <w:right w:val="single" w:sz="4" w:space="0" w:color="auto"/>
            </w:tcBorders>
            <w:vAlign w:val="center"/>
          </w:tcPr>
          <w:p w:rsidR="00E1512F" w:rsidRPr="00E1512F" w:rsidRDefault="00E1512F" w:rsidP="00E1512F">
            <w:pPr>
              <w:shd w:val="clear" w:color="auto" w:fill="FFFFFF"/>
              <w:spacing w:line="285" w:lineRule="atLeast"/>
              <w:rPr>
                <w:rFonts w:ascii="Helvetica" w:hAnsi="Helvetica" w:cs="Helvetica"/>
                <w:sz w:val="18"/>
                <w:szCs w:val="18"/>
              </w:rPr>
            </w:pPr>
            <w:r>
              <w:rPr>
                <w:rFonts w:ascii="Helvetica" w:hAnsi="Helvetica" w:cs="Helvetica"/>
                <w:sz w:val="18"/>
                <w:szCs w:val="18"/>
              </w:rPr>
              <w:t>Explanation that Liquid assets do not include NDIS amount.</w:t>
            </w:r>
          </w:p>
        </w:tc>
      </w:tr>
      <w:tr w:rsidR="00E1512F" w:rsidRPr="00E1512F" w:rsidTr="008A354D">
        <w:trPr>
          <w:trHeight w:val="454"/>
          <w:jc w:val="center"/>
        </w:trPr>
        <w:tc>
          <w:tcPr>
            <w:tcW w:w="1157" w:type="dxa"/>
            <w:tcBorders>
              <w:top w:val="single" w:sz="4" w:space="0" w:color="auto"/>
              <w:left w:val="single" w:sz="4" w:space="0" w:color="auto"/>
              <w:bottom w:val="single" w:sz="4" w:space="0" w:color="auto"/>
              <w:right w:val="single" w:sz="4" w:space="0" w:color="auto"/>
            </w:tcBorders>
            <w:noWrap/>
            <w:vAlign w:val="center"/>
          </w:tcPr>
          <w:p w:rsidR="00E1512F" w:rsidRPr="00E1512F" w:rsidRDefault="00E1512F" w:rsidP="00E1512F">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Glossary</w:t>
            </w:r>
          </w:p>
        </w:tc>
        <w:tc>
          <w:tcPr>
            <w:tcW w:w="3875" w:type="dxa"/>
            <w:tcBorders>
              <w:top w:val="single" w:sz="4" w:space="0" w:color="auto"/>
              <w:left w:val="single" w:sz="4" w:space="0" w:color="auto"/>
              <w:bottom w:val="single" w:sz="4" w:space="0" w:color="auto"/>
              <w:right w:val="single" w:sz="4" w:space="0" w:color="auto"/>
            </w:tcBorders>
            <w:vAlign w:val="center"/>
          </w:tcPr>
          <w:p w:rsidR="00E1512F" w:rsidRPr="00E1512F" w:rsidRDefault="00E1512F" w:rsidP="00E1512F">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NDIS</w:t>
            </w:r>
          </w:p>
        </w:tc>
        <w:tc>
          <w:tcPr>
            <w:tcW w:w="4040" w:type="dxa"/>
            <w:tcBorders>
              <w:top w:val="single" w:sz="4" w:space="0" w:color="auto"/>
              <w:left w:val="single" w:sz="4" w:space="0" w:color="auto"/>
              <w:bottom w:val="single" w:sz="4" w:space="0" w:color="auto"/>
              <w:right w:val="single" w:sz="4" w:space="0" w:color="auto"/>
            </w:tcBorders>
            <w:vAlign w:val="center"/>
          </w:tcPr>
          <w:p w:rsidR="00E1512F" w:rsidRPr="00E1512F" w:rsidRDefault="00E1512F" w:rsidP="00E1512F">
            <w:pPr>
              <w:shd w:val="clear" w:color="auto" w:fill="FFFFFF"/>
              <w:spacing w:line="285" w:lineRule="atLeast"/>
              <w:rPr>
                <w:rFonts w:ascii="Helvetica" w:hAnsi="Helvetica" w:cs="Helvetica"/>
                <w:sz w:val="18"/>
                <w:szCs w:val="18"/>
              </w:rPr>
            </w:pPr>
            <w:r w:rsidRPr="00E1512F">
              <w:rPr>
                <w:rFonts w:ascii="Helvetica" w:hAnsi="Helvetica" w:cs="Helvetica"/>
                <w:sz w:val="18"/>
                <w:szCs w:val="18"/>
              </w:rPr>
              <w:t>National Disability Insurance Scheme plus link to website.</w:t>
            </w:r>
          </w:p>
        </w:tc>
      </w:tr>
    </w:tbl>
    <w:p w:rsidR="00E1512F" w:rsidRPr="00E1512F" w:rsidRDefault="00E1512F" w:rsidP="00E1512F"/>
    <w:p w:rsidR="00E1512F" w:rsidRPr="004F398C" w:rsidRDefault="00E1512F" w:rsidP="009C551B"/>
    <w:sectPr w:rsidR="00E1512F" w:rsidRPr="004F398C" w:rsidSect="0007540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5AE" w:rsidRDefault="008575AE" w:rsidP="000502E3">
      <w:pPr>
        <w:spacing w:after="0" w:line="240" w:lineRule="auto"/>
      </w:pPr>
      <w:r>
        <w:separator/>
      </w:r>
    </w:p>
  </w:endnote>
  <w:endnote w:type="continuationSeparator" w:id="0">
    <w:p w:rsidR="008575AE" w:rsidRDefault="008575AE" w:rsidP="00050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056842"/>
      <w:docPartObj>
        <w:docPartGallery w:val="Page Numbers (Bottom of Page)"/>
        <w:docPartUnique/>
      </w:docPartObj>
    </w:sdtPr>
    <w:sdtEndPr>
      <w:rPr>
        <w:noProof/>
      </w:rPr>
    </w:sdtEndPr>
    <w:sdtContent>
      <w:p w:rsidR="008575AE" w:rsidRDefault="008575AE">
        <w:pPr>
          <w:pStyle w:val="Footer"/>
          <w:jc w:val="right"/>
        </w:pPr>
        <w:r>
          <w:fldChar w:fldCharType="begin"/>
        </w:r>
        <w:r>
          <w:instrText xml:space="preserve"> PAGE   \* MERGEFORMAT </w:instrText>
        </w:r>
        <w:r>
          <w:fldChar w:fldCharType="separate"/>
        </w:r>
        <w:r w:rsidR="00D135C6">
          <w:rPr>
            <w:noProof/>
          </w:rPr>
          <w:t>177</w:t>
        </w:r>
        <w:r>
          <w:rPr>
            <w:noProof/>
          </w:rPr>
          <w:fldChar w:fldCharType="end"/>
        </w:r>
      </w:p>
    </w:sdtContent>
  </w:sdt>
  <w:p w:rsidR="008575AE" w:rsidRDefault="00857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5AE" w:rsidRPr="0037630F" w:rsidRDefault="008575AE" w:rsidP="0037630F"/>
  <w:tbl>
    <w:tblPr>
      <w:tblW w:w="0" w:type="auto"/>
      <w:tblInd w:w="108" w:type="dxa"/>
      <w:tblBorders>
        <w:top w:val="single" w:sz="4" w:space="0" w:color="auto"/>
      </w:tblBorders>
      <w:tblLayout w:type="fixed"/>
      <w:tblLook w:val="01E0" w:firstRow="1" w:lastRow="1" w:firstColumn="1" w:lastColumn="1" w:noHBand="0" w:noVBand="0"/>
    </w:tblPr>
    <w:tblGrid>
      <w:gridCol w:w="1134"/>
      <w:gridCol w:w="6095"/>
      <w:gridCol w:w="1134"/>
    </w:tblGrid>
    <w:tr w:rsidR="008575AE" w:rsidRPr="0037630F">
      <w:tc>
        <w:tcPr>
          <w:tcW w:w="1134" w:type="dxa"/>
          <w:tcBorders>
            <w:top w:val="single" w:sz="4" w:space="0" w:color="auto"/>
          </w:tcBorders>
        </w:tcPr>
        <w:p w:rsidR="008575AE" w:rsidRPr="0037630F" w:rsidRDefault="008575AE" w:rsidP="0037630F">
          <w:r>
            <w:fldChar w:fldCharType="begin"/>
          </w:r>
          <w:r>
            <w:instrText xml:space="preserve">PAGE  </w:instrText>
          </w:r>
          <w:r>
            <w:fldChar w:fldCharType="separate"/>
          </w:r>
          <w:r w:rsidRPr="0037630F">
            <w:t>2</w:t>
          </w:r>
          <w:r>
            <w:fldChar w:fldCharType="end"/>
          </w:r>
        </w:p>
      </w:tc>
      <w:tc>
        <w:tcPr>
          <w:tcW w:w="6095" w:type="dxa"/>
          <w:tcBorders>
            <w:top w:val="single" w:sz="4" w:space="0" w:color="auto"/>
          </w:tcBorders>
        </w:tcPr>
        <w:p w:rsidR="008575AE" w:rsidRPr="0037630F" w:rsidRDefault="007F56A3" w:rsidP="0037630F">
          <w:fldSimple w:instr=" REF  Citation\*charformat  \* MERGEFORMAT ">
            <w:r w:rsidRPr="0037630F">
              <w:t>Student Assistance (Education Institutions and Courses) Amendment Determination 2011 (No. 2)</w:t>
            </w:r>
          </w:fldSimple>
        </w:p>
      </w:tc>
      <w:tc>
        <w:tcPr>
          <w:tcW w:w="1134" w:type="dxa"/>
          <w:tcBorders>
            <w:top w:val="single" w:sz="4" w:space="0" w:color="auto"/>
          </w:tcBorders>
        </w:tcPr>
        <w:p w:rsidR="008575AE" w:rsidRPr="0037630F" w:rsidRDefault="008575AE" w:rsidP="0037630F"/>
      </w:tc>
    </w:tr>
  </w:tbl>
  <w:p w:rsidR="008575AE" w:rsidRPr="0037630F" w:rsidRDefault="008575AE" w:rsidP="0037630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5AE" w:rsidRPr="0037630F" w:rsidRDefault="008575AE" w:rsidP="003763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5AE" w:rsidRDefault="008575AE" w:rsidP="000502E3">
      <w:pPr>
        <w:spacing w:after="0" w:line="240" w:lineRule="auto"/>
      </w:pPr>
      <w:r>
        <w:separator/>
      </w:r>
    </w:p>
  </w:footnote>
  <w:footnote w:type="continuationSeparator" w:id="0">
    <w:p w:rsidR="008575AE" w:rsidRDefault="008575AE" w:rsidP="000502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1531"/>
      <w:gridCol w:w="6799"/>
    </w:tblGrid>
    <w:tr w:rsidR="008575AE" w:rsidRPr="0037630F">
      <w:tc>
        <w:tcPr>
          <w:tcW w:w="1531" w:type="dxa"/>
        </w:tcPr>
        <w:p w:rsidR="008575AE" w:rsidRPr="0037630F" w:rsidRDefault="008575AE" w:rsidP="0037630F"/>
      </w:tc>
      <w:tc>
        <w:tcPr>
          <w:tcW w:w="6799" w:type="dxa"/>
          <w:vAlign w:val="bottom"/>
        </w:tcPr>
        <w:p w:rsidR="008575AE" w:rsidRPr="0037630F" w:rsidRDefault="008575AE" w:rsidP="0037630F"/>
      </w:tc>
    </w:tr>
    <w:tr w:rsidR="008575AE" w:rsidRPr="0037630F">
      <w:tc>
        <w:tcPr>
          <w:tcW w:w="1531" w:type="dxa"/>
        </w:tcPr>
        <w:p w:rsidR="008575AE" w:rsidRPr="0037630F" w:rsidRDefault="008575AE" w:rsidP="0037630F"/>
      </w:tc>
      <w:tc>
        <w:tcPr>
          <w:tcW w:w="6799" w:type="dxa"/>
          <w:vAlign w:val="bottom"/>
        </w:tcPr>
        <w:p w:rsidR="008575AE" w:rsidRPr="0037630F" w:rsidRDefault="008575AE" w:rsidP="0037630F"/>
      </w:tc>
    </w:tr>
    <w:tr w:rsidR="008575AE" w:rsidRPr="0037630F">
      <w:tc>
        <w:tcPr>
          <w:tcW w:w="8330" w:type="dxa"/>
          <w:gridSpan w:val="2"/>
          <w:tcBorders>
            <w:bottom w:val="single" w:sz="4" w:space="0" w:color="auto"/>
          </w:tcBorders>
        </w:tcPr>
        <w:p w:rsidR="008575AE" w:rsidRPr="0037630F" w:rsidRDefault="008575AE" w:rsidP="0037630F">
          <w:r w:rsidRPr="0037630F">
            <w:t>Section </w:t>
          </w:r>
          <w:r w:rsidRPr="0037630F">
            <w:fldChar w:fldCharType="begin"/>
          </w:r>
          <w:r w:rsidRPr="0037630F">
            <w:instrText xml:space="preserve"> STYLEREF  CharSectno  \* MERGEFORMAT </w:instrText>
          </w:r>
          <w:r w:rsidRPr="0037630F">
            <w:fldChar w:fldCharType="separate"/>
          </w:r>
          <w:r w:rsidR="007F56A3">
            <w:rPr>
              <w:b/>
              <w:bCs/>
              <w:noProof/>
              <w:lang w:val="en-US"/>
            </w:rPr>
            <w:t>Error! No text of specified style in document.</w:t>
          </w:r>
          <w:r w:rsidRPr="0037630F">
            <w:fldChar w:fldCharType="end"/>
          </w:r>
        </w:p>
      </w:tc>
    </w:tr>
  </w:tbl>
  <w:p w:rsidR="008575AE" w:rsidRPr="0037630F" w:rsidRDefault="008575AE" w:rsidP="0037630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5AE" w:rsidRDefault="008575AE">
    <w:pPr>
      <w:pStyle w:val="Header"/>
    </w:pPr>
  </w:p>
  <w:p w:rsidR="008575AE" w:rsidRPr="0037630F" w:rsidRDefault="008575AE" w:rsidP="003763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7E89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D2EAF"/>
    <w:multiLevelType w:val="multilevel"/>
    <w:tmpl w:val="523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8E0850"/>
    <w:multiLevelType w:val="multilevel"/>
    <w:tmpl w:val="196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8F0DA5"/>
    <w:multiLevelType w:val="multilevel"/>
    <w:tmpl w:val="386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AC6751"/>
    <w:multiLevelType w:val="hybridMultilevel"/>
    <w:tmpl w:val="BAEC89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00B24DB4"/>
    <w:multiLevelType w:val="multilevel"/>
    <w:tmpl w:val="6A0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BD0A1F"/>
    <w:multiLevelType w:val="multilevel"/>
    <w:tmpl w:val="CAD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390DAB"/>
    <w:multiLevelType w:val="multilevel"/>
    <w:tmpl w:val="22E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4E2107"/>
    <w:multiLevelType w:val="multilevel"/>
    <w:tmpl w:val="8D14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5A778E"/>
    <w:multiLevelType w:val="multilevel"/>
    <w:tmpl w:val="8A1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6F04A7"/>
    <w:multiLevelType w:val="multilevel"/>
    <w:tmpl w:val="5ED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AA6E49"/>
    <w:multiLevelType w:val="multilevel"/>
    <w:tmpl w:val="6584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255B6F"/>
    <w:multiLevelType w:val="multilevel"/>
    <w:tmpl w:val="86F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7B3C98"/>
    <w:multiLevelType w:val="multilevel"/>
    <w:tmpl w:val="8C6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8D6693"/>
    <w:multiLevelType w:val="multilevel"/>
    <w:tmpl w:val="CCC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8E0A9D"/>
    <w:multiLevelType w:val="multilevel"/>
    <w:tmpl w:val="C4849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39B7ABD"/>
    <w:multiLevelType w:val="multilevel"/>
    <w:tmpl w:val="FA2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3D64715"/>
    <w:multiLevelType w:val="multilevel"/>
    <w:tmpl w:val="4CA6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222A4B"/>
    <w:multiLevelType w:val="multilevel"/>
    <w:tmpl w:val="7CF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240F25"/>
    <w:multiLevelType w:val="multilevel"/>
    <w:tmpl w:val="469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2A60E1"/>
    <w:multiLevelType w:val="multilevel"/>
    <w:tmpl w:val="ADF2A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4780E6E"/>
    <w:multiLevelType w:val="multilevel"/>
    <w:tmpl w:val="700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4AE3672"/>
    <w:multiLevelType w:val="multilevel"/>
    <w:tmpl w:val="D39E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4BD7302"/>
    <w:multiLevelType w:val="multilevel"/>
    <w:tmpl w:val="D340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5106786"/>
    <w:multiLevelType w:val="multilevel"/>
    <w:tmpl w:val="9226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51D4839"/>
    <w:multiLevelType w:val="multilevel"/>
    <w:tmpl w:val="D49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5A700B8"/>
    <w:multiLevelType w:val="multilevel"/>
    <w:tmpl w:val="A76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5E14619"/>
    <w:multiLevelType w:val="multilevel"/>
    <w:tmpl w:val="E2E4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5E72822"/>
    <w:multiLevelType w:val="multilevel"/>
    <w:tmpl w:val="C96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6006EDA"/>
    <w:multiLevelType w:val="multilevel"/>
    <w:tmpl w:val="DAD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61172E4"/>
    <w:multiLevelType w:val="multilevel"/>
    <w:tmpl w:val="DF8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6435EE8"/>
    <w:multiLevelType w:val="multilevel"/>
    <w:tmpl w:val="5462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65810CD"/>
    <w:multiLevelType w:val="hybridMultilevel"/>
    <w:tmpl w:val="0C624A34"/>
    <w:lvl w:ilvl="0" w:tplc="B4989DC4">
      <w:start w:val="1"/>
      <w:numFmt w:val="lowerLetter"/>
      <w:lvlText w:val="%1."/>
      <w:lvlJc w:val="left"/>
      <w:pPr>
        <w:tabs>
          <w:tab w:val="num" w:pos="360"/>
        </w:tabs>
        <w:ind w:left="360" w:hanging="360"/>
      </w:pPr>
      <w:rPr>
        <w:rFonts w:cs="Times New Roman" w:hint="default"/>
      </w:rPr>
    </w:lvl>
    <w:lvl w:ilvl="1" w:tplc="0409001B">
      <w:start w:val="1"/>
      <w:numFmt w:val="lowerRoman"/>
      <w:lvlText w:val="%2."/>
      <w:lvlJc w:val="righ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3">
    <w:nsid w:val="06A05440"/>
    <w:multiLevelType w:val="multilevel"/>
    <w:tmpl w:val="D050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6A933B5"/>
    <w:multiLevelType w:val="multilevel"/>
    <w:tmpl w:val="CB4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6CF5285"/>
    <w:multiLevelType w:val="multilevel"/>
    <w:tmpl w:val="F0D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6D55807"/>
    <w:multiLevelType w:val="multilevel"/>
    <w:tmpl w:val="A58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70F0346"/>
    <w:multiLevelType w:val="multilevel"/>
    <w:tmpl w:val="82B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75A2CC8"/>
    <w:multiLevelType w:val="multilevel"/>
    <w:tmpl w:val="4C7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76E3F28"/>
    <w:multiLevelType w:val="multilevel"/>
    <w:tmpl w:val="5446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7E640CB"/>
    <w:multiLevelType w:val="multilevel"/>
    <w:tmpl w:val="EA2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8717E37"/>
    <w:multiLevelType w:val="multilevel"/>
    <w:tmpl w:val="AA9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88E6FE0"/>
    <w:multiLevelType w:val="multilevel"/>
    <w:tmpl w:val="56C6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89A21F9"/>
    <w:multiLevelType w:val="multilevel"/>
    <w:tmpl w:val="E81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921685C"/>
    <w:multiLevelType w:val="multilevel"/>
    <w:tmpl w:val="9B76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9967E02"/>
    <w:multiLevelType w:val="multilevel"/>
    <w:tmpl w:val="C99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9BB7A2C"/>
    <w:multiLevelType w:val="multilevel"/>
    <w:tmpl w:val="8DA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A3960BC"/>
    <w:multiLevelType w:val="multilevel"/>
    <w:tmpl w:val="A2D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A866A12"/>
    <w:multiLevelType w:val="multilevel"/>
    <w:tmpl w:val="003C4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ADD6337"/>
    <w:multiLevelType w:val="hybridMultilevel"/>
    <w:tmpl w:val="057828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nsid w:val="0AEC2F35"/>
    <w:multiLevelType w:val="multilevel"/>
    <w:tmpl w:val="76A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B197EDA"/>
    <w:multiLevelType w:val="multilevel"/>
    <w:tmpl w:val="8DE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B236E3C"/>
    <w:multiLevelType w:val="multilevel"/>
    <w:tmpl w:val="9CC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B392D12"/>
    <w:multiLevelType w:val="hybridMultilevel"/>
    <w:tmpl w:val="B1F0D4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4">
    <w:nsid w:val="0B8056DD"/>
    <w:multiLevelType w:val="multilevel"/>
    <w:tmpl w:val="5C4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B851AE2"/>
    <w:multiLevelType w:val="multilevel"/>
    <w:tmpl w:val="23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B9335B3"/>
    <w:multiLevelType w:val="multilevel"/>
    <w:tmpl w:val="A328DC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0BE86D75"/>
    <w:multiLevelType w:val="multilevel"/>
    <w:tmpl w:val="F5A0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0C2F2557"/>
    <w:multiLevelType w:val="multilevel"/>
    <w:tmpl w:val="69C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C3928B5"/>
    <w:multiLevelType w:val="multilevel"/>
    <w:tmpl w:val="E84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C7E7B57"/>
    <w:multiLevelType w:val="multilevel"/>
    <w:tmpl w:val="1CF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C7E7E90"/>
    <w:multiLevelType w:val="multilevel"/>
    <w:tmpl w:val="4B5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C804A34"/>
    <w:multiLevelType w:val="multilevel"/>
    <w:tmpl w:val="E38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C8754F7"/>
    <w:multiLevelType w:val="multilevel"/>
    <w:tmpl w:val="87D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C9C6DA2"/>
    <w:multiLevelType w:val="multilevel"/>
    <w:tmpl w:val="5C1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CDF7785"/>
    <w:multiLevelType w:val="multilevel"/>
    <w:tmpl w:val="135C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CE60BDF"/>
    <w:multiLevelType w:val="hybridMultilevel"/>
    <w:tmpl w:val="197ACBD8"/>
    <w:lvl w:ilvl="0" w:tplc="0C090001">
      <w:start w:val="1"/>
      <w:numFmt w:val="bullet"/>
      <w:lvlText w:val=""/>
      <w:lvlJc w:val="left"/>
      <w:pPr>
        <w:tabs>
          <w:tab w:val="num" w:pos="680"/>
        </w:tabs>
        <w:ind w:left="680" w:hanging="360"/>
      </w:pPr>
      <w:rPr>
        <w:rFonts w:ascii="Symbol" w:hAnsi="Symbol" w:hint="default"/>
      </w:rPr>
    </w:lvl>
    <w:lvl w:ilvl="1" w:tplc="0C090003" w:tentative="1">
      <w:start w:val="1"/>
      <w:numFmt w:val="bullet"/>
      <w:lvlText w:val="o"/>
      <w:lvlJc w:val="left"/>
      <w:pPr>
        <w:tabs>
          <w:tab w:val="num" w:pos="1400"/>
        </w:tabs>
        <w:ind w:left="1400" w:hanging="360"/>
      </w:pPr>
      <w:rPr>
        <w:rFonts w:ascii="Courier New" w:hAnsi="Courier New" w:cs="Courier New" w:hint="default"/>
      </w:rPr>
    </w:lvl>
    <w:lvl w:ilvl="2" w:tplc="0C090005" w:tentative="1">
      <w:start w:val="1"/>
      <w:numFmt w:val="bullet"/>
      <w:lvlText w:val=""/>
      <w:lvlJc w:val="left"/>
      <w:pPr>
        <w:tabs>
          <w:tab w:val="num" w:pos="2120"/>
        </w:tabs>
        <w:ind w:left="2120" w:hanging="360"/>
      </w:pPr>
      <w:rPr>
        <w:rFonts w:ascii="Wingdings" w:hAnsi="Wingdings" w:hint="default"/>
      </w:rPr>
    </w:lvl>
    <w:lvl w:ilvl="3" w:tplc="0C090001" w:tentative="1">
      <w:start w:val="1"/>
      <w:numFmt w:val="bullet"/>
      <w:lvlText w:val=""/>
      <w:lvlJc w:val="left"/>
      <w:pPr>
        <w:tabs>
          <w:tab w:val="num" w:pos="2840"/>
        </w:tabs>
        <w:ind w:left="2840" w:hanging="360"/>
      </w:pPr>
      <w:rPr>
        <w:rFonts w:ascii="Symbol" w:hAnsi="Symbol" w:hint="default"/>
      </w:rPr>
    </w:lvl>
    <w:lvl w:ilvl="4" w:tplc="0C090003" w:tentative="1">
      <w:start w:val="1"/>
      <w:numFmt w:val="bullet"/>
      <w:lvlText w:val="o"/>
      <w:lvlJc w:val="left"/>
      <w:pPr>
        <w:tabs>
          <w:tab w:val="num" w:pos="3560"/>
        </w:tabs>
        <w:ind w:left="3560" w:hanging="360"/>
      </w:pPr>
      <w:rPr>
        <w:rFonts w:ascii="Courier New" w:hAnsi="Courier New" w:cs="Courier New" w:hint="default"/>
      </w:rPr>
    </w:lvl>
    <w:lvl w:ilvl="5" w:tplc="0C090005" w:tentative="1">
      <w:start w:val="1"/>
      <w:numFmt w:val="bullet"/>
      <w:lvlText w:val=""/>
      <w:lvlJc w:val="left"/>
      <w:pPr>
        <w:tabs>
          <w:tab w:val="num" w:pos="4280"/>
        </w:tabs>
        <w:ind w:left="4280" w:hanging="360"/>
      </w:pPr>
      <w:rPr>
        <w:rFonts w:ascii="Wingdings" w:hAnsi="Wingdings" w:hint="default"/>
      </w:rPr>
    </w:lvl>
    <w:lvl w:ilvl="6" w:tplc="0C090001" w:tentative="1">
      <w:start w:val="1"/>
      <w:numFmt w:val="bullet"/>
      <w:lvlText w:val=""/>
      <w:lvlJc w:val="left"/>
      <w:pPr>
        <w:tabs>
          <w:tab w:val="num" w:pos="5000"/>
        </w:tabs>
        <w:ind w:left="5000" w:hanging="360"/>
      </w:pPr>
      <w:rPr>
        <w:rFonts w:ascii="Symbol" w:hAnsi="Symbol" w:hint="default"/>
      </w:rPr>
    </w:lvl>
    <w:lvl w:ilvl="7" w:tplc="0C090003" w:tentative="1">
      <w:start w:val="1"/>
      <w:numFmt w:val="bullet"/>
      <w:lvlText w:val="o"/>
      <w:lvlJc w:val="left"/>
      <w:pPr>
        <w:tabs>
          <w:tab w:val="num" w:pos="5720"/>
        </w:tabs>
        <w:ind w:left="5720" w:hanging="360"/>
      </w:pPr>
      <w:rPr>
        <w:rFonts w:ascii="Courier New" w:hAnsi="Courier New" w:cs="Courier New" w:hint="default"/>
      </w:rPr>
    </w:lvl>
    <w:lvl w:ilvl="8" w:tplc="0C090005" w:tentative="1">
      <w:start w:val="1"/>
      <w:numFmt w:val="bullet"/>
      <w:lvlText w:val=""/>
      <w:lvlJc w:val="left"/>
      <w:pPr>
        <w:tabs>
          <w:tab w:val="num" w:pos="6440"/>
        </w:tabs>
        <w:ind w:left="6440" w:hanging="360"/>
      </w:pPr>
      <w:rPr>
        <w:rFonts w:ascii="Wingdings" w:hAnsi="Wingdings" w:hint="default"/>
      </w:rPr>
    </w:lvl>
  </w:abstractNum>
  <w:abstractNum w:abstractNumId="67">
    <w:nsid w:val="0D27541F"/>
    <w:multiLevelType w:val="multilevel"/>
    <w:tmpl w:val="C86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D4E233D"/>
    <w:multiLevelType w:val="multilevel"/>
    <w:tmpl w:val="4C6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DA40E13"/>
    <w:multiLevelType w:val="multilevel"/>
    <w:tmpl w:val="5A1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E516796"/>
    <w:multiLevelType w:val="multilevel"/>
    <w:tmpl w:val="610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E7C524E"/>
    <w:multiLevelType w:val="multilevel"/>
    <w:tmpl w:val="9534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E7F5003"/>
    <w:multiLevelType w:val="multilevel"/>
    <w:tmpl w:val="B32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EA91F3D"/>
    <w:multiLevelType w:val="multilevel"/>
    <w:tmpl w:val="389A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EBB5B7D"/>
    <w:multiLevelType w:val="multilevel"/>
    <w:tmpl w:val="28B4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EF03286"/>
    <w:multiLevelType w:val="multilevel"/>
    <w:tmpl w:val="EA2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F637531"/>
    <w:multiLevelType w:val="multilevel"/>
    <w:tmpl w:val="728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F8C2C67"/>
    <w:multiLevelType w:val="multilevel"/>
    <w:tmpl w:val="335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FBA748C"/>
    <w:multiLevelType w:val="multilevel"/>
    <w:tmpl w:val="E9D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04D1689"/>
    <w:multiLevelType w:val="multilevel"/>
    <w:tmpl w:val="6610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0583B16"/>
    <w:multiLevelType w:val="hybridMultilevel"/>
    <w:tmpl w:val="3072DF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1">
    <w:nsid w:val="105D64BF"/>
    <w:multiLevelType w:val="multilevel"/>
    <w:tmpl w:val="72AA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0E263F5"/>
    <w:multiLevelType w:val="multilevel"/>
    <w:tmpl w:val="FE96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11A4AE0"/>
    <w:multiLevelType w:val="multilevel"/>
    <w:tmpl w:val="7C1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14125A1"/>
    <w:multiLevelType w:val="multilevel"/>
    <w:tmpl w:val="928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1467089"/>
    <w:multiLevelType w:val="multilevel"/>
    <w:tmpl w:val="26A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1872A04"/>
    <w:multiLevelType w:val="multilevel"/>
    <w:tmpl w:val="455E88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11A507F4"/>
    <w:multiLevelType w:val="multilevel"/>
    <w:tmpl w:val="B670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1F33DFB"/>
    <w:multiLevelType w:val="multilevel"/>
    <w:tmpl w:val="2B7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2685D25"/>
    <w:multiLevelType w:val="multilevel"/>
    <w:tmpl w:val="4FB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26B5011"/>
    <w:multiLevelType w:val="multilevel"/>
    <w:tmpl w:val="DD62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2B1512E"/>
    <w:multiLevelType w:val="multilevel"/>
    <w:tmpl w:val="497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2B67887"/>
    <w:multiLevelType w:val="multilevel"/>
    <w:tmpl w:val="53D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2F14851"/>
    <w:multiLevelType w:val="multilevel"/>
    <w:tmpl w:val="449C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38D31F6"/>
    <w:multiLevelType w:val="multilevel"/>
    <w:tmpl w:val="F34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3927280"/>
    <w:multiLevelType w:val="multilevel"/>
    <w:tmpl w:val="F29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448506F"/>
    <w:multiLevelType w:val="multilevel"/>
    <w:tmpl w:val="DB58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47E54B9"/>
    <w:multiLevelType w:val="multilevel"/>
    <w:tmpl w:val="1EA06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4900FA3"/>
    <w:multiLevelType w:val="hybridMultilevel"/>
    <w:tmpl w:val="1F28C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9">
    <w:nsid w:val="149F5F51"/>
    <w:multiLevelType w:val="multilevel"/>
    <w:tmpl w:val="E07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4DA14BE"/>
    <w:multiLevelType w:val="multilevel"/>
    <w:tmpl w:val="00D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50C1FAF"/>
    <w:multiLevelType w:val="multilevel"/>
    <w:tmpl w:val="77A4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52E425E"/>
    <w:multiLevelType w:val="multilevel"/>
    <w:tmpl w:val="C8C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5494A87"/>
    <w:multiLevelType w:val="multilevel"/>
    <w:tmpl w:val="BDE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59D5E7D"/>
    <w:multiLevelType w:val="multilevel"/>
    <w:tmpl w:val="37A4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5A20A6E"/>
    <w:multiLevelType w:val="multilevel"/>
    <w:tmpl w:val="A472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5E64555"/>
    <w:multiLevelType w:val="hybridMultilevel"/>
    <w:tmpl w:val="43AC8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7">
    <w:nsid w:val="15EC3F11"/>
    <w:multiLevelType w:val="multilevel"/>
    <w:tmpl w:val="82F4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6090524"/>
    <w:multiLevelType w:val="multilevel"/>
    <w:tmpl w:val="AEC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61976CF"/>
    <w:multiLevelType w:val="multilevel"/>
    <w:tmpl w:val="84D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6376305"/>
    <w:multiLevelType w:val="hybridMultilevel"/>
    <w:tmpl w:val="E04C4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1">
    <w:nsid w:val="167B2A3E"/>
    <w:multiLevelType w:val="multilevel"/>
    <w:tmpl w:val="7028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67E1F95"/>
    <w:multiLevelType w:val="multilevel"/>
    <w:tmpl w:val="A34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6C65795"/>
    <w:multiLevelType w:val="multilevel"/>
    <w:tmpl w:val="592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7607A95"/>
    <w:multiLevelType w:val="multilevel"/>
    <w:tmpl w:val="CDF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77A615E"/>
    <w:multiLevelType w:val="multilevel"/>
    <w:tmpl w:val="1E3E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77E6D3D"/>
    <w:multiLevelType w:val="multilevel"/>
    <w:tmpl w:val="1A8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78D35B6"/>
    <w:multiLevelType w:val="multilevel"/>
    <w:tmpl w:val="725C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82E6049"/>
    <w:multiLevelType w:val="multilevel"/>
    <w:tmpl w:val="311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8314084"/>
    <w:multiLevelType w:val="multilevel"/>
    <w:tmpl w:val="B7B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88C5718"/>
    <w:multiLevelType w:val="multilevel"/>
    <w:tmpl w:val="F0B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8954327"/>
    <w:multiLevelType w:val="multilevel"/>
    <w:tmpl w:val="BF6C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18F77A7C"/>
    <w:multiLevelType w:val="multilevel"/>
    <w:tmpl w:val="5EB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9213B69"/>
    <w:multiLevelType w:val="multilevel"/>
    <w:tmpl w:val="F99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19421D72"/>
    <w:multiLevelType w:val="multilevel"/>
    <w:tmpl w:val="CFE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96C6EDA"/>
    <w:multiLevelType w:val="multilevel"/>
    <w:tmpl w:val="EF4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998111C"/>
    <w:multiLevelType w:val="multilevel"/>
    <w:tmpl w:val="2B38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9BC7E6C"/>
    <w:multiLevelType w:val="multilevel"/>
    <w:tmpl w:val="95567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A04549D"/>
    <w:multiLevelType w:val="multilevel"/>
    <w:tmpl w:val="823E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1A130CDB"/>
    <w:multiLevelType w:val="multilevel"/>
    <w:tmpl w:val="CB70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A6C5274"/>
    <w:multiLevelType w:val="multilevel"/>
    <w:tmpl w:val="D0B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A9501EF"/>
    <w:multiLevelType w:val="multilevel"/>
    <w:tmpl w:val="CEA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AB12A47"/>
    <w:multiLevelType w:val="multilevel"/>
    <w:tmpl w:val="6428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AC82A1A"/>
    <w:multiLevelType w:val="multilevel"/>
    <w:tmpl w:val="BD2C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AF83FFC"/>
    <w:multiLevelType w:val="multilevel"/>
    <w:tmpl w:val="C3E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BD73C27"/>
    <w:multiLevelType w:val="multilevel"/>
    <w:tmpl w:val="E1C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BE13AF9"/>
    <w:multiLevelType w:val="multilevel"/>
    <w:tmpl w:val="5BD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C094380"/>
    <w:multiLevelType w:val="multilevel"/>
    <w:tmpl w:val="87C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C726643"/>
    <w:multiLevelType w:val="multilevel"/>
    <w:tmpl w:val="D66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C7560A7"/>
    <w:multiLevelType w:val="multilevel"/>
    <w:tmpl w:val="55E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CAE7F87"/>
    <w:multiLevelType w:val="multilevel"/>
    <w:tmpl w:val="5AD6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CD263E8"/>
    <w:multiLevelType w:val="multilevel"/>
    <w:tmpl w:val="22C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CD95F98"/>
    <w:multiLevelType w:val="multilevel"/>
    <w:tmpl w:val="11B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D1C65E8"/>
    <w:multiLevelType w:val="multilevel"/>
    <w:tmpl w:val="709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D7C56B6"/>
    <w:multiLevelType w:val="multilevel"/>
    <w:tmpl w:val="868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D9641CA"/>
    <w:multiLevelType w:val="multilevel"/>
    <w:tmpl w:val="3F5A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D9D4D3F"/>
    <w:multiLevelType w:val="multilevel"/>
    <w:tmpl w:val="43A4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DC96E05"/>
    <w:multiLevelType w:val="multilevel"/>
    <w:tmpl w:val="289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DEB70C7"/>
    <w:multiLevelType w:val="multilevel"/>
    <w:tmpl w:val="8E58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E043C93"/>
    <w:multiLevelType w:val="multilevel"/>
    <w:tmpl w:val="32B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E1135F6"/>
    <w:multiLevelType w:val="multilevel"/>
    <w:tmpl w:val="A87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E473093"/>
    <w:multiLevelType w:val="multilevel"/>
    <w:tmpl w:val="79F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EC7754E"/>
    <w:multiLevelType w:val="multilevel"/>
    <w:tmpl w:val="07D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EDB6934"/>
    <w:multiLevelType w:val="multilevel"/>
    <w:tmpl w:val="8344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F605286"/>
    <w:multiLevelType w:val="multilevel"/>
    <w:tmpl w:val="655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FCA3553"/>
    <w:multiLevelType w:val="multilevel"/>
    <w:tmpl w:val="B90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06B5078"/>
    <w:multiLevelType w:val="multilevel"/>
    <w:tmpl w:val="8060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0DF312E"/>
    <w:multiLevelType w:val="multilevel"/>
    <w:tmpl w:val="BF78E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0F47A40"/>
    <w:multiLevelType w:val="multilevel"/>
    <w:tmpl w:val="712E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13F1B34"/>
    <w:multiLevelType w:val="multilevel"/>
    <w:tmpl w:val="8030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214F7FE0"/>
    <w:multiLevelType w:val="multilevel"/>
    <w:tmpl w:val="EFE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16E24F6"/>
    <w:multiLevelType w:val="multilevel"/>
    <w:tmpl w:val="579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21805A18"/>
    <w:multiLevelType w:val="multilevel"/>
    <w:tmpl w:val="33F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1A15C47"/>
    <w:multiLevelType w:val="multilevel"/>
    <w:tmpl w:val="C5E0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1A27DF5"/>
    <w:multiLevelType w:val="multilevel"/>
    <w:tmpl w:val="DECA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1B67358"/>
    <w:multiLevelType w:val="multilevel"/>
    <w:tmpl w:val="818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20602BC"/>
    <w:multiLevelType w:val="multilevel"/>
    <w:tmpl w:val="3A6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2333C70"/>
    <w:multiLevelType w:val="multilevel"/>
    <w:tmpl w:val="8F4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23F0462"/>
    <w:multiLevelType w:val="multilevel"/>
    <w:tmpl w:val="872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24E4D0B"/>
    <w:multiLevelType w:val="multilevel"/>
    <w:tmpl w:val="AA9C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273495C"/>
    <w:multiLevelType w:val="multilevel"/>
    <w:tmpl w:val="1442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27F20B0"/>
    <w:multiLevelType w:val="multilevel"/>
    <w:tmpl w:val="799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2DE5FB5"/>
    <w:multiLevelType w:val="singleLevel"/>
    <w:tmpl w:val="F10A90E0"/>
    <w:lvl w:ilvl="0">
      <w:numFmt w:val="none"/>
      <w:lvlText w:val=""/>
      <w:legacy w:legacy="1" w:legacySpace="0" w:legacyIndent="360"/>
      <w:lvlJc w:val="left"/>
      <w:pPr>
        <w:ind w:left="360" w:hanging="360"/>
      </w:pPr>
      <w:rPr>
        <w:rFonts w:ascii="Times New Roman" w:hAnsi="Times New Roman" w:cs="Times New Roman" w:hint="default"/>
      </w:rPr>
    </w:lvl>
  </w:abstractNum>
  <w:abstractNum w:abstractNumId="173">
    <w:nsid w:val="231B6D55"/>
    <w:multiLevelType w:val="multilevel"/>
    <w:tmpl w:val="2C9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34C46A7"/>
    <w:multiLevelType w:val="multilevel"/>
    <w:tmpl w:val="75C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38448A4"/>
    <w:multiLevelType w:val="multilevel"/>
    <w:tmpl w:val="06C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23B87219"/>
    <w:multiLevelType w:val="multilevel"/>
    <w:tmpl w:val="ED6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3D0229B"/>
    <w:multiLevelType w:val="multilevel"/>
    <w:tmpl w:val="ADE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4307542"/>
    <w:multiLevelType w:val="multilevel"/>
    <w:tmpl w:val="4C1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45452E4"/>
    <w:multiLevelType w:val="multilevel"/>
    <w:tmpl w:val="8D3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48E1BC9"/>
    <w:multiLevelType w:val="multilevel"/>
    <w:tmpl w:val="440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49F2A8A"/>
    <w:multiLevelType w:val="multilevel"/>
    <w:tmpl w:val="3BC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4C00E9F"/>
    <w:multiLevelType w:val="multilevel"/>
    <w:tmpl w:val="3EF6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4C134ED"/>
    <w:multiLevelType w:val="multilevel"/>
    <w:tmpl w:val="460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4CD025C"/>
    <w:multiLevelType w:val="hybridMultilevel"/>
    <w:tmpl w:val="7D6614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5">
    <w:nsid w:val="24F50B06"/>
    <w:multiLevelType w:val="multilevel"/>
    <w:tmpl w:val="48D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52D59E2"/>
    <w:multiLevelType w:val="multilevel"/>
    <w:tmpl w:val="1282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57B18D1"/>
    <w:multiLevelType w:val="multilevel"/>
    <w:tmpl w:val="A47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5AD24D3"/>
    <w:multiLevelType w:val="multilevel"/>
    <w:tmpl w:val="E33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5C06646"/>
    <w:multiLevelType w:val="multilevel"/>
    <w:tmpl w:val="90C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5D10334"/>
    <w:multiLevelType w:val="multilevel"/>
    <w:tmpl w:val="40B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626354F"/>
    <w:multiLevelType w:val="multilevel"/>
    <w:tmpl w:val="C9A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64023DE"/>
    <w:multiLevelType w:val="multilevel"/>
    <w:tmpl w:val="854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64A1D5D"/>
    <w:multiLevelType w:val="multilevel"/>
    <w:tmpl w:val="680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66A5EAD"/>
    <w:multiLevelType w:val="multilevel"/>
    <w:tmpl w:val="9F1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6745C9D"/>
    <w:multiLevelType w:val="multilevel"/>
    <w:tmpl w:val="9A8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6E01764"/>
    <w:multiLevelType w:val="multilevel"/>
    <w:tmpl w:val="3AA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7245A46"/>
    <w:multiLevelType w:val="multilevel"/>
    <w:tmpl w:val="17A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7342369"/>
    <w:multiLevelType w:val="multilevel"/>
    <w:tmpl w:val="4316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7482EB4"/>
    <w:multiLevelType w:val="multilevel"/>
    <w:tmpl w:val="BC64E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74F375B"/>
    <w:multiLevelType w:val="hybridMultilevel"/>
    <w:tmpl w:val="C0CE15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1">
    <w:nsid w:val="278F46A0"/>
    <w:multiLevelType w:val="multilevel"/>
    <w:tmpl w:val="468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27A76838"/>
    <w:multiLevelType w:val="multilevel"/>
    <w:tmpl w:val="07E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7BB5B3E"/>
    <w:multiLevelType w:val="multilevel"/>
    <w:tmpl w:val="5DE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80C13FF"/>
    <w:multiLevelType w:val="multilevel"/>
    <w:tmpl w:val="895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8307DE5"/>
    <w:multiLevelType w:val="multilevel"/>
    <w:tmpl w:val="0D56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8893B61"/>
    <w:multiLevelType w:val="multilevel"/>
    <w:tmpl w:val="675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288A6103"/>
    <w:multiLevelType w:val="multilevel"/>
    <w:tmpl w:val="E86C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8A32914"/>
    <w:multiLevelType w:val="multilevel"/>
    <w:tmpl w:val="1F0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28F31F51"/>
    <w:multiLevelType w:val="multilevel"/>
    <w:tmpl w:val="495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95F5260"/>
    <w:multiLevelType w:val="multilevel"/>
    <w:tmpl w:val="0D92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9D227E9"/>
    <w:multiLevelType w:val="multilevel"/>
    <w:tmpl w:val="B7B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9DE5CE3"/>
    <w:multiLevelType w:val="multilevel"/>
    <w:tmpl w:val="6A8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A274D43"/>
    <w:multiLevelType w:val="multilevel"/>
    <w:tmpl w:val="6D34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A2D3715"/>
    <w:multiLevelType w:val="multilevel"/>
    <w:tmpl w:val="C93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2A2F1A79"/>
    <w:multiLevelType w:val="multilevel"/>
    <w:tmpl w:val="8D7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2A485257"/>
    <w:multiLevelType w:val="multilevel"/>
    <w:tmpl w:val="4D2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A570B47"/>
    <w:multiLevelType w:val="multilevel"/>
    <w:tmpl w:val="BED6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A5B0D7D"/>
    <w:multiLevelType w:val="multilevel"/>
    <w:tmpl w:val="72A4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A733381"/>
    <w:multiLevelType w:val="multilevel"/>
    <w:tmpl w:val="250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A791513"/>
    <w:multiLevelType w:val="multilevel"/>
    <w:tmpl w:val="4A6C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A7922FA"/>
    <w:multiLevelType w:val="multilevel"/>
    <w:tmpl w:val="04E4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A7C0730"/>
    <w:multiLevelType w:val="multilevel"/>
    <w:tmpl w:val="F2C6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A972CD7"/>
    <w:multiLevelType w:val="multilevel"/>
    <w:tmpl w:val="DC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B4D5BA9"/>
    <w:multiLevelType w:val="multilevel"/>
    <w:tmpl w:val="724E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B5B7AEF"/>
    <w:multiLevelType w:val="multilevel"/>
    <w:tmpl w:val="D9A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BC96DA3"/>
    <w:multiLevelType w:val="multilevel"/>
    <w:tmpl w:val="A7C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BE370B8"/>
    <w:multiLevelType w:val="multilevel"/>
    <w:tmpl w:val="256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C1674B4"/>
    <w:multiLevelType w:val="multilevel"/>
    <w:tmpl w:val="FAA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C4223CC"/>
    <w:multiLevelType w:val="multilevel"/>
    <w:tmpl w:val="EC1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C741501"/>
    <w:multiLevelType w:val="multilevel"/>
    <w:tmpl w:val="076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CC07FF5"/>
    <w:multiLevelType w:val="multilevel"/>
    <w:tmpl w:val="38BC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CDA6AA9"/>
    <w:multiLevelType w:val="multilevel"/>
    <w:tmpl w:val="58E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CDB1496"/>
    <w:multiLevelType w:val="multilevel"/>
    <w:tmpl w:val="FE8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CE17C18"/>
    <w:multiLevelType w:val="multilevel"/>
    <w:tmpl w:val="F7B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D501AD7"/>
    <w:multiLevelType w:val="multilevel"/>
    <w:tmpl w:val="DAD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D526F1E"/>
    <w:multiLevelType w:val="multilevel"/>
    <w:tmpl w:val="29D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2D595810"/>
    <w:multiLevelType w:val="multilevel"/>
    <w:tmpl w:val="418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D5A0EF2"/>
    <w:multiLevelType w:val="multilevel"/>
    <w:tmpl w:val="270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D706C46"/>
    <w:multiLevelType w:val="multilevel"/>
    <w:tmpl w:val="2E4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D776515"/>
    <w:multiLevelType w:val="multilevel"/>
    <w:tmpl w:val="2B0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2DA13DA9"/>
    <w:multiLevelType w:val="multilevel"/>
    <w:tmpl w:val="9BA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DB959F4"/>
    <w:multiLevelType w:val="multilevel"/>
    <w:tmpl w:val="7D8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DC0561C"/>
    <w:multiLevelType w:val="multilevel"/>
    <w:tmpl w:val="7F3E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2DFD100A"/>
    <w:multiLevelType w:val="multilevel"/>
    <w:tmpl w:val="E4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2E35641C"/>
    <w:multiLevelType w:val="multilevel"/>
    <w:tmpl w:val="A9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2E4C6310"/>
    <w:multiLevelType w:val="multilevel"/>
    <w:tmpl w:val="70DA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2E5B2850"/>
    <w:multiLevelType w:val="multilevel"/>
    <w:tmpl w:val="963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2EAA7F1B"/>
    <w:multiLevelType w:val="multilevel"/>
    <w:tmpl w:val="144E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2EC612FB"/>
    <w:multiLevelType w:val="multilevel"/>
    <w:tmpl w:val="D9A0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EE542F9"/>
    <w:multiLevelType w:val="multilevel"/>
    <w:tmpl w:val="1A2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2F4053AF"/>
    <w:multiLevelType w:val="multilevel"/>
    <w:tmpl w:val="2ABE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2F741F6F"/>
    <w:multiLevelType w:val="multilevel"/>
    <w:tmpl w:val="489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2FCC5A66"/>
    <w:multiLevelType w:val="multilevel"/>
    <w:tmpl w:val="9C3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FE92F19"/>
    <w:multiLevelType w:val="multilevel"/>
    <w:tmpl w:val="FA9C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01A0EB8"/>
    <w:multiLevelType w:val="multilevel"/>
    <w:tmpl w:val="AD8C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02F444B"/>
    <w:multiLevelType w:val="multilevel"/>
    <w:tmpl w:val="58C613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305317E5"/>
    <w:multiLevelType w:val="multilevel"/>
    <w:tmpl w:val="C00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08773EF"/>
    <w:multiLevelType w:val="multilevel"/>
    <w:tmpl w:val="D1A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114164C"/>
    <w:multiLevelType w:val="multilevel"/>
    <w:tmpl w:val="4BF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1413DCB"/>
    <w:multiLevelType w:val="multilevel"/>
    <w:tmpl w:val="B6A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15265EF"/>
    <w:multiLevelType w:val="multilevel"/>
    <w:tmpl w:val="790AD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15A7B98"/>
    <w:multiLevelType w:val="multilevel"/>
    <w:tmpl w:val="A5B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16109B2"/>
    <w:multiLevelType w:val="multilevel"/>
    <w:tmpl w:val="6848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16D58A2"/>
    <w:multiLevelType w:val="multilevel"/>
    <w:tmpl w:val="1BC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317E5D28"/>
    <w:multiLevelType w:val="multilevel"/>
    <w:tmpl w:val="2474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1943962"/>
    <w:multiLevelType w:val="multilevel"/>
    <w:tmpl w:val="61A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1D74D14"/>
    <w:multiLevelType w:val="multilevel"/>
    <w:tmpl w:val="6B90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2390252"/>
    <w:multiLevelType w:val="multilevel"/>
    <w:tmpl w:val="6542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2800979"/>
    <w:multiLevelType w:val="multilevel"/>
    <w:tmpl w:val="2176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28B43CD"/>
    <w:multiLevelType w:val="multilevel"/>
    <w:tmpl w:val="AC2A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2B21A36"/>
    <w:multiLevelType w:val="multilevel"/>
    <w:tmpl w:val="64C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2D1366B"/>
    <w:multiLevelType w:val="multilevel"/>
    <w:tmpl w:val="CBC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2DF5F9C"/>
    <w:multiLevelType w:val="multilevel"/>
    <w:tmpl w:val="81E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3504155"/>
    <w:multiLevelType w:val="multilevel"/>
    <w:tmpl w:val="5610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35E48ED"/>
    <w:multiLevelType w:val="multilevel"/>
    <w:tmpl w:val="C96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38B0C3D"/>
    <w:multiLevelType w:val="multilevel"/>
    <w:tmpl w:val="7AC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40B4090"/>
    <w:multiLevelType w:val="multilevel"/>
    <w:tmpl w:val="22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43927CD"/>
    <w:multiLevelType w:val="multilevel"/>
    <w:tmpl w:val="304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347B0983"/>
    <w:multiLevelType w:val="multilevel"/>
    <w:tmpl w:val="541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35006EE4"/>
    <w:multiLevelType w:val="multilevel"/>
    <w:tmpl w:val="BD58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35024493"/>
    <w:multiLevelType w:val="multilevel"/>
    <w:tmpl w:val="06E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35152341"/>
    <w:multiLevelType w:val="multilevel"/>
    <w:tmpl w:val="630C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351E01E5"/>
    <w:multiLevelType w:val="multilevel"/>
    <w:tmpl w:val="D66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351E0E11"/>
    <w:multiLevelType w:val="multilevel"/>
    <w:tmpl w:val="AD1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35455A0D"/>
    <w:multiLevelType w:val="multilevel"/>
    <w:tmpl w:val="FF9C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35EC632F"/>
    <w:multiLevelType w:val="multilevel"/>
    <w:tmpl w:val="A3A805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35F24A7A"/>
    <w:multiLevelType w:val="multilevel"/>
    <w:tmpl w:val="C8E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36063ADC"/>
    <w:multiLevelType w:val="multilevel"/>
    <w:tmpl w:val="882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361A4899"/>
    <w:multiLevelType w:val="multilevel"/>
    <w:tmpl w:val="B05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364D779C"/>
    <w:multiLevelType w:val="multilevel"/>
    <w:tmpl w:val="B8B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367F7064"/>
    <w:multiLevelType w:val="multilevel"/>
    <w:tmpl w:val="F8B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36A80BB4"/>
    <w:multiLevelType w:val="multilevel"/>
    <w:tmpl w:val="6B0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36CC6AA6"/>
    <w:multiLevelType w:val="multilevel"/>
    <w:tmpl w:val="4CC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36E354C7"/>
    <w:multiLevelType w:val="multilevel"/>
    <w:tmpl w:val="1AF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36F45D2C"/>
    <w:multiLevelType w:val="multilevel"/>
    <w:tmpl w:val="4EA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37377EF5"/>
    <w:multiLevelType w:val="multilevel"/>
    <w:tmpl w:val="AE86B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37CB2FD1"/>
    <w:multiLevelType w:val="multilevel"/>
    <w:tmpl w:val="3E60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37D06A2A"/>
    <w:multiLevelType w:val="multilevel"/>
    <w:tmpl w:val="59D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383E6E48"/>
    <w:multiLevelType w:val="multilevel"/>
    <w:tmpl w:val="44B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387822D0"/>
    <w:multiLevelType w:val="multilevel"/>
    <w:tmpl w:val="6B8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38E033C5"/>
    <w:multiLevelType w:val="multilevel"/>
    <w:tmpl w:val="717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38EC7660"/>
    <w:multiLevelType w:val="multilevel"/>
    <w:tmpl w:val="4AF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38ED11D5"/>
    <w:multiLevelType w:val="multilevel"/>
    <w:tmpl w:val="B4C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392C12F3"/>
    <w:multiLevelType w:val="multilevel"/>
    <w:tmpl w:val="354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3951232E"/>
    <w:multiLevelType w:val="multilevel"/>
    <w:tmpl w:val="867E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39830CA1"/>
    <w:multiLevelType w:val="multilevel"/>
    <w:tmpl w:val="5A4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399B3531"/>
    <w:multiLevelType w:val="multilevel"/>
    <w:tmpl w:val="B3B6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39C56A9B"/>
    <w:multiLevelType w:val="multilevel"/>
    <w:tmpl w:val="150CF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39E70140"/>
    <w:multiLevelType w:val="hybridMultilevel"/>
    <w:tmpl w:val="426451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0">
    <w:nsid w:val="3A0E67FF"/>
    <w:multiLevelType w:val="multilevel"/>
    <w:tmpl w:val="EEF8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3A213A26"/>
    <w:multiLevelType w:val="multilevel"/>
    <w:tmpl w:val="F83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3A2860DE"/>
    <w:multiLevelType w:val="multilevel"/>
    <w:tmpl w:val="D3B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3AAD376D"/>
    <w:multiLevelType w:val="multilevel"/>
    <w:tmpl w:val="32F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3AB02131"/>
    <w:multiLevelType w:val="multilevel"/>
    <w:tmpl w:val="FEE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3ADF37CC"/>
    <w:multiLevelType w:val="multilevel"/>
    <w:tmpl w:val="B12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3AF053B8"/>
    <w:multiLevelType w:val="multilevel"/>
    <w:tmpl w:val="1368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3B1E2FCE"/>
    <w:multiLevelType w:val="multilevel"/>
    <w:tmpl w:val="438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3B392EA0"/>
    <w:multiLevelType w:val="multilevel"/>
    <w:tmpl w:val="D0C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3B8761DE"/>
    <w:multiLevelType w:val="multilevel"/>
    <w:tmpl w:val="B93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3B893B91"/>
    <w:multiLevelType w:val="multilevel"/>
    <w:tmpl w:val="E0AE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3C4147C2"/>
    <w:multiLevelType w:val="multilevel"/>
    <w:tmpl w:val="547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3C444F96"/>
    <w:multiLevelType w:val="multilevel"/>
    <w:tmpl w:val="D3F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3C7341E6"/>
    <w:multiLevelType w:val="multilevel"/>
    <w:tmpl w:val="B2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3C89067A"/>
    <w:multiLevelType w:val="multilevel"/>
    <w:tmpl w:val="2A2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3D1F1331"/>
    <w:multiLevelType w:val="multilevel"/>
    <w:tmpl w:val="E014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3D517B1E"/>
    <w:multiLevelType w:val="multilevel"/>
    <w:tmpl w:val="10CEE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3D953654"/>
    <w:multiLevelType w:val="multilevel"/>
    <w:tmpl w:val="052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3DD733CB"/>
    <w:multiLevelType w:val="multilevel"/>
    <w:tmpl w:val="659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3E0E660F"/>
    <w:multiLevelType w:val="multilevel"/>
    <w:tmpl w:val="2AF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3E3D7A9D"/>
    <w:multiLevelType w:val="multilevel"/>
    <w:tmpl w:val="71A2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3E532D4A"/>
    <w:multiLevelType w:val="multilevel"/>
    <w:tmpl w:val="576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3E685053"/>
    <w:multiLevelType w:val="multilevel"/>
    <w:tmpl w:val="8A7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3E835AA3"/>
    <w:multiLevelType w:val="multilevel"/>
    <w:tmpl w:val="B3C6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3F445471"/>
    <w:multiLevelType w:val="multilevel"/>
    <w:tmpl w:val="62D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3FAD033F"/>
    <w:multiLevelType w:val="multilevel"/>
    <w:tmpl w:val="8822E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6">
    <w:nsid w:val="3FC4097C"/>
    <w:multiLevelType w:val="multilevel"/>
    <w:tmpl w:val="38E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3FDF7DE8"/>
    <w:multiLevelType w:val="multilevel"/>
    <w:tmpl w:val="183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03D14AB"/>
    <w:multiLevelType w:val="multilevel"/>
    <w:tmpl w:val="0D40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0BF117C"/>
    <w:multiLevelType w:val="multilevel"/>
    <w:tmpl w:val="E9A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1047C51"/>
    <w:multiLevelType w:val="multilevel"/>
    <w:tmpl w:val="1862EA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nsid w:val="41065452"/>
    <w:multiLevelType w:val="multilevel"/>
    <w:tmpl w:val="19D2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1395BFD"/>
    <w:multiLevelType w:val="multilevel"/>
    <w:tmpl w:val="78D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14C3F32"/>
    <w:multiLevelType w:val="multilevel"/>
    <w:tmpl w:val="37AC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18B3E02"/>
    <w:multiLevelType w:val="multilevel"/>
    <w:tmpl w:val="0C7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196622E"/>
    <w:multiLevelType w:val="multilevel"/>
    <w:tmpl w:val="8EBE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1A64AB5"/>
    <w:multiLevelType w:val="multilevel"/>
    <w:tmpl w:val="8DD2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1B03F6D"/>
    <w:multiLevelType w:val="multilevel"/>
    <w:tmpl w:val="F830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41E406A2"/>
    <w:multiLevelType w:val="multilevel"/>
    <w:tmpl w:val="301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41FF151C"/>
    <w:multiLevelType w:val="multilevel"/>
    <w:tmpl w:val="F17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4217249F"/>
    <w:multiLevelType w:val="multilevel"/>
    <w:tmpl w:val="4084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421E286E"/>
    <w:multiLevelType w:val="multilevel"/>
    <w:tmpl w:val="93B6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42353120"/>
    <w:multiLevelType w:val="multilevel"/>
    <w:tmpl w:val="AE86D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42935575"/>
    <w:multiLevelType w:val="multilevel"/>
    <w:tmpl w:val="6DE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42964920"/>
    <w:multiLevelType w:val="multilevel"/>
    <w:tmpl w:val="4B56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43B65C4B"/>
    <w:multiLevelType w:val="multilevel"/>
    <w:tmpl w:val="DD6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43E901B9"/>
    <w:multiLevelType w:val="multilevel"/>
    <w:tmpl w:val="66AA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43FC57D6"/>
    <w:multiLevelType w:val="multilevel"/>
    <w:tmpl w:val="F8F0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441C39AD"/>
    <w:multiLevelType w:val="multilevel"/>
    <w:tmpl w:val="A91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443569CB"/>
    <w:multiLevelType w:val="multilevel"/>
    <w:tmpl w:val="DC1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443B5C5B"/>
    <w:multiLevelType w:val="multilevel"/>
    <w:tmpl w:val="965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443D18CD"/>
    <w:multiLevelType w:val="multilevel"/>
    <w:tmpl w:val="71E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449A128E"/>
    <w:multiLevelType w:val="multilevel"/>
    <w:tmpl w:val="0842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44E83465"/>
    <w:multiLevelType w:val="multilevel"/>
    <w:tmpl w:val="6DC6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451617B8"/>
    <w:multiLevelType w:val="multilevel"/>
    <w:tmpl w:val="51C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45907839"/>
    <w:multiLevelType w:val="multilevel"/>
    <w:tmpl w:val="DEA0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45FA4E17"/>
    <w:multiLevelType w:val="multilevel"/>
    <w:tmpl w:val="3F4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461B4755"/>
    <w:multiLevelType w:val="multilevel"/>
    <w:tmpl w:val="905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461D7CDD"/>
    <w:multiLevelType w:val="multilevel"/>
    <w:tmpl w:val="19E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468A4FE0"/>
    <w:multiLevelType w:val="multilevel"/>
    <w:tmpl w:val="2A30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469E6F75"/>
    <w:multiLevelType w:val="multilevel"/>
    <w:tmpl w:val="6146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46CB15C5"/>
    <w:multiLevelType w:val="multilevel"/>
    <w:tmpl w:val="AD9A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4702549E"/>
    <w:multiLevelType w:val="multilevel"/>
    <w:tmpl w:val="EFE8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471526C3"/>
    <w:multiLevelType w:val="multilevel"/>
    <w:tmpl w:val="92E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471B15A5"/>
    <w:multiLevelType w:val="multilevel"/>
    <w:tmpl w:val="3A04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47542E2F"/>
    <w:multiLevelType w:val="multilevel"/>
    <w:tmpl w:val="1CC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47885E7A"/>
    <w:multiLevelType w:val="multilevel"/>
    <w:tmpl w:val="85E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478C1979"/>
    <w:multiLevelType w:val="hybridMultilevel"/>
    <w:tmpl w:val="DBF021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8">
    <w:nsid w:val="47BC3F72"/>
    <w:multiLevelType w:val="multilevel"/>
    <w:tmpl w:val="5BE4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483150B9"/>
    <w:multiLevelType w:val="multilevel"/>
    <w:tmpl w:val="004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485E0C90"/>
    <w:multiLevelType w:val="multilevel"/>
    <w:tmpl w:val="3216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nsid w:val="48785BD6"/>
    <w:multiLevelType w:val="multilevel"/>
    <w:tmpl w:val="C6B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487E4022"/>
    <w:multiLevelType w:val="multilevel"/>
    <w:tmpl w:val="58A6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48CC10B7"/>
    <w:multiLevelType w:val="multilevel"/>
    <w:tmpl w:val="FF16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48D83FE5"/>
    <w:multiLevelType w:val="multilevel"/>
    <w:tmpl w:val="F5C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48E11115"/>
    <w:multiLevelType w:val="multilevel"/>
    <w:tmpl w:val="15E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491F68F1"/>
    <w:multiLevelType w:val="hybridMultilevel"/>
    <w:tmpl w:val="63949B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7">
    <w:nsid w:val="49254FA0"/>
    <w:multiLevelType w:val="multilevel"/>
    <w:tmpl w:val="DB38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492D0991"/>
    <w:multiLevelType w:val="multilevel"/>
    <w:tmpl w:val="859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4961467C"/>
    <w:multiLevelType w:val="multilevel"/>
    <w:tmpl w:val="A60492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nsid w:val="496C05B2"/>
    <w:multiLevelType w:val="multilevel"/>
    <w:tmpl w:val="40B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49A75FC6"/>
    <w:multiLevelType w:val="multilevel"/>
    <w:tmpl w:val="E50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49CE35FE"/>
    <w:multiLevelType w:val="multilevel"/>
    <w:tmpl w:val="34B0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49F04C48"/>
    <w:multiLevelType w:val="multilevel"/>
    <w:tmpl w:val="7B70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4A0145F3"/>
    <w:multiLevelType w:val="multilevel"/>
    <w:tmpl w:val="88B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4A696D76"/>
    <w:multiLevelType w:val="multilevel"/>
    <w:tmpl w:val="2112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4A78336D"/>
    <w:multiLevelType w:val="multilevel"/>
    <w:tmpl w:val="2A763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4AB37FD8"/>
    <w:multiLevelType w:val="multilevel"/>
    <w:tmpl w:val="AD9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4AEA46E5"/>
    <w:multiLevelType w:val="multilevel"/>
    <w:tmpl w:val="F8F6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4AF26DD5"/>
    <w:multiLevelType w:val="multilevel"/>
    <w:tmpl w:val="BB4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4B2E793A"/>
    <w:multiLevelType w:val="multilevel"/>
    <w:tmpl w:val="E1FE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4B6117D3"/>
    <w:multiLevelType w:val="multilevel"/>
    <w:tmpl w:val="49A4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4B9B3527"/>
    <w:multiLevelType w:val="multilevel"/>
    <w:tmpl w:val="9EE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4BE97A05"/>
    <w:multiLevelType w:val="multilevel"/>
    <w:tmpl w:val="B42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nsid w:val="4BED10E0"/>
    <w:multiLevelType w:val="multilevel"/>
    <w:tmpl w:val="03A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4BF35B63"/>
    <w:multiLevelType w:val="multilevel"/>
    <w:tmpl w:val="82CA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4C046A39"/>
    <w:multiLevelType w:val="multilevel"/>
    <w:tmpl w:val="BC7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4C477AC9"/>
    <w:multiLevelType w:val="multilevel"/>
    <w:tmpl w:val="79AE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4C477E09"/>
    <w:multiLevelType w:val="multilevel"/>
    <w:tmpl w:val="EAF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4C4A74B8"/>
    <w:multiLevelType w:val="multilevel"/>
    <w:tmpl w:val="EB5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4C837C78"/>
    <w:multiLevelType w:val="multilevel"/>
    <w:tmpl w:val="D77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4CD30E45"/>
    <w:multiLevelType w:val="multilevel"/>
    <w:tmpl w:val="3B9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4CFE77EE"/>
    <w:multiLevelType w:val="multilevel"/>
    <w:tmpl w:val="919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4D050F73"/>
    <w:multiLevelType w:val="multilevel"/>
    <w:tmpl w:val="9DCA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4D0C0477"/>
    <w:multiLevelType w:val="multilevel"/>
    <w:tmpl w:val="0F20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4D3B030A"/>
    <w:multiLevelType w:val="multilevel"/>
    <w:tmpl w:val="9B4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4D4C2948"/>
    <w:multiLevelType w:val="multilevel"/>
    <w:tmpl w:val="B442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4D7C4FD8"/>
    <w:multiLevelType w:val="multilevel"/>
    <w:tmpl w:val="A76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4DCE0EF6"/>
    <w:multiLevelType w:val="multilevel"/>
    <w:tmpl w:val="68388C68"/>
    <w:lvl w:ilvl="0">
      <w:start w:val="1"/>
      <w:numFmt w:val="decimal"/>
      <w:pStyle w:val="Clause"/>
      <w:lvlText w:val="%1."/>
      <w:lvlJc w:val="left"/>
      <w:pPr>
        <w:tabs>
          <w:tab w:val="num" w:pos="360"/>
        </w:tabs>
        <w:ind w:left="360" w:hanging="360"/>
      </w:pPr>
      <w:rPr>
        <w:rFonts w:ascii="Arial" w:hAnsi="Arial" w:cs="Arial" w:hint="default"/>
        <w:b/>
        <w:bCs/>
        <w:i w:val="0"/>
        <w:iCs w:val="0"/>
        <w:caps/>
        <w:sz w:val="22"/>
        <w:szCs w:val="22"/>
      </w:rPr>
    </w:lvl>
    <w:lvl w:ilvl="1">
      <w:start w:val="1"/>
      <w:numFmt w:val="decimal"/>
      <w:pStyle w:val="Clause"/>
      <w:lvlText w:val="%1.%2."/>
      <w:lvlJc w:val="left"/>
      <w:pPr>
        <w:tabs>
          <w:tab w:val="num" w:pos="851"/>
        </w:tabs>
        <w:ind w:left="851" w:hanging="851"/>
      </w:pPr>
      <w:rPr>
        <w:rFonts w:cs="Times New Roman" w:hint="default"/>
      </w:rPr>
    </w:lvl>
    <w:lvl w:ilvl="2">
      <w:start w:val="1"/>
      <w:numFmt w:val="lowerLetter"/>
      <w:pStyle w:val="Paragraph"/>
      <w:lvlText w:val="(%3)"/>
      <w:lvlJc w:val="left"/>
      <w:pPr>
        <w:tabs>
          <w:tab w:val="num" w:pos="1418"/>
        </w:tabs>
        <w:ind w:left="1418" w:hanging="397"/>
      </w:pPr>
      <w:rPr>
        <w:rFonts w:cs="Times New Roman" w:hint="default"/>
      </w:rPr>
    </w:lvl>
    <w:lvl w:ilvl="3">
      <w:start w:val="1"/>
      <w:numFmt w:val="lowerRoman"/>
      <w:pStyle w:val="Subparagraph"/>
      <w:lvlText w:val="(%4)"/>
      <w:lvlJc w:val="left"/>
      <w:pPr>
        <w:tabs>
          <w:tab w:val="num" w:pos="2098"/>
        </w:tabs>
        <w:ind w:left="2098" w:hanging="680"/>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419">
    <w:nsid w:val="4DFC13FF"/>
    <w:multiLevelType w:val="multilevel"/>
    <w:tmpl w:val="B644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4E16601E"/>
    <w:multiLevelType w:val="multilevel"/>
    <w:tmpl w:val="6A0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4E94419E"/>
    <w:multiLevelType w:val="multilevel"/>
    <w:tmpl w:val="1A88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4EA83B13"/>
    <w:multiLevelType w:val="multilevel"/>
    <w:tmpl w:val="EEA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4EC17EF6"/>
    <w:multiLevelType w:val="multilevel"/>
    <w:tmpl w:val="E03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4EEA3299"/>
    <w:multiLevelType w:val="multilevel"/>
    <w:tmpl w:val="99D2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4F5F3D6C"/>
    <w:multiLevelType w:val="multilevel"/>
    <w:tmpl w:val="3AB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4FC45C92"/>
    <w:multiLevelType w:val="multilevel"/>
    <w:tmpl w:val="4E6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4FF36376"/>
    <w:multiLevelType w:val="multilevel"/>
    <w:tmpl w:val="C52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50755C99"/>
    <w:multiLevelType w:val="multilevel"/>
    <w:tmpl w:val="679E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507F68F7"/>
    <w:multiLevelType w:val="multilevel"/>
    <w:tmpl w:val="441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50964BDF"/>
    <w:multiLevelType w:val="multilevel"/>
    <w:tmpl w:val="CAB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509C394C"/>
    <w:multiLevelType w:val="multilevel"/>
    <w:tmpl w:val="B59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50AA6036"/>
    <w:multiLevelType w:val="multilevel"/>
    <w:tmpl w:val="84E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50C3088F"/>
    <w:multiLevelType w:val="multilevel"/>
    <w:tmpl w:val="0952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50C977BA"/>
    <w:multiLevelType w:val="multilevel"/>
    <w:tmpl w:val="F81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50EF26A7"/>
    <w:multiLevelType w:val="multilevel"/>
    <w:tmpl w:val="070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513D4AF4"/>
    <w:multiLevelType w:val="multilevel"/>
    <w:tmpl w:val="4D0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5152071F"/>
    <w:multiLevelType w:val="multilevel"/>
    <w:tmpl w:val="D8E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516C6464"/>
    <w:multiLevelType w:val="multilevel"/>
    <w:tmpl w:val="349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519A564A"/>
    <w:multiLevelType w:val="multilevel"/>
    <w:tmpl w:val="314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51B83AD4"/>
    <w:multiLevelType w:val="multilevel"/>
    <w:tmpl w:val="234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51C5343C"/>
    <w:multiLevelType w:val="multilevel"/>
    <w:tmpl w:val="623E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nsid w:val="51C65B1D"/>
    <w:multiLevelType w:val="multilevel"/>
    <w:tmpl w:val="4A0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nsid w:val="51CD6028"/>
    <w:multiLevelType w:val="multilevel"/>
    <w:tmpl w:val="679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51CD794F"/>
    <w:multiLevelType w:val="multilevel"/>
    <w:tmpl w:val="535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51DA6095"/>
    <w:multiLevelType w:val="multilevel"/>
    <w:tmpl w:val="DD46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52670B8D"/>
    <w:multiLevelType w:val="multilevel"/>
    <w:tmpl w:val="8A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529B4F12"/>
    <w:multiLevelType w:val="multilevel"/>
    <w:tmpl w:val="323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52BB184B"/>
    <w:multiLevelType w:val="multilevel"/>
    <w:tmpl w:val="66BA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52C16F3F"/>
    <w:multiLevelType w:val="multilevel"/>
    <w:tmpl w:val="0938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52DA3112"/>
    <w:multiLevelType w:val="multilevel"/>
    <w:tmpl w:val="651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52ED19CF"/>
    <w:multiLevelType w:val="multilevel"/>
    <w:tmpl w:val="A60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52FB30FA"/>
    <w:multiLevelType w:val="multilevel"/>
    <w:tmpl w:val="50EC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531639B7"/>
    <w:multiLevelType w:val="multilevel"/>
    <w:tmpl w:val="C32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534539F0"/>
    <w:multiLevelType w:val="multilevel"/>
    <w:tmpl w:val="E028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53897C56"/>
    <w:multiLevelType w:val="multilevel"/>
    <w:tmpl w:val="89C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53A93F08"/>
    <w:multiLevelType w:val="multilevel"/>
    <w:tmpl w:val="8DC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53C03D15"/>
    <w:multiLevelType w:val="multilevel"/>
    <w:tmpl w:val="FD3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54371151"/>
    <w:multiLevelType w:val="multilevel"/>
    <w:tmpl w:val="0E6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54626A78"/>
    <w:multiLevelType w:val="multilevel"/>
    <w:tmpl w:val="A60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549A7182"/>
    <w:multiLevelType w:val="multilevel"/>
    <w:tmpl w:val="B83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54A04D52"/>
    <w:multiLevelType w:val="multilevel"/>
    <w:tmpl w:val="340A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54A92F12"/>
    <w:multiLevelType w:val="multilevel"/>
    <w:tmpl w:val="2294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54F570EE"/>
    <w:multiLevelType w:val="multilevel"/>
    <w:tmpl w:val="6E5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550275DE"/>
    <w:multiLevelType w:val="multilevel"/>
    <w:tmpl w:val="5070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556548D2"/>
    <w:multiLevelType w:val="multilevel"/>
    <w:tmpl w:val="BF3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558474A8"/>
    <w:multiLevelType w:val="multilevel"/>
    <w:tmpl w:val="5C0E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55902BBC"/>
    <w:multiLevelType w:val="multilevel"/>
    <w:tmpl w:val="0452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56A836EA"/>
    <w:multiLevelType w:val="multilevel"/>
    <w:tmpl w:val="F5E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56E42C0E"/>
    <w:multiLevelType w:val="multilevel"/>
    <w:tmpl w:val="8D7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56FB162F"/>
    <w:multiLevelType w:val="multilevel"/>
    <w:tmpl w:val="7A3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577B59AF"/>
    <w:multiLevelType w:val="multilevel"/>
    <w:tmpl w:val="B280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579C4FA6"/>
    <w:multiLevelType w:val="multilevel"/>
    <w:tmpl w:val="BC9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57A50E6A"/>
    <w:multiLevelType w:val="multilevel"/>
    <w:tmpl w:val="79B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580053B5"/>
    <w:multiLevelType w:val="multilevel"/>
    <w:tmpl w:val="05B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58267AE4"/>
    <w:multiLevelType w:val="multilevel"/>
    <w:tmpl w:val="ADD2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583667AF"/>
    <w:multiLevelType w:val="multilevel"/>
    <w:tmpl w:val="DCE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584E73D8"/>
    <w:multiLevelType w:val="multilevel"/>
    <w:tmpl w:val="C94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5876620A"/>
    <w:multiLevelType w:val="multilevel"/>
    <w:tmpl w:val="CA3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58823C11"/>
    <w:multiLevelType w:val="multilevel"/>
    <w:tmpl w:val="197A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58AF0C88"/>
    <w:multiLevelType w:val="multilevel"/>
    <w:tmpl w:val="B95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58C704BD"/>
    <w:multiLevelType w:val="multilevel"/>
    <w:tmpl w:val="F74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58ED49F5"/>
    <w:multiLevelType w:val="multilevel"/>
    <w:tmpl w:val="F04C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58FA43CB"/>
    <w:multiLevelType w:val="multilevel"/>
    <w:tmpl w:val="08A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59530C7B"/>
    <w:multiLevelType w:val="multilevel"/>
    <w:tmpl w:val="0C0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59705463"/>
    <w:multiLevelType w:val="multilevel"/>
    <w:tmpl w:val="204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598D3B4C"/>
    <w:multiLevelType w:val="multilevel"/>
    <w:tmpl w:val="28D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59B6594C"/>
    <w:multiLevelType w:val="multilevel"/>
    <w:tmpl w:val="EA2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59FA085B"/>
    <w:multiLevelType w:val="multilevel"/>
    <w:tmpl w:val="7A70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5A011A7F"/>
    <w:multiLevelType w:val="multilevel"/>
    <w:tmpl w:val="61B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5A5A72BC"/>
    <w:multiLevelType w:val="multilevel"/>
    <w:tmpl w:val="CD4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5A7A410E"/>
    <w:multiLevelType w:val="multilevel"/>
    <w:tmpl w:val="08A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5ACC0016"/>
    <w:multiLevelType w:val="multilevel"/>
    <w:tmpl w:val="D464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5ACF742C"/>
    <w:multiLevelType w:val="multilevel"/>
    <w:tmpl w:val="0718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5AFA64D4"/>
    <w:multiLevelType w:val="multilevel"/>
    <w:tmpl w:val="D3D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5B0B06CB"/>
    <w:multiLevelType w:val="multilevel"/>
    <w:tmpl w:val="7BAE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5B3F4810"/>
    <w:multiLevelType w:val="multilevel"/>
    <w:tmpl w:val="9CB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5BBD2C51"/>
    <w:multiLevelType w:val="multilevel"/>
    <w:tmpl w:val="C27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5C156692"/>
    <w:multiLevelType w:val="multilevel"/>
    <w:tmpl w:val="7BB0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5D3F0000"/>
    <w:multiLevelType w:val="multilevel"/>
    <w:tmpl w:val="5D7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5D8D3361"/>
    <w:multiLevelType w:val="multilevel"/>
    <w:tmpl w:val="88D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5E2B6F02"/>
    <w:multiLevelType w:val="multilevel"/>
    <w:tmpl w:val="D67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5E4A1312"/>
    <w:multiLevelType w:val="multilevel"/>
    <w:tmpl w:val="7A60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5E566295"/>
    <w:multiLevelType w:val="multilevel"/>
    <w:tmpl w:val="4E14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5E6167E2"/>
    <w:multiLevelType w:val="multilevel"/>
    <w:tmpl w:val="4006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5EFA7531"/>
    <w:multiLevelType w:val="multilevel"/>
    <w:tmpl w:val="38F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5F191F24"/>
    <w:multiLevelType w:val="multilevel"/>
    <w:tmpl w:val="BD84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5F482B01"/>
    <w:multiLevelType w:val="multilevel"/>
    <w:tmpl w:val="0910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5F7F5C7D"/>
    <w:multiLevelType w:val="multilevel"/>
    <w:tmpl w:val="E392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5FBF673D"/>
    <w:multiLevelType w:val="multilevel"/>
    <w:tmpl w:val="DE1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5FD52EA0"/>
    <w:multiLevelType w:val="multilevel"/>
    <w:tmpl w:val="D426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600B5EF3"/>
    <w:multiLevelType w:val="multilevel"/>
    <w:tmpl w:val="9A78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60265E59"/>
    <w:multiLevelType w:val="multilevel"/>
    <w:tmpl w:val="A21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604D3901"/>
    <w:multiLevelType w:val="multilevel"/>
    <w:tmpl w:val="261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606018AB"/>
    <w:multiLevelType w:val="multilevel"/>
    <w:tmpl w:val="009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606C4AB0"/>
    <w:multiLevelType w:val="multilevel"/>
    <w:tmpl w:val="298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60A866D5"/>
    <w:multiLevelType w:val="multilevel"/>
    <w:tmpl w:val="91A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60A97754"/>
    <w:multiLevelType w:val="multilevel"/>
    <w:tmpl w:val="2938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60BE221C"/>
    <w:multiLevelType w:val="multilevel"/>
    <w:tmpl w:val="9DD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611C361F"/>
    <w:multiLevelType w:val="multilevel"/>
    <w:tmpl w:val="0A8C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61216A57"/>
    <w:multiLevelType w:val="multilevel"/>
    <w:tmpl w:val="989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61362067"/>
    <w:multiLevelType w:val="multilevel"/>
    <w:tmpl w:val="A59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nsid w:val="616B1403"/>
    <w:multiLevelType w:val="multilevel"/>
    <w:tmpl w:val="EDF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61FE16E2"/>
    <w:multiLevelType w:val="multilevel"/>
    <w:tmpl w:val="352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62354461"/>
    <w:multiLevelType w:val="multilevel"/>
    <w:tmpl w:val="E92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62510E04"/>
    <w:multiLevelType w:val="multilevel"/>
    <w:tmpl w:val="DA5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6285533D"/>
    <w:multiLevelType w:val="multilevel"/>
    <w:tmpl w:val="3DE0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628A028A"/>
    <w:multiLevelType w:val="multilevel"/>
    <w:tmpl w:val="0B3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62E41E4F"/>
    <w:multiLevelType w:val="multilevel"/>
    <w:tmpl w:val="C6EA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62ED73CA"/>
    <w:multiLevelType w:val="multilevel"/>
    <w:tmpl w:val="B3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63087195"/>
    <w:multiLevelType w:val="multilevel"/>
    <w:tmpl w:val="77A67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nsid w:val="63272AF2"/>
    <w:multiLevelType w:val="multilevel"/>
    <w:tmpl w:val="8054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643C2F59"/>
    <w:multiLevelType w:val="multilevel"/>
    <w:tmpl w:val="61F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652A4771"/>
    <w:multiLevelType w:val="multilevel"/>
    <w:tmpl w:val="0BF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653E464A"/>
    <w:multiLevelType w:val="multilevel"/>
    <w:tmpl w:val="7B3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65635539"/>
    <w:multiLevelType w:val="multilevel"/>
    <w:tmpl w:val="759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65716D87"/>
    <w:multiLevelType w:val="hybridMultilevel"/>
    <w:tmpl w:val="9D4874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7">
    <w:nsid w:val="65A82A7C"/>
    <w:multiLevelType w:val="multilevel"/>
    <w:tmpl w:val="182E0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65E1395A"/>
    <w:multiLevelType w:val="multilevel"/>
    <w:tmpl w:val="C602D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nsid w:val="65EE32FA"/>
    <w:multiLevelType w:val="multilevel"/>
    <w:tmpl w:val="DAF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66326707"/>
    <w:multiLevelType w:val="multilevel"/>
    <w:tmpl w:val="9B8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663675B3"/>
    <w:multiLevelType w:val="multilevel"/>
    <w:tmpl w:val="615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663F4BF7"/>
    <w:multiLevelType w:val="multilevel"/>
    <w:tmpl w:val="2AB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66F4758D"/>
    <w:multiLevelType w:val="multilevel"/>
    <w:tmpl w:val="F6D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67783629"/>
    <w:multiLevelType w:val="multilevel"/>
    <w:tmpl w:val="16B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67950101"/>
    <w:multiLevelType w:val="multilevel"/>
    <w:tmpl w:val="470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679E615F"/>
    <w:multiLevelType w:val="multilevel"/>
    <w:tmpl w:val="849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67C53B1B"/>
    <w:multiLevelType w:val="multilevel"/>
    <w:tmpl w:val="8A2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6800032A"/>
    <w:multiLevelType w:val="multilevel"/>
    <w:tmpl w:val="06D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68014AE9"/>
    <w:multiLevelType w:val="multilevel"/>
    <w:tmpl w:val="10DC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68304FD0"/>
    <w:multiLevelType w:val="hybridMultilevel"/>
    <w:tmpl w:val="3B50D5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51">
    <w:nsid w:val="68717A55"/>
    <w:multiLevelType w:val="multilevel"/>
    <w:tmpl w:val="AB8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696E71F7"/>
    <w:multiLevelType w:val="multilevel"/>
    <w:tmpl w:val="9CB6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69C31D42"/>
    <w:multiLevelType w:val="multilevel"/>
    <w:tmpl w:val="61C8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69E53C98"/>
    <w:multiLevelType w:val="multilevel"/>
    <w:tmpl w:val="9B5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69E83044"/>
    <w:multiLevelType w:val="multilevel"/>
    <w:tmpl w:val="C104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6A480E4D"/>
    <w:multiLevelType w:val="multilevel"/>
    <w:tmpl w:val="B2D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6A7B2C12"/>
    <w:multiLevelType w:val="multilevel"/>
    <w:tmpl w:val="EA58E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6A8E1165"/>
    <w:multiLevelType w:val="multilevel"/>
    <w:tmpl w:val="F06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6A9E02C8"/>
    <w:multiLevelType w:val="multilevel"/>
    <w:tmpl w:val="D87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6AC14DA5"/>
    <w:multiLevelType w:val="multilevel"/>
    <w:tmpl w:val="D99E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6AF459ED"/>
    <w:multiLevelType w:val="multilevel"/>
    <w:tmpl w:val="674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6B3364F0"/>
    <w:multiLevelType w:val="multilevel"/>
    <w:tmpl w:val="4C0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6B625D66"/>
    <w:multiLevelType w:val="multilevel"/>
    <w:tmpl w:val="C34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6BA5709B"/>
    <w:multiLevelType w:val="multilevel"/>
    <w:tmpl w:val="898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6C107F49"/>
    <w:multiLevelType w:val="multilevel"/>
    <w:tmpl w:val="BAC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6C2D4A67"/>
    <w:multiLevelType w:val="multilevel"/>
    <w:tmpl w:val="185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6C890E53"/>
    <w:multiLevelType w:val="multilevel"/>
    <w:tmpl w:val="7FAE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6CDD2060"/>
    <w:multiLevelType w:val="multilevel"/>
    <w:tmpl w:val="985E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nsid w:val="6CF70001"/>
    <w:multiLevelType w:val="multilevel"/>
    <w:tmpl w:val="B8D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6D5075CC"/>
    <w:multiLevelType w:val="multilevel"/>
    <w:tmpl w:val="E70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6D6A5494"/>
    <w:multiLevelType w:val="multilevel"/>
    <w:tmpl w:val="E10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6E9F2548"/>
    <w:multiLevelType w:val="hybridMultilevel"/>
    <w:tmpl w:val="459264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3">
    <w:nsid w:val="6EFF072D"/>
    <w:multiLevelType w:val="multilevel"/>
    <w:tmpl w:val="D6E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6F4631DC"/>
    <w:multiLevelType w:val="multilevel"/>
    <w:tmpl w:val="2016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6F75277D"/>
    <w:multiLevelType w:val="multilevel"/>
    <w:tmpl w:val="253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6F764B1F"/>
    <w:multiLevelType w:val="multilevel"/>
    <w:tmpl w:val="33A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6FD103D0"/>
    <w:multiLevelType w:val="hybridMultilevel"/>
    <w:tmpl w:val="D7C8B9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8">
    <w:nsid w:val="700E2209"/>
    <w:multiLevelType w:val="multilevel"/>
    <w:tmpl w:val="C43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nsid w:val="706945EE"/>
    <w:multiLevelType w:val="multilevel"/>
    <w:tmpl w:val="102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709C70D2"/>
    <w:multiLevelType w:val="multilevel"/>
    <w:tmpl w:val="DA4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70B469D2"/>
    <w:multiLevelType w:val="multilevel"/>
    <w:tmpl w:val="EF6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70E25176"/>
    <w:multiLevelType w:val="multilevel"/>
    <w:tmpl w:val="D336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70FE0C8B"/>
    <w:multiLevelType w:val="multilevel"/>
    <w:tmpl w:val="E57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710222C2"/>
    <w:multiLevelType w:val="multilevel"/>
    <w:tmpl w:val="360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71482BE9"/>
    <w:multiLevelType w:val="multilevel"/>
    <w:tmpl w:val="7204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71A775EF"/>
    <w:multiLevelType w:val="multilevel"/>
    <w:tmpl w:val="63E4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722D6AFB"/>
    <w:multiLevelType w:val="multilevel"/>
    <w:tmpl w:val="E29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72865FC5"/>
    <w:multiLevelType w:val="multilevel"/>
    <w:tmpl w:val="B256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72951238"/>
    <w:multiLevelType w:val="multilevel"/>
    <w:tmpl w:val="433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729B7373"/>
    <w:multiLevelType w:val="multilevel"/>
    <w:tmpl w:val="C5F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73402C3B"/>
    <w:multiLevelType w:val="multilevel"/>
    <w:tmpl w:val="06C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73414F9A"/>
    <w:multiLevelType w:val="multilevel"/>
    <w:tmpl w:val="30E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73433176"/>
    <w:multiLevelType w:val="multilevel"/>
    <w:tmpl w:val="87FA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737641E7"/>
    <w:multiLevelType w:val="multilevel"/>
    <w:tmpl w:val="E31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73A96E15"/>
    <w:multiLevelType w:val="multilevel"/>
    <w:tmpl w:val="F3C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74426A3F"/>
    <w:multiLevelType w:val="multilevel"/>
    <w:tmpl w:val="775C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744D6E06"/>
    <w:multiLevelType w:val="multilevel"/>
    <w:tmpl w:val="7BD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nsid w:val="7464778E"/>
    <w:multiLevelType w:val="multilevel"/>
    <w:tmpl w:val="C562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nsid w:val="74971EFC"/>
    <w:multiLevelType w:val="multilevel"/>
    <w:tmpl w:val="B45A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749D7F7C"/>
    <w:multiLevelType w:val="multilevel"/>
    <w:tmpl w:val="F2D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74E42828"/>
    <w:multiLevelType w:val="multilevel"/>
    <w:tmpl w:val="7778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75160FF6"/>
    <w:multiLevelType w:val="multilevel"/>
    <w:tmpl w:val="183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75191A4E"/>
    <w:multiLevelType w:val="multilevel"/>
    <w:tmpl w:val="A51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75213630"/>
    <w:multiLevelType w:val="multilevel"/>
    <w:tmpl w:val="2D4E5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75244A4B"/>
    <w:multiLevelType w:val="multilevel"/>
    <w:tmpl w:val="CCE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752F6CE6"/>
    <w:multiLevelType w:val="multilevel"/>
    <w:tmpl w:val="FFE8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7543579C"/>
    <w:multiLevelType w:val="multilevel"/>
    <w:tmpl w:val="946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756445AA"/>
    <w:multiLevelType w:val="multilevel"/>
    <w:tmpl w:val="7C1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756C7C4D"/>
    <w:multiLevelType w:val="multilevel"/>
    <w:tmpl w:val="C1F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75896C1F"/>
    <w:multiLevelType w:val="multilevel"/>
    <w:tmpl w:val="60C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7674124A"/>
    <w:multiLevelType w:val="multilevel"/>
    <w:tmpl w:val="94A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769E4C72"/>
    <w:multiLevelType w:val="multilevel"/>
    <w:tmpl w:val="110C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770D6D03"/>
    <w:multiLevelType w:val="multilevel"/>
    <w:tmpl w:val="D36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77357153"/>
    <w:multiLevelType w:val="multilevel"/>
    <w:tmpl w:val="96D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773743B7"/>
    <w:multiLevelType w:val="multilevel"/>
    <w:tmpl w:val="F19C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77BF2D3E"/>
    <w:multiLevelType w:val="multilevel"/>
    <w:tmpl w:val="D86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77EA0FA4"/>
    <w:multiLevelType w:val="multilevel"/>
    <w:tmpl w:val="71F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780953A8"/>
    <w:multiLevelType w:val="hybridMultilevel"/>
    <w:tmpl w:val="1E8C40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19">
    <w:nsid w:val="780D6A25"/>
    <w:multiLevelType w:val="multilevel"/>
    <w:tmpl w:val="D520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78313468"/>
    <w:multiLevelType w:val="multilevel"/>
    <w:tmpl w:val="8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78617D18"/>
    <w:multiLevelType w:val="multilevel"/>
    <w:tmpl w:val="895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78A05ED9"/>
    <w:multiLevelType w:val="multilevel"/>
    <w:tmpl w:val="E262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78A10C85"/>
    <w:multiLevelType w:val="multilevel"/>
    <w:tmpl w:val="07E4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78AF2296"/>
    <w:multiLevelType w:val="multilevel"/>
    <w:tmpl w:val="1FE2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78D66FD2"/>
    <w:multiLevelType w:val="multilevel"/>
    <w:tmpl w:val="1B50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790756BF"/>
    <w:multiLevelType w:val="multilevel"/>
    <w:tmpl w:val="586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798B0DFA"/>
    <w:multiLevelType w:val="multilevel"/>
    <w:tmpl w:val="D13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nsid w:val="79BE473E"/>
    <w:multiLevelType w:val="multilevel"/>
    <w:tmpl w:val="BE06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79C26675"/>
    <w:multiLevelType w:val="multilevel"/>
    <w:tmpl w:val="EB84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7A112807"/>
    <w:multiLevelType w:val="multilevel"/>
    <w:tmpl w:val="C190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7A393EEA"/>
    <w:multiLevelType w:val="multilevel"/>
    <w:tmpl w:val="B382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7A4B5F5B"/>
    <w:multiLevelType w:val="multilevel"/>
    <w:tmpl w:val="E276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7A5F5710"/>
    <w:multiLevelType w:val="multilevel"/>
    <w:tmpl w:val="B1F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7A6256B2"/>
    <w:multiLevelType w:val="multilevel"/>
    <w:tmpl w:val="7C3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7A6B276D"/>
    <w:multiLevelType w:val="multilevel"/>
    <w:tmpl w:val="98B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7A9753F7"/>
    <w:multiLevelType w:val="multilevel"/>
    <w:tmpl w:val="D08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7AA31767"/>
    <w:multiLevelType w:val="multilevel"/>
    <w:tmpl w:val="EFE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7ABD6C8B"/>
    <w:multiLevelType w:val="multilevel"/>
    <w:tmpl w:val="BE2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7B0C4C4A"/>
    <w:multiLevelType w:val="multilevel"/>
    <w:tmpl w:val="EDFC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7B2E7015"/>
    <w:multiLevelType w:val="multilevel"/>
    <w:tmpl w:val="374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7B554543"/>
    <w:multiLevelType w:val="multilevel"/>
    <w:tmpl w:val="DD7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7BE95E67"/>
    <w:multiLevelType w:val="multilevel"/>
    <w:tmpl w:val="9EE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7C4B11B5"/>
    <w:multiLevelType w:val="multilevel"/>
    <w:tmpl w:val="F88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7CED66B7"/>
    <w:multiLevelType w:val="multilevel"/>
    <w:tmpl w:val="922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7CF5270C"/>
    <w:multiLevelType w:val="multilevel"/>
    <w:tmpl w:val="5A6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7D271B47"/>
    <w:multiLevelType w:val="multilevel"/>
    <w:tmpl w:val="2E2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7DBE46DC"/>
    <w:multiLevelType w:val="multilevel"/>
    <w:tmpl w:val="543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7E141E70"/>
    <w:multiLevelType w:val="multilevel"/>
    <w:tmpl w:val="B83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7E462645"/>
    <w:multiLevelType w:val="multilevel"/>
    <w:tmpl w:val="B2A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7EB64FCC"/>
    <w:multiLevelType w:val="multilevel"/>
    <w:tmpl w:val="FF5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7EC36095"/>
    <w:multiLevelType w:val="multilevel"/>
    <w:tmpl w:val="FF2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7ED44D54"/>
    <w:multiLevelType w:val="multilevel"/>
    <w:tmpl w:val="CD2C8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7F442C38"/>
    <w:multiLevelType w:val="multilevel"/>
    <w:tmpl w:val="210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7FDC6140"/>
    <w:multiLevelType w:val="multilevel"/>
    <w:tmpl w:val="382A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0"/>
  </w:num>
  <w:num w:numId="2">
    <w:abstractNumId w:val="6"/>
  </w:num>
  <w:num w:numId="3">
    <w:abstractNumId w:val="165"/>
  </w:num>
  <w:num w:numId="4">
    <w:abstractNumId w:val="306"/>
  </w:num>
  <w:num w:numId="5">
    <w:abstractNumId w:val="250"/>
  </w:num>
  <w:num w:numId="6">
    <w:abstractNumId w:val="252"/>
  </w:num>
  <w:num w:numId="7">
    <w:abstractNumId w:val="69"/>
  </w:num>
  <w:num w:numId="8">
    <w:abstractNumId w:val="332"/>
  </w:num>
  <w:num w:numId="9">
    <w:abstractNumId w:val="515"/>
  </w:num>
  <w:num w:numId="10">
    <w:abstractNumId w:val="278"/>
  </w:num>
  <w:num w:numId="11">
    <w:abstractNumId w:val="429"/>
  </w:num>
  <w:num w:numId="12">
    <w:abstractNumId w:val="514"/>
  </w:num>
  <w:num w:numId="13">
    <w:abstractNumId w:val="292"/>
  </w:num>
  <w:num w:numId="14">
    <w:abstractNumId w:val="64"/>
  </w:num>
  <w:num w:numId="15">
    <w:abstractNumId w:val="322"/>
  </w:num>
  <w:num w:numId="16">
    <w:abstractNumId w:val="444"/>
  </w:num>
  <w:num w:numId="17">
    <w:abstractNumId w:val="525"/>
  </w:num>
  <w:num w:numId="18">
    <w:abstractNumId w:val="236"/>
  </w:num>
  <w:num w:numId="19">
    <w:abstractNumId w:val="160"/>
  </w:num>
  <w:num w:numId="20">
    <w:abstractNumId w:val="633"/>
  </w:num>
  <w:num w:numId="21">
    <w:abstractNumId w:val="266"/>
  </w:num>
  <w:num w:numId="22">
    <w:abstractNumId w:val="586"/>
  </w:num>
  <w:num w:numId="23">
    <w:abstractNumId w:val="587"/>
  </w:num>
  <w:num w:numId="24">
    <w:abstractNumId w:val="179"/>
  </w:num>
  <w:num w:numId="25">
    <w:abstractNumId w:val="390"/>
  </w:num>
  <w:num w:numId="26">
    <w:abstractNumId w:val="240"/>
  </w:num>
  <w:num w:numId="27">
    <w:abstractNumId w:val="469"/>
  </w:num>
  <w:num w:numId="28">
    <w:abstractNumId w:val="508"/>
  </w:num>
  <w:num w:numId="29">
    <w:abstractNumId w:val="216"/>
  </w:num>
  <w:num w:numId="30">
    <w:abstractNumId w:val="33"/>
  </w:num>
  <w:num w:numId="31">
    <w:abstractNumId w:val="344"/>
  </w:num>
  <w:num w:numId="32">
    <w:abstractNumId w:val="171"/>
  </w:num>
  <w:num w:numId="33">
    <w:abstractNumId w:val="369"/>
  </w:num>
  <w:num w:numId="34">
    <w:abstractNumId w:val="125"/>
  </w:num>
  <w:num w:numId="35">
    <w:abstractNumId w:val="163"/>
  </w:num>
  <w:num w:numId="36">
    <w:abstractNumId w:val="480"/>
  </w:num>
  <w:num w:numId="37">
    <w:abstractNumId w:val="134"/>
  </w:num>
  <w:num w:numId="38">
    <w:abstractNumId w:val="545"/>
  </w:num>
  <w:num w:numId="39">
    <w:abstractNumId w:val="467"/>
  </w:num>
  <w:num w:numId="40">
    <w:abstractNumId w:val="118"/>
  </w:num>
  <w:num w:numId="41">
    <w:abstractNumId w:val="152"/>
  </w:num>
  <w:num w:numId="42">
    <w:abstractNumId w:val="44"/>
  </w:num>
  <w:num w:numId="43">
    <w:abstractNumId w:val="177"/>
  </w:num>
  <w:num w:numId="44">
    <w:abstractNumId w:val="647"/>
  </w:num>
  <w:num w:numId="45">
    <w:abstractNumId w:val="23"/>
  </w:num>
  <w:num w:numId="46">
    <w:abstractNumId w:val="201"/>
  </w:num>
  <w:num w:numId="47">
    <w:abstractNumId w:val="79"/>
  </w:num>
  <w:num w:numId="48">
    <w:abstractNumId w:val="534"/>
  </w:num>
  <w:num w:numId="49">
    <w:abstractNumId w:val="315"/>
  </w:num>
  <w:num w:numId="50">
    <w:abstractNumId w:val="564"/>
  </w:num>
  <w:num w:numId="51">
    <w:abstractNumId w:val="416"/>
  </w:num>
  <w:num w:numId="52">
    <w:abstractNumId w:val="284"/>
  </w:num>
  <w:num w:numId="53">
    <w:abstractNumId w:val="210"/>
  </w:num>
  <w:num w:numId="54">
    <w:abstractNumId w:val="260"/>
  </w:num>
  <w:num w:numId="55">
    <w:abstractNumId w:val="635"/>
  </w:num>
  <w:num w:numId="56">
    <w:abstractNumId w:val="348"/>
  </w:num>
  <w:num w:numId="57">
    <w:abstractNumId w:val="261"/>
  </w:num>
  <w:num w:numId="58">
    <w:abstractNumId w:val="551"/>
  </w:num>
  <w:num w:numId="59">
    <w:abstractNumId w:val="29"/>
  </w:num>
  <w:num w:numId="60">
    <w:abstractNumId w:val="320"/>
  </w:num>
  <w:num w:numId="61">
    <w:abstractNumId w:val="357"/>
  </w:num>
  <w:num w:numId="62">
    <w:abstractNumId w:val="205"/>
  </w:num>
  <w:num w:numId="63">
    <w:abstractNumId w:val="507"/>
  </w:num>
  <w:num w:numId="64">
    <w:abstractNumId w:val="60"/>
  </w:num>
  <w:num w:numId="65">
    <w:abstractNumId w:val="619"/>
  </w:num>
  <w:num w:numId="66">
    <w:abstractNumId w:val="102"/>
  </w:num>
  <w:num w:numId="67">
    <w:abstractNumId w:val="41"/>
  </w:num>
  <w:num w:numId="68">
    <w:abstractNumId w:val="73"/>
  </w:num>
  <w:num w:numId="69">
    <w:abstractNumId w:val="436"/>
  </w:num>
  <w:num w:numId="70">
    <w:abstractNumId w:val="234"/>
  </w:num>
  <w:num w:numId="71">
    <w:abstractNumId w:val="435"/>
  </w:num>
  <w:num w:numId="72">
    <w:abstractNumId w:val="490"/>
  </w:num>
  <w:num w:numId="73">
    <w:abstractNumId w:val="291"/>
  </w:num>
  <w:num w:numId="74">
    <w:abstractNumId w:val="360"/>
  </w:num>
  <w:num w:numId="75">
    <w:abstractNumId w:val="460"/>
  </w:num>
  <w:num w:numId="76">
    <w:abstractNumId w:val="239"/>
  </w:num>
  <w:num w:numId="77">
    <w:abstractNumId w:val="591"/>
  </w:num>
  <w:num w:numId="78">
    <w:abstractNumId w:val="581"/>
  </w:num>
  <w:num w:numId="79">
    <w:abstractNumId w:val="573"/>
  </w:num>
  <w:num w:numId="80">
    <w:abstractNumId w:val="523"/>
  </w:num>
  <w:num w:numId="81">
    <w:abstractNumId w:val="594"/>
  </w:num>
  <w:num w:numId="82">
    <w:abstractNumId w:val="367"/>
  </w:num>
  <w:num w:numId="83">
    <w:abstractNumId w:val="289"/>
  </w:num>
  <w:num w:numId="84">
    <w:abstractNumId w:val="31"/>
  </w:num>
  <w:num w:numId="85">
    <w:abstractNumId w:val="387"/>
  </w:num>
  <w:num w:numId="86">
    <w:abstractNumId w:val="1"/>
  </w:num>
  <w:num w:numId="87">
    <w:abstractNumId w:val="535"/>
  </w:num>
  <w:num w:numId="88">
    <w:abstractNumId w:val="471"/>
  </w:num>
  <w:num w:numId="89">
    <w:abstractNumId w:val="81"/>
  </w:num>
  <w:num w:numId="90">
    <w:abstractNumId w:val="77"/>
  </w:num>
  <w:num w:numId="91">
    <w:abstractNumId w:val="317"/>
  </w:num>
  <w:num w:numId="92">
    <w:abstractNumId w:val="544"/>
  </w:num>
  <w:num w:numId="93">
    <w:abstractNumId w:val="8"/>
  </w:num>
  <w:num w:numId="94">
    <w:abstractNumId w:val="374"/>
  </w:num>
  <w:num w:numId="95">
    <w:abstractNumId w:val="164"/>
  </w:num>
  <w:num w:numId="96">
    <w:abstractNumId w:val="511"/>
  </w:num>
  <w:num w:numId="97">
    <w:abstractNumId w:val="149"/>
  </w:num>
  <w:num w:numId="98">
    <w:abstractNumId w:val="293"/>
  </w:num>
  <w:num w:numId="99">
    <w:abstractNumId w:val="584"/>
  </w:num>
  <w:num w:numId="100">
    <w:abstractNumId w:val="3"/>
  </w:num>
  <w:num w:numId="101">
    <w:abstractNumId w:val="417"/>
  </w:num>
  <w:num w:numId="102">
    <w:abstractNumId w:val="394"/>
  </w:num>
  <w:num w:numId="103">
    <w:abstractNumId w:val="38"/>
  </w:num>
  <w:num w:numId="104">
    <w:abstractNumId w:val="228"/>
  </w:num>
  <w:num w:numId="105">
    <w:abstractNumId w:val="211"/>
  </w:num>
  <w:num w:numId="106">
    <w:abstractNumId w:val="153"/>
  </w:num>
  <w:num w:numId="107">
    <w:abstractNumId w:val="637"/>
  </w:num>
  <w:num w:numId="108">
    <w:abstractNumId w:val="30"/>
  </w:num>
  <w:num w:numId="109">
    <w:abstractNumId w:val="450"/>
  </w:num>
  <w:num w:numId="110">
    <w:abstractNumId w:val="148"/>
  </w:num>
  <w:num w:numId="111">
    <w:abstractNumId w:val="104"/>
  </w:num>
  <w:num w:numId="112">
    <w:abstractNumId w:val="451"/>
  </w:num>
  <w:num w:numId="113">
    <w:abstractNumId w:val="452"/>
  </w:num>
  <w:num w:numId="114">
    <w:abstractNumId w:val="484"/>
  </w:num>
  <w:num w:numId="115">
    <w:abstractNumId w:val="287"/>
  </w:num>
  <w:num w:numId="116">
    <w:abstractNumId w:val="465"/>
  </w:num>
  <w:num w:numId="117">
    <w:abstractNumId w:val="522"/>
  </w:num>
  <w:num w:numId="118">
    <w:abstractNumId w:val="531"/>
  </w:num>
  <w:num w:numId="119">
    <w:abstractNumId w:val="59"/>
  </w:num>
  <w:num w:numId="120">
    <w:abstractNumId w:val="294"/>
  </w:num>
  <w:num w:numId="121">
    <w:abstractNumId w:val="331"/>
  </w:num>
  <w:num w:numId="122">
    <w:abstractNumId w:val="455"/>
  </w:num>
  <w:num w:numId="123">
    <w:abstractNumId w:val="168"/>
  </w:num>
  <w:num w:numId="124">
    <w:abstractNumId w:val="9"/>
  </w:num>
  <w:num w:numId="125">
    <w:abstractNumId w:val="642"/>
  </w:num>
  <w:num w:numId="126">
    <w:abstractNumId w:val="609"/>
  </w:num>
  <w:num w:numId="127">
    <w:abstractNumId w:val="82"/>
  </w:num>
  <w:num w:numId="128">
    <w:abstractNumId w:val="559"/>
  </w:num>
  <w:num w:numId="129">
    <w:abstractNumId w:val="167"/>
  </w:num>
  <w:num w:numId="130">
    <w:abstractNumId w:val="500"/>
  </w:num>
  <w:num w:numId="131">
    <w:abstractNumId w:val="142"/>
  </w:num>
  <w:num w:numId="132">
    <w:abstractNumId w:val="235"/>
  </w:num>
  <w:num w:numId="133">
    <w:abstractNumId w:val="392"/>
  </w:num>
  <w:num w:numId="134">
    <w:abstractNumId w:val="253"/>
  </w:num>
  <w:num w:numId="135">
    <w:abstractNumId w:val="606"/>
  </w:num>
  <w:num w:numId="136">
    <w:abstractNumId w:val="328"/>
  </w:num>
  <w:num w:numId="137">
    <w:abstractNumId w:val="629"/>
  </w:num>
  <w:num w:numId="138">
    <w:abstractNumId w:val="492"/>
  </w:num>
  <w:num w:numId="139">
    <w:abstractNumId w:val="415"/>
  </w:num>
  <w:num w:numId="140">
    <w:abstractNumId w:val="541"/>
  </w:num>
  <w:num w:numId="141">
    <w:abstractNumId w:val="408"/>
  </w:num>
  <w:num w:numId="142">
    <w:abstractNumId w:val="144"/>
  </w:num>
  <w:num w:numId="143">
    <w:abstractNumId w:val="509"/>
  </w:num>
  <w:num w:numId="144">
    <w:abstractNumId w:val="304"/>
  </w:num>
  <w:num w:numId="145">
    <w:abstractNumId w:val="503"/>
  </w:num>
  <w:num w:numId="146">
    <w:abstractNumId w:val="553"/>
  </w:num>
  <w:num w:numId="147">
    <w:abstractNumId w:val="166"/>
  </w:num>
  <w:num w:numId="148">
    <w:abstractNumId w:val="55"/>
  </w:num>
  <w:num w:numId="149">
    <w:abstractNumId w:val="194"/>
  </w:num>
  <w:num w:numId="150">
    <w:abstractNumId w:val="188"/>
  </w:num>
  <w:num w:numId="151">
    <w:abstractNumId w:val="526"/>
  </w:num>
  <w:num w:numId="152">
    <w:abstractNumId w:val="375"/>
  </w:num>
  <w:num w:numId="153">
    <w:abstractNumId w:val="565"/>
  </w:num>
  <w:num w:numId="154">
    <w:abstractNumId w:val="319"/>
  </w:num>
  <w:num w:numId="155">
    <w:abstractNumId w:val="199"/>
  </w:num>
  <w:num w:numId="156">
    <w:abstractNumId w:val="639"/>
  </w:num>
  <w:num w:numId="157">
    <w:abstractNumId w:val="338"/>
  </w:num>
  <w:num w:numId="158">
    <w:abstractNumId w:val="111"/>
  </w:num>
  <w:num w:numId="159">
    <w:abstractNumId w:val="349"/>
  </w:num>
  <w:num w:numId="160">
    <w:abstractNumId w:val="458"/>
  </w:num>
  <w:num w:numId="161">
    <w:abstractNumId w:val="488"/>
  </w:num>
  <w:num w:numId="162">
    <w:abstractNumId w:val="229"/>
  </w:num>
  <w:num w:numId="163">
    <w:abstractNumId w:val="40"/>
  </w:num>
  <w:num w:numId="164">
    <w:abstractNumId w:val="630"/>
  </w:num>
  <w:num w:numId="165">
    <w:abstractNumId w:val="596"/>
  </w:num>
  <w:num w:numId="166">
    <w:abstractNumId w:val="345"/>
  </w:num>
  <w:num w:numId="167">
    <w:abstractNumId w:val="626"/>
  </w:num>
  <w:num w:numId="168">
    <w:abstractNumId w:val="238"/>
  </w:num>
  <w:num w:numId="169">
    <w:abstractNumId w:val="401"/>
  </w:num>
  <w:num w:numId="170">
    <w:abstractNumId w:val="329"/>
  </w:num>
  <w:num w:numId="171">
    <w:abstractNumId w:val="221"/>
  </w:num>
  <w:num w:numId="172">
    <w:abstractNumId w:val="251"/>
  </w:num>
  <w:num w:numId="173">
    <w:abstractNumId w:val="124"/>
  </w:num>
  <w:num w:numId="174">
    <w:abstractNumId w:val="616"/>
  </w:num>
  <w:num w:numId="175">
    <w:abstractNumId w:val="271"/>
  </w:num>
  <w:num w:numId="176">
    <w:abstractNumId w:val="527"/>
  </w:num>
  <w:num w:numId="177">
    <w:abstractNumId w:val="602"/>
  </w:num>
  <w:num w:numId="178">
    <w:abstractNumId w:val="54"/>
  </w:num>
  <w:num w:numId="179">
    <w:abstractNumId w:val="254"/>
  </w:num>
  <w:num w:numId="180">
    <w:abstractNumId w:val="22"/>
  </w:num>
  <w:num w:numId="181">
    <w:abstractNumId w:val="405"/>
  </w:num>
  <w:num w:numId="182">
    <w:abstractNumId w:val="276"/>
  </w:num>
  <w:num w:numId="183">
    <w:abstractNumId w:val="445"/>
  </w:num>
  <w:num w:numId="184">
    <w:abstractNumId w:val="13"/>
  </w:num>
  <w:num w:numId="185">
    <w:abstractNumId w:val="378"/>
  </w:num>
  <w:num w:numId="186">
    <w:abstractNumId w:val="593"/>
  </w:num>
  <w:num w:numId="187">
    <w:abstractNumId w:val="313"/>
  </w:num>
  <w:num w:numId="188">
    <w:abstractNumId w:val="307"/>
  </w:num>
  <w:num w:numId="189">
    <w:abstractNumId w:val="192"/>
  </w:num>
  <w:num w:numId="190">
    <w:abstractNumId w:val="549"/>
  </w:num>
  <w:num w:numId="191">
    <w:abstractNumId w:val="195"/>
  </w:num>
  <w:num w:numId="192">
    <w:abstractNumId w:val="457"/>
  </w:num>
  <w:num w:numId="193">
    <w:abstractNumId w:val="96"/>
  </w:num>
  <w:num w:numId="194">
    <w:abstractNumId w:val="393"/>
  </w:num>
  <w:num w:numId="195">
    <w:abstractNumId w:val="362"/>
  </w:num>
  <w:num w:numId="196">
    <w:abstractNumId w:val="288"/>
  </w:num>
  <w:num w:numId="197">
    <w:abstractNumId w:val="299"/>
  </w:num>
  <w:num w:numId="198">
    <w:abstractNumId w:val="432"/>
  </w:num>
  <w:num w:numId="199">
    <w:abstractNumId w:val="354"/>
  </w:num>
  <w:num w:numId="200">
    <w:abstractNumId w:val="143"/>
  </w:num>
  <w:num w:numId="201">
    <w:abstractNumId w:val="27"/>
  </w:num>
  <w:num w:numId="202">
    <w:abstractNumId w:val="496"/>
  </w:num>
  <w:num w:numId="203">
    <w:abstractNumId w:val="470"/>
  </w:num>
  <w:num w:numId="204">
    <w:abstractNumId w:val="364"/>
  </w:num>
  <w:num w:numId="205">
    <w:abstractNumId w:val="433"/>
  </w:num>
  <w:num w:numId="206">
    <w:abstractNumId w:val="613"/>
  </w:num>
  <w:num w:numId="207">
    <w:abstractNumId w:val="68"/>
  </w:num>
  <w:num w:numId="208">
    <w:abstractNumId w:val="158"/>
  </w:num>
  <w:num w:numId="209">
    <w:abstractNumId w:val="548"/>
  </w:num>
  <w:num w:numId="210">
    <w:abstractNumId w:val="151"/>
  </w:num>
  <w:num w:numId="211">
    <w:abstractNumId w:val="574"/>
  </w:num>
  <w:num w:numId="212">
    <w:abstractNumId w:val="310"/>
  </w:num>
  <w:num w:numId="213">
    <w:abstractNumId w:val="264"/>
  </w:num>
  <w:num w:numId="214">
    <w:abstractNumId w:val="121"/>
  </w:num>
  <w:num w:numId="215">
    <w:abstractNumId w:val="198"/>
  </w:num>
  <w:num w:numId="216">
    <w:abstractNumId w:val="502"/>
  </w:num>
  <w:num w:numId="217">
    <w:abstractNumId w:val="180"/>
  </w:num>
  <w:num w:numId="218">
    <w:abstractNumId w:val="546"/>
  </w:num>
  <w:num w:numId="219">
    <w:abstractNumId w:val="641"/>
  </w:num>
  <w:num w:numId="220">
    <w:abstractNumId w:val="72"/>
  </w:num>
  <w:num w:numId="221">
    <w:abstractNumId w:val="233"/>
  </w:num>
  <w:num w:numId="222">
    <w:abstractNumId w:val="78"/>
  </w:num>
  <w:num w:numId="223">
    <w:abstractNumId w:val="241"/>
  </w:num>
  <w:num w:numId="224">
    <w:abstractNumId w:val="337"/>
  </w:num>
  <w:num w:numId="225">
    <w:abstractNumId w:val="67"/>
  </w:num>
  <w:num w:numId="226">
    <w:abstractNumId w:val="141"/>
  </w:num>
  <w:num w:numId="227">
    <w:abstractNumId w:val="624"/>
  </w:num>
  <w:num w:numId="228">
    <w:abstractNumId w:val="56"/>
  </w:num>
  <w:num w:numId="229">
    <w:abstractNumId w:val="340"/>
  </w:num>
  <w:num w:numId="230">
    <w:abstractNumId w:val="530"/>
  </w:num>
  <w:num w:numId="231">
    <w:abstractNumId w:val="570"/>
  </w:num>
  <w:num w:numId="232">
    <w:abstractNumId w:val="459"/>
  </w:num>
  <w:num w:numId="233">
    <w:abstractNumId w:val="100"/>
  </w:num>
  <w:num w:numId="234">
    <w:abstractNumId w:val="131"/>
  </w:num>
  <w:num w:numId="235">
    <w:abstractNumId w:val="89"/>
  </w:num>
  <w:num w:numId="236">
    <w:abstractNumId w:val="272"/>
  </w:num>
  <w:num w:numId="237">
    <w:abstractNumId w:val="224"/>
  </w:num>
  <w:num w:numId="238">
    <w:abstractNumId w:val="318"/>
  </w:num>
  <w:num w:numId="239">
    <w:abstractNumId w:val="361"/>
  </w:num>
  <w:num w:numId="240">
    <w:abstractNumId w:val="70"/>
  </w:num>
  <w:num w:numId="241">
    <w:abstractNumId w:val="448"/>
  </w:num>
  <w:num w:numId="242">
    <w:abstractNumId w:val="376"/>
  </w:num>
  <w:num w:numId="243">
    <w:abstractNumId w:val="576"/>
  </w:num>
  <w:num w:numId="244">
    <w:abstractNumId w:val="571"/>
  </w:num>
  <w:num w:numId="245">
    <w:abstractNumId w:val="443"/>
  </w:num>
  <w:num w:numId="246">
    <w:abstractNumId w:val="279"/>
  </w:num>
  <w:num w:numId="247">
    <w:abstractNumId w:val="428"/>
  </w:num>
  <w:num w:numId="248">
    <w:abstractNumId w:val="208"/>
  </w:num>
  <w:num w:numId="249">
    <w:abstractNumId w:val="356"/>
  </w:num>
  <w:num w:numId="250">
    <w:abstractNumId w:val="475"/>
  </w:num>
  <w:num w:numId="251">
    <w:abstractNumId w:val="628"/>
  </w:num>
  <w:num w:numId="252">
    <w:abstractNumId w:val="83"/>
  </w:num>
  <w:num w:numId="253">
    <w:abstractNumId w:val="63"/>
  </w:num>
  <w:num w:numId="254">
    <w:abstractNumId w:val="140"/>
  </w:num>
  <w:num w:numId="255">
    <w:abstractNumId w:val="346"/>
  </w:num>
  <w:num w:numId="256">
    <w:abstractNumId w:val="92"/>
  </w:num>
  <w:num w:numId="257">
    <w:abstractNumId w:val="640"/>
  </w:num>
  <w:num w:numId="258">
    <w:abstractNumId w:val="427"/>
  </w:num>
  <w:num w:numId="259">
    <w:abstractNumId w:val="122"/>
  </w:num>
  <w:num w:numId="260">
    <w:abstractNumId w:val="406"/>
  </w:num>
  <w:num w:numId="261">
    <w:abstractNumId w:val="644"/>
  </w:num>
  <w:num w:numId="262">
    <w:abstractNumId w:val="368"/>
  </w:num>
  <w:num w:numId="263">
    <w:abstractNumId w:val="76"/>
  </w:num>
  <w:num w:numId="264">
    <w:abstractNumId w:val="336"/>
  </w:num>
  <w:num w:numId="265">
    <w:abstractNumId w:val="295"/>
  </w:num>
  <w:num w:numId="266">
    <w:abstractNumId w:val="410"/>
  </w:num>
  <w:num w:numId="267">
    <w:abstractNumId w:val="197"/>
  </w:num>
  <w:num w:numId="268">
    <w:abstractNumId w:val="65"/>
  </w:num>
  <w:num w:numId="269">
    <w:abstractNumId w:val="419"/>
  </w:num>
  <w:num w:numId="270">
    <w:abstractNumId w:val="16"/>
  </w:num>
  <w:num w:numId="271">
    <w:abstractNumId w:val="567"/>
  </w:num>
  <w:num w:numId="272">
    <w:abstractNumId w:val="561"/>
  </w:num>
  <w:num w:numId="273">
    <w:abstractNumId w:val="94"/>
  </w:num>
  <w:num w:numId="274">
    <w:abstractNumId w:val="196"/>
  </w:num>
  <w:num w:numId="275">
    <w:abstractNumId w:val="513"/>
  </w:num>
  <w:num w:numId="276">
    <w:abstractNumId w:val="399"/>
  </w:num>
  <w:num w:numId="277">
    <w:abstractNumId w:val="449"/>
  </w:num>
  <w:num w:numId="278">
    <w:abstractNumId w:val="592"/>
  </w:num>
  <w:num w:numId="279">
    <w:abstractNumId w:val="243"/>
  </w:num>
  <w:num w:numId="280">
    <w:abstractNumId w:val="170"/>
  </w:num>
  <w:num w:numId="281">
    <w:abstractNumId w:val="107"/>
  </w:num>
  <w:num w:numId="282">
    <w:abstractNumId w:val="136"/>
  </w:num>
  <w:num w:numId="283">
    <w:abstractNumId w:val="498"/>
  </w:num>
  <w:num w:numId="284">
    <w:abstractNumId w:val="265"/>
  </w:num>
  <w:num w:numId="285">
    <w:abstractNumId w:val="189"/>
  </w:num>
  <w:num w:numId="286">
    <w:abstractNumId w:val="423"/>
  </w:num>
  <w:num w:numId="287">
    <w:abstractNumId w:val="516"/>
  </w:num>
  <w:num w:numId="288">
    <w:abstractNumId w:val="370"/>
  </w:num>
  <w:num w:numId="289">
    <w:abstractNumId w:val="363"/>
  </w:num>
  <w:num w:numId="290">
    <w:abstractNumId w:val="409"/>
  </w:num>
  <w:num w:numId="291">
    <w:abstractNumId w:val="562"/>
  </w:num>
  <w:num w:numId="292">
    <w:abstractNumId w:val="621"/>
  </w:num>
  <w:num w:numId="293">
    <w:abstractNumId w:val="482"/>
  </w:num>
  <w:num w:numId="294">
    <w:abstractNumId w:val="359"/>
  </w:num>
  <w:num w:numId="295">
    <w:abstractNumId w:val="454"/>
  </w:num>
  <w:num w:numId="296">
    <w:abstractNumId w:val="487"/>
  </w:num>
  <w:num w:numId="297">
    <w:abstractNumId w:val="583"/>
  </w:num>
  <w:num w:numId="298">
    <w:abstractNumId w:val="582"/>
  </w:num>
  <w:num w:numId="299">
    <w:abstractNumId w:val="590"/>
  </w:num>
  <w:num w:numId="300">
    <w:abstractNumId w:val="109"/>
  </w:num>
  <w:num w:numId="301">
    <w:abstractNumId w:val="494"/>
  </w:num>
  <w:num w:numId="302">
    <w:abstractNumId w:val="623"/>
  </w:num>
  <w:num w:numId="303">
    <w:abstractNumId w:val="75"/>
  </w:num>
  <w:num w:numId="304">
    <w:abstractNumId w:val="447"/>
  </w:num>
  <w:num w:numId="305">
    <w:abstractNumId w:val="11"/>
  </w:num>
  <w:num w:numId="306">
    <w:abstractNumId w:val="413"/>
  </w:num>
  <w:num w:numId="307">
    <w:abstractNumId w:val="176"/>
  </w:num>
  <w:num w:numId="308">
    <w:abstractNumId w:val="39"/>
  </w:num>
  <w:num w:numId="309">
    <w:abstractNumId w:val="112"/>
  </w:num>
  <w:num w:numId="310">
    <w:abstractNumId w:val="398"/>
  </w:num>
  <w:num w:numId="311">
    <w:abstractNumId w:val="353"/>
  </w:num>
  <w:num w:numId="312">
    <w:abstractNumId w:val="269"/>
  </w:num>
  <w:num w:numId="313">
    <w:abstractNumId w:val="212"/>
  </w:num>
  <w:num w:numId="314">
    <w:abstractNumId w:val="218"/>
  </w:num>
  <w:num w:numId="315">
    <w:abstractNumId w:val="202"/>
  </w:num>
  <w:num w:numId="316">
    <w:abstractNumId w:val="2"/>
  </w:num>
  <w:num w:numId="317">
    <w:abstractNumId w:val="130"/>
  </w:num>
  <w:num w:numId="318">
    <w:abstractNumId w:val="533"/>
  </w:num>
  <w:num w:numId="319">
    <w:abstractNumId w:val="578"/>
  </w:num>
  <w:num w:numId="320">
    <w:abstractNumId w:val="123"/>
  </w:num>
  <w:num w:numId="321">
    <w:abstractNumId w:val="379"/>
  </w:num>
  <w:num w:numId="322">
    <w:abstractNumId w:val="128"/>
  </w:num>
  <w:num w:numId="323">
    <w:abstractNumId w:val="442"/>
  </w:num>
  <w:num w:numId="324">
    <w:abstractNumId w:val="175"/>
  </w:num>
  <w:num w:numId="325">
    <w:abstractNumId w:val="568"/>
  </w:num>
  <w:num w:numId="326">
    <w:abstractNumId w:val="402"/>
  </w:num>
  <w:num w:numId="327">
    <w:abstractNumId w:val="636"/>
  </w:num>
  <w:num w:numId="328">
    <w:abstractNumId w:val="220"/>
  </w:num>
  <w:num w:numId="329">
    <w:abstractNumId w:val="232"/>
  </w:num>
  <w:num w:numId="330">
    <w:abstractNumId w:val="407"/>
  </w:num>
  <w:num w:numId="331">
    <w:abstractNumId w:val="651"/>
  </w:num>
  <w:num w:numId="332">
    <w:abstractNumId w:val="585"/>
  </w:num>
  <w:num w:numId="333">
    <w:abstractNumId w:val="5"/>
  </w:num>
  <w:num w:numId="334">
    <w:abstractNumId w:val="468"/>
  </w:num>
  <w:num w:numId="335">
    <w:abstractNumId w:val="347"/>
  </w:num>
  <w:num w:numId="336">
    <w:abstractNumId w:val="597"/>
  </w:num>
  <w:num w:numId="337">
    <w:abstractNumId w:val="161"/>
  </w:num>
  <w:num w:numId="338">
    <w:abstractNumId w:val="403"/>
  </w:num>
  <w:num w:numId="339">
    <w:abstractNumId w:val="556"/>
  </w:num>
  <w:num w:numId="340">
    <w:abstractNumId w:val="648"/>
  </w:num>
  <w:num w:numId="341">
    <w:abstractNumId w:val="431"/>
  </w:num>
  <w:num w:numId="342">
    <w:abstractNumId w:val="520"/>
  </w:num>
  <w:num w:numId="343">
    <w:abstractNumId w:val="400"/>
  </w:num>
  <w:num w:numId="344">
    <w:abstractNumId w:val="614"/>
  </w:num>
  <w:num w:numId="345">
    <w:abstractNumId w:val="101"/>
  </w:num>
  <w:num w:numId="346">
    <w:abstractNumId w:val="510"/>
  </w:num>
  <w:num w:numId="347">
    <w:abstractNumId w:val="529"/>
  </w:num>
  <w:num w:numId="348">
    <w:abstractNumId w:val="649"/>
  </w:num>
  <w:num w:numId="349">
    <w:abstractNumId w:val="497"/>
  </w:num>
  <w:num w:numId="350">
    <w:abstractNumId w:val="312"/>
  </w:num>
  <w:num w:numId="351">
    <w:abstractNumId w:val="540"/>
  </w:num>
  <w:num w:numId="352">
    <w:abstractNumId w:val="28"/>
  </w:num>
  <w:num w:numId="353">
    <w:abstractNumId w:val="17"/>
  </w:num>
  <w:num w:numId="354">
    <w:abstractNumId w:val="650"/>
  </w:num>
  <w:num w:numId="355">
    <w:abstractNumId w:val="617"/>
  </w:num>
  <w:num w:numId="356">
    <w:abstractNumId w:val="300"/>
  </w:num>
  <w:num w:numId="357">
    <w:abstractNumId w:val="411"/>
  </w:num>
  <w:num w:numId="358">
    <w:abstractNumId w:val="308"/>
  </w:num>
  <w:num w:numId="359">
    <w:abstractNumId w:val="227"/>
  </w:num>
  <w:num w:numId="360">
    <w:abstractNumId w:val="646"/>
  </w:num>
  <w:num w:numId="361">
    <w:abstractNumId w:val="283"/>
  </w:num>
  <w:num w:numId="362">
    <w:abstractNumId w:val="543"/>
  </w:num>
  <w:num w:numId="363">
    <w:abstractNumId w:val="174"/>
  </w:num>
  <w:num w:numId="364">
    <w:abstractNumId w:val="464"/>
  </w:num>
  <w:num w:numId="365">
    <w:abstractNumId w:val="119"/>
  </w:num>
  <w:num w:numId="366">
    <w:abstractNumId w:val="595"/>
  </w:num>
  <w:num w:numId="367">
    <w:abstractNumId w:val="382"/>
  </w:num>
  <w:num w:numId="368">
    <w:abstractNumId w:val="430"/>
  </w:num>
  <w:num w:numId="369">
    <w:abstractNumId w:val="50"/>
  </w:num>
  <w:num w:numId="370">
    <w:abstractNumId w:val="638"/>
  </w:num>
  <w:num w:numId="371">
    <w:abstractNumId w:val="46"/>
  </w:num>
  <w:num w:numId="372">
    <w:abstractNumId w:val="385"/>
  </w:num>
  <w:num w:numId="373">
    <w:abstractNumId w:val="244"/>
  </w:num>
  <w:num w:numId="374">
    <w:abstractNumId w:val="25"/>
  </w:num>
  <w:num w:numId="375">
    <w:abstractNumId w:val="339"/>
  </w:num>
  <w:num w:numId="376">
    <w:abstractNumId w:val="404"/>
  </w:num>
  <w:num w:numId="377">
    <w:abstractNumId w:val="35"/>
  </w:num>
  <w:num w:numId="378">
    <w:abstractNumId w:val="341"/>
  </w:num>
  <w:num w:numId="379">
    <w:abstractNumId w:val="381"/>
  </w:num>
  <w:num w:numId="380">
    <w:abstractNumId w:val="48"/>
  </w:num>
  <w:num w:numId="381">
    <w:abstractNumId w:val="108"/>
  </w:num>
  <w:num w:numId="382">
    <w:abstractNumId w:val="61"/>
  </w:num>
  <w:num w:numId="383">
    <w:abstractNumId w:val="187"/>
  </w:num>
  <w:num w:numId="384">
    <w:abstractNumId w:val="43"/>
  </w:num>
  <w:num w:numId="385">
    <w:abstractNumId w:val="495"/>
  </w:num>
  <w:num w:numId="386">
    <w:abstractNumId w:val="117"/>
  </w:num>
  <w:num w:numId="387">
    <w:abstractNumId w:val="537"/>
  </w:num>
  <w:num w:numId="388">
    <w:abstractNumId w:val="298"/>
  </w:num>
  <w:num w:numId="389">
    <w:abstractNumId w:val="237"/>
  </w:num>
  <w:num w:numId="390">
    <w:abstractNumId w:val="453"/>
  </w:num>
  <w:num w:numId="391">
    <w:abstractNumId w:val="314"/>
  </w:num>
  <w:num w:numId="392">
    <w:abstractNumId w:val="388"/>
  </w:num>
  <w:num w:numId="393">
    <w:abstractNumId w:val="547"/>
  </w:num>
  <w:num w:numId="394">
    <w:abstractNumId w:val="334"/>
  </w:num>
  <w:num w:numId="395">
    <w:abstractNumId w:val="191"/>
  </w:num>
  <w:num w:numId="396">
    <w:abstractNumId w:val="499"/>
  </w:num>
  <w:num w:numId="397">
    <w:abstractNumId w:val="255"/>
  </w:num>
  <w:num w:numId="398">
    <w:abstractNumId w:val="10"/>
  </w:num>
  <w:num w:numId="399">
    <w:abstractNumId w:val="204"/>
  </w:num>
  <w:num w:numId="400">
    <w:abstractNumId w:val="230"/>
  </w:num>
  <w:num w:numId="401">
    <w:abstractNumId w:val="589"/>
  </w:num>
  <w:num w:numId="402">
    <w:abstractNumId w:val="446"/>
  </w:num>
  <w:num w:numId="403">
    <w:abstractNumId w:val="90"/>
  </w:num>
  <w:num w:numId="404">
    <w:abstractNumId w:val="555"/>
  </w:num>
  <w:num w:numId="405">
    <w:abstractNumId w:val="486"/>
  </w:num>
  <w:num w:numId="406">
    <w:abstractNumId w:val="643"/>
  </w:num>
  <w:num w:numId="407">
    <w:abstractNumId w:val="258"/>
  </w:num>
  <w:num w:numId="408">
    <w:abstractNumId w:val="146"/>
  </w:num>
  <w:num w:numId="409">
    <w:abstractNumId w:val="246"/>
  </w:num>
  <w:num w:numId="410">
    <w:abstractNumId w:val="138"/>
  </w:num>
  <w:num w:numId="411">
    <w:abstractNumId w:val="301"/>
  </w:num>
  <w:num w:numId="412">
    <w:abstractNumId w:val="267"/>
  </w:num>
  <w:num w:numId="413">
    <w:abstractNumId w:val="478"/>
  </w:num>
  <w:num w:numId="414">
    <w:abstractNumId w:val="26"/>
  </w:num>
  <w:num w:numId="415">
    <w:abstractNumId w:val="366"/>
  </w:num>
  <w:num w:numId="416">
    <w:abstractNumId w:val="186"/>
  </w:num>
  <w:num w:numId="417">
    <w:abstractNumId w:val="302"/>
  </w:num>
  <w:num w:numId="418">
    <w:abstractNumId w:val="213"/>
  </w:num>
  <w:num w:numId="419">
    <w:abstractNumId w:val="20"/>
  </w:num>
  <w:num w:numId="420">
    <w:abstractNumId w:val="86"/>
  </w:num>
  <w:num w:numId="421">
    <w:abstractNumId w:val="286"/>
  </w:num>
  <w:num w:numId="422">
    <w:abstractNumId w:val="601"/>
  </w:num>
  <w:num w:numId="423">
    <w:abstractNumId w:val="542"/>
  </w:num>
  <w:num w:numId="424">
    <w:abstractNumId w:val="114"/>
  </w:num>
  <w:num w:numId="425">
    <w:abstractNumId w:val="552"/>
  </w:num>
  <w:num w:numId="426">
    <w:abstractNumId w:val="434"/>
  </w:num>
  <w:num w:numId="427">
    <w:abstractNumId w:val="517"/>
  </w:num>
  <w:num w:numId="428">
    <w:abstractNumId w:val="483"/>
  </w:num>
  <w:num w:numId="429">
    <w:abstractNumId w:val="342"/>
  </w:num>
  <w:num w:numId="430">
    <w:abstractNumId w:val="461"/>
  </w:num>
  <w:num w:numId="431">
    <w:abstractNumId w:val="88"/>
  </w:num>
  <w:num w:numId="432">
    <w:abstractNumId w:val="242"/>
  </w:num>
  <w:num w:numId="433">
    <w:abstractNumId w:val="74"/>
  </w:num>
  <w:num w:numId="434">
    <w:abstractNumId w:val="653"/>
  </w:num>
  <w:num w:numId="435">
    <w:abstractNumId w:val="652"/>
  </w:num>
  <w:num w:numId="436">
    <w:abstractNumId w:val="71"/>
  </w:num>
  <w:num w:numId="437">
    <w:abstractNumId w:val="248"/>
  </w:num>
  <w:num w:numId="438">
    <w:abstractNumId w:val="632"/>
  </w:num>
  <w:num w:numId="439">
    <w:abstractNumId w:val="178"/>
  </w:num>
  <w:num w:numId="440">
    <w:abstractNumId w:val="93"/>
  </w:num>
  <w:num w:numId="441">
    <w:abstractNumId w:val="207"/>
  </w:num>
  <w:num w:numId="442">
    <w:abstractNumId w:val="226"/>
  </w:num>
  <w:num w:numId="443">
    <w:abstractNumId w:val="566"/>
  </w:num>
  <w:num w:numId="444">
    <w:abstractNumId w:val="600"/>
  </w:num>
  <w:num w:numId="445">
    <w:abstractNumId w:val="358"/>
  </w:num>
  <w:num w:numId="446">
    <w:abstractNumId w:val="21"/>
  </w:num>
  <w:num w:numId="447">
    <w:abstractNumId w:val="501"/>
  </w:num>
  <w:num w:numId="448">
    <w:abstractNumId w:val="273"/>
  </w:num>
  <w:num w:numId="449">
    <w:abstractNumId w:val="137"/>
  </w:num>
  <w:num w:numId="450">
    <w:abstractNumId w:val="563"/>
  </w:num>
  <w:num w:numId="451">
    <w:abstractNumId w:val="185"/>
  </w:num>
  <w:num w:numId="452">
    <w:abstractNumId w:val="372"/>
  </w:num>
  <w:num w:numId="453">
    <w:abstractNumId w:val="34"/>
  </w:num>
  <w:num w:numId="454">
    <w:abstractNumId w:val="463"/>
  </w:num>
  <w:num w:numId="455">
    <w:abstractNumId w:val="51"/>
  </w:num>
  <w:num w:numId="456">
    <w:abstractNumId w:val="316"/>
  </w:num>
  <w:num w:numId="457">
    <w:abstractNumId w:val="476"/>
  </w:num>
  <w:num w:numId="458">
    <w:abstractNumId w:val="420"/>
  </w:num>
  <w:num w:numId="459">
    <w:abstractNumId w:val="365"/>
  </w:num>
  <w:num w:numId="460">
    <w:abstractNumId w:val="87"/>
  </w:num>
  <w:num w:numId="461">
    <w:abstractNumId w:val="479"/>
  </w:num>
  <w:num w:numId="462">
    <w:abstractNumId w:val="209"/>
  </w:num>
  <w:num w:numId="463">
    <w:abstractNumId w:val="352"/>
  </w:num>
  <w:num w:numId="464">
    <w:abstractNumId w:val="425"/>
  </w:num>
  <w:num w:numId="465">
    <w:abstractNumId w:val="466"/>
  </w:num>
  <w:num w:numId="466">
    <w:abstractNumId w:val="52"/>
  </w:num>
  <w:num w:numId="467">
    <w:abstractNumId w:val="259"/>
  </w:num>
  <w:num w:numId="468">
    <w:abstractNumId w:val="599"/>
  </w:num>
  <w:num w:numId="469">
    <w:abstractNumId w:val="58"/>
  </w:num>
  <w:num w:numId="470">
    <w:abstractNumId w:val="270"/>
  </w:num>
  <w:num w:numId="471">
    <w:abstractNumId w:val="474"/>
  </w:num>
  <w:num w:numId="472">
    <w:abstractNumId w:val="605"/>
  </w:num>
  <w:num w:numId="473">
    <w:abstractNumId w:val="477"/>
  </w:num>
  <w:num w:numId="474">
    <w:abstractNumId w:val="263"/>
  </w:num>
  <w:num w:numId="475">
    <w:abstractNumId w:val="456"/>
  </w:num>
  <w:num w:numId="476">
    <w:abstractNumId w:val="351"/>
  </w:num>
  <w:num w:numId="477">
    <w:abstractNumId w:val="91"/>
  </w:num>
  <w:num w:numId="478">
    <w:abstractNumId w:val="554"/>
  </w:num>
  <w:num w:numId="479">
    <w:abstractNumId w:val="654"/>
  </w:num>
  <w:num w:numId="480">
    <w:abstractNumId w:val="129"/>
  </w:num>
  <w:num w:numId="481">
    <w:abstractNumId w:val="182"/>
  </w:num>
  <w:num w:numId="482">
    <w:abstractNumId w:val="127"/>
  </w:num>
  <w:num w:numId="483">
    <w:abstractNumId w:val="350"/>
  </w:num>
  <w:num w:numId="484">
    <w:abstractNumId w:val="396"/>
  </w:num>
  <w:num w:numId="485">
    <w:abstractNumId w:val="24"/>
  </w:num>
  <w:num w:numId="486">
    <w:abstractNumId w:val="222"/>
  </w:num>
  <w:num w:numId="487">
    <w:abstractNumId w:val="588"/>
  </w:num>
  <w:num w:numId="488">
    <w:abstractNumId w:val="612"/>
  </w:num>
  <w:num w:numId="489">
    <w:abstractNumId w:val="397"/>
  </w:num>
  <w:num w:numId="490">
    <w:abstractNumId w:val="203"/>
  </w:num>
  <w:num w:numId="491">
    <w:abstractNumId w:val="181"/>
  </w:num>
  <w:num w:numId="492">
    <w:abstractNumId w:val="257"/>
  </w:num>
  <w:num w:numId="493">
    <w:abstractNumId w:val="462"/>
  </w:num>
  <w:num w:numId="494">
    <w:abstractNumId w:val="183"/>
  </w:num>
  <w:num w:numId="495">
    <w:abstractNumId w:val="281"/>
  </w:num>
  <w:num w:numId="496">
    <w:abstractNumId w:val="580"/>
  </w:num>
  <w:num w:numId="497">
    <w:abstractNumId w:val="422"/>
  </w:num>
  <w:num w:numId="498">
    <w:abstractNumId w:val="19"/>
  </w:num>
  <w:num w:numId="499">
    <w:abstractNumId w:val="645"/>
  </w:num>
  <w:num w:numId="500">
    <w:abstractNumId w:val="139"/>
  </w:num>
  <w:num w:numId="501">
    <w:abstractNumId w:val="631"/>
  </w:num>
  <w:num w:numId="502">
    <w:abstractNumId w:val="412"/>
  </w:num>
  <w:num w:numId="503">
    <w:abstractNumId w:val="519"/>
  </w:num>
  <w:num w:numId="504">
    <w:abstractNumId w:val="620"/>
  </w:num>
  <w:num w:numId="505">
    <w:abstractNumId w:val="225"/>
  </w:num>
  <w:num w:numId="506">
    <w:abstractNumId w:val="395"/>
  </w:num>
  <w:num w:numId="507">
    <w:abstractNumId w:val="558"/>
  </w:num>
  <w:num w:numId="508">
    <w:abstractNumId w:val="610"/>
  </w:num>
  <w:num w:numId="509">
    <w:abstractNumId w:val="603"/>
  </w:num>
  <w:num w:numId="510">
    <w:abstractNumId w:val="150"/>
  </w:num>
  <w:num w:numId="511">
    <w:abstractNumId w:val="414"/>
  </w:num>
  <w:num w:numId="512">
    <w:abstractNumId w:val="440"/>
  </w:num>
  <w:num w:numId="513">
    <w:abstractNumId w:val="557"/>
  </w:num>
  <w:num w:numId="514">
    <w:abstractNumId w:val="126"/>
  </w:num>
  <w:num w:numId="515">
    <w:abstractNumId w:val="421"/>
  </w:num>
  <w:num w:numId="516">
    <w:abstractNumId w:val="145"/>
  </w:num>
  <w:num w:numId="517">
    <w:abstractNumId w:val="575"/>
  </w:num>
  <w:num w:numId="518">
    <w:abstractNumId w:val="604"/>
  </w:num>
  <w:num w:numId="519">
    <w:abstractNumId w:val="305"/>
  </w:num>
  <w:num w:numId="520">
    <w:abstractNumId w:val="518"/>
  </w:num>
  <w:num w:numId="521">
    <w:abstractNumId w:val="489"/>
  </w:num>
  <w:num w:numId="522">
    <w:abstractNumId w:val="280"/>
  </w:num>
  <w:num w:numId="523">
    <w:abstractNumId w:val="37"/>
  </w:num>
  <w:num w:numId="524">
    <w:abstractNumId w:val="7"/>
  </w:num>
  <w:num w:numId="525">
    <w:abstractNumId w:val="506"/>
  </w:num>
  <w:num w:numId="526">
    <w:abstractNumId w:val="505"/>
  </w:num>
  <w:num w:numId="527">
    <w:abstractNumId w:val="154"/>
  </w:num>
  <w:num w:numId="528">
    <w:abstractNumId w:val="115"/>
  </w:num>
  <w:num w:numId="529">
    <w:abstractNumId w:val="120"/>
  </w:num>
  <w:num w:numId="530">
    <w:abstractNumId w:val="36"/>
  </w:num>
  <w:num w:numId="531">
    <w:abstractNumId w:val="321"/>
  </w:num>
  <w:num w:numId="532">
    <w:abstractNumId w:val="491"/>
  </w:num>
  <w:num w:numId="533">
    <w:abstractNumId w:val="622"/>
  </w:num>
  <w:num w:numId="534">
    <w:abstractNumId w:val="14"/>
  </w:num>
  <w:num w:numId="535">
    <w:abstractNumId w:val="437"/>
  </w:num>
  <w:num w:numId="536">
    <w:abstractNumId w:val="493"/>
  </w:num>
  <w:num w:numId="537">
    <w:abstractNumId w:val="608"/>
  </w:num>
  <w:num w:numId="538">
    <w:abstractNumId w:val="634"/>
  </w:num>
  <w:num w:numId="539">
    <w:abstractNumId w:val="84"/>
  </w:num>
  <w:num w:numId="540">
    <w:abstractNumId w:val="384"/>
  </w:num>
  <w:num w:numId="541">
    <w:abstractNumId w:val="303"/>
  </w:num>
  <w:num w:numId="542">
    <w:abstractNumId w:val="611"/>
  </w:num>
  <w:num w:numId="543">
    <w:abstractNumId w:val="615"/>
  </w:num>
  <w:num w:numId="544">
    <w:abstractNumId w:val="391"/>
  </w:num>
  <w:num w:numId="545">
    <w:abstractNumId w:val="560"/>
  </w:num>
  <w:num w:numId="546">
    <w:abstractNumId w:val="323"/>
  </w:num>
  <w:num w:numId="547">
    <w:abstractNumId w:val="147"/>
  </w:num>
  <w:num w:numId="548">
    <w:abstractNumId w:val="275"/>
  </w:num>
  <w:num w:numId="549">
    <w:abstractNumId w:val="579"/>
  </w:num>
  <w:num w:numId="550">
    <w:abstractNumId w:val="333"/>
  </w:num>
  <w:num w:numId="551">
    <w:abstractNumId w:val="607"/>
  </w:num>
  <w:num w:numId="552">
    <w:abstractNumId w:val="274"/>
  </w:num>
  <w:num w:numId="553">
    <w:abstractNumId w:val="95"/>
  </w:num>
  <w:num w:numId="554">
    <w:abstractNumId w:val="528"/>
  </w:num>
  <w:num w:numId="555">
    <w:abstractNumId w:val="47"/>
  </w:num>
  <w:num w:numId="556">
    <w:abstractNumId w:val="249"/>
  </w:num>
  <w:num w:numId="557">
    <w:abstractNumId w:val="103"/>
  </w:num>
  <w:num w:numId="558">
    <w:abstractNumId w:val="438"/>
  </w:num>
  <w:num w:numId="559">
    <w:abstractNumId w:val="173"/>
  </w:num>
  <w:num w:numId="560">
    <w:abstractNumId w:val="424"/>
  </w:num>
  <w:num w:numId="561">
    <w:abstractNumId w:val="277"/>
  </w:num>
  <w:num w:numId="562">
    <w:abstractNumId w:val="231"/>
  </w:num>
  <w:num w:numId="563">
    <w:abstractNumId w:val="193"/>
  </w:num>
  <w:num w:numId="564">
    <w:abstractNumId w:val="215"/>
  </w:num>
  <w:num w:numId="565">
    <w:abstractNumId w:val="569"/>
  </w:num>
  <w:num w:numId="566">
    <w:abstractNumId w:val="512"/>
  </w:num>
  <w:num w:numId="567">
    <w:abstractNumId w:val="190"/>
  </w:num>
  <w:num w:numId="568">
    <w:abstractNumId w:val="439"/>
  </w:num>
  <w:num w:numId="569">
    <w:abstractNumId w:val="42"/>
  </w:num>
  <w:num w:numId="570">
    <w:abstractNumId w:val="325"/>
  </w:num>
  <w:num w:numId="571">
    <w:abstractNumId w:val="539"/>
  </w:num>
  <w:num w:numId="572">
    <w:abstractNumId w:val="133"/>
  </w:num>
  <w:num w:numId="573">
    <w:abstractNumId w:val="162"/>
  </w:num>
  <w:num w:numId="574">
    <w:abstractNumId w:val="113"/>
  </w:num>
  <w:num w:numId="575">
    <w:abstractNumId w:val="45"/>
  </w:num>
  <w:num w:numId="576">
    <w:abstractNumId w:val="524"/>
  </w:num>
  <w:num w:numId="577">
    <w:abstractNumId w:val="343"/>
  </w:num>
  <w:num w:numId="578">
    <w:abstractNumId w:val="598"/>
  </w:num>
  <w:num w:numId="579">
    <w:abstractNumId w:val="389"/>
  </w:num>
  <w:num w:numId="580">
    <w:abstractNumId w:val="627"/>
  </w:num>
  <w:num w:numId="581">
    <w:abstractNumId w:val="256"/>
  </w:num>
  <w:num w:numId="582">
    <w:abstractNumId w:val="538"/>
  </w:num>
  <w:num w:numId="583">
    <w:abstractNumId w:val="521"/>
  </w:num>
  <w:num w:numId="584">
    <w:abstractNumId w:val="441"/>
  </w:num>
  <w:num w:numId="585">
    <w:abstractNumId w:val="105"/>
  </w:num>
  <w:num w:numId="586">
    <w:abstractNumId w:val="97"/>
  </w:num>
  <w:num w:numId="587">
    <w:abstractNumId w:val="625"/>
  </w:num>
  <w:num w:numId="588">
    <w:abstractNumId w:val="383"/>
  </w:num>
  <w:num w:numId="589">
    <w:abstractNumId w:val="324"/>
  </w:num>
  <w:num w:numId="590">
    <w:abstractNumId w:val="355"/>
  </w:num>
  <w:num w:numId="591">
    <w:abstractNumId w:val="371"/>
  </w:num>
  <w:num w:numId="592">
    <w:abstractNumId w:val="245"/>
  </w:num>
  <w:num w:numId="593">
    <w:abstractNumId w:val="135"/>
  </w:num>
  <w:num w:numId="594">
    <w:abstractNumId w:val="330"/>
  </w:num>
  <w:num w:numId="595">
    <w:abstractNumId w:val="214"/>
  </w:num>
  <w:num w:numId="596">
    <w:abstractNumId w:val="327"/>
  </w:num>
  <w:num w:numId="597">
    <w:abstractNumId w:val="297"/>
  </w:num>
  <w:num w:numId="598">
    <w:abstractNumId w:val="485"/>
  </w:num>
  <w:num w:numId="599">
    <w:abstractNumId w:val="373"/>
  </w:num>
  <w:num w:numId="600">
    <w:abstractNumId w:val="15"/>
  </w:num>
  <w:num w:numId="601">
    <w:abstractNumId w:val="326"/>
  </w:num>
  <w:num w:numId="602">
    <w:abstractNumId w:val="296"/>
  </w:num>
  <w:num w:numId="603">
    <w:abstractNumId w:val="380"/>
  </w:num>
  <w:num w:numId="604">
    <w:abstractNumId w:val="426"/>
  </w:num>
  <w:num w:numId="605">
    <w:abstractNumId w:val="219"/>
  </w:num>
  <w:num w:numId="606">
    <w:abstractNumId w:val="155"/>
  </w:num>
  <w:num w:numId="607">
    <w:abstractNumId w:val="268"/>
  </w:num>
  <w:num w:numId="608">
    <w:abstractNumId w:val="159"/>
  </w:num>
  <w:num w:numId="609">
    <w:abstractNumId w:val="206"/>
  </w:num>
  <w:num w:numId="610">
    <w:abstractNumId w:val="282"/>
  </w:num>
  <w:num w:numId="611">
    <w:abstractNumId w:val="32"/>
  </w:num>
  <w:num w:numId="612">
    <w:abstractNumId w:val="418"/>
  </w:num>
  <w:num w:numId="613">
    <w:abstractNumId w:val="172"/>
  </w:num>
  <w:num w:numId="614">
    <w:abstractNumId w:val="472"/>
  </w:num>
  <w:num w:numId="615">
    <w:abstractNumId w:val="481"/>
  </w:num>
  <w:num w:numId="616">
    <w:abstractNumId w:val="156"/>
  </w:num>
  <w:num w:numId="617">
    <w:abstractNumId w:val="262"/>
  </w:num>
  <w:num w:numId="618">
    <w:abstractNumId w:val="335"/>
  </w:num>
  <w:num w:numId="619">
    <w:abstractNumId w:val="217"/>
  </w:num>
  <w:num w:numId="620">
    <w:abstractNumId w:val="157"/>
  </w:num>
  <w:num w:numId="621">
    <w:abstractNumId w:val="85"/>
  </w:num>
  <w:num w:numId="622">
    <w:abstractNumId w:val="532"/>
  </w:num>
  <w:num w:numId="623">
    <w:abstractNumId w:val="311"/>
  </w:num>
  <w:num w:numId="624">
    <w:abstractNumId w:val="99"/>
  </w:num>
  <w:num w:numId="625">
    <w:abstractNumId w:val="18"/>
  </w:num>
  <w:num w:numId="626">
    <w:abstractNumId w:val="62"/>
  </w:num>
  <w:num w:numId="627">
    <w:abstractNumId w:val="504"/>
  </w:num>
  <w:num w:numId="628">
    <w:abstractNumId w:val="247"/>
  </w:num>
  <w:num w:numId="629">
    <w:abstractNumId w:val="116"/>
  </w:num>
  <w:num w:numId="630">
    <w:abstractNumId w:val="132"/>
  </w:num>
  <w:num w:numId="631">
    <w:abstractNumId w:val="473"/>
  </w:num>
  <w:num w:numId="632">
    <w:abstractNumId w:val="169"/>
  </w:num>
  <w:num w:numId="633">
    <w:abstractNumId w:val="285"/>
  </w:num>
  <w:num w:numId="634">
    <w:abstractNumId w:val="223"/>
  </w:num>
  <w:num w:numId="635">
    <w:abstractNumId w:val="57"/>
  </w:num>
  <w:num w:numId="636">
    <w:abstractNumId w:val="106"/>
  </w:num>
  <w:num w:numId="637">
    <w:abstractNumId w:val="0"/>
  </w:num>
  <w:num w:numId="638">
    <w:abstractNumId w:val="80"/>
  </w:num>
  <w:num w:numId="639">
    <w:abstractNumId w:val="386"/>
  </w:num>
  <w:num w:numId="640">
    <w:abstractNumId w:val="184"/>
  </w:num>
  <w:num w:numId="641">
    <w:abstractNumId w:val="53"/>
  </w:num>
  <w:num w:numId="642">
    <w:abstractNumId w:val="618"/>
  </w:num>
  <w:num w:numId="643">
    <w:abstractNumId w:val="377"/>
  </w:num>
  <w:num w:numId="644">
    <w:abstractNumId w:val="98"/>
  </w:num>
  <w:num w:numId="645">
    <w:abstractNumId w:val="309"/>
  </w:num>
  <w:num w:numId="646">
    <w:abstractNumId w:val="550"/>
  </w:num>
  <w:num w:numId="647">
    <w:abstractNumId w:val="49"/>
  </w:num>
  <w:num w:numId="648">
    <w:abstractNumId w:val="536"/>
  </w:num>
  <w:num w:numId="649">
    <w:abstractNumId w:val="110"/>
  </w:num>
  <w:num w:numId="650">
    <w:abstractNumId w:val="200"/>
  </w:num>
  <w:num w:numId="651">
    <w:abstractNumId w:val="4"/>
  </w:num>
  <w:num w:numId="652">
    <w:abstractNumId w:val="577"/>
  </w:num>
  <w:num w:numId="653">
    <w:abstractNumId w:val="12"/>
  </w:num>
  <w:num w:numId="654">
    <w:abstractNumId w:val="66"/>
  </w:num>
  <w:num w:numId="655">
    <w:abstractNumId w:val="572"/>
  </w:num>
  <w:num w:numId="656">
    <w:abstractNumId w:val="250"/>
  </w:num>
  <w:numIdMacAtCleanup w:val="6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hdrShapeDefaults>
    <o:shapedefaults v:ext="edit" spidmax="911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496"/>
    <w:rsid w:val="00001210"/>
    <w:rsid w:val="000449C2"/>
    <w:rsid w:val="000502E3"/>
    <w:rsid w:val="00064769"/>
    <w:rsid w:val="00073645"/>
    <w:rsid w:val="00075407"/>
    <w:rsid w:val="00084370"/>
    <w:rsid w:val="000951B7"/>
    <w:rsid w:val="00097B0D"/>
    <w:rsid w:val="000A0AD5"/>
    <w:rsid w:val="000B63B6"/>
    <w:rsid w:val="000D1FB2"/>
    <w:rsid w:val="000E24F5"/>
    <w:rsid w:val="000E3B1C"/>
    <w:rsid w:val="000F1826"/>
    <w:rsid w:val="000F6AFA"/>
    <w:rsid w:val="000F792C"/>
    <w:rsid w:val="00102128"/>
    <w:rsid w:val="0011413F"/>
    <w:rsid w:val="00130509"/>
    <w:rsid w:val="00136E52"/>
    <w:rsid w:val="00164933"/>
    <w:rsid w:val="001803F0"/>
    <w:rsid w:val="00191979"/>
    <w:rsid w:val="001C0658"/>
    <w:rsid w:val="001C1F67"/>
    <w:rsid w:val="001E330A"/>
    <w:rsid w:val="001F0022"/>
    <w:rsid w:val="00202443"/>
    <w:rsid w:val="002073D9"/>
    <w:rsid w:val="00216DE9"/>
    <w:rsid w:val="00216FD8"/>
    <w:rsid w:val="0025333C"/>
    <w:rsid w:val="00257D1A"/>
    <w:rsid w:val="0026179B"/>
    <w:rsid w:val="00270819"/>
    <w:rsid w:val="00270CC7"/>
    <w:rsid w:val="00273AB2"/>
    <w:rsid w:val="00286193"/>
    <w:rsid w:val="00286579"/>
    <w:rsid w:val="00290612"/>
    <w:rsid w:val="00291755"/>
    <w:rsid w:val="00292245"/>
    <w:rsid w:val="002A4BA1"/>
    <w:rsid w:val="002B6BD4"/>
    <w:rsid w:val="002D533F"/>
    <w:rsid w:val="002E21BF"/>
    <w:rsid w:val="002E5DEE"/>
    <w:rsid w:val="002F63FC"/>
    <w:rsid w:val="003002EF"/>
    <w:rsid w:val="00300CFB"/>
    <w:rsid w:val="00333DE5"/>
    <w:rsid w:val="00340279"/>
    <w:rsid w:val="0035678A"/>
    <w:rsid w:val="0037630F"/>
    <w:rsid w:val="003869F1"/>
    <w:rsid w:val="003A3E0B"/>
    <w:rsid w:val="003B6964"/>
    <w:rsid w:val="003C2820"/>
    <w:rsid w:val="003E66F9"/>
    <w:rsid w:val="003F20D3"/>
    <w:rsid w:val="00410734"/>
    <w:rsid w:val="00412D72"/>
    <w:rsid w:val="00416A6D"/>
    <w:rsid w:val="00420058"/>
    <w:rsid w:val="004319F9"/>
    <w:rsid w:val="00432A81"/>
    <w:rsid w:val="00441DA7"/>
    <w:rsid w:val="004425D8"/>
    <w:rsid w:val="0044548A"/>
    <w:rsid w:val="00447A14"/>
    <w:rsid w:val="00475C7D"/>
    <w:rsid w:val="00480459"/>
    <w:rsid w:val="00486C2F"/>
    <w:rsid w:val="004B384E"/>
    <w:rsid w:val="004B4B44"/>
    <w:rsid w:val="004C63AB"/>
    <w:rsid w:val="004F084A"/>
    <w:rsid w:val="004F398C"/>
    <w:rsid w:val="00520F1D"/>
    <w:rsid w:val="005246CA"/>
    <w:rsid w:val="0052625C"/>
    <w:rsid w:val="00527A5A"/>
    <w:rsid w:val="00541CF1"/>
    <w:rsid w:val="00565444"/>
    <w:rsid w:val="005738D5"/>
    <w:rsid w:val="00581106"/>
    <w:rsid w:val="005B54C2"/>
    <w:rsid w:val="005E5DD1"/>
    <w:rsid w:val="006136D1"/>
    <w:rsid w:val="00624B40"/>
    <w:rsid w:val="00630010"/>
    <w:rsid w:val="0064776B"/>
    <w:rsid w:val="00653C99"/>
    <w:rsid w:val="00674680"/>
    <w:rsid w:val="006A0FB7"/>
    <w:rsid w:val="006A42D9"/>
    <w:rsid w:val="006B31C1"/>
    <w:rsid w:val="006D6BA3"/>
    <w:rsid w:val="006F4EF2"/>
    <w:rsid w:val="00721173"/>
    <w:rsid w:val="00726C07"/>
    <w:rsid w:val="0073537F"/>
    <w:rsid w:val="007404C5"/>
    <w:rsid w:val="00743BCD"/>
    <w:rsid w:val="00757501"/>
    <w:rsid w:val="00757EE7"/>
    <w:rsid w:val="00774933"/>
    <w:rsid w:val="007861C1"/>
    <w:rsid w:val="007B02ED"/>
    <w:rsid w:val="007C4437"/>
    <w:rsid w:val="007D7C01"/>
    <w:rsid w:val="007F56A3"/>
    <w:rsid w:val="00817A76"/>
    <w:rsid w:val="00821771"/>
    <w:rsid w:val="008575AE"/>
    <w:rsid w:val="008661AE"/>
    <w:rsid w:val="008665A0"/>
    <w:rsid w:val="00867EA4"/>
    <w:rsid w:val="00884B70"/>
    <w:rsid w:val="00885B51"/>
    <w:rsid w:val="00890A12"/>
    <w:rsid w:val="00897B5A"/>
    <w:rsid w:val="008A354D"/>
    <w:rsid w:val="008A35AE"/>
    <w:rsid w:val="008B2816"/>
    <w:rsid w:val="008C025A"/>
    <w:rsid w:val="008C35F3"/>
    <w:rsid w:val="008D2CE3"/>
    <w:rsid w:val="008D42E6"/>
    <w:rsid w:val="008D7C58"/>
    <w:rsid w:val="008E2968"/>
    <w:rsid w:val="008E3283"/>
    <w:rsid w:val="008E4838"/>
    <w:rsid w:val="00906818"/>
    <w:rsid w:val="0091442D"/>
    <w:rsid w:val="00923D4E"/>
    <w:rsid w:val="00946637"/>
    <w:rsid w:val="00973D4B"/>
    <w:rsid w:val="009802BB"/>
    <w:rsid w:val="009879FF"/>
    <w:rsid w:val="00990447"/>
    <w:rsid w:val="00993642"/>
    <w:rsid w:val="00995850"/>
    <w:rsid w:val="009B0670"/>
    <w:rsid w:val="009B4F31"/>
    <w:rsid w:val="009C551B"/>
    <w:rsid w:val="009E13B5"/>
    <w:rsid w:val="009F190C"/>
    <w:rsid w:val="009F2AA4"/>
    <w:rsid w:val="00A002D4"/>
    <w:rsid w:val="00A106F1"/>
    <w:rsid w:val="00A2055D"/>
    <w:rsid w:val="00A4280F"/>
    <w:rsid w:val="00A47460"/>
    <w:rsid w:val="00A53564"/>
    <w:rsid w:val="00A561DF"/>
    <w:rsid w:val="00A6456C"/>
    <w:rsid w:val="00A66FFC"/>
    <w:rsid w:val="00A71BDE"/>
    <w:rsid w:val="00A80248"/>
    <w:rsid w:val="00AC7BC3"/>
    <w:rsid w:val="00AE0A20"/>
    <w:rsid w:val="00AE2D12"/>
    <w:rsid w:val="00AE3206"/>
    <w:rsid w:val="00B13B23"/>
    <w:rsid w:val="00B205F7"/>
    <w:rsid w:val="00B234EE"/>
    <w:rsid w:val="00B3483C"/>
    <w:rsid w:val="00B414BC"/>
    <w:rsid w:val="00B42BFB"/>
    <w:rsid w:val="00B51229"/>
    <w:rsid w:val="00B60A7F"/>
    <w:rsid w:val="00B67DB7"/>
    <w:rsid w:val="00B800DD"/>
    <w:rsid w:val="00B85A24"/>
    <w:rsid w:val="00B86A0B"/>
    <w:rsid w:val="00B873BE"/>
    <w:rsid w:val="00BA1A71"/>
    <w:rsid w:val="00BB0519"/>
    <w:rsid w:val="00BB6FC2"/>
    <w:rsid w:val="00BC1B5A"/>
    <w:rsid w:val="00BC7333"/>
    <w:rsid w:val="00BD589D"/>
    <w:rsid w:val="00BF4A6B"/>
    <w:rsid w:val="00C048D1"/>
    <w:rsid w:val="00C04A4D"/>
    <w:rsid w:val="00C12493"/>
    <w:rsid w:val="00C25A13"/>
    <w:rsid w:val="00C41277"/>
    <w:rsid w:val="00C41F5C"/>
    <w:rsid w:val="00C421C8"/>
    <w:rsid w:val="00C428CC"/>
    <w:rsid w:val="00C43A70"/>
    <w:rsid w:val="00C519C9"/>
    <w:rsid w:val="00C83E13"/>
    <w:rsid w:val="00C9044E"/>
    <w:rsid w:val="00CA275B"/>
    <w:rsid w:val="00CA61A9"/>
    <w:rsid w:val="00CA6C3D"/>
    <w:rsid w:val="00CB3013"/>
    <w:rsid w:val="00CC0BAC"/>
    <w:rsid w:val="00CC10BD"/>
    <w:rsid w:val="00CD620A"/>
    <w:rsid w:val="00CD75DD"/>
    <w:rsid w:val="00CE072A"/>
    <w:rsid w:val="00CE76D2"/>
    <w:rsid w:val="00CF1C01"/>
    <w:rsid w:val="00D11C28"/>
    <w:rsid w:val="00D135C6"/>
    <w:rsid w:val="00D27887"/>
    <w:rsid w:val="00D323E7"/>
    <w:rsid w:val="00D60A48"/>
    <w:rsid w:val="00D646FE"/>
    <w:rsid w:val="00D963DE"/>
    <w:rsid w:val="00DB14D6"/>
    <w:rsid w:val="00DC4232"/>
    <w:rsid w:val="00DD366E"/>
    <w:rsid w:val="00E1512F"/>
    <w:rsid w:val="00E151CD"/>
    <w:rsid w:val="00E16148"/>
    <w:rsid w:val="00E23EC3"/>
    <w:rsid w:val="00E6365C"/>
    <w:rsid w:val="00E6746F"/>
    <w:rsid w:val="00E72616"/>
    <w:rsid w:val="00E914DA"/>
    <w:rsid w:val="00EA55BC"/>
    <w:rsid w:val="00EB051D"/>
    <w:rsid w:val="00EC0764"/>
    <w:rsid w:val="00EC7E18"/>
    <w:rsid w:val="00EF2F7E"/>
    <w:rsid w:val="00EF533C"/>
    <w:rsid w:val="00EF7713"/>
    <w:rsid w:val="00EF7C7F"/>
    <w:rsid w:val="00F27496"/>
    <w:rsid w:val="00F311A4"/>
    <w:rsid w:val="00F341BA"/>
    <w:rsid w:val="00F4112C"/>
    <w:rsid w:val="00F415B4"/>
    <w:rsid w:val="00F464A3"/>
    <w:rsid w:val="00F61C2C"/>
    <w:rsid w:val="00F85D15"/>
    <w:rsid w:val="00FB7441"/>
    <w:rsid w:val="00FD7950"/>
    <w:rsid w:val="00FE18DC"/>
    <w:rsid w:val="00FE1D05"/>
    <w:rsid w:val="00FE1D97"/>
    <w:rsid w:val="00FE5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11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7496"/>
    <w:pPr>
      <w:spacing w:after="0" w:line="240" w:lineRule="auto"/>
      <w:outlineLvl w:val="2"/>
    </w:pPr>
    <w:rPr>
      <w:rFonts w:ascii="Times New Roman" w:eastAsia="Times New Roman" w:hAnsi="Times New Roman" w:cs="Times New Roman"/>
      <w:color w:val="333333"/>
      <w:sz w:val="34"/>
      <w:szCs w:val="34"/>
      <w:lang w:eastAsia="en-AU"/>
    </w:rPr>
  </w:style>
  <w:style w:type="paragraph" w:styleId="Heading4">
    <w:name w:val="heading 4"/>
    <w:basedOn w:val="Normal"/>
    <w:next w:val="Normal"/>
    <w:link w:val="Heading4Char"/>
    <w:uiPriority w:val="9"/>
    <w:unhideWhenUsed/>
    <w:qFormat/>
    <w:rsid w:val="00F274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49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83E1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6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7496"/>
    <w:rPr>
      <w:rFonts w:ascii="Times New Roman" w:eastAsia="Times New Roman" w:hAnsi="Times New Roman" w:cs="Times New Roman"/>
      <w:color w:val="333333"/>
      <w:sz w:val="34"/>
      <w:szCs w:val="34"/>
      <w:lang w:eastAsia="en-AU"/>
    </w:rPr>
  </w:style>
  <w:style w:type="character" w:customStyle="1" w:styleId="Heading4Char">
    <w:name w:val="Heading 4 Char"/>
    <w:basedOn w:val="DefaultParagraphFont"/>
    <w:link w:val="Heading4"/>
    <w:uiPriority w:val="9"/>
    <w:rsid w:val="00F274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74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83E13"/>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Emphasis">
    <w:name w:val="Emphasis"/>
    <w:basedOn w:val="DefaultParagraphFont"/>
    <w:uiPriority w:val="20"/>
    <w:qFormat/>
    <w:rsid w:val="00F27496"/>
    <w:rPr>
      <w:i/>
      <w:iCs/>
    </w:rPr>
  </w:style>
  <w:style w:type="paragraph" w:customStyle="1" w:styleId="homeitem">
    <w:name w:val="homeitem"/>
    <w:basedOn w:val="Normal"/>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Hyperlink">
    <w:name w:val="Hyperlink"/>
    <w:basedOn w:val="DefaultParagraphFont"/>
    <w:uiPriority w:val="99"/>
    <w:unhideWhenUsed/>
    <w:rsid w:val="00F27496"/>
    <w:rPr>
      <w:color w:val="3344DD"/>
      <w:u w:val="single"/>
    </w:rPr>
  </w:style>
  <w:style w:type="character" w:styleId="Strong">
    <w:name w:val="Strong"/>
    <w:basedOn w:val="DefaultParagraphFont"/>
    <w:uiPriority w:val="22"/>
    <w:qFormat/>
    <w:rsid w:val="00F27496"/>
    <w:rPr>
      <w:b/>
      <w:bCs/>
    </w:rPr>
  </w:style>
  <w:style w:type="paragraph" w:styleId="TOCHeading">
    <w:name w:val="TOC Heading"/>
    <w:basedOn w:val="Heading1"/>
    <w:next w:val="Normal"/>
    <w:uiPriority w:val="39"/>
    <w:unhideWhenUsed/>
    <w:qFormat/>
    <w:rsid w:val="000502E3"/>
    <w:pPr>
      <w:outlineLvl w:val="9"/>
    </w:pPr>
    <w:rPr>
      <w:lang w:val="en-US" w:eastAsia="ja-JP"/>
    </w:rPr>
  </w:style>
  <w:style w:type="paragraph" w:styleId="TOC3">
    <w:name w:val="toc 3"/>
    <w:basedOn w:val="Normal"/>
    <w:next w:val="Normal"/>
    <w:autoRedefine/>
    <w:uiPriority w:val="39"/>
    <w:unhideWhenUsed/>
    <w:rsid w:val="000502E3"/>
    <w:pPr>
      <w:spacing w:after="100"/>
      <w:ind w:left="440"/>
    </w:pPr>
  </w:style>
  <w:style w:type="paragraph" w:styleId="BalloonText">
    <w:name w:val="Balloon Text"/>
    <w:basedOn w:val="Normal"/>
    <w:link w:val="BalloonTextChar"/>
    <w:uiPriority w:val="99"/>
    <w:semiHidden/>
    <w:unhideWhenUsed/>
    <w:rsid w:val="00050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2E3"/>
    <w:rPr>
      <w:rFonts w:ascii="Tahoma" w:hAnsi="Tahoma" w:cs="Tahoma"/>
      <w:sz w:val="16"/>
      <w:szCs w:val="16"/>
    </w:rPr>
  </w:style>
  <w:style w:type="paragraph" w:styleId="Header">
    <w:name w:val="header"/>
    <w:basedOn w:val="Normal"/>
    <w:link w:val="HeaderChar"/>
    <w:uiPriority w:val="99"/>
    <w:unhideWhenUsed/>
    <w:rsid w:val="00050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2E3"/>
  </w:style>
  <w:style w:type="paragraph" w:styleId="Footer">
    <w:name w:val="footer"/>
    <w:basedOn w:val="Normal"/>
    <w:link w:val="FooterChar"/>
    <w:uiPriority w:val="99"/>
    <w:unhideWhenUsed/>
    <w:rsid w:val="00050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2E3"/>
  </w:style>
  <w:style w:type="paragraph" w:customStyle="1" w:styleId="Clause">
    <w:name w:val="Clause"/>
    <w:basedOn w:val="Normal"/>
    <w:next w:val="Normal"/>
    <w:uiPriority w:val="99"/>
    <w:rsid w:val="0037630F"/>
    <w:pPr>
      <w:numPr>
        <w:numId w:val="612"/>
      </w:numPr>
      <w:overflowPunct w:val="0"/>
      <w:autoSpaceDE w:val="0"/>
      <w:autoSpaceDN w:val="0"/>
      <w:adjustRightInd w:val="0"/>
      <w:spacing w:after="240" w:line="240" w:lineRule="auto"/>
      <w:textAlignment w:val="baseline"/>
    </w:pPr>
    <w:rPr>
      <w:rFonts w:ascii="Arial" w:eastAsiaTheme="minorEastAsia" w:hAnsi="Arial" w:cs="Arial"/>
      <w:b/>
      <w:bCs/>
      <w:caps/>
    </w:rPr>
  </w:style>
  <w:style w:type="paragraph" w:customStyle="1" w:styleId="Paragraph">
    <w:name w:val="Paragraph"/>
    <w:basedOn w:val="Normal"/>
    <w:uiPriority w:val="99"/>
    <w:rsid w:val="0037630F"/>
    <w:pPr>
      <w:numPr>
        <w:ilvl w:val="2"/>
        <w:numId w:val="612"/>
      </w:numPr>
      <w:autoSpaceDE w:val="0"/>
      <w:autoSpaceDN w:val="0"/>
      <w:adjustRightInd w:val="0"/>
      <w:spacing w:after="240" w:line="240" w:lineRule="auto"/>
    </w:pPr>
    <w:rPr>
      <w:rFonts w:ascii="Arial" w:eastAsiaTheme="minorEastAsia" w:hAnsi="Arial" w:cs="Arial"/>
      <w:lang w:val="en-US"/>
    </w:rPr>
  </w:style>
  <w:style w:type="paragraph" w:customStyle="1" w:styleId="subclause">
    <w:name w:val="subclause"/>
    <w:basedOn w:val="Normal"/>
    <w:uiPriority w:val="99"/>
    <w:rsid w:val="0037630F"/>
    <w:pPr>
      <w:tabs>
        <w:tab w:val="num" w:pos="851"/>
      </w:tabs>
      <w:autoSpaceDE w:val="0"/>
      <w:autoSpaceDN w:val="0"/>
      <w:adjustRightInd w:val="0"/>
      <w:spacing w:after="240" w:line="240" w:lineRule="auto"/>
      <w:ind w:left="851" w:hanging="851"/>
    </w:pPr>
    <w:rPr>
      <w:rFonts w:ascii="Arial" w:eastAsiaTheme="minorEastAsia" w:hAnsi="Arial" w:cs="Arial"/>
      <w:lang w:val="en-US"/>
    </w:rPr>
  </w:style>
  <w:style w:type="paragraph" w:customStyle="1" w:styleId="Heading">
    <w:name w:val="Heading"/>
    <w:basedOn w:val="Normal"/>
    <w:uiPriority w:val="99"/>
    <w:rsid w:val="0037630F"/>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ascii="Arial" w:eastAsiaTheme="minorEastAsia" w:hAnsi="Arial" w:cs="Arial"/>
      <w:b/>
      <w:bCs/>
      <w:caps/>
      <w:sz w:val="24"/>
      <w:szCs w:val="24"/>
      <w:u w:val="single"/>
      <w:lang w:val="en-US"/>
    </w:rPr>
  </w:style>
  <w:style w:type="paragraph" w:customStyle="1" w:styleId="DefaultText">
    <w:name w:val="Default Text"/>
    <w:basedOn w:val="Normal"/>
    <w:uiPriority w:val="99"/>
    <w:rsid w:val="0037630F"/>
    <w:pPr>
      <w:autoSpaceDE w:val="0"/>
      <w:autoSpaceDN w:val="0"/>
      <w:adjustRightInd w:val="0"/>
      <w:spacing w:after="0" w:line="240" w:lineRule="auto"/>
      <w:ind w:left="833"/>
    </w:pPr>
    <w:rPr>
      <w:rFonts w:ascii="Arial" w:eastAsiaTheme="minorEastAsia" w:hAnsi="Arial" w:cs="Arial"/>
      <w:lang w:val="en-US"/>
    </w:rPr>
  </w:style>
  <w:style w:type="paragraph" w:customStyle="1" w:styleId="Title2">
    <w:name w:val="Title 2"/>
    <w:basedOn w:val="Normal"/>
    <w:uiPriority w:val="99"/>
    <w:rsid w:val="0037630F"/>
    <w:pPr>
      <w:autoSpaceDE w:val="0"/>
      <w:autoSpaceDN w:val="0"/>
      <w:adjustRightInd w:val="0"/>
      <w:spacing w:after="240" w:line="240" w:lineRule="auto"/>
      <w:jc w:val="center"/>
    </w:pPr>
    <w:rPr>
      <w:rFonts w:ascii="Arial" w:eastAsiaTheme="minorEastAsia" w:hAnsi="Arial" w:cs="Arial"/>
      <w:b/>
      <w:bCs/>
      <w:caps/>
      <w:sz w:val="24"/>
      <w:szCs w:val="24"/>
      <w:lang w:val="en-US"/>
    </w:rPr>
  </w:style>
  <w:style w:type="paragraph" w:styleId="BodyText">
    <w:name w:val="Body Text"/>
    <w:basedOn w:val="Normal"/>
    <w:link w:val="BodyTextChar"/>
    <w:uiPriority w:val="99"/>
    <w:rsid w:val="0037630F"/>
    <w:pPr>
      <w:autoSpaceDE w:val="0"/>
      <w:autoSpaceDN w:val="0"/>
      <w:adjustRightInd w:val="0"/>
      <w:spacing w:after="220" w:line="240" w:lineRule="auto"/>
      <w:ind w:left="1210"/>
    </w:pPr>
    <w:rPr>
      <w:rFonts w:ascii="Arial" w:eastAsiaTheme="minorEastAsia" w:hAnsi="Arial" w:cs="Arial"/>
      <w:lang w:val="en-US"/>
    </w:rPr>
  </w:style>
  <w:style w:type="character" w:customStyle="1" w:styleId="BodyTextChar">
    <w:name w:val="Body Text Char"/>
    <w:basedOn w:val="DefaultParagraphFont"/>
    <w:link w:val="BodyText"/>
    <w:uiPriority w:val="99"/>
    <w:rsid w:val="0037630F"/>
    <w:rPr>
      <w:rFonts w:ascii="Arial" w:eastAsiaTheme="minorEastAsia" w:hAnsi="Arial" w:cs="Arial"/>
      <w:lang w:val="en-US"/>
    </w:rPr>
  </w:style>
  <w:style w:type="paragraph" w:customStyle="1" w:styleId="Subparagraph">
    <w:name w:val="Subparagraph"/>
    <w:basedOn w:val="Normal"/>
    <w:uiPriority w:val="99"/>
    <w:rsid w:val="0037630F"/>
    <w:pPr>
      <w:numPr>
        <w:ilvl w:val="3"/>
        <w:numId w:val="612"/>
      </w:numPr>
      <w:autoSpaceDE w:val="0"/>
      <w:autoSpaceDN w:val="0"/>
      <w:adjustRightInd w:val="0"/>
      <w:spacing w:after="220" w:line="240" w:lineRule="auto"/>
    </w:pPr>
    <w:rPr>
      <w:rFonts w:ascii="Arial" w:eastAsiaTheme="minorEastAsia" w:hAnsi="Arial" w:cs="Arial"/>
      <w:lang w:val="en-US"/>
    </w:rPr>
  </w:style>
  <w:style w:type="paragraph" w:styleId="PlainText">
    <w:name w:val="Plain Text"/>
    <w:basedOn w:val="Normal"/>
    <w:link w:val="PlainTextChar"/>
    <w:uiPriority w:val="99"/>
    <w:rsid w:val="0037630F"/>
    <w:pPr>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37630F"/>
    <w:rPr>
      <w:rFonts w:ascii="Courier New" w:eastAsiaTheme="minorEastAsia" w:hAnsi="Courier New" w:cs="Courier New"/>
      <w:sz w:val="20"/>
      <w:szCs w:val="20"/>
    </w:rPr>
  </w:style>
  <w:style w:type="paragraph" w:customStyle="1" w:styleId="ScheduleL3">
    <w:name w:val="Schedule L3"/>
    <w:basedOn w:val="Normal"/>
    <w:uiPriority w:val="99"/>
    <w:rsid w:val="0037630F"/>
    <w:pPr>
      <w:tabs>
        <w:tab w:val="left" w:pos="360"/>
      </w:tabs>
      <w:autoSpaceDE w:val="0"/>
      <w:autoSpaceDN w:val="0"/>
      <w:adjustRightInd w:val="0"/>
      <w:spacing w:after="240" w:line="240" w:lineRule="auto"/>
    </w:pPr>
    <w:rPr>
      <w:rFonts w:ascii="Arial" w:eastAsiaTheme="minorEastAsia" w:hAnsi="Arial" w:cs="Arial"/>
      <w:lang w:val="en-US"/>
    </w:rPr>
  </w:style>
  <w:style w:type="character" w:customStyle="1" w:styleId="Bluebold">
    <w:name w:val="Blue bold"/>
    <w:basedOn w:val="DefaultParagraphFont"/>
    <w:uiPriority w:val="99"/>
    <w:rsid w:val="0037630F"/>
    <w:rPr>
      <w:rFonts w:ascii="Garamond" w:hAnsi="Garamond" w:cs="Garamond"/>
      <w:b/>
      <w:bCs/>
      <w:color w:val="0000FF"/>
      <w:sz w:val="24"/>
      <w:szCs w:val="24"/>
    </w:rPr>
  </w:style>
  <w:style w:type="character" w:styleId="FollowedHyperlink">
    <w:name w:val="FollowedHyperlink"/>
    <w:basedOn w:val="DefaultParagraphFont"/>
    <w:uiPriority w:val="99"/>
    <w:semiHidden/>
    <w:unhideWhenUsed/>
    <w:rsid w:val="00FE5678"/>
    <w:rPr>
      <w:color w:val="800080" w:themeColor="followedHyperlink"/>
      <w:u w:val="single"/>
    </w:rPr>
  </w:style>
  <w:style w:type="paragraph" w:styleId="NoSpacing">
    <w:name w:val="No Spacing"/>
    <w:link w:val="NoSpacingChar"/>
    <w:uiPriority w:val="1"/>
    <w:qFormat/>
    <w:rsid w:val="007C443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C4437"/>
    <w:rPr>
      <w:rFonts w:eastAsiaTheme="minorEastAsia"/>
      <w:lang w:val="en-US" w:eastAsia="ja-JP"/>
    </w:rPr>
  </w:style>
  <w:style w:type="paragraph" w:styleId="TOC2">
    <w:name w:val="toc 2"/>
    <w:basedOn w:val="Normal"/>
    <w:next w:val="Normal"/>
    <w:autoRedefine/>
    <w:uiPriority w:val="39"/>
    <w:unhideWhenUsed/>
    <w:rsid w:val="00447A14"/>
    <w:pPr>
      <w:spacing w:after="100"/>
      <w:ind w:left="220"/>
    </w:pPr>
  </w:style>
  <w:style w:type="paragraph" w:styleId="TOC1">
    <w:name w:val="toc 1"/>
    <w:basedOn w:val="Normal"/>
    <w:next w:val="Normal"/>
    <w:autoRedefine/>
    <w:uiPriority w:val="39"/>
    <w:unhideWhenUsed/>
    <w:rsid w:val="00447A14"/>
    <w:pPr>
      <w:spacing w:after="100"/>
    </w:pPr>
  </w:style>
  <w:style w:type="character" w:customStyle="1" w:styleId="charpartno">
    <w:name w:val="charpartno"/>
    <w:basedOn w:val="DefaultParagraphFont"/>
    <w:uiPriority w:val="99"/>
    <w:rsid w:val="00757501"/>
    <w:rPr>
      <w:rFonts w:cs="Times New Roman"/>
    </w:rPr>
  </w:style>
  <w:style w:type="character" w:customStyle="1" w:styleId="charparttext">
    <w:name w:val="charparttext"/>
    <w:basedOn w:val="DefaultParagraphFont"/>
    <w:uiPriority w:val="99"/>
    <w:rsid w:val="00757501"/>
    <w:rPr>
      <w:rFonts w:cs="Times New Roman"/>
    </w:rPr>
  </w:style>
  <w:style w:type="paragraph" w:styleId="ListParagraph">
    <w:name w:val="List Paragraph"/>
    <w:basedOn w:val="Normal"/>
    <w:uiPriority w:val="99"/>
    <w:qFormat/>
    <w:rsid w:val="00757501"/>
    <w:pPr>
      <w:spacing w:after="0" w:line="240" w:lineRule="auto"/>
      <w:ind w:left="720"/>
      <w:contextualSpacing/>
    </w:pPr>
    <w:rPr>
      <w:rFonts w:ascii="Arial" w:eastAsia="Times New Roman" w:hAnsi="Arial" w:cs="Times New Roman"/>
      <w:szCs w:val="20"/>
    </w:rPr>
  </w:style>
  <w:style w:type="paragraph" w:customStyle="1" w:styleId="definition">
    <w:name w:val="defini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0">
    <w:name w:val="paragraph"/>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harsectno">
    <w:name w:val="charsectno"/>
    <w:basedOn w:val="DefaultParagraphFont"/>
    <w:uiPriority w:val="99"/>
    <w:rsid w:val="00757501"/>
    <w:rPr>
      <w:rFonts w:cs="Times New Roman"/>
    </w:rPr>
  </w:style>
  <w:style w:type="paragraph" w:customStyle="1" w:styleId="subsection">
    <w:name w:val="subsec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ebreak">
    <w:name w:val="pagebreak"/>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2">
    <w:name w:val="subsection2"/>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rsid w:val="00757501"/>
    <w:rPr>
      <w:rFonts w:cs="Times New Roman"/>
      <w:sz w:val="16"/>
      <w:szCs w:val="16"/>
    </w:rPr>
  </w:style>
  <w:style w:type="paragraph" w:styleId="ListBullet">
    <w:name w:val="List Bullet"/>
    <w:basedOn w:val="Normal"/>
    <w:uiPriority w:val="99"/>
    <w:rsid w:val="00757501"/>
    <w:pPr>
      <w:numPr>
        <w:numId w:val="637"/>
      </w:numPr>
      <w:spacing w:after="0" w:line="240" w:lineRule="auto"/>
    </w:pPr>
    <w:rPr>
      <w:rFonts w:ascii="Arial" w:eastAsia="Times New Roman" w:hAnsi="Arial" w:cs="Times New Roman"/>
      <w:szCs w:val="20"/>
    </w:rPr>
  </w:style>
  <w:style w:type="paragraph" w:styleId="TOC4">
    <w:name w:val="toc 4"/>
    <w:basedOn w:val="Normal"/>
    <w:next w:val="Normal"/>
    <w:autoRedefine/>
    <w:uiPriority w:val="39"/>
    <w:unhideWhenUsed/>
    <w:rsid w:val="00973D4B"/>
    <w:pPr>
      <w:spacing w:after="100"/>
      <w:ind w:left="660"/>
    </w:pPr>
    <w:rPr>
      <w:rFonts w:eastAsiaTheme="minorEastAsia"/>
      <w:lang w:eastAsia="en-AU"/>
    </w:rPr>
  </w:style>
  <w:style w:type="paragraph" w:styleId="TOC5">
    <w:name w:val="toc 5"/>
    <w:basedOn w:val="Normal"/>
    <w:next w:val="Normal"/>
    <w:autoRedefine/>
    <w:uiPriority w:val="39"/>
    <w:unhideWhenUsed/>
    <w:rsid w:val="00973D4B"/>
    <w:pPr>
      <w:spacing w:after="100"/>
      <w:ind w:left="880"/>
    </w:pPr>
    <w:rPr>
      <w:rFonts w:eastAsiaTheme="minorEastAsia"/>
      <w:lang w:eastAsia="en-AU"/>
    </w:rPr>
  </w:style>
  <w:style w:type="paragraph" w:styleId="TOC6">
    <w:name w:val="toc 6"/>
    <w:basedOn w:val="Normal"/>
    <w:next w:val="Normal"/>
    <w:autoRedefine/>
    <w:uiPriority w:val="39"/>
    <w:unhideWhenUsed/>
    <w:rsid w:val="00973D4B"/>
    <w:pPr>
      <w:spacing w:after="100"/>
      <w:ind w:left="1100"/>
    </w:pPr>
    <w:rPr>
      <w:rFonts w:eastAsiaTheme="minorEastAsia"/>
      <w:lang w:eastAsia="en-AU"/>
    </w:rPr>
  </w:style>
  <w:style w:type="paragraph" w:styleId="TOC7">
    <w:name w:val="toc 7"/>
    <w:basedOn w:val="Normal"/>
    <w:next w:val="Normal"/>
    <w:autoRedefine/>
    <w:uiPriority w:val="39"/>
    <w:unhideWhenUsed/>
    <w:rsid w:val="00973D4B"/>
    <w:pPr>
      <w:spacing w:after="100"/>
      <w:ind w:left="1320"/>
    </w:pPr>
    <w:rPr>
      <w:rFonts w:eastAsiaTheme="minorEastAsia"/>
      <w:lang w:eastAsia="en-AU"/>
    </w:rPr>
  </w:style>
  <w:style w:type="paragraph" w:styleId="TOC8">
    <w:name w:val="toc 8"/>
    <w:basedOn w:val="Normal"/>
    <w:next w:val="Normal"/>
    <w:autoRedefine/>
    <w:uiPriority w:val="39"/>
    <w:unhideWhenUsed/>
    <w:rsid w:val="00973D4B"/>
    <w:pPr>
      <w:spacing w:after="100"/>
      <w:ind w:left="1540"/>
    </w:pPr>
    <w:rPr>
      <w:rFonts w:eastAsiaTheme="minorEastAsia"/>
      <w:lang w:eastAsia="en-AU"/>
    </w:rPr>
  </w:style>
  <w:style w:type="paragraph" w:styleId="TOC9">
    <w:name w:val="toc 9"/>
    <w:basedOn w:val="Normal"/>
    <w:next w:val="Normal"/>
    <w:autoRedefine/>
    <w:uiPriority w:val="39"/>
    <w:unhideWhenUsed/>
    <w:rsid w:val="00973D4B"/>
    <w:pPr>
      <w:spacing w:after="100"/>
      <w:ind w:left="1760"/>
    </w:pPr>
    <w:rPr>
      <w:rFonts w:eastAsiaTheme="minorEastAsia"/>
      <w:lang w:eastAsia="en-AU"/>
    </w:rPr>
  </w:style>
  <w:style w:type="paragraph" w:styleId="Title">
    <w:name w:val="Title"/>
    <w:basedOn w:val="Normal"/>
    <w:next w:val="Normal"/>
    <w:link w:val="TitleChar"/>
    <w:uiPriority w:val="10"/>
    <w:qFormat/>
    <w:rsid w:val="0041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73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7496"/>
    <w:pPr>
      <w:spacing w:after="0" w:line="240" w:lineRule="auto"/>
      <w:outlineLvl w:val="2"/>
    </w:pPr>
    <w:rPr>
      <w:rFonts w:ascii="Times New Roman" w:eastAsia="Times New Roman" w:hAnsi="Times New Roman" w:cs="Times New Roman"/>
      <w:color w:val="333333"/>
      <w:sz w:val="34"/>
      <w:szCs w:val="34"/>
      <w:lang w:eastAsia="en-AU"/>
    </w:rPr>
  </w:style>
  <w:style w:type="paragraph" w:styleId="Heading4">
    <w:name w:val="heading 4"/>
    <w:basedOn w:val="Normal"/>
    <w:next w:val="Normal"/>
    <w:link w:val="Heading4Char"/>
    <w:uiPriority w:val="9"/>
    <w:unhideWhenUsed/>
    <w:qFormat/>
    <w:rsid w:val="00F274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49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83E1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6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7496"/>
    <w:rPr>
      <w:rFonts w:ascii="Times New Roman" w:eastAsia="Times New Roman" w:hAnsi="Times New Roman" w:cs="Times New Roman"/>
      <w:color w:val="333333"/>
      <w:sz w:val="34"/>
      <w:szCs w:val="34"/>
      <w:lang w:eastAsia="en-AU"/>
    </w:rPr>
  </w:style>
  <w:style w:type="character" w:customStyle="1" w:styleId="Heading4Char">
    <w:name w:val="Heading 4 Char"/>
    <w:basedOn w:val="DefaultParagraphFont"/>
    <w:link w:val="Heading4"/>
    <w:uiPriority w:val="9"/>
    <w:rsid w:val="00F274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74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83E13"/>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Emphasis">
    <w:name w:val="Emphasis"/>
    <w:basedOn w:val="DefaultParagraphFont"/>
    <w:uiPriority w:val="20"/>
    <w:qFormat/>
    <w:rsid w:val="00F27496"/>
    <w:rPr>
      <w:i/>
      <w:iCs/>
    </w:rPr>
  </w:style>
  <w:style w:type="paragraph" w:customStyle="1" w:styleId="homeitem">
    <w:name w:val="homeitem"/>
    <w:basedOn w:val="Normal"/>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Hyperlink">
    <w:name w:val="Hyperlink"/>
    <w:basedOn w:val="DefaultParagraphFont"/>
    <w:uiPriority w:val="99"/>
    <w:unhideWhenUsed/>
    <w:rsid w:val="00F27496"/>
    <w:rPr>
      <w:color w:val="3344DD"/>
      <w:u w:val="single"/>
    </w:rPr>
  </w:style>
  <w:style w:type="character" w:styleId="Strong">
    <w:name w:val="Strong"/>
    <w:basedOn w:val="DefaultParagraphFont"/>
    <w:uiPriority w:val="22"/>
    <w:qFormat/>
    <w:rsid w:val="00F27496"/>
    <w:rPr>
      <w:b/>
      <w:bCs/>
    </w:rPr>
  </w:style>
  <w:style w:type="paragraph" w:styleId="TOCHeading">
    <w:name w:val="TOC Heading"/>
    <w:basedOn w:val="Heading1"/>
    <w:next w:val="Normal"/>
    <w:uiPriority w:val="39"/>
    <w:unhideWhenUsed/>
    <w:qFormat/>
    <w:rsid w:val="000502E3"/>
    <w:pPr>
      <w:outlineLvl w:val="9"/>
    </w:pPr>
    <w:rPr>
      <w:lang w:val="en-US" w:eastAsia="ja-JP"/>
    </w:rPr>
  </w:style>
  <w:style w:type="paragraph" w:styleId="TOC3">
    <w:name w:val="toc 3"/>
    <w:basedOn w:val="Normal"/>
    <w:next w:val="Normal"/>
    <w:autoRedefine/>
    <w:uiPriority w:val="39"/>
    <w:unhideWhenUsed/>
    <w:rsid w:val="000502E3"/>
    <w:pPr>
      <w:spacing w:after="100"/>
      <w:ind w:left="440"/>
    </w:pPr>
  </w:style>
  <w:style w:type="paragraph" w:styleId="BalloonText">
    <w:name w:val="Balloon Text"/>
    <w:basedOn w:val="Normal"/>
    <w:link w:val="BalloonTextChar"/>
    <w:uiPriority w:val="99"/>
    <w:semiHidden/>
    <w:unhideWhenUsed/>
    <w:rsid w:val="00050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2E3"/>
    <w:rPr>
      <w:rFonts w:ascii="Tahoma" w:hAnsi="Tahoma" w:cs="Tahoma"/>
      <w:sz w:val="16"/>
      <w:szCs w:val="16"/>
    </w:rPr>
  </w:style>
  <w:style w:type="paragraph" w:styleId="Header">
    <w:name w:val="header"/>
    <w:basedOn w:val="Normal"/>
    <w:link w:val="HeaderChar"/>
    <w:uiPriority w:val="99"/>
    <w:unhideWhenUsed/>
    <w:rsid w:val="00050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2E3"/>
  </w:style>
  <w:style w:type="paragraph" w:styleId="Footer">
    <w:name w:val="footer"/>
    <w:basedOn w:val="Normal"/>
    <w:link w:val="FooterChar"/>
    <w:uiPriority w:val="99"/>
    <w:unhideWhenUsed/>
    <w:rsid w:val="00050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2E3"/>
  </w:style>
  <w:style w:type="paragraph" w:customStyle="1" w:styleId="Clause">
    <w:name w:val="Clause"/>
    <w:basedOn w:val="Normal"/>
    <w:next w:val="Normal"/>
    <w:uiPriority w:val="99"/>
    <w:rsid w:val="0037630F"/>
    <w:pPr>
      <w:numPr>
        <w:numId w:val="612"/>
      </w:numPr>
      <w:overflowPunct w:val="0"/>
      <w:autoSpaceDE w:val="0"/>
      <w:autoSpaceDN w:val="0"/>
      <w:adjustRightInd w:val="0"/>
      <w:spacing w:after="240" w:line="240" w:lineRule="auto"/>
      <w:textAlignment w:val="baseline"/>
    </w:pPr>
    <w:rPr>
      <w:rFonts w:ascii="Arial" w:eastAsiaTheme="minorEastAsia" w:hAnsi="Arial" w:cs="Arial"/>
      <w:b/>
      <w:bCs/>
      <w:caps/>
    </w:rPr>
  </w:style>
  <w:style w:type="paragraph" w:customStyle="1" w:styleId="Paragraph">
    <w:name w:val="Paragraph"/>
    <w:basedOn w:val="Normal"/>
    <w:uiPriority w:val="99"/>
    <w:rsid w:val="0037630F"/>
    <w:pPr>
      <w:numPr>
        <w:ilvl w:val="2"/>
        <w:numId w:val="612"/>
      </w:numPr>
      <w:autoSpaceDE w:val="0"/>
      <w:autoSpaceDN w:val="0"/>
      <w:adjustRightInd w:val="0"/>
      <w:spacing w:after="240" w:line="240" w:lineRule="auto"/>
    </w:pPr>
    <w:rPr>
      <w:rFonts w:ascii="Arial" w:eastAsiaTheme="minorEastAsia" w:hAnsi="Arial" w:cs="Arial"/>
      <w:lang w:val="en-US"/>
    </w:rPr>
  </w:style>
  <w:style w:type="paragraph" w:customStyle="1" w:styleId="subclause">
    <w:name w:val="subclause"/>
    <w:basedOn w:val="Normal"/>
    <w:uiPriority w:val="99"/>
    <w:rsid w:val="0037630F"/>
    <w:pPr>
      <w:tabs>
        <w:tab w:val="num" w:pos="851"/>
      </w:tabs>
      <w:autoSpaceDE w:val="0"/>
      <w:autoSpaceDN w:val="0"/>
      <w:adjustRightInd w:val="0"/>
      <w:spacing w:after="240" w:line="240" w:lineRule="auto"/>
      <w:ind w:left="851" w:hanging="851"/>
    </w:pPr>
    <w:rPr>
      <w:rFonts w:ascii="Arial" w:eastAsiaTheme="minorEastAsia" w:hAnsi="Arial" w:cs="Arial"/>
      <w:lang w:val="en-US"/>
    </w:rPr>
  </w:style>
  <w:style w:type="paragraph" w:customStyle="1" w:styleId="Heading">
    <w:name w:val="Heading"/>
    <w:basedOn w:val="Normal"/>
    <w:uiPriority w:val="99"/>
    <w:rsid w:val="0037630F"/>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ascii="Arial" w:eastAsiaTheme="minorEastAsia" w:hAnsi="Arial" w:cs="Arial"/>
      <w:b/>
      <w:bCs/>
      <w:caps/>
      <w:sz w:val="24"/>
      <w:szCs w:val="24"/>
      <w:u w:val="single"/>
      <w:lang w:val="en-US"/>
    </w:rPr>
  </w:style>
  <w:style w:type="paragraph" w:customStyle="1" w:styleId="DefaultText">
    <w:name w:val="Default Text"/>
    <w:basedOn w:val="Normal"/>
    <w:uiPriority w:val="99"/>
    <w:rsid w:val="0037630F"/>
    <w:pPr>
      <w:autoSpaceDE w:val="0"/>
      <w:autoSpaceDN w:val="0"/>
      <w:adjustRightInd w:val="0"/>
      <w:spacing w:after="0" w:line="240" w:lineRule="auto"/>
      <w:ind w:left="833"/>
    </w:pPr>
    <w:rPr>
      <w:rFonts w:ascii="Arial" w:eastAsiaTheme="minorEastAsia" w:hAnsi="Arial" w:cs="Arial"/>
      <w:lang w:val="en-US"/>
    </w:rPr>
  </w:style>
  <w:style w:type="paragraph" w:customStyle="1" w:styleId="Title2">
    <w:name w:val="Title 2"/>
    <w:basedOn w:val="Normal"/>
    <w:uiPriority w:val="99"/>
    <w:rsid w:val="0037630F"/>
    <w:pPr>
      <w:autoSpaceDE w:val="0"/>
      <w:autoSpaceDN w:val="0"/>
      <w:adjustRightInd w:val="0"/>
      <w:spacing w:after="240" w:line="240" w:lineRule="auto"/>
      <w:jc w:val="center"/>
    </w:pPr>
    <w:rPr>
      <w:rFonts w:ascii="Arial" w:eastAsiaTheme="minorEastAsia" w:hAnsi="Arial" w:cs="Arial"/>
      <w:b/>
      <w:bCs/>
      <w:caps/>
      <w:sz w:val="24"/>
      <w:szCs w:val="24"/>
      <w:lang w:val="en-US"/>
    </w:rPr>
  </w:style>
  <w:style w:type="paragraph" w:styleId="BodyText">
    <w:name w:val="Body Text"/>
    <w:basedOn w:val="Normal"/>
    <w:link w:val="BodyTextChar"/>
    <w:uiPriority w:val="99"/>
    <w:rsid w:val="0037630F"/>
    <w:pPr>
      <w:autoSpaceDE w:val="0"/>
      <w:autoSpaceDN w:val="0"/>
      <w:adjustRightInd w:val="0"/>
      <w:spacing w:after="220" w:line="240" w:lineRule="auto"/>
      <w:ind w:left="1210"/>
    </w:pPr>
    <w:rPr>
      <w:rFonts w:ascii="Arial" w:eastAsiaTheme="minorEastAsia" w:hAnsi="Arial" w:cs="Arial"/>
      <w:lang w:val="en-US"/>
    </w:rPr>
  </w:style>
  <w:style w:type="character" w:customStyle="1" w:styleId="BodyTextChar">
    <w:name w:val="Body Text Char"/>
    <w:basedOn w:val="DefaultParagraphFont"/>
    <w:link w:val="BodyText"/>
    <w:uiPriority w:val="99"/>
    <w:rsid w:val="0037630F"/>
    <w:rPr>
      <w:rFonts w:ascii="Arial" w:eastAsiaTheme="minorEastAsia" w:hAnsi="Arial" w:cs="Arial"/>
      <w:lang w:val="en-US"/>
    </w:rPr>
  </w:style>
  <w:style w:type="paragraph" w:customStyle="1" w:styleId="Subparagraph">
    <w:name w:val="Subparagraph"/>
    <w:basedOn w:val="Normal"/>
    <w:uiPriority w:val="99"/>
    <w:rsid w:val="0037630F"/>
    <w:pPr>
      <w:numPr>
        <w:ilvl w:val="3"/>
        <w:numId w:val="612"/>
      </w:numPr>
      <w:autoSpaceDE w:val="0"/>
      <w:autoSpaceDN w:val="0"/>
      <w:adjustRightInd w:val="0"/>
      <w:spacing w:after="220" w:line="240" w:lineRule="auto"/>
    </w:pPr>
    <w:rPr>
      <w:rFonts w:ascii="Arial" w:eastAsiaTheme="minorEastAsia" w:hAnsi="Arial" w:cs="Arial"/>
      <w:lang w:val="en-US"/>
    </w:rPr>
  </w:style>
  <w:style w:type="paragraph" w:styleId="PlainText">
    <w:name w:val="Plain Text"/>
    <w:basedOn w:val="Normal"/>
    <w:link w:val="PlainTextChar"/>
    <w:uiPriority w:val="99"/>
    <w:rsid w:val="0037630F"/>
    <w:pPr>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37630F"/>
    <w:rPr>
      <w:rFonts w:ascii="Courier New" w:eastAsiaTheme="minorEastAsia" w:hAnsi="Courier New" w:cs="Courier New"/>
      <w:sz w:val="20"/>
      <w:szCs w:val="20"/>
    </w:rPr>
  </w:style>
  <w:style w:type="paragraph" w:customStyle="1" w:styleId="ScheduleL3">
    <w:name w:val="Schedule L3"/>
    <w:basedOn w:val="Normal"/>
    <w:uiPriority w:val="99"/>
    <w:rsid w:val="0037630F"/>
    <w:pPr>
      <w:tabs>
        <w:tab w:val="left" w:pos="360"/>
      </w:tabs>
      <w:autoSpaceDE w:val="0"/>
      <w:autoSpaceDN w:val="0"/>
      <w:adjustRightInd w:val="0"/>
      <w:spacing w:after="240" w:line="240" w:lineRule="auto"/>
    </w:pPr>
    <w:rPr>
      <w:rFonts w:ascii="Arial" w:eastAsiaTheme="minorEastAsia" w:hAnsi="Arial" w:cs="Arial"/>
      <w:lang w:val="en-US"/>
    </w:rPr>
  </w:style>
  <w:style w:type="character" w:customStyle="1" w:styleId="Bluebold">
    <w:name w:val="Blue bold"/>
    <w:basedOn w:val="DefaultParagraphFont"/>
    <w:uiPriority w:val="99"/>
    <w:rsid w:val="0037630F"/>
    <w:rPr>
      <w:rFonts w:ascii="Garamond" w:hAnsi="Garamond" w:cs="Garamond"/>
      <w:b/>
      <w:bCs/>
      <w:color w:val="0000FF"/>
      <w:sz w:val="24"/>
      <w:szCs w:val="24"/>
    </w:rPr>
  </w:style>
  <w:style w:type="character" w:styleId="FollowedHyperlink">
    <w:name w:val="FollowedHyperlink"/>
    <w:basedOn w:val="DefaultParagraphFont"/>
    <w:uiPriority w:val="99"/>
    <w:semiHidden/>
    <w:unhideWhenUsed/>
    <w:rsid w:val="00FE5678"/>
    <w:rPr>
      <w:color w:val="800080" w:themeColor="followedHyperlink"/>
      <w:u w:val="single"/>
    </w:rPr>
  </w:style>
  <w:style w:type="paragraph" w:styleId="NoSpacing">
    <w:name w:val="No Spacing"/>
    <w:link w:val="NoSpacingChar"/>
    <w:uiPriority w:val="1"/>
    <w:qFormat/>
    <w:rsid w:val="007C443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C4437"/>
    <w:rPr>
      <w:rFonts w:eastAsiaTheme="minorEastAsia"/>
      <w:lang w:val="en-US" w:eastAsia="ja-JP"/>
    </w:rPr>
  </w:style>
  <w:style w:type="paragraph" w:styleId="TOC2">
    <w:name w:val="toc 2"/>
    <w:basedOn w:val="Normal"/>
    <w:next w:val="Normal"/>
    <w:autoRedefine/>
    <w:uiPriority w:val="39"/>
    <w:unhideWhenUsed/>
    <w:rsid w:val="00447A14"/>
    <w:pPr>
      <w:spacing w:after="100"/>
      <w:ind w:left="220"/>
    </w:pPr>
  </w:style>
  <w:style w:type="paragraph" w:styleId="TOC1">
    <w:name w:val="toc 1"/>
    <w:basedOn w:val="Normal"/>
    <w:next w:val="Normal"/>
    <w:autoRedefine/>
    <w:uiPriority w:val="39"/>
    <w:unhideWhenUsed/>
    <w:rsid w:val="00447A14"/>
    <w:pPr>
      <w:spacing w:after="100"/>
    </w:pPr>
  </w:style>
  <w:style w:type="character" w:customStyle="1" w:styleId="charpartno">
    <w:name w:val="charpartno"/>
    <w:basedOn w:val="DefaultParagraphFont"/>
    <w:uiPriority w:val="99"/>
    <w:rsid w:val="00757501"/>
    <w:rPr>
      <w:rFonts w:cs="Times New Roman"/>
    </w:rPr>
  </w:style>
  <w:style w:type="character" w:customStyle="1" w:styleId="charparttext">
    <w:name w:val="charparttext"/>
    <w:basedOn w:val="DefaultParagraphFont"/>
    <w:uiPriority w:val="99"/>
    <w:rsid w:val="00757501"/>
    <w:rPr>
      <w:rFonts w:cs="Times New Roman"/>
    </w:rPr>
  </w:style>
  <w:style w:type="paragraph" w:styleId="ListParagraph">
    <w:name w:val="List Paragraph"/>
    <w:basedOn w:val="Normal"/>
    <w:uiPriority w:val="99"/>
    <w:qFormat/>
    <w:rsid w:val="00757501"/>
    <w:pPr>
      <w:spacing w:after="0" w:line="240" w:lineRule="auto"/>
      <w:ind w:left="720"/>
      <w:contextualSpacing/>
    </w:pPr>
    <w:rPr>
      <w:rFonts w:ascii="Arial" w:eastAsia="Times New Roman" w:hAnsi="Arial" w:cs="Times New Roman"/>
      <w:szCs w:val="20"/>
    </w:rPr>
  </w:style>
  <w:style w:type="paragraph" w:customStyle="1" w:styleId="definition">
    <w:name w:val="defini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0">
    <w:name w:val="paragraph"/>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harsectno">
    <w:name w:val="charsectno"/>
    <w:basedOn w:val="DefaultParagraphFont"/>
    <w:uiPriority w:val="99"/>
    <w:rsid w:val="00757501"/>
    <w:rPr>
      <w:rFonts w:cs="Times New Roman"/>
    </w:rPr>
  </w:style>
  <w:style w:type="paragraph" w:customStyle="1" w:styleId="subsection">
    <w:name w:val="subsec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ebreak">
    <w:name w:val="pagebreak"/>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2">
    <w:name w:val="subsection2"/>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rsid w:val="00757501"/>
    <w:rPr>
      <w:rFonts w:cs="Times New Roman"/>
      <w:sz w:val="16"/>
      <w:szCs w:val="16"/>
    </w:rPr>
  </w:style>
  <w:style w:type="paragraph" w:styleId="ListBullet">
    <w:name w:val="List Bullet"/>
    <w:basedOn w:val="Normal"/>
    <w:uiPriority w:val="99"/>
    <w:rsid w:val="00757501"/>
    <w:pPr>
      <w:numPr>
        <w:numId w:val="637"/>
      </w:numPr>
      <w:spacing w:after="0" w:line="240" w:lineRule="auto"/>
    </w:pPr>
    <w:rPr>
      <w:rFonts w:ascii="Arial" w:eastAsia="Times New Roman" w:hAnsi="Arial" w:cs="Times New Roman"/>
      <w:szCs w:val="20"/>
    </w:rPr>
  </w:style>
  <w:style w:type="paragraph" w:styleId="TOC4">
    <w:name w:val="toc 4"/>
    <w:basedOn w:val="Normal"/>
    <w:next w:val="Normal"/>
    <w:autoRedefine/>
    <w:uiPriority w:val="39"/>
    <w:unhideWhenUsed/>
    <w:rsid w:val="00973D4B"/>
    <w:pPr>
      <w:spacing w:after="100"/>
      <w:ind w:left="660"/>
    </w:pPr>
    <w:rPr>
      <w:rFonts w:eastAsiaTheme="minorEastAsia"/>
      <w:lang w:eastAsia="en-AU"/>
    </w:rPr>
  </w:style>
  <w:style w:type="paragraph" w:styleId="TOC5">
    <w:name w:val="toc 5"/>
    <w:basedOn w:val="Normal"/>
    <w:next w:val="Normal"/>
    <w:autoRedefine/>
    <w:uiPriority w:val="39"/>
    <w:unhideWhenUsed/>
    <w:rsid w:val="00973D4B"/>
    <w:pPr>
      <w:spacing w:after="100"/>
      <w:ind w:left="880"/>
    </w:pPr>
    <w:rPr>
      <w:rFonts w:eastAsiaTheme="minorEastAsia"/>
      <w:lang w:eastAsia="en-AU"/>
    </w:rPr>
  </w:style>
  <w:style w:type="paragraph" w:styleId="TOC6">
    <w:name w:val="toc 6"/>
    <w:basedOn w:val="Normal"/>
    <w:next w:val="Normal"/>
    <w:autoRedefine/>
    <w:uiPriority w:val="39"/>
    <w:unhideWhenUsed/>
    <w:rsid w:val="00973D4B"/>
    <w:pPr>
      <w:spacing w:after="100"/>
      <w:ind w:left="1100"/>
    </w:pPr>
    <w:rPr>
      <w:rFonts w:eastAsiaTheme="minorEastAsia"/>
      <w:lang w:eastAsia="en-AU"/>
    </w:rPr>
  </w:style>
  <w:style w:type="paragraph" w:styleId="TOC7">
    <w:name w:val="toc 7"/>
    <w:basedOn w:val="Normal"/>
    <w:next w:val="Normal"/>
    <w:autoRedefine/>
    <w:uiPriority w:val="39"/>
    <w:unhideWhenUsed/>
    <w:rsid w:val="00973D4B"/>
    <w:pPr>
      <w:spacing w:after="100"/>
      <w:ind w:left="1320"/>
    </w:pPr>
    <w:rPr>
      <w:rFonts w:eastAsiaTheme="minorEastAsia"/>
      <w:lang w:eastAsia="en-AU"/>
    </w:rPr>
  </w:style>
  <w:style w:type="paragraph" w:styleId="TOC8">
    <w:name w:val="toc 8"/>
    <w:basedOn w:val="Normal"/>
    <w:next w:val="Normal"/>
    <w:autoRedefine/>
    <w:uiPriority w:val="39"/>
    <w:unhideWhenUsed/>
    <w:rsid w:val="00973D4B"/>
    <w:pPr>
      <w:spacing w:after="100"/>
      <w:ind w:left="1540"/>
    </w:pPr>
    <w:rPr>
      <w:rFonts w:eastAsiaTheme="minorEastAsia"/>
      <w:lang w:eastAsia="en-AU"/>
    </w:rPr>
  </w:style>
  <w:style w:type="paragraph" w:styleId="TOC9">
    <w:name w:val="toc 9"/>
    <w:basedOn w:val="Normal"/>
    <w:next w:val="Normal"/>
    <w:autoRedefine/>
    <w:uiPriority w:val="39"/>
    <w:unhideWhenUsed/>
    <w:rsid w:val="00973D4B"/>
    <w:pPr>
      <w:spacing w:after="100"/>
      <w:ind w:left="1760"/>
    </w:pPr>
    <w:rPr>
      <w:rFonts w:eastAsiaTheme="minorEastAsia"/>
      <w:lang w:eastAsia="en-AU"/>
    </w:rPr>
  </w:style>
  <w:style w:type="paragraph" w:styleId="Title">
    <w:name w:val="Title"/>
    <w:basedOn w:val="Normal"/>
    <w:next w:val="Normal"/>
    <w:link w:val="TitleChar"/>
    <w:uiPriority w:val="10"/>
    <w:qFormat/>
    <w:rsid w:val="0041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73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2064">
      <w:bodyDiv w:val="1"/>
      <w:marLeft w:val="0"/>
      <w:marRight w:val="0"/>
      <w:marTop w:val="0"/>
      <w:marBottom w:val="0"/>
      <w:divBdr>
        <w:top w:val="none" w:sz="0" w:space="0" w:color="auto"/>
        <w:left w:val="none" w:sz="0" w:space="0" w:color="auto"/>
        <w:bottom w:val="none" w:sz="0" w:space="0" w:color="auto"/>
        <w:right w:val="none" w:sz="0" w:space="0" w:color="auto"/>
      </w:divBdr>
      <w:divsChild>
        <w:div w:id="810831971">
          <w:marLeft w:val="0"/>
          <w:marRight w:val="0"/>
          <w:marTop w:val="0"/>
          <w:marBottom w:val="0"/>
          <w:divBdr>
            <w:top w:val="none" w:sz="0" w:space="0" w:color="auto"/>
            <w:left w:val="none" w:sz="0" w:space="0" w:color="auto"/>
            <w:bottom w:val="none" w:sz="0" w:space="0" w:color="auto"/>
            <w:right w:val="none" w:sz="0" w:space="0" w:color="auto"/>
          </w:divBdr>
          <w:divsChild>
            <w:div w:id="1049190812">
              <w:marLeft w:val="0"/>
              <w:marRight w:val="0"/>
              <w:marTop w:val="0"/>
              <w:marBottom w:val="0"/>
              <w:divBdr>
                <w:top w:val="none" w:sz="0" w:space="0" w:color="auto"/>
                <w:left w:val="none" w:sz="0" w:space="0" w:color="auto"/>
                <w:bottom w:val="none" w:sz="0" w:space="0" w:color="auto"/>
                <w:right w:val="none" w:sz="0" w:space="0" w:color="auto"/>
              </w:divBdr>
              <w:divsChild>
                <w:div w:id="1604848869">
                  <w:marLeft w:val="0"/>
                  <w:marRight w:val="0"/>
                  <w:marTop w:val="0"/>
                  <w:marBottom w:val="0"/>
                  <w:divBdr>
                    <w:top w:val="none" w:sz="0" w:space="0" w:color="auto"/>
                    <w:left w:val="none" w:sz="0" w:space="0" w:color="auto"/>
                    <w:bottom w:val="none" w:sz="0" w:space="0" w:color="auto"/>
                    <w:right w:val="none" w:sz="0" w:space="0" w:color="auto"/>
                  </w:divBdr>
                  <w:divsChild>
                    <w:div w:id="1615601959">
                      <w:marLeft w:val="0"/>
                      <w:marRight w:val="0"/>
                      <w:marTop w:val="0"/>
                      <w:marBottom w:val="0"/>
                      <w:divBdr>
                        <w:top w:val="none" w:sz="0" w:space="0" w:color="auto"/>
                        <w:left w:val="none" w:sz="0" w:space="0" w:color="auto"/>
                        <w:bottom w:val="none" w:sz="0" w:space="0" w:color="auto"/>
                        <w:right w:val="none" w:sz="0" w:space="0" w:color="auto"/>
                      </w:divBdr>
                      <w:divsChild>
                        <w:div w:id="259728559">
                          <w:marLeft w:val="0"/>
                          <w:marRight w:val="0"/>
                          <w:marTop w:val="0"/>
                          <w:marBottom w:val="0"/>
                          <w:divBdr>
                            <w:top w:val="none" w:sz="0" w:space="0" w:color="auto"/>
                            <w:left w:val="none" w:sz="0" w:space="0" w:color="auto"/>
                            <w:bottom w:val="none" w:sz="0" w:space="0" w:color="auto"/>
                            <w:right w:val="none" w:sz="0" w:space="0" w:color="auto"/>
                          </w:divBdr>
                          <w:divsChild>
                            <w:div w:id="11480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6242">
      <w:bodyDiv w:val="1"/>
      <w:marLeft w:val="0"/>
      <w:marRight w:val="0"/>
      <w:marTop w:val="0"/>
      <w:marBottom w:val="0"/>
      <w:divBdr>
        <w:top w:val="none" w:sz="0" w:space="0" w:color="auto"/>
        <w:left w:val="none" w:sz="0" w:space="0" w:color="auto"/>
        <w:bottom w:val="none" w:sz="0" w:space="0" w:color="auto"/>
        <w:right w:val="none" w:sz="0" w:space="0" w:color="auto"/>
      </w:divBdr>
      <w:divsChild>
        <w:div w:id="1332833027">
          <w:marLeft w:val="0"/>
          <w:marRight w:val="0"/>
          <w:marTop w:val="0"/>
          <w:marBottom w:val="0"/>
          <w:divBdr>
            <w:top w:val="none" w:sz="0" w:space="0" w:color="auto"/>
            <w:left w:val="none" w:sz="0" w:space="0" w:color="auto"/>
            <w:bottom w:val="none" w:sz="0" w:space="0" w:color="auto"/>
            <w:right w:val="none" w:sz="0" w:space="0" w:color="auto"/>
          </w:divBdr>
          <w:divsChild>
            <w:div w:id="1572497511">
              <w:marLeft w:val="0"/>
              <w:marRight w:val="0"/>
              <w:marTop w:val="0"/>
              <w:marBottom w:val="0"/>
              <w:divBdr>
                <w:top w:val="none" w:sz="0" w:space="0" w:color="auto"/>
                <w:left w:val="none" w:sz="0" w:space="0" w:color="auto"/>
                <w:bottom w:val="none" w:sz="0" w:space="0" w:color="auto"/>
                <w:right w:val="none" w:sz="0" w:space="0" w:color="auto"/>
              </w:divBdr>
              <w:divsChild>
                <w:div w:id="1719009506">
                  <w:marLeft w:val="0"/>
                  <w:marRight w:val="0"/>
                  <w:marTop w:val="0"/>
                  <w:marBottom w:val="0"/>
                  <w:divBdr>
                    <w:top w:val="none" w:sz="0" w:space="0" w:color="auto"/>
                    <w:left w:val="none" w:sz="0" w:space="0" w:color="auto"/>
                    <w:bottom w:val="none" w:sz="0" w:space="0" w:color="auto"/>
                    <w:right w:val="none" w:sz="0" w:space="0" w:color="auto"/>
                  </w:divBdr>
                  <w:divsChild>
                    <w:div w:id="1441026974">
                      <w:marLeft w:val="0"/>
                      <w:marRight w:val="0"/>
                      <w:marTop w:val="0"/>
                      <w:marBottom w:val="0"/>
                      <w:divBdr>
                        <w:top w:val="none" w:sz="0" w:space="0" w:color="auto"/>
                        <w:left w:val="none" w:sz="0" w:space="0" w:color="auto"/>
                        <w:bottom w:val="none" w:sz="0" w:space="0" w:color="auto"/>
                        <w:right w:val="none" w:sz="0" w:space="0" w:color="auto"/>
                      </w:divBdr>
                      <w:divsChild>
                        <w:div w:id="1074013165">
                          <w:marLeft w:val="0"/>
                          <w:marRight w:val="0"/>
                          <w:marTop w:val="0"/>
                          <w:marBottom w:val="0"/>
                          <w:divBdr>
                            <w:top w:val="none" w:sz="0" w:space="0" w:color="auto"/>
                            <w:left w:val="none" w:sz="0" w:space="0" w:color="auto"/>
                            <w:bottom w:val="none" w:sz="0" w:space="0" w:color="auto"/>
                            <w:right w:val="none" w:sz="0" w:space="0" w:color="auto"/>
                          </w:divBdr>
                          <w:divsChild>
                            <w:div w:id="18456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4171">
      <w:bodyDiv w:val="1"/>
      <w:marLeft w:val="0"/>
      <w:marRight w:val="0"/>
      <w:marTop w:val="0"/>
      <w:marBottom w:val="0"/>
      <w:divBdr>
        <w:top w:val="none" w:sz="0" w:space="0" w:color="auto"/>
        <w:left w:val="none" w:sz="0" w:space="0" w:color="auto"/>
        <w:bottom w:val="none" w:sz="0" w:space="0" w:color="auto"/>
        <w:right w:val="none" w:sz="0" w:space="0" w:color="auto"/>
      </w:divBdr>
      <w:divsChild>
        <w:div w:id="1640913329">
          <w:marLeft w:val="0"/>
          <w:marRight w:val="0"/>
          <w:marTop w:val="0"/>
          <w:marBottom w:val="0"/>
          <w:divBdr>
            <w:top w:val="none" w:sz="0" w:space="0" w:color="auto"/>
            <w:left w:val="none" w:sz="0" w:space="0" w:color="auto"/>
            <w:bottom w:val="none" w:sz="0" w:space="0" w:color="auto"/>
            <w:right w:val="none" w:sz="0" w:space="0" w:color="auto"/>
          </w:divBdr>
          <w:divsChild>
            <w:div w:id="1996685841">
              <w:marLeft w:val="0"/>
              <w:marRight w:val="0"/>
              <w:marTop w:val="0"/>
              <w:marBottom w:val="0"/>
              <w:divBdr>
                <w:top w:val="none" w:sz="0" w:space="0" w:color="auto"/>
                <w:left w:val="none" w:sz="0" w:space="0" w:color="auto"/>
                <w:bottom w:val="none" w:sz="0" w:space="0" w:color="auto"/>
                <w:right w:val="none" w:sz="0" w:space="0" w:color="auto"/>
              </w:divBdr>
              <w:divsChild>
                <w:div w:id="106899922">
                  <w:marLeft w:val="0"/>
                  <w:marRight w:val="0"/>
                  <w:marTop w:val="0"/>
                  <w:marBottom w:val="0"/>
                  <w:divBdr>
                    <w:top w:val="none" w:sz="0" w:space="0" w:color="auto"/>
                    <w:left w:val="none" w:sz="0" w:space="0" w:color="auto"/>
                    <w:bottom w:val="none" w:sz="0" w:space="0" w:color="auto"/>
                    <w:right w:val="none" w:sz="0" w:space="0" w:color="auto"/>
                  </w:divBdr>
                  <w:divsChild>
                    <w:div w:id="634484488">
                      <w:marLeft w:val="0"/>
                      <w:marRight w:val="0"/>
                      <w:marTop w:val="0"/>
                      <w:marBottom w:val="0"/>
                      <w:divBdr>
                        <w:top w:val="none" w:sz="0" w:space="0" w:color="auto"/>
                        <w:left w:val="none" w:sz="0" w:space="0" w:color="auto"/>
                        <w:bottom w:val="none" w:sz="0" w:space="0" w:color="auto"/>
                        <w:right w:val="none" w:sz="0" w:space="0" w:color="auto"/>
                      </w:divBdr>
                      <w:divsChild>
                        <w:div w:id="411046971">
                          <w:marLeft w:val="0"/>
                          <w:marRight w:val="0"/>
                          <w:marTop w:val="0"/>
                          <w:marBottom w:val="0"/>
                          <w:divBdr>
                            <w:top w:val="none" w:sz="0" w:space="0" w:color="auto"/>
                            <w:left w:val="none" w:sz="0" w:space="0" w:color="auto"/>
                            <w:bottom w:val="none" w:sz="0" w:space="0" w:color="auto"/>
                            <w:right w:val="none" w:sz="0" w:space="0" w:color="auto"/>
                          </w:divBdr>
                          <w:divsChild>
                            <w:div w:id="1179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535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68">
          <w:marLeft w:val="0"/>
          <w:marRight w:val="0"/>
          <w:marTop w:val="0"/>
          <w:marBottom w:val="0"/>
          <w:divBdr>
            <w:top w:val="none" w:sz="0" w:space="0" w:color="auto"/>
            <w:left w:val="none" w:sz="0" w:space="0" w:color="auto"/>
            <w:bottom w:val="none" w:sz="0" w:space="0" w:color="auto"/>
            <w:right w:val="none" w:sz="0" w:space="0" w:color="auto"/>
          </w:divBdr>
          <w:divsChild>
            <w:div w:id="1987125102">
              <w:marLeft w:val="0"/>
              <w:marRight w:val="0"/>
              <w:marTop w:val="0"/>
              <w:marBottom w:val="0"/>
              <w:divBdr>
                <w:top w:val="none" w:sz="0" w:space="0" w:color="auto"/>
                <w:left w:val="none" w:sz="0" w:space="0" w:color="auto"/>
                <w:bottom w:val="none" w:sz="0" w:space="0" w:color="auto"/>
                <w:right w:val="none" w:sz="0" w:space="0" w:color="auto"/>
              </w:divBdr>
              <w:divsChild>
                <w:div w:id="1952587494">
                  <w:marLeft w:val="0"/>
                  <w:marRight w:val="0"/>
                  <w:marTop w:val="0"/>
                  <w:marBottom w:val="0"/>
                  <w:divBdr>
                    <w:top w:val="none" w:sz="0" w:space="0" w:color="auto"/>
                    <w:left w:val="none" w:sz="0" w:space="0" w:color="auto"/>
                    <w:bottom w:val="none" w:sz="0" w:space="0" w:color="auto"/>
                    <w:right w:val="none" w:sz="0" w:space="0" w:color="auto"/>
                  </w:divBdr>
                  <w:divsChild>
                    <w:div w:id="1663196436">
                      <w:marLeft w:val="0"/>
                      <w:marRight w:val="0"/>
                      <w:marTop w:val="0"/>
                      <w:marBottom w:val="0"/>
                      <w:divBdr>
                        <w:top w:val="none" w:sz="0" w:space="0" w:color="auto"/>
                        <w:left w:val="none" w:sz="0" w:space="0" w:color="auto"/>
                        <w:bottom w:val="none" w:sz="0" w:space="0" w:color="auto"/>
                        <w:right w:val="none" w:sz="0" w:space="0" w:color="auto"/>
                      </w:divBdr>
                      <w:divsChild>
                        <w:div w:id="316693052">
                          <w:marLeft w:val="0"/>
                          <w:marRight w:val="0"/>
                          <w:marTop w:val="0"/>
                          <w:marBottom w:val="0"/>
                          <w:divBdr>
                            <w:top w:val="none" w:sz="0" w:space="0" w:color="auto"/>
                            <w:left w:val="none" w:sz="0" w:space="0" w:color="auto"/>
                            <w:bottom w:val="none" w:sz="0" w:space="0" w:color="auto"/>
                            <w:right w:val="none" w:sz="0" w:space="0" w:color="auto"/>
                          </w:divBdr>
                          <w:divsChild>
                            <w:div w:id="20950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2871">
      <w:bodyDiv w:val="1"/>
      <w:marLeft w:val="0"/>
      <w:marRight w:val="0"/>
      <w:marTop w:val="0"/>
      <w:marBottom w:val="0"/>
      <w:divBdr>
        <w:top w:val="none" w:sz="0" w:space="0" w:color="auto"/>
        <w:left w:val="none" w:sz="0" w:space="0" w:color="auto"/>
        <w:bottom w:val="none" w:sz="0" w:space="0" w:color="auto"/>
        <w:right w:val="none" w:sz="0" w:space="0" w:color="auto"/>
      </w:divBdr>
      <w:divsChild>
        <w:div w:id="1524170835">
          <w:marLeft w:val="0"/>
          <w:marRight w:val="0"/>
          <w:marTop w:val="0"/>
          <w:marBottom w:val="0"/>
          <w:divBdr>
            <w:top w:val="none" w:sz="0" w:space="0" w:color="auto"/>
            <w:left w:val="none" w:sz="0" w:space="0" w:color="auto"/>
            <w:bottom w:val="none" w:sz="0" w:space="0" w:color="auto"/>
            <w:right w:val="none" w:sz="0" w:space="0" w:color="auto"/>
          </w:divBdr>
          <w:divsChild>
            <w:div w:id="341667837">
              <w:marLeft w:val="0"/>
              <w:marRight w:val="0"/>
              <w:marTop w:val="0"/>
              <w:marBottom w:val="0"/>
              <w:divBdr>
                <w:top w:val="none" w:sz="0" w:space="0" w:color="auto"/>
                <w:left w:val="none" w:sz="0" w:space="0" w:color="auto"/>
                <w:bottom w:val="none" w:sz="0" w:space="0" w:color="auto"/>
                <w:right w:val="none" w:sz="0" w:space="0" w:color="auto"/>
              </w:divBdr>
              <w:divsChild>
                <w:div w:id="560024301">
                  <w:marLeft w:val="0"/>
                  <w:marRight w:val="0"/>
                  <w:marTop w:val="0"/>
                  <w:marBottom w:val="0"/>
                  <w:divBdr>
                    <w:top w:val="none" w:sz="0" w:space="0" w:color="auto"/>
                    <w:left w:val="none" w:sz="0" w:space="0" w:color="auto"/>
                    <w:bottom w:val="none" w:sz="0" w:space="0" w:color="auto"/>
                    <w:right w:val="none" w:sz="0" w:space="0" w:color="auto"/>
                  </w:divBdr>
                  <w:divsChild>
                    <w:div w:id="1745565217">
                      <w:marLeft w:val="0"/>
                      <w:marRight w:val="0"/>
                      <w:marTop w:val="0"/>
                      <w:marBottom w:val="0"/>
                      <w:divBdr>
                        <w:top w:val="none" w:sz="0" w:space="0" w:color="auto"/>
                        <w:left w:val="none" w:sz="0" w:space="0" w:color="auto"/>
                        <w:bottom w:val="none" w:sz="0" w:space="0" w:color="auto"/>
                        <w:right w:val="none" w:sz="0" w:space="0" w:color="auto"/>
                      </w:divBdr>
                      <w:divsChild>
                        <w:div w:id="1096440190">
                          <w:marLeft w:val="0"/>
                          <w:marRight w:val="0"/>
                          <w:marTop w:val="0"/>
                          <w:marBottom w:val="0"/>
                          <w:divBdr>
                            <w:top w:val="none" w:sz="0" w:space="0" w:color="auto"/>
                            <w:left w:val="none" w:sz="0" w:space="0" w:color="auto"/>
                            <w:bottom w:val="none" w:sz="0" w:space="0" w:color="auto"/>
                            <w:right w:val="none" w:sz="0" w:space="0" w:color="auto"/>
                          </w:divBdr>
                          <w:divsChild>
                            <w:div w:id="21163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5492">
      <w:bodyDiv w:val="1"/>
      <w:marLeft w:val="0"/>
      <w:marRight w:val="0"/>
      <w:marTop w:val="0"/>
      <w:marBottom w:val="0"/>
      <w:divBdr>
        <w:top w:val="none" w:sz="0" w:space="0" w:color="auto"/>
        <w:left w:val="none" w:sz="0" w:space="0" w:color="auto"/>
        <w:bottom w:val="none" w:sz="0" w:space="0" w:color="auto"/>
        <w:right w:val="none" w:sz="0" w:space="0" w:color="auto"/>
      </w:divBdr>
      <w:divsChild>
        <w:div w:id="584611862">
          <w:marLeft w:val="0"/>
          <w:marRight w:val="0"/>
          <w:marTop w:val="0"/>
          <w:marBottom w:val="0"/>
          <w:divBdr>
            <w:top w:val="none" w:sz="0" w:space="0" w:color="auto"/>
            <w:left w:val="none" w:sz="0" w:space="0" w:color="auto"/>
            <w:bottom w:val="none" w:sz="0" w:space="0" w:color="auto"/>
            <w:right w:val="none" w:sz="0" w:space="0" w:color="auto"/>
          </w:divBdr>
          <w:divsChild>
            <w:div w:id="148789105">
              <w:marLeft w:val="0"/>
              <w:marRight w:val="0"/>
              <w:marTop w:val="0"/>
              <w:marBottom w:val="0"/>
              <w:divBdr>
                <w:top w:val="none" w:sz="0" w:space="0" w:color="auto"/>
                <w:left w:val="none" w:sz="0" w:space="0" w:color="auto"/>
                <w:bottom w:val="none" w:sz="0" w:space="0" w:color="auto"/>
                <w:right w:val="none" w:sz="0" w:space="0" w:color="auto"/>
              </w:divBdr>
              <w:divsChild>
                <w:div w:id="257835570">
                  <w:marLeft w:val="0"/>
                  <w:marRight w:val="0"/>
                  <w:marTop w:val="0"/>
                  <w:marBottom w:val="0"/>
                  <w:divBdr>
                    <w:top w:val="none" w:sz="0" w:space="0" w:color="auto"/>
                    <w:left w:val="none" w:sz="0" w:space="0" w:color="auto"/>
                    <w:bottom w:val="none" w:sz="0" w:space="0" w:color="auto"/>
                    <w:right w:val="none" w:sz="0" w:space="0" w:color="auto"/>
                  </w:divBdr>
                  <w:divsChild>
                    <w:div w:id="1655449680">
                      <w:marLeft w:val="0"/>
                      <w:marRight w:val="0"/>
                      <w:marTop w:val="0"/>
                      <w:marBottom w:val="0"/>
                      <w:divBdr>
                        <w:top w:val="none" w:sz="0" w:space="0" w:color="auto"/>
                        <w:left w:val="none" w:sz="0" w:space="0" w:color="auto"/>
                        <w:bottom w:val="none" w:sz="0" w:space="0" w:color="auto"/>
                        <w:right w:val="none" w:sz="0" w:space="0" w:color="auto"/>
                      </w:divBdr>
                      <w:divsChild>
                        <w:div w:id="869562742">
                          <w:marLeft w:val="0"/>
                          <w:marRight w:val="0"/>
                          <w:marTop w:val="0"/>
                          <w:marBottom w:val="0"/>
                          <w:divBdr>
                            <w:top w:val="none" w:sz="0" w:space="0" w:color="auto"/>
                            <w:left w:val="none" w:sz="0" w:space="0" w:color="auto"/>
                            <w:bottom w:val="none" w:sz="0" w:space="0" w:color="auto"/>
                            <w:right w:val="none" w:sz="0" w:space="0" w:color="auto"/>
                          </w:divBdr>
                          <w:divsChild>
                            <w:div w:id="5959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40936">
      <w:bodyDiv w:val="1"/>
      <w:marLeft w:val="0"/>
      <w:marRight w:val="0"/>
      <w:marTop w:val="0"/>
      <w:marBottom w:val="0"/>
      <w:divBdr>
        <w:top w:val="none" w:sz="0" w:space="0" w:color="auto"/>
        <w:left w:val="none" w:sz="0" w:space="0" w:color="auto"/>
        <w:bottom w:val="none" w:sz="0" w:space="0" w:color="auto"/>
        <w:right w:val="none" w:sz="0" w:space="0" w:color="auto"/>
      </w:divBdr>
    </w:div>
    <w:div w:id="167183676">
      <w:bodyDiv w:val="1"/>
      <w:marLeft w:val="0"/>
      <w:marRight w:val="0"/>
      <w:marTop w:val="0"/>
      <w:marBottom w:val="0"/>
      <w:divBdr>
        <w:top w:val="none" w:sz="0" w:space="0" w:color="auto"/>
        <w:left w:val="none" w:sz="0" w:space="0" w:color="auto"/>
        <w:bottom w:val="none" w:sz="0" w:space="0" w:color="auto"/>
        <w:right w:val="none" w:sz="0" w:space="0" w:color="auto"/>
      </w:divBdr>
      <w:divsChild>
        <w:div w:id="1633294171">
          <w:marLeft w:val="0"/>
          <w:marRight w:val="0"/>
          <w:marTop w:val="0"/>
          <w:marBottom w:val="0"/>
          <w:divBdr>
            <w:top w:val="none" w:sz="0" w:space="0" w:color="auto"/>
            <w:left w:val="none" w:sz="0" w:space="0" w:color="auto"/>
            <w:bottom w:val="none" w:sz="0" w:space="0" w:color="auto"/>
            <w:right w:val="none" w:sz="0" w:space="0" w:color="auto"/>
          </w:divBdr>
          <w:divsChild>
            <w:div w:id="1530726973">
              <w:marLeft w:val="0"/>
              <w:marRight w:val="0"/>
              <w:marTop w:val="0"/>
              <w:marBottom w:val="0"/>
              <w:divBdr>
                <w:top w:val="none" w:sz="0" w:space="0" w:color="auto"/>
                <w:left w:val="none" w:sz="0" w:space="0" w:color="auto"/>
                <w:bottom w:val="none" w:sz="0" w:space="0" w:color="auto"/>
                <w:right w:val="none" w:sz="0" w:space="0" w:color="auto"/>
              </w:divBdr>
              <w:divsChild>
                <w:div w:id="965307625">
                  <w:marLeft w:val="0"/>
                  <w:marRight w:val="0"/>
                  <w:marTop w:val="0"/>
                  <w:marBottom w:val="0"/>
                  <w:divBdr>
                    <w:top w:val="none" w:sz="0" w:space="0" w:color="auto"/>
                    <w:left w:val="none" w:sz="0" w:space="0" w:color="auto"/>
                    <w:bottom w:val="none" w:sz="0" w:space="0" w:color="auto"/>
                    <w:right w:val="none" w:sz="0" w:space="0" w:color="auto"/>
                  </w:divBdr>
                  <w:divsChild>
                    <w:div w:id="1753313236">
                      <w:marLeft w:val="0"/>
                      <w:marRight w:val="0"/>
                      <w:marTop w:val="0"/>
                      <w:marBottom w:val="0"/>
                      <w:divBdr>
                        <w:top w:val="none" w:sz="0" w:space="0" w:color="auto"/>
                        <w:left w:val="none" w:sz="0" w:space="0" w:color="auto"/>
                        <w:bottom w:val="none" w:sz="0" w:space="0" w:color="auto"/>
                        <w:right w:val="none" w:sz="0" w:space="0" w:color="auto"/>
                      </w:divBdr>
                      <w:divsChild>
                        <w:div w:id="36783015">
                          <w:marLeft w:val="0"/>
                          <w:marRight w:val="0"/>
                          <w:marTop w:val="0"/>
                          <w:marBottom w:val="0"/>
                          <w:divBdr>
                            <w:top w:val="none" w:sz="0" w:space="0" w:color="auto"/>
                            <w:left w:val="none" w:sz="0" w:space="0" w:color="auto"/>
                            <w:bottom w:val="none" w:sz="0" w:space="0" w:color="auto"/>
                            <w:right w:val="none" w:sz="0" w:space="0" w:color="auto"/>
                          </w:divBdr>
                          <w:divsChild>
                            <w:div w:id="12356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659549">
      <w:bodyDiv w:val="1"/>
      <w:marLeft w:val="0"/>
      <w:marRight w:val="0"/>
      <w:marTop w:val="0"/>
      <w:marBottom w:val="0"/>
      <w:divBdr>
        <w:top w:val="none" w:sz="0" w:space="0" w:color="auto"/>
        <w:left w:val="none" w:sz="0" w:space="0" w:color="auto"/>
        <w:bottom w:val="none" w:sz="0" w:space="0" w:color="auto"/>
        <w:right w:val="none" w:sz="0" w:space="0" w:color="auto"/>
      </w:divBdr>
      <w:divsChild>
        <w:div w:id="195168360">
          <w:marLeft w:val="0"/>
          <w:marRight w:val="0"/>
          <w:marTop w:val="0"/>
          <w:marBottom w:val="0"/>
          <w:divBdr>
            <w:top w:val="none" w:sz="0" w:space="0" w:color="auto"/>
            <w:left w:val="none" w:sz="0" w:space="0" w:color="auto"/>
            <w:bottom w:val="none" w:sz="0" w:space="0" w:color="auto"/>
            <w:right w:val="none" w:sz="0" w:space="0" w:color="auto"/>
          </w:divBdr>
          <w:divsChild>
            <w:div w:id="450131056">
              <w:marLeft w:val="0"/>
              <w:marRight w:val="0"/>
              <w:marTop w:val="0"/>
              <w:marBottom w:val="0"/>
              <w:divBdr>
                <w:top w:val="none" w:sz="0" w:space="0" w:color="auto"/>
                <w:left w:val="none" w:sz="0" w:space="0" w:color="auto"/>
                <w:bottom w:val="none" w:sz="0" w:space="0" w:color="auto"/>
                <w:right w:val="none" w:sz="0" w:space="0" w:color="auto"/>
              </w:divBdr>
              <w:divsChild>
                <w:div w:id="1168446893">
                  <w:marLeft w:val="0"/>
                  <w:marRight w:val="0"/>
                  <w:marTop w:val="0"/>
                  <w:marBottom w:val="0"/>
                  <w:divBdr>
                    <w:top w:val="none" w:sz="0" w:space="0" w:color="auto"/>
                    <w:left w:val="none" w:sz="0" w:space="0" w:color="auto"/>
                    <w:bottom w:val="none" w:sz="0" w:space="0" w:color="auto"/>
                    <w:right w:val="none" w:sz="0" w:space="0" w:color="auto"/>
                  </w:divBdr>
                  <w:divsChild>
                    <w:div w:id="259530335">
                      <w:marLeft w:val="0"/>
                      <w:marRight w:val="0"/>
                      <w:marTop w:val="0"/>
                      <w:marBottom w:val="0"/>
                      <w:divBdr>
                        <w:top w:val="none" w:sz="0" w:space="0" w:color="auto"/>
                        <w:left w:val="none" w:sz="0" w:space="0" w:color="auto"/>
                        <w:bottom w:val="none" w:sz="0" w:space="0" w:color="auto"/>
                        <w:right w:val="none" w:sz="0" w:space="0" w:color="auto"/>
                      </w:divBdr>
                      <w:divsChild>
                        <w:div w:id="2140218147">
                          <w:marLeft w:val="0"/>
                          <w:marRight w:val="0"/>
                          <w:marTop w:val="0"/>
                          <w:marBottom w:val="0"/>
                          <w:divBdr>
                            <w:top w:val="none" w:sz="0" w:space="0" w:color="auto"/>
                            <w:left w:val="none" w:sz="0" w:space="0" w:color="auto"/>
                            <w:bottom w:val="none" w:sz="0" w:space="0" w:color="auto"/>
                            <w:right w:val="none" w:sz="0" w:space="0" w:color="auto"/>
                          </w:divBdr>
                          <w:divsChild>
                            <w:div w:id="870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5320">
      <w:bodyDiv w:val="1"/>
      <w:marLeft w:val="0"/>
      <w:marRight w:val="0"/>
      <w:marTop w:val="0"/>
      <w:marBottom w:val="0"/>
      <w:divBdr>
        <w:top w:val="none" w:sz="0" w:space="0" w:color="auto"/>
        <w:left w:val="none" w:sz="0" w:space="0" w:color="auto"/>
        <w:bottom w:val="none" w:sz="0" w:space="0" w:color="auto"/>
        <w:right w:val="none" w:sz="0" w:space="0" w:color="auto"/>
      </w:divBdr>
      <w:divsChild>
        <w:div w:id="1315374468">
          <w:marLeft w:val="0"/>
          <w:marRight w:val="0"/>
          <w:marTop w:val="0"/>
          <w:marBottom w:val="0"/>
          <w:divBdr>
            <w:top w:val="none" w:sz="0" w:space="0" w:color="auto"/>
            <w:left w:val="none" w:sz="0" w:space="0" w:color="auto"/>
            <w:bottom w:val="none" w:sz="0" w:space="0" w:color="auto"/>
            <w:right w:val="none" w:sz="0" w:space="0" w:color="auto"/>
          </w:divBdr>
          <w:divsChild>
            <w:div w:id="634990627">
              <w:marLeft w:val="0"/>
              <w:marRight w:val="0"/>
              <w:marTop w:val="0"/>
              <w:marBottom w:val="0"/>
              <w:divBdr>
                <w:top w:val="none" w:sz="0" w:space="0" w:color="auto"/>
                <w:left w:val="none" w:sz="0" w:space="0" w:color="auto"/>
                <w:bottom w:val="none" w:sz="0" w:space="0" w:color="auto"/>
                <w:right w:val="none" w:sz="0" w:space="0" w:color="auto"/>
              </w:divBdr>
              <w:divsChild>
                <w:div w:id="1532837213">
                  <w:marLeft w:val="0"/>
                  <w:marRight w:val="0"/>
                  <w:marTop w:val="0"/>
                  <w:marBottom w:val="0"/>
                  <w:divBdr>
                    <w:top w:val="none" w:sz="0" w:space="0" w:color="auto"/>
                    <w:left w:val="none" w:sz="0" w:space="0" w:color="auto"/>
                    <w:bottom w:val="none" w:sz="0" w:space="0" w:color="auto"/>
                    <w:right w:val="none" w:sz="0" w:space="0" w:color="auto"/>
                  </w:divBdr>
                  <w:divsChild>
                    <w:div w:id="1005984258">
                      <w:marLeft w:val="0"/>
                      <w:marRight w:val="0"/>
                      <w:marTop w:val="0"/>
                      <w:marBottom w:val="0"/>
                      <w:divBdr>
                        <w:top w:val="none" w:sz="0" w:space="0" w:color="auto"/>
                        <w:left w:val="none" w:sz="0" w:space="0" w:color="auto"/>
                        <w:bottom w:val="none" w:sz="0" w:space="0" w:color="auto"/>
                        <w:right w:val="none" w:sz="0" w:space="0" w:color="auto"/>
                      </w:divBdr>
                      <w:divsChild>
                        <w:div w:id="953902265">
                          <w:marLeft w:val="0"/>
                          <w:marRight w:val="0"/>
                          <w:marTop w:val="0"/>
                          <w:marBottom w:val="0"/>
                          <w:divBdr>
                            <w:top w:val="none" w:sz="0" w:space="0" w:color="auto"/>
                            <w:left w:val="none" w:sz="0" w:space="0" w:color="auto"/>
                            <w:bottom w:val="none" w:sz="0" w:space="0" w:color="auto"/>
                            <w:right w:val="none" w:sz="0" w:space="0" w:color="auto"/>
                          </w:divBdr>
                          <w:divsChild>
                            <w:div w:id="89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558673">
      <w:bodyDiv w:val="1"/>
      <w:marLeft w:val="0"/>
      <w:marRight w:val="0"/>
      <w:marTop w:val="0"/>
      <w:marBottom w:val="0"/>
      <w:divBdr>
        <w:top w:val="none" w:sz="0" w:space="0" w:color="auto"/>
        <w:left w:val="none" w:sz="0" w:space="0" w:color="auto"/>
        <w:bottom w:val="none" w:sz="0" w:space="0" w:color="auto"/>
        <w:right w:val="none" w:sz="0" w:space="0" w:color="auto"/>
      </w:divBdr>
      <w:divsChild>
        <w:div w:id="1574075645">
          <w:marLeft w:val="0"/>
          <w:marRight w:val="0"/>
          <w:marTop w:val="0"/>
          <w:marBottom w:val="0"/>
          <w:divBdr>
            <w:top w:val="none" w:sz="0" w:space="0" w:color="auto"/>
            <w:left w:val="none" w:sz="0" w:space="0" w:color="auto"/>
            <w:bottom w:val="none" w:sz="0" w:space="0" w:color="auto"/>
            <w:right w:val="none" w:sz="0" w:space="0" w:color="auto"/>
          </w:divBdr>
          <w:divsChild>
            <w:div w:id="445858356">
              <w:marLeft w:val="0"/>
              <w:marRight w:val="0"/>
              <w:marTop w:val="0"/>
              <w:marBottom w:val="0"/>
              <w:divBdr>
                <w:top w:val="none" w:sz="0" w:space="0" w:color="auto"/>
                <w:left w:val="none" w:sz="0" w:space="0" w:color="auto"/>
                <w:bottom w:val="none" w:sz="0" w:space="0" w:color="auto"/>
                <w:right w:val="none" w:sz="0" w:space="0" w:color="auto"/>
              </w:divBdr>
              <w:divsChild>
                <w:div w:id="1440291579">
                  <w:marLeft w:val="0"/>
                  <w:marRight w:val="0"/>
                  <w:marTop w:val="0"/>
                  <w:marBottom w:val="0"/>
                  <w:divBdr>
                    <w:top w:val="none" w:sz="0" w:space="0" w:color="auto"/>
                    <w:left w:val="none" w:sz="0" w:space="0" w:color="auto"/>
                    <w:bottom w:val="none" w:sz="0" w:space="0" w:color="auto"/>
                    <w:right w:val="none" w:sz="0" w:space="0" w:color="auto"/>
                  </w:divBdr>
                  <w:divsChild>
                    <w:div w:id="42756923">
                      <w:marLeft w:val="0"/>
                      <w:marRight w:val="0"/>
                      <w:marTop w:val="0"/>
                      <w:marBottom w:val="0"/>
                      <w:divBdr>
                        <w:top w:val="none" w:sz="0" w:space="0" w:color="auto"/>
                        <w:left w:val="none" w:sz="0" w:space="0" w:color="auto"/>
                        <w:bottom w:val="none" w:sz="0" w:space="0" w:color="auto"/>
                        <w:right w:val="none" w:sz="0" w:space="0" w:color="auto"/>
                      </w:divBdr>
                      <w:divsChild>
                        <w:div w:id="465120226">
                          <w:marLeft w:val="0"/>
                          <w:marRight w:val="0"/>
                          <w:marTop w:val="0"/>
                          <w:marBottom w:val="0"/>
                          <w:divBdr>
                            <w:top w:val="none" w:sz="0" w:space="0" w:color="auto"/>
                            <w:left w:val="none" w:sz="0" w:space="0" w:color="auto"/>
                            <w:bottom w:val="none" w:sz="0" w:space="0" w:color="auto"/>
                            <w:right w:val="none" w:sz="0" w:space="0" w:color="auto"/>
                          </w:divBdr>
                          <w:divsChild>
                            <w:div w:id="2077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02398">
      <w:bodyDiv w:val="1"/>
      <w:marLeft w:val="0"/>
      <w:marRight w:val="0"/>
      <w:marTop w:val="0"/>
      <w:marBottom w:val="0"/>
      <w:divBdr>
        <w:top w:val="none" w:sz="0" w:space="0" w:color="auto"/>
        <w:left w:val="none" w:sz="0" w:space="0" w:color="auto"/>
        <w:bottom w:val="none" w:sz="0" w:space="0" w:color="auto"/>
        <w:right w:val="none" w:sz="0" w:space="0" w:color="auto"/>
      </w:divBdr>
      <w:divsChild>
        <w:div w:id="1498424540">
          <w:marLeft w:val="0"/>
          <w:marRight w:val="0"/>
          <w:marTop w:val="0"/>
          <w:marBottom w:val="0"/>
          <w:divBdr>
            <w:top w:val="none" w:sz="0" w:space="0" w:color="auto"/>
            <w:left w:val="none" w:sz="0" w:space="0" w:color="auto"/>
            <w:bottom w:val="none" w:sz="0" w:space="0" w:color="auto"/>
            <w:right w:val="none" w:sz="0" w:space="0" w:color="auto"/>
          </w:divBdr>
          <w:divsChild>
            <w:div w:id="2130466487">
              <w:marLeft w:val="0"/>
              <w:marRight w:val="0"/>
              <w:marTop w:val="0"/>
              <w:marBottom w:val="0"/>
              <w:divBdr>
                <w:top w:val="none" w:sz="0" w:space="0" w:color="auto"/>
                <w:left w:val="none" w:sz="0" w:space="0" w:color="auto"/>
                <w:bottom w:val="none" w:sz="0" w:space="0" w:color="auto"/>
                <w:right w:val="none" w:sz="0" w:space="0" w:color="auto"/>
              </w:divBdr>
              <w:divsChild>
                <w:div w:id="1202785067">
                  <w:marLeft w:val="0"/>
                  <w:marRight w:val="0"/>
                  <w:marTop w:val="0"/>
                  <w:marBottom w:val="0"/>
                  <w:divBdr>
                    <w:top w:val="none" w:sz="0" w:space="0" w:color="auto"/>
                    <w:left w:val="none" w:sz="0" w:space="0" w:color="auto"/>
                    <w:bottom w:val="none" w:sz="0" w:space="0" w:color="auto"/>
                    <w:right w:val="none" w:sz="0" w:space="0" w:color="auto"/>
                  </w:divBdr>
                  <w:divsChild>
                    <w:div w:id="1386444570">
                      <w:marLeft w:val="0"/>
                      <w:marRight w:val="0"/>
                      <w:marTop w:val="0"/>
                      <w:marBottom w:val="0"/>
                      <w:divBdr>
                        <w:top w:val="none" w:sz="0" w:space="0" w:color="auto"/>
                        <w:left w:val="none" w:sz="0" w:space="0" w:color="auto"/>
                        <w:bottom w:val="none" w:sz="0" w:space="0" w:color="auto"/>
                        <w:right w:val="none" w:sz="0" w:space="0" w:color="auto"/>
                      </w:divBdr>
                      <w:divsChild>
                        <w:div w:id="267200173">
                          <w:marLeft w:val="0"/>
                          <w:marRight w:val="0"/>
                          <w:marTop w:val="0"/>
                          <w:marBottom w:val="0"/>
                          <w:divBdr>
                            <w:top w:val="none" w:sz="0" w:space="0" w:color="auto"/>
                            <w:left w:val="none" w:sz="0" w:space="0" w:color="auto"/>
                            <w:bottom w:val="none" w:sz="0" w:space="0" w:color="auto"/>
                            <w:right w:val="none" w:sz="0" w:space="0" w:color="auto"/>
                          </w:divBdr>
                          <w:divsChild>
                            <w:div w:id="6134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456729">
      <w:bodyDiv w:val="1"/>
      <w:marLeft w:val="0"/>
      <w:marRight w:val="0"/>
      <w:marTop w:val="0"/>
      <w:marBottom w:val="0"/>
      <w:divBdr>
        <w:top w:val="none" w:sz="0" w:space="0" w:color="auto"/>
        <w:left w:val="none" w:sz="0" w:space="0" w:color="auto"/>
        <w:bottom w:val="none" w:sz="0" w:space="0" w:color="auto"/>
        <w:right w:val="none" w:sz="0" w:space="0" w:color="auto"/>
      </w:divBdr>
      <w:divsChild>
        <w:div w:id="359746189">
          <w:marLeft w:val="0"/>
          <w:marRight w:val="0"/>
          <w:marTop w:val="0"/>
          <w:marBottom w:val="0"/>
          <w:divBdr>
            <w:top w:val="none" w:sz="0" w:space="0" w:color="auto"/>
            <w:left w:val="none" w:sz="0" w:space="0" w:color="auto"/>
            <w:bottom w:val="none" w:sz="0" w:space="0" w:color="auto"/>
            <w:right w:val="none" w:sz="0" w:space="0" w:color="auto"/>
          </w:divBdr>
          <w:divsChild>
            <w:div w:id="1089037329">
              <w:marLeft w:val="0"/>
              <w:marRight w:val="0"/>
              <w:marTop w:val="0"/>
              <w:marBottom w:val="0"/>
              <w:divBdr>
                <w:top w:val="none" w:sz="0" w:space="0" w:color="auto"/>
                <w:left w:val="none" w:sz="0" w:space="0" w:color="auto"/>
                <w:bottom w:val="none" w:sz="0" w:space="0" w:color="auto"/>
                <w:right w:val="none" w:sz="0" w:space="0" w:color="auto"/>
              </w:divBdr>
              <w:divsChild>
                <w:div w:id="1358505188">
                  <w:marLeft w:val="0"/>
                  <w:marRight w:val="0"/>
                  <w:marTop w:val="0"/>
                  <w:marBottom w:val="0"/>
                  <w:divBdr>
                    <w:top w:val="none" w:sz="0" w:space="0" w:color="auto"/>
                    <w:left w:val="none" w:sz="0" w:space="0" w:color="auto"/>
                    <w:bottom w:val="none" w:sz="0" w:space="0" w:color="auto"/>
                    <w:right w:val="none" w:sz="0" w:space="0" w:color="auto"/>
                  </w:divBdr>
                  <w:divsChild>
                    <w:div w:id="2128259">
                      <w:marLeft w:val="0"/>
                      <w:marRight w:val="0"/>
                      <w:marTop w:val="0"/>
                      <w:marBottom w:val="0"/>
                      <w:divBdr>
                        <w:top w:val="none" w:sz="0" w:space="0" w:color="auto"/>
                        <w:left w:val="none" w:sz="0" w:space="0" w:color="auto"/>
                        <w:bottom w:val="none" w:sz="0" w:space="0" w:color="auto"/>
                        <w:right w:val="none" w:sz="0" w:space="0" w:color="auto"/>
                      </w:divBdr>
                      <w:divsChild>
                        <w:div w:id="1382630371">
                          <w:marLeft w:val="0"/>
                          <w:marRight w:val="0"/>
                          <w:marTop w:val="0"/>
                          <w:marBottom w:val="0"/>
                          <w:divBdr>
                            <w:top w:val="none" w:sz="0" w:space="0" w:color="auto"/>
                            <w:left w:val="none" w:sz="0" w:space="0" w:color="auto"/>
                            <w:bottom w:val="none" w:sz="0" w:space="0" w:color="auto"/>
                            <w:right w:val="none" w:sz="0" w:space="0" w:color="auto"/>
                          </w:divBdr>
                          <w:divsChild>
                            <w:div w:id="18470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863539">
      <w:bodyDiv w:val="1"/>
      <w:marLeft w:val="0"/>
      <w:marRight w:val="0"/>
      <w:marTop w:val="0"/>
      <w:marBottom w:val="0"/>
      <w:divBdr>
        <w:top w:val="none" w:sz="0" w:space="0" w:color="auto"/>
        <w:left w:val="none" w:sz="0" w:space="0" w:color="auto"/>
        <w:bottom w:val="none" w:sz="0" w:space="0" w:color="auto"/>
        <w:right w:val="none" w:sz="0" w:space="0" w:color="auto"/>
      </w:divBdr>
      <w:divsChild>
        <w:div w:id="1493519476">
          <w:marLeft w:val="0"/>
          <w:marRight w:val="0"/>
          <w:marTop w:val="0"/>
          <w:marBottom w:val="0"/>
          <w:divBdr>
            <w:top w:val="none" w:sz="0" w:space="0" w:color="auto"/>
            <w:left w:val="none" w:sz="0" w:space="0" w:color="auto"/>
            <w:bottom w:val="none" w:sz="0" w:space="0" w:color="auto"/>
            <w:right w:val="none" w:sz="0" w:space="0" w:color="auto"/>
          </w:divBdr>
          <w:divsChild>
            <w:div w:id="1032192673">
              <w:marLeft w:val="0"/>
              <w:marRight w:val="0"/>
              <w:marTop w:val="0"/>
              <w:marBottom w:val="0"/>
              <w:divBdr>
                <w:top w:val="none" w:sz="0" w:space="0" w:color="auto"/>
                <w:left w:val="none" w:sz="0" w:space="0" w:color="auto"/>
                <w:bottom w:val="none" w:sz="0" w:space="0" w:color="auto"/>
                <w:right w:val="none" w:sz="0" w:space="0" w:color="auto"/>
              </w:divBdr>
              <w:divsChild>
                <w:div w:id="253246550">
                  <w:marLeft w:val="0"/>
                  <w:marRight w:val="0"/>
                  <w:marTop w:val="0"/>
                  <w:marBottom w:val="0"/>
                  <w:divBdr>
                    <w:top w:val="none" w:sz="0" w:space="0" w:color="auto"/>
                    <w:left w:val="none" w:sz="0" w:space="0" w:color="auto"/>
                    <w:bottom w:val="none" w:sz="0" w:space="0" w:color="auto"/>
                    <w:right w:val="none" w:sz="0" w:space="0" w:color="auto"/>
                  </w:divBdr>
                  <w:divsChild>
                    <w:div w:id="1013533024">
                      <w:marLeft w:val="0"/>
                      <w:marRight w:val="0"/>
                      <w:marTop w:val="0"/>
                      <w:marBottom w:val="0"/>
                      <w:divBdr>
                        <w:top w:val="none" w:sz="0" w:space="0" w:color="auto"/>
                        <w:left w:val="none" w:sz="0" w:space="0" w:color="auto"/>
                        <w:bottom w:val="none" w:sz="0" w:space="0" w:color="auto"/>
                        <w:right w:val="none" w:sz="0" w:space="0" w:color="auto"/>
                      </w:divBdr>
                      <w:divsChild>
                        <w:div w:id="232547770">
                          <w:marLeft w:val="0"/>
                          <w:marRight w:val="0"/>
                          <w:marTop w:val="0"/>
                          <w:marBottom w:val="0"/>
                          <w:divBdr>
                            <w:top w:val="none" w:sz="0" w:space="0" w:color="auto"/>
                            <w:left w:val="none" w:sz="0" w:space="0" w:color="auto"/>
                            <w:bottom w:val="none" w:sz="0" w:space="0" w:color="auto"/>
                            <w:right w:val="none" w:sz="0" w:space="0" w:color="auto"/>
                          </w:divBdr>
                          <w:divsChild>
                            <w:div w:id="586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757486">
      <w:bodyDiv w:val="1"/>
      <w:marLeft w:val="0"/>
      <w:marRight w:val="0"/>
      <w:marTop w:val="0"/>
      <w:marBottom w:val="0"/>
      <w:divBdr>
        <w:top w:val="none" w:sz="0" w:space="0" w:color="auto"/>
        <w:left w:val="none" w:sz="0" w:space="0" w:color="auto"/>
        <w:bottom w:val="none" w:sz="0" w:space="0" w:color="auto"/>
        <w:right w:val="none" w:sz="0" w:space="0" w:color="auto"/>
      </w:divBdr>
      <w:divsChild>
        <w:div w:id="1792898006">
          <w:marLeft w:val="0"/>
          <w:marRight w:val="0"/>
          <w:marTop w:val="0"/>
          <w:marBottom w:val="0"/>
          <w:divBdr>
            <w:top w:val="none" w:sz="0" w:space="0" w:color="auto"/>
            <w:left w:val="none" w:sz="0" w:space="0" w:color="auto"/>
            <w:bottom w:val="none" w:sz="0" w:space="0" w:color="auto"/>
            <w:right w:val="none" w:sz="0" w:space="0" w:color="auto"/>
          </w:divBdr>
          <w:divsChild>
            <w:div w:id="307243467">
              <w:marLeft w:val="0"/>
              <w:marRight w:val="0"/>
              <w:marTop w:val="0"/>
              <w:marBottom w:val="0"/>
              <w:divBdr>
                <w:top w:val="none" w:sz="0" w:space="0" w:color="auto"/>
                <w:left w:val="none" w:sz="0" w:space="0" w:color="auto"/>
                <w:bottom w:val="none" w:sz="0" w:space="0" w:color="auto"/>
                <w:right w:val="none" w:sz="0" w:space="0" w:color="auto"/>
              </w:divBdr>
              <w:divsChild>
                <w:div w:id="248121742">
                  <w:marLeft w:val="0"/>
                  <w:marRight w:val="0"/>
                  <w:marTop w:val="0"/>
                  <w:marBottom w:val="0"/>
                  <w:divBdr>
                    <w:top w:val="none" w:sz="0" w:space="0" w:color="auto"/>
                    <w:left w:val="none" w:sz="0" w:space="0" w:color="auto"/>
                    <w:bottom w:val="none" w:sz="0" w:space="0" w:color="auto"/>
                    <w:right w:val="none" w:sz="0" w:space="0" w:color="auto"/>
                  </w:divBdr>
                  <w:divsChild>
                    <w:div w:id="1737900550">
                      <w:marLeft w:val="0"/>
                      <w:marRight w:val="0"/>
                      <w:marTop w:val="0"/>
                      <w:marBottom w:val="0"/>
                      <w:divBdr>
                        <w:top w:val="none" w:sz="0" w:space="0" w:color="auto"/>
                        <w:left w:val="none" w:sz="0" w:space="0" w:color="auto"/>
                        <w:bottom w:val="none" w:sz="0" w:space="0" w:color="auto"/>
                        <w:right w:val="none" w:sz="0" w:space="0" w:color="auto"/>
                      </w:divBdr>
                      <w:divsChild>
                        <w:div w:id="2076976917">
                          <w:marLeft w:val="0"/>
                          <w:marRight w:val="0"/>
                          <w:marTop w:val="0"/>
                          <w:marBottom w:val="0"/>
                          <w:divBdr>
                            <w:top w:val="none" w:sz="0" w:space="0" w:color="auto"/>
                            <w:left w:val="none" w:sz="0" w:space="0" w:color="auto"/>
                            <w:bottom w:val="none" w:sz="0" w:space="0" w:color="auto"/>
                            <w:right w:val="none" w:sz="0" w:space="0" w:color="auto"/>
                          </w:divBdr>
                          <w:divsChild>
                            <w:div w:id="9364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91054">
      <w:bodyDiv w:val="1"/>
      <w:marLeft w:val="0"/>
      <w:marRight w:val="0"/>
      <w:marTop w:val="0"/>
      <w:marBottom w:val="0"/>
      <w:divBdr>
        <w:top w:val="none" w:sz="0" w:space="0" w:color="auto"/>
        <w:left w:val="none" w:sz="0" w:space="0" w:color="auto"/>
        <w:bottom w:val="none" w:sz="0" w:space="0" w:color="auto"/>
        <w:right w:val="none" w:sz="0" w:space="0" w:color="auto"/>
      </w:divBdr>
      <w:divsChild>
        <w:div w:id="1475024778">
          <w:marLeft w:val="0"/>
          <w:marRight w:val="0"/>
          <w:marTop w:val="0"/>
          <w:marBottom w:val="0"/>
          <w:divBdr>
            <w:top w:val="none" w:sz="0" w:space="0" w:color="auto"/>
            <w:left w:val="none" w:sz="0" w:space="0" w:color="auto"/>
            <w:bottom w:val="none" w:sz="0" w:space="0" w:color="auto"/>
            <w:right w:val="none" w:sz="0" w:space="0" w:color="auto"/>
          </w:divBdr>
          <w:divsChild>
            <w:div w:id="231894076">
              <w:marLeft w:val="0"/>
              <w:marRight w:val="0"/>
              <w:marTop w:val="0"/>
              <w:marBottom w:val="0"/>
              <w:divBdr>
                <w:top w:val="none" w:sz="0" w:space="0" w:color="auto"/>
                <w:left w:val="none" w:sz="0" w:space="0" w:color="auto"/>
                <w:bottom w:val="none" w:sz="0" w:space="0" w:color="auto"/>
                <w:right w:val="none" w:sz="0" w:space="0" w:color="auto"/>
              </w:divBdr>
              <w:divsChild>
                <w:div w:id="645937383">
                  <w:marLeft w:val="0"/>
                  <w:marRight w:val="0"/>
                  <w:marTop w:val="0"/>
                  <w:marBottom w:val="0"/>
                  <w:divBdr>
                    <w:top w:val="none" w:sz="0" w:space="0" w:color="auto"/>
                    <w:left w:val="none" w:sz="0" w:space="0" w:color="auto"/>
                    <w:bottom w:val="none" w:sz="0" w:space="0" w:color="auto"/>
                    <w:right w:val="none" w:sz="0" w:space="0" w:color="auto"/>
                  </w:divBdr>
                  <w:divsChild>
                    <w:div w:id="1816022943">
                      <w:marLeft w:val="0"/>
                      <w:marRight w:val="0"/>
                      <w:marTop w:val="0"/>
                      <w:marBottom w:val="0"/>
                      <w:divBdr>
                        <w:top w:val="none" w:sz="0" w:space="0" w:color="auto"/>
                        <w:left w:val="none" w:sz="0" w:space="0" w:color="auto"/>
                        <w:bottom w:val="none" w:sz="0" w:space="0" w:color="auto"/>
                        <w:right w:val="none" w:sz="0" w:space="0" w:color="auto"/>
                      </w:divBdr>
                      <w:divsChild>
                        <w:div w:id="268203779">
                          <w:marLeft w:val="0"/>
                          <w:marRight w:val="0"/>
                          <w:marTop w:val="0"/>
                          <w:marBottom w:val="0"/>
                          <w:divBdr>
                            <w:top w:val="none" w:sz="0" w:space="0" w:color="auto"/>
                            <w:left w:val="none" w:sz="0" w:space="0" w:color="auto"/>
                            <w:bottom w:val="none" w:sz="0" w:space="0" w:color="auto"/>
                            <w:right w:val="none" w:sz="0" w:space="0" w:color="auto"/>
                          </w:divBdr>
                          <w:divsChild>
                            <w:div w:id="1328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001582">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0"/>
          <w:marRight w:val="0"/>
          <w:marTop w:val="0"/>
          <w:marBottom w:val="0"/>
          <w:divBdr>
            <w:top w:val="none" w:sz="0" w:space="0" w:color="auto"/>
            <w:left w:val="none" w:sz="0" w:space="0" w:color="auto"/>
            <w:bottom w:val="none" w:sz="0" w:space="0" w:color="auto"/>
            <w:right w:val="none" w:sz="0" w:space="0" w:color="auto"/>
          </w:divBdr>
          <w:divsChild>
            <w:div w:id="1282152546">
              <w:marLeft w:val="0"/>
              <w:marRight w:val="0"/>
              <w:marTop w:val="0"/>
              <w:marBottom w:val="0"/>
              <w:divBdr>
                <w:top w:val="none" w:sz="0" w:space="0" w:color="auto"/>
                <w:left w:val="none" w:sz="0" w:space="0" w:color="auto"/>
                <w:bottom w:val="none" w:sz="0" w:space="0" w:color="auto"/>
                <w:right w:val="none" w:sz="0" w:space="0" w:color="auto"/>
              </w:divBdr>
              <w:divsChild>
                <w:div w:id="1815944830">
                  <w:marLeft w:val="0"/>
                  <w:marRight w:val="0"/>
                  <w:marTop w:val="0"/>
                  <w:marBottom w:val="0"/>
                  <w:divBdr>
                    <w:top w:val="none" w:sz="0" w:space="0" w:color="auto"/>
                    <w:left w:val="none" w:sz="0" w:space="0" w:color="auto"/>
                    <w:bottom w:val="none" w:sz="0" w:space="0" w:color="auto"/>
                    <w:right w:val="none" w:sz="0" w:space="0" w:color="auto"/>
                  </w:divBdr>
                  <w:divsChild>
                    <w:div w:id="1864324188">
                      <w:marLeft w:val="0"/>
                      <w:marRight w:val="0"/>
                      <w:marTop w:val="0"/>
                      <w:marBottom w:val="0"/>
                      <w:divBdr>
                        <w:top w:val="none" w:sz="0" w:space="0" w:color="auto"/>
                        <w:left w:val="none" w:sz="0" w:space="0" w:color="auto"/>
                        <w:bottom w:val="none" w:sz="0" w:space="0" w:color="auto"/>
                        <w:right w:val="none" w:sz="0" w:space="0" w:color="auto"/>
                      </w:divBdr>
                      <w:divsChild>
                        <w:div w:id="1761029243">
                          <w:marLeft w:val="0"/>
                          <w:marRight w:val="0"/>
                          <w:marTop w:val="0"/>
                          <w:marBottom w:val="0"/>
                          <w:divBdr>
                            <w:top w:val="none" w:sz="0" w:space="0" w:color="auto"/>
                            <w:left w:val="none" w:sz="0" w:space="0" w:color="auto"/>
                            <w:bottom w:val="none" w:sz="0" w:space="0" w:color="auto"/>
                            <w:right w:val="none" w:sz="0" w:space="0" w:color="auto"/>
                          </w:divBdr>
                          <w:divsChild>
                            <w:div w:id="905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97481">
      <w:bodyDiv w:val="1"/>
      <w:marLeft w:val="0"/>
      <w:marRight w:val="0"/>
      <w:marTop w:val="0"/>
      <w:marBottom w:val="0"/>
      <w:divBdr>
        <w:top w:val="none" w:sz="0" w:space="0" w:color="auto"/>
        <w:left w:val="none" w:sz="0" w:space="0" w:color="auto"/>
        <w:bottom w:val="none" w:sz="0" w:space="0" w:color="auto"/>
        <w:right w:val="none" w:sz="0" w:space="0" w:color="auto"/>
      </w:divBdr>
      <w:divsChild>
        <w:div w:id="1591236094">
          <w:marLeft w:val="0"/>
          <w:marRight w:val="0"/>
          <w:marTop w:val="0"/>
          <w:marBottom w:val="0"/>
          <w:divBdr>
            <w:top w:val="none" w:sz="0" w:space="0" w:color="auto"/>
            <w:left w:val="none" w:sz="0" w:space="0" w:color="auto"/>
            <w:bottom w:val="none" w:sz="0" w:space="0" w:color="auto"/>
            <w:right w:val="none" w:sz="0" w:space="0" w:color="auto"/>
          </w:divBdr>
          <w:divsChild>
            <w:div w:id="1121992064">
              <w:marLeft w:val="0"/>
              <w:marRight w:val="0"/>
              <w:marTop w:val="0"/>
              <w:marBottom w:val="0"/>
              <w:divBdr>
                <w:top w:val="none" w:sz="0" w:space="0" w:color="auto"/>
                <w:left w:val="none" w:sz="0" w:space="0" w:color="auto"/>
                <w:bottom w:val="none" w:sz="0" w:space="0" w:color="auto"/>
                <w:right w:val="none" w:sz="0" w:space="0" w:color="auto"/>
              </w:divBdr>
              <w:divsChild>
                <w:div w:id="1276601416">
                  <w:marLeft w:val="0"/>
                  <w:marRight w:val="0"/>
                  <w:marTop w:val="0"/>
                  <w:marBottom w:val="0"/>
                  <w:divBdr>
                    <w:top w:val="none" w:sz="0" w:space="0" w:color="auto"/>
                    <w:left w:val="none" w:sz="0" w:space="0" w:color="auto"/>
                    <w:bottom w:val="none" w:sz="0" w:space="0" w:color="auto"/>
                    <w:right w:val="none" w:sz="0" w:space="0" w:color="auto"/>
                  </w:divBdr>
                  <w:divsChild>
                    <w:div w:id="1847011606">
                      <w:marLeft w:val="0"/>
                      <w:marRight w:val="0"/>
                      <w:marTop w:val="0"/>
                      <w:marBottom w:val="0"/>
                      <w:divBdr>
                        <w:top w:val="none" w:sz="0" w:space="0" w:color="auto"/>
                        <w:left w:val="none" w:sz="0" w:space="0" w:color="auto"/>
                        <w:bottom w:val="none" w:sz="0" w:space="0" w:color="auto"/>
                        <w:right w:val="none" w:sz="0" w:space="0" w:color="auto"/>
                      </w:divBdr>
                      <w:divsChild>
                        <w:div w:id="2022967906">
                          <w:marLeft w:val="0"/>
                          <w:marRight w:val="0"/>
                          <w:marTop w:val="0"/>
                          <w:marBottom w:val="0"/>
                          <w:divBdr>
                            <w:top w:val="none" w:sz="0" w:space="0" w:color="auto"/>
                            <w:left w:val="none" w:sz="0" w:space="0" w:color="auto"/>
                            <w:bottom w:val="none" w:sz="0" w:space="0" w:color="auto"/>
                            <w:right w:val="none" w:sz="0" w:space="0" w:color="auto"/>
                          </w:divBdr>
                          <w:divsChild>
                            <w:div w:id="16105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149134">
      <w:bodyDiv w:val="1"/>
      <w:marLeft w:val="0"/>
      <w:marRight w:val="0"/>
      <w:marTop w:val="0"/>
      <w:marBottom w:val="0"/>
      <w:divBdr>
        <w:top w:val="none" w:sz="0" w:space="0" w:color="auto"/>
        <w:left w:val="none" w:sz="0" w:space="0" w:color="auto"/>
        <w:bottom w:val="none" w:sz="0" w:space="0" w:color="auto"/>
        <w:right w:val="none" w:sz="0" w:space="0" w:color="auto"/>
      </w:divBdr>
      <w:divsChild>
        <w:div w:id="2080639631">
          <w:marLeft w:val="0"/>
          <w:marRight w:val="0"/>
          <w:marTop w:val="0"/>
          <w:marBottom w:val="0"/>
          <w:divBdr>
            <w:top w:val="none" w:sz="0" w:space="0" w:color="auto"/>
            <w:left w:val="none" w:sz="0" w:space="0" w:color="auto"/>
            <w:bottom w:val="none" w:sz="0" w:space="0" w:color="auto"/>
            <w:right w:val="none" w:sz="0" w:space="0" w:color="auto"/>
          </w:divBdr>
          <w:divsChild>
            <w:div w:id="921569460">
              <w:marLeft w:val="0"/>
              <w:marRight w:val="0"/>
              <w:marTop w:val="0"/>
              <w:marBottom w:val="0"/>
              <w:divBdr>
                <w:top w:val="none" w:sz="0" w:space="0" w:color="auto"/>
                <w:left w:val="none" w:sz="0" w:space="0" w:color="auto"/>
                <w:bottom w:val="none" w:sz="0" w:space="0" w:color="auto"/>
                <w:right w:val="none" w:sz="0" w:space="0" w:color="auto"/>
              </w:divBdr>
              <w:divsChild>
                <w:div w:id="893590645">
                  <w:marLeft w:val="0"/>
                  <w:marRight w:val="0"/>
                  <w:marTop w:val="0"/>
                  <w:marBottom w:val="0"/>
                  <w:divBdr>
                    <w:top w:val="none" w:sz="0" w:space="0" w:color="auto"/>
                    <w:left w:val="none" w:sz="0" w:space="0" w:color="auto"/>
                    <w:bottom w:val="none" w:sz="0" w:space="0" w:color="auto"/>
                    <w:right w:val="none" w:sz="0" w:space="0" w:color="auto"/>
                  </w:divBdr>
                  <w:divsChild>
                    <w:div w:id="1452093428">
                      <w:marLeft w:val="0"/>
                      <w:marRight w:val="0"/>
                      <w:marTop w:val="0"/>
                      <w:marBottom w:val="0"/>
                      <w:divBdr>
                        <w:top w:val="none" w:sz="0" w:space="0" w:color="auto"/>
                        <w:left w:val="none" w:sz="0" w:space="0" w:color="auto"/>
                        <w:bottom w:val="none" w:sz="0" w:space="0" w:color="auto"/>
                        <w:right w:val="none" w:sz="0" w:space="0" w:color="auto"/>
                      </w:divBdr>
                      <w:divsChild>
                        <w:div w:id="430515765">
                          <w:marLeft w:val="0"/>
                          <w:marRight w:val="0"/>
                          <w:marTop w:val="0"/>
                          <w:marBottom w:val="0"/>
                          <w:divBdr>
                            <w:top w:val="none" w:sz="0" w:space="0" w:color="auto"/>
                            <w:left w:val="none" w:sz="0" w:space="0" w:color="auto"/>
                            <w:bottom w:val="none" w:sz="0" w:space="0" w:color="auto"/>
                            <w:right w:val="none" w:sz="0" w:space="0" w:color="auto"/>
                          </w:divBdr>
                          <w:divsChild>
                            <w:div w:id="13977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63843">
      <w:bodyDiv w:val="1"/>
      <w:marLeft w:val="0"/>
      <w:marRight w:val="0"/>
      <w:marTop w:val="0"/>
      <w:marBottom w:val="0"/>
      <w:divBdr>
        <w:top w:val="none" w:sz="0" w:space="0" w:color="auto"/>
        <w:left w:val="none" w:sz="0" w:space="0" w:color="auto"/>
        <w:bottom w:val="none" w:sz="0" w:space="0" w:color="auto"/>
        <w:right w:val="none" w:sz="0" w:space="0" w:color="auto"/>
      </w:divBdr>
      <w:divsChild>
        <w:div w:id="765229112">
          <w:marLeft w:val="0"/>
          <w:marRight w:val="0"/>
          <w:marTop w:val="0"/>
          <w:marBottom w:val="0"/>
          <w:divBdr>
            <w:top w:val="none" w:sz="0" w:space="0" w:color="auto"/>
            <w:left w:val="none" w:sz="0" w:space="0" w:color="auto"/>
            <w:bottom w:val="none" w:sz="0" w:space="0" w:color="auto"/>
            <w:right w:val="none" w:sz="0" w:space="0" w:color="auto"/>
          </w:divBdr>
          <w:divsChild>
            <w:div w:id="1345666867">
              <w:marLeft w:val="0"/>
              <w:marRight w:val="0"/>
              <w:marTop w:val="0"/>
              <w:marBottom w:val="0"/>
              <w:divBdr>
                <w:top w:val="none" w:sz="0" w:space="0" w:color="auto"/>
                <w:left w:val="none" w:sz="0" w:space="0" w:color="auto"/>
                <w:bottom w:val="none" w:sz="0" w:space="0" w:color="auto"/>
                <w:right w:val="none" w:sz="0" w:space="0" w:color="auto"/>
              </w:divBdr>
              <w:divsChild>
                <w:div w:id="2032952115">
                  <w:marLeft w:val="0"/>
                  <w:marRight w:val="0"/>
                  <w:marTop w:val="0"/>
                  <w:marBottom w:val="0"/>
                  <w:divBdr>
                    <w:top w:val="none" w:sz="0" w:space="0" w:color="auto"/>
                    <w:left w:val="none" w:sz="0" w:space="0" w:color="auto"/>
                    <w:bottom w:val="none" w:sz="0" w:space="0" w:color="auto"/>
                    <w:right w:val="none" w:sz="0" w:space="0" w:color="auto"/>
                  </w:divBdr>
                  <w:divsChild>
                    <w:div w:id="1091658655">
                      <w:marLeft w:val="0"/>
                      <w:marRight w:val="0"/>
                      <w:marTop w:val="0"/>
                      <w:marBottom w:val="0"/>
                      <w:divBdr>
                        <w:top w:val="none" w:sz="0" w:space="0" w:color="auto"/>
                        <w:left w:val="none" w:sz="0" w:space="0" w:color="auto"/>
                        <w:bottom w:val="none" w:sz="0" w:space="0" w:color="auto"/>
                        <w:right w:val="none" w:sz="0" w:space="0" w:color="auto"/>
                      </w:divBdr>
                      <w:divsChild>
                        <w:div w:id="633802451">
                          <w:marLeft w:val="0"/>
                          <w:marRight w:val="0"/>
                          <w:marTop w:val="0"/>
                          <w:marBottom w:val="0"/>
                          <w:divBdr>
                            <w:top w:val="none" w:sz="0" w:space="0" w:color="auto"/>
                            <w:left w:val="none" w:sz="0" w:space="0" w:color="auto"/>
                            <w:bottom w:val="none" w:sz="0" w:space="0" w:color="auto"/>
                            <w:right w:val="none" w:sz="0" w:space="0" w:color="auto"/>
                          </w:divBdr>
                          <w:divsChild>
                            <w:div w:id="1176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54617">
      <w:bodyDiv w:val="1"/>
      <w:marLeft w:val="0"/>
      <w:marRight w:val="0"/>
      <w:marTop w:val="0"/>
      <w:marBottom w:val="0"/>
      <w:divBdr>
        <w:top w:val="none" w:sz="0" w:space="0" w:color="auto"/>
        <w:left w:val="none" w:sz="0" w:space="0" w:color="auto"/>
        <w:bottom w:val="none" w:sz="0" w:space="0" w:color="auto"/>
        <w:right w:val="none" w:sz="0" w:space="0" w:color="auto"/>
      </w:divBdr>
      <w:divsChild>
        <w:div w:id="541668807">
          <w:marLeft w:val="0"/>
          <w:marRight w:val="0"/>
          <w:marTop w:val="0"/>
          <w:marBottom w:val="0"/>
          <w:divBdr>
            <w:top w:val="none" w:sz="0" w:space="0" w:color="auto"/>
            <w:left w:val="none" w:sz="0" w:space="0" w:color="auto"/>
            <w:bottom w:val="none" w:sz="0" w:space="0" w:color="auto"/>
            <w:right w:val="none" w:sz="0" w:space="0" w:color="auto"/>
          </w:divBdr>
          <w:divsChild>
            <w:div w:id="468279350">
              <w:marLeft w:val="0"/>
              <w:marRight w:val="0"/>
              <w:marTop w:val="0"/>
              <w:marBottom w:val="0"/>
              <w:divBdr>
                <w:top w:val="none" w:sz="0" w:space="0" w:color="auto"/>
                <w:left w:val="none" w:sz="0" w:space="0" w:color="auto"/>
                <w:bottom w:val="none" w:sz="0" w:space="0" w:color="auto"/>
                <w:right w:val="none" w:sz="0" w:space="0" w:color="auto"/>
              </w:divBdr>
              <w:divsChild>
                <w:div w:id="904031721">
                  <w:marLeft w:val="0"/>
                  <w:marRight w:val="0"/>
                  <w:marTop w:val="0"/>
                  <w:marBottom w:val="0"/>
                  <w:divBdr>
                    <w:top w:val="none" w:sz="0" w:space="0" w:color="auto"/>
                    <w:left w:val="none" w:sz="0" w:space="0" w:color="auto"/>
                    <w:bottom w:val="none" w:sz="0" w:space="0" w:color="auto"/>
                    <w:right w:val="none" w:sz="0" w:space="0" w:color="auto"/>
                  </w:divBdr>
                  <w:divsChild>
                    <w:div w:id="818378541">
                      <w:marLeft w:val="0"/>
                      <w:marRight w:val="0"/>
                      <w:marTop w:val="0"/>
                      <w:marBottom w:val="0"/>
                      <w:divBdr>
                        <w:top w:val="none" w:sz="0" w:space="0" w:color="auto"/>
                        <w:left w:val="none" w:sz="0" w:space="0" w:color="auto"/>
                        <w:bottom w:val="none" w:sz="0" w:space="0" w:color="auto"/>
                        <w:right w:val="none" w:sz="0" w:space="0" w:color="auto"/>
                      </w:divBdr>
                      <w:divsChild>
                        <w:div w:id="1594974293">
                          <w:marLeft w:val="0"/>
                          <w:marRight w:val="0"/>
                          <w:marTop w:val="0"/>
                          <w:marBottom w:val="0"/>
                          <w:divBdr>
                            <w:top w:val="none" w:sz="0" w:space="0" w:color="auto"/>
                            <w:left w:val="none" w:sz="0" w:space="0" w:color="auto"/>
                            <w:bottom w:val="none" w:sz="0" w:space="0" w:color="auto"/>
                            <w:right w:val="none" w:sz="0" w:space="0" w:color="auto"/>
                          </w:divBdr>
                          <w:divsChild>
                            <w:div w:id="607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515477">
      <w:bodyDiv w:val="1"/>
      <w:marLeft w:val="0"/>
      <w:marRight w:val="0"/>
      <w:marTop w:val="0"/>
      <w:marBottom w:val="0"/>
      <w:divBdr>
        <w:top w:val="none" w:sz="0" w:space="0" w:color="auto"/>
        <w:left w:val="none" w:sz="0" w:space="0" w:color="auto"/>
        <w:bottom w:val="none" w:sz="0" w:space="0" w:color="auto"/>
        <w:right w:val="none" w:sz="0" w:space="0" w:color="auto"/>
      </w:divBdr>
      <w:divsChild>
        <w:div w:id="2061779973">
          <w:marLeft w:val="0"/>
          <w:marRight w:val="0"/>
          <w:marTop w:val="0"/>
          <w:marBottom w:val="0"/>
          <w:divBdr>
            <w:top w:val="none" w:sz="0" w:space="0" w:color="auto"/>
            <w:left w:val="none" w:sz="0" w:space="0" w:color="auto"/>
            <w:bottom w:val="none" w:sz="0" w:space="0" w:color="auto"/>
            <w:right w:val="none" w:sz="0" w:space="0" w:color="auto"/>
          </w:divBdr>
          <w:divsChild>
            <w:div w:id="580796417">
              <w:marLeft w:val="0"/>
              <w:marRight w:val="0"/>
              <w:marTop w:val="0"/>
              <w:marBottom w:val="0"/>
              <w:divBdr>
                <w:top w:val="none" w:sz="0" w:space="0" w:color="auto"/>
                <w:left w:val="none" w:sz="0" w:space="0" w:color="auto"/>
                <w:bottom w:val="none" w:sz="0" w:space="0" w:color="auto"/>
                <w:right w:val="none" w:sz="0" w:space="0" w:color="auto"/>
              </w:divBdr>
              <w:divsChild>
                <w:div w:id="1616331671">
                  <w:marLeft w:val="0"/>
                  <w:marRight w:val="0"/>
                  <w:marTop w:val="0"/>
                  <w:marBottom w:val="0"/>
                  <w:divBdr>
                    <w:top w:val="none" w:sz="0" w:space="0" w:color="auto"/>
                    <w:left w:val="none" w:sz="0" w:space="0" w:color="auto"/>
                    <w:bottom w:val="none" w:sz="0" w:space="0" w:color="auto"/>
                    <w:right w:val="none" w:sz="0" w:space="0" w:color="auto"/>
                  </w:divBdr>
                  <w:divsChild>
                    <w:div w:id="1758479697">
                      <w:marLeft w:val="0"/>
                      <w:marRight w:val="0"/>
                      <w:marTop w:val="0"/>
                      <w:marBottom w:val="0"/>
                      <w:divBdr>
                        <w:top w:val="none" w:sz="0" w:space="0" w:color="auto"/>
                        <w:left w:val="none" w:sz="0" w:space="0" w:color="auto"/>
                        <w:bottom w:val="none" w:sz="0" w:space="0" w:color="auto"/>
                        <w:right w:val="none" w:sz="0" w:space="0" w:color="auto"/>
                      </w:divBdr>
                      <w:divsChild>
                        <w:div w:id="2047291038">
                          <w:marLeft w:val="0"/>
                          <w:marRight w:val="0"/>
                          <w:marTop w:val="0"/>
                          <w:marBottom w:val="0"/>
                          <w:divBdr>
                            <w:top w:val="none" w:sz="0" w:space="0" w:color="auto"/>
                            <w:left w:val="none" w:sz="0" w:space="0" w:color="auto"/>
                            <w:bottom w:val="none" w:sz="0" w:space="0" w:color="auto"/>
                            <w:right w:val="none" w:sz="0" w:space="0" w:color="auto"/>
                          </w:divBdr>
                          <w:divsChild>
                            <w:div w:id="8649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490767">
      <w:bodyDiv w:val="1"/>
      <w:marLeft w:val="0"/>
      <w:marRight w:val="0"/>
      <w:marTop w:val="0"/>
      <w:marBottom w:val="0"/>
      <w:divBdr>
        <w:top w:val="none" w:sz="0" w:space="0" w:color="auto"/>
        <w:left w:val="none" w:sz="0" w:space="0" w:color="auto"/>
        <w:bottom w:val="none" w:sz="0" w:space="0" w:color="auto"/>
        <w:right w:val="none" w:sz="0" w:space="0" w:color="auto"/>
      </w:divBdr>
      <w:divsChild>
        <w:div w:id="11340568">
          <w:marLeft w:val="0"/>
          <w:marRight w:val="0"/>
          <w:marTop w:val="0"/>
          <w:marBottom w:val="0"/>
          <w:divBdr>
            <w:top w:val="none" w:sz="0" w:space="0" w:color="auto"/>
            <w:left w:val="none" w:sz="0" w:space="0" w:color="auto"/>
            <w:bottom w:val="none" w:sz="0" w:space="0" w:color="auto"/>
            <w:right w:val="none" w:sz="0" w:space="0" w:color="auto"/>
          </w:divBdr>
          <w:divsChild>
            <w:div w:id="488404466">
              <w:marLeft w:val="0"/>
              <w:marRight w:val="0"/>
              <w:marTop w:val="0"/>
              <w:marBottom w:val="0"/>
              <w:divBdr>
                <w:top w:val="none" w:sz="0" w:space="0" w:color="auto"/>
                <w:left w:val="none" w:sz="0" w:space="0" w:color="auto"/>
                <w:bottom w:val="none" w:sz="0" w:space="0" w:color="auto"/>
                <w:right w:val="none" w:sz="0" w:space="0" w:color="auto"/>
              </w:divBdr>
              <w:divsChild>
                <w:div w:id="510292981">
                  <w:marLeft w:val="0"/>
                  <w:marRight w:val="0"/>
                  <w:marTop w:val="0"/>
                  <w:marBottom w:val="0"/>
                  <w:divBdr>
                    <w:top w:val="none" w:sz="0" w:space="0" w:color="auto"/>
                    <w:left w:val="none" w:sz="0" w:space="0" w:color="auto"/>
                    <w:bottom w:val="none" w:sz="0" w:space="0" w:color="auto"/>
                    <w:right w:val="none" w:sz="0" w:space="0" w:color="auto"/>
                  </w:divBdr>
                  <w:divsChild>
                    <w:div w:id="1980453981">
                      <w:marLeft w:val="0"/>
                      <w:marRight w:val="0"/>
                      <w:marTop w:val="0"/>
                      <w:marBottom w:val="0"/>
                      <w:divBdr>
                        <w:top w:val="none" w:sz="0" w:space="0" w:color="auto"/>
                        <w:left w:val="none" w:sz="0" w:space="0" w:color="auto"/>
                        <w:bottom w:val="none" w:sz="0" w:space="0" w:color="auto"/>
                        <w:right w:val="none" w:sz="0" w:space="0" w:color="auto"/>
                      </w:divBdr>
                      <w:divsChild>
                        <w:div w:id="2141654227">
                          <w:marLeft w:val="0"/>
                          <w:marRight w:val="0"/>
                          <w:marTop w:val="0"/>
                          <w:marBottom w:val="0"/>
                          <w:divBdr>
                            <w:top w:val="none" w:sz="0" w:space="0" w:color="auto"/>
                            <w:left w:val="none" w:sz="0" w:space="0" w:color="auto"/>
                            <w:bottom w:val="none" w:sz="0" w:space="0" w:color="auto"/>
                            <w:right w:val="none" w:sz="0" w:space="0" w:color="auto"/>
                          </w:divBdr>
                          <w:divsChild>
                            <w:div w:id="1338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61776">
      <w:bodyDiv w:val="1"/>
      <w:marLeft w:val="0"/>
      <w:marRight w:val="0"/>
      <w:marTop w:val="0"/>
      <w:marBottom w:val="0"/>
      <w:divBdr>
        <w:top w:val="none" w:sz="0" w:space="0" w:color="auto"/>
        <w:left w:val="none" w:sz="0" w:space="0" w:color="auto"/>
        <w:bottom w:val="none" w:sz="0" w:space="0" w:color="auto"/>
        <w:right w:val="none" w:sz="0" w:space="0" w:color="auto"/>
      </w:divBdr>
      <w:divsChild>
        <w:div w:id="186214628">
          <w:marLeft w:val="0"/>
          <w:marRight w:val="0"/>
          <w:marTop w:val="0"/>
          <w:marBottom w:val="0"/>
          <w:divBdr>
            <w:top w:val="none" w:sz="0" w:space="0" w:color="auto"/>
            <w:left w:val="none" w:sz="0" w:space="0" w:color="auto"/>
            <w:bottom w:val="none" w:sz="0" w:space="0" w:color="auto"/>
            <w:right w:val="none" w:sz="0" w:space="0" w:color="auto"/>
          </w:divBdr>
          <w:divsChild>
            <w:div w:id="583882832">
              <w:marLeft w:val="0"/>
              <w:marRight w:val="0"/>
              <w:marTop w:val="0"/>
              <w:marBottom w:val="0"/>
              <w:divBdr>
                <w:top w:val="none" w:sz="0" w:space="0" w:color="auto"/>
                <w:left w:val="none" w:sz="0" w:space="0" w:color="auto"/>
                <w:bottom w:val="none" w:sz="0" w:space="0" w:color="auto"/>
                <w:right w:val="none" w:sz="0" w:space="0" w:color="auto"/>
              </w:divBdr>
              <w:divsChild>
                <w:div w:id="1898206291">
                  <w:marLeft w:val="0"/>
                  <w:marRight w:val="0"/>
                  <w:marTop w:val="0"/>
                  <w:marBottom w:val="0"/>
                  <w:divBdr>
                    <w:top w:val="none" w:sz="0" w:space="0" w:color="auto"/>
                    <w:left w:val="none" w:sz="0" w:space="0" w:color="auto"/>
                    <w:bottom w:val="none" w:sz="0" w:space="0" w:color="auto"/>
                    <w:right w:val="none" w:sz="0" w:space="0" w:color="auto"/>
                  </w:divBdr>
                  <w:divsChild>
                    <w:div w:id="1191383965">
                      <w:marLeft w:val="0"/>
                      <w:marRight w:val="0"/>
                      <w:marTop w:val="0"/>
                      <w:marBottom w:val="0"/>
                      <w:divBdr>
                        <w:top w:val="none" w:sz="0" w:space="0" w:color="auto"/>
                        <w:left w:val="none" w:sz="0" w:space="0" w:color="auto"/>
                        <w:bottom w:val="none" w:sz="0" w:space="0" w:color="auto"/>
                        <w:right w:val="none" w:sz="0" w:space="0" w:color="auto"/>
                      </w:divBdr>
                      <w:divsChild>
                        <w:div w:id="1374421828">
                          <w:marLeft w:val="0"/>
                          <w:marRight w:val="0"/>
                          <w:marTop w:val="0"/>
                          <w:marBottom w:val="0"/>
                          <w:divBdr>
                            <w:top w:val="none" w:sz="0" w:space="0" w:color="auto"/>
                            <w:left w:val="none" w:sz="0" w:space="0" w:color="auto"/>
                            <w:bottom w:val="none" w:sz="0" w:space="0" w:color="auto"/>
                            <w:right w:val="none" w:sz="0" w:space="0" w:color="auto"/>
                          </w:divBdr>
                          <w:divsChild>
                            <w:div w:id="1974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63036">
      <w:bodyDiv w:val="1"/>
      <w:marLeft w:val="0"/>
      <w:marRight w:val="0"/>
      <w:marTop w:val="0"/>
      <w:marBottom w:val="0"/>
      <w:divBdr>
        <w:top w:val="none" w:sz="0" w:space="0" w:color="auto"/>
        <w:left w:val="none" w:sz="0" w:space="0" w:color="auto"/>
        <w:bottom w:val="none" w:sz="0" w:space="0" w:color="auto"/>
        <w:right w:val="none" w:sz="0" w:space="0" w:color="auto"/>
      </w:divBdr>
      <w:divsChild>
        <w:div w:id="295064763">
          <w:marLeft w:val="0"/>
          <w:marRight w:val="0"/>
          <w:marTop w:val="0"/>
          <w:marBottom w:val="0"/>
          <w:divBdr>
            <w:top w:val="none" w:sz="0" w:space="0" w:color="auto"/>
            <w:left w:val="none" w:sz="0" w:space="0" w:color="auto"/>
            <w:bottom w:val="none" w:sz="0" w:space="0" w:color="auto"/>
            <w:right w:val="none" w:sz="0" w:space="0" w:color="auto"/>
          </w:divBdr>
          <w:divsChild>
            <w:div w:id="1406031782">
              <w:marLeft w:val="0"/>
              <w:marRight w:val="0"/>
              <w:marTop w:val="0"/>
              <w:marBottom w:val="0"/>
              <w:divBdr>
                <w:top w:val="none" w:sz="0" w:space="0" w:color="auto"/>
                <w:left w:val="none" w:sz="0" w:space="0" w:color="auto"/>
                <w:bottom w:val="none" w:sz="0" w:space="0" w:color="auto"/>
                <w:right w:val="none" w:sz="0" w:space="0" w:color="auto"/>
              </w:divBdr>
              <w:divsChild>
                <w:div w:id="863250497">
                  <w:marLeft w:val="0"/>
                  <w:marRight w:val="0"/>
                  <w:marTop w:val="0"/>
                  <w:marBottom w:val="0"/>
                  <w:divBdr>
                    <w:top w:val="none" w:sz="0" w:space="0" w:color="auto"/>
                    <w:left w:val="none" w:sz="0" w:space="0" w:color="auto"/>
                    <w:bottom w:val="none" w:sz="0" w:space="0" w:color="auto"/>
                    <w:right w:val="none" w:sz="0" w:space="0" w:color="auto"/>
                  </w:divBdr>
                  <w:divsChild>
                    <w:div w:id="695545433">
                      <w:marLeft w:val="0"/>
                      <w:marRight w:val="0"/>
                      <w:marTop w:val="0"/>
                      <w:marBottom w:val="0"/>
                      <w:divBdr>
                        <w:top w:val="none" w:sz="0" w:space="0" w:color="auto"/>
                        <w:left w:val="none" w:sz="0" w:space="0" w:color="auto"/>
                        <w:bottom w:val="none" w:sz="0" w:space="0" w:color="auto"/>
                        <w:right w:val="none" w:sz="0" w:space="0" w:color="auto"/>
                      </w:divBdr>
                      <w:divsChild>
                        <w:div w:id="906183042">
                          <w:marLeft w:val="0"/>
                          <w:marRight w:val="0"/>
                          <w:marTop w:val="0"/>
                          <w:marBottom w:val="0"/>
                          <w:divBdr>
                            <w:top w:val="none" w:sz="0" w:space="0" w:color="auto"/>
                            <w:left w:val="none" w:sz="0" w:space="0" w:color="auto"/>
                            <w:bottom w:val="none" w:sz="0" w:space="0" w:color="auto"/>
                            <w:right w:val="none" w:sz="0" w:space="0" w:color="auto"/>
                          </w:divBdr>
                          <w:divsChild>
                            <w:div w:id="20645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246979">
      <w:bodyDiv w:val="1"/>
      <w:marLeft w:val="0"/>
      <w:marRight w:val="0"/>
      <w:marTop w:val="0"/>
      <w:marBottom w:val="0"/>
      <w:divBdr>
        <w:top w:val="none" w:sz="0" w:space="0" w:color="auto"/>
        <w:left w:val="none" w:sz="0" w:space="0" w:color="auto"/>
        <w:bottom w:val="none" w:sz="0" w:space="0" w:color="auto"/>
        <w:right w:val="none" w:sz="0" w:space="0" w:color="auto"/>
      </w:divBdr>
      <w:divsChild>
        <w:div w:id="393434095">
          <w:marLeft w:val="0"/>
          <w:marRight w:val="0"/>
          <w:marTop w:val="0"/>
          <w:marBottom w:val="0"/>
          <w:divBdr>
            <w:top w:val="none" w:sz="0" w:space="0" w:color="auto"/>
            <w:left w:val="none" w:sz="0" w:space="0" w:color="auto"/>
            <w:bottom w:val="none" w:sz="0" w:space="0" w:color="auto"/>
            <w:right w:val="none" w:sz="0" w:space="0" w:color="auto"/>
          </w:divBdr>
          <w:divsChild>
            <w:div w:id="1983269794">
              <w:marLeft w:val="0"/>
              <w:marRight w:val="0"/>
              <w:marTop w:val="0"/>
              <w:marBottom w:val="0"/>
              <w:divBdr>
                <w:top w:val="none" w:sz="0" w:space="0" w:color="auto"/>
                <w:left w:val="none" w:sz="0" w:space="0" w:color="auto"/>
                <w:bottom w:val="none" w:sz="0" w:space="0" w:color="auto"/>
                <w:right w:val="none" w:sz="0" w:space="0" w:color="auto"/>
              </w:divBdr>
              <w:divsChild>
                <w:div w:id="456997898">
                  <w:marLeft w:val="0"/>
                  <w:marRight w:val="0"/>
                  <w:marTop w:val="0"/>
                  <w:marBottom w:val="0"/>
                  <w:divBdr>
                    <w:top w:val="none" w:sz="0" w:space="0" w:color="auto"/>
                    <w:left w:val="none" w:sz="0" w:space="0" w:color="auto"/>
                    <w:bottom w:val="none" w:sz="0" w:space="0" w:color="auto"/>
                    <w:right w:val="none" w:sz="0" w:space="0" w:color="auto"/>
                  </w:divBdr>
                  <w:divsChild>
                    <w:div w:id="239561786">
                      <w:marLeft w:val="0"/>
                      <w:marRight w:val="0"/>
                      <w:marTop w:val="0"/>
                      <w:marBottom w:val="0"/>
                      <w:divBdr>
                        <w:top w:val="none" w:sz="0" w:space="0" w:color="auto"/>
                        <w:left w:val="none" w:sz="0" w:space="0" w:color="auto"/>
                        <w:bottom w:val="none" w:sz="0" w:space="0" w:color="auto"/>
                        <w:right w:val="none" w:sz="0" w:space="0" w:color="auto"/>
                      </w:divBdr>
                      <w:divsChild>
                        <w:div w:id="1717662578">
                          <w:marLeft w:val="0"/>
                          <w:marRight w:val="0"/>
                          <w:marTop w:val="0"/>
                          <w:marBottom w:val="0"/>
                          <w:divBdr>
                            <w:top w:val="none" w:sz="0" w:space="0" w:color="auto"/>
                            <w:left w:val="none" w:sz="0" w:space="0" w:color="auto"/>
                            <w:bottom w:val="none" w:sz="0" w:space="0" w:color="auto"/>
                            <w:right w:val="none" w:sz="0" w:space="0" w:color="auto"/>
                          </w:divBdr>
                          <w:divsChild>
                            <w:div w:id="4805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12555">
      <w:bodyDiv w:val="1"/>
      <w:marLeft w:val="0"/>
      <w:marRight w:val="0"/>
      <w:marTop w:val="0"/>
      <w:marBottom w:val="0"/>
      <w:divBdr>
        <w:top w:val="none" w:sz="0" w:space="0" w:color="auto"/>
        <w:left w:val="none" w:sz="0" w:space="0" w:color="auto"/>
        <w:bottom w:val="none" w:sz="0" w:space="0" w:color="auto"/>
        <w:right w:val="none" w:sz="0" w:space="0" w:color="auto"/>
      </w:divBdr>
      <w:divsChild>
        <w:div w:id="344283236">
          <w:marLeft w:val="0"/>
          <w:marRight w:val="0"/>
          <w:marTop w:val="0"/>
          <w:marBottom w:val="0"/>
          <w:divBdr>
            <w:top w:val="none" w:sz="0" w:space="0" w:color="auto"/>
            <w:left w:val="none" w:sz="0" w:space="0" w:color="auto"/>
            <w:bottom w:val="none" w:sz="0" w:space="0" w:color="auto"/>
            <w:right w:val="none" w:sz="0" w:space="0" w:color="auto"/>
          </w:divBdr>
          <w:divsChild>
            <w:div w:id="357974908">
              <w:marLeft w:val="0"/>
              <w:marRight w:val="0"/>
              <w:marTop w:val="0"/>
              <w:marBottom w:val="0"/>
              <w:divBdr>
                <w:top w:val="none" w:sz="0" w:space="0" w:color="auto"/>
                <w:left w:val="none" w:sz="0" w:space="0" w:color="auto"/>
                <w:bottom w:val="none" w:sz="0" w:space="0" w:color="auto"/>
                <w:right w:val="none" w:sz="0" w:space="0" w:color="auto"/>
              </w:divBdr>
              <w:divsChild>
                <w:div w:id="409160910">
                  <w:marLeft w:val="0"/>
                  <w:marRight w:val="0"/>
                  <w:marTop w:val="0"/>
                  <w:marBottom w:val="0"/>
                  <w:divBdr>
                    <w:top w:val="none" w:sz="0" w:space="0" w:color="auto"/>
                    <w:left w:val="none" w:sz="0" w:space="0" w:color="auto"/>
                    <w:bottom w:val="none" w:sz="0" w:space="0" w:color="auto"/>
                    <w:right w:val="none" w:sz="0" w:space="0" w:color="auto"/>
                  </w:divBdr>
                  <w:divsChild>
                    <w:div w:id="1609967900">
                      <w:marLeft w:val="0"/>
                      <w:marRight w:val="0"/>
                      <w:marTop w:val="0"/>
                      <w:marBottom w:val="0"/>
                      <w:divBdr>
                        <w:top w:val="none" w:sz="0" w:space="0" w:color="auto"/>
                        <w:left w:val="none" w:sz="0" w:space="0" w:color="auto"/>
                        <w:bottom w:val="none" w:sz="0" w:space="0" w:color="auto"/>
                        <w:right w:val="none" w:sz="0" w:space="0" w:color="auto"/>
                      </w:divBdr>
                      <w:divsChild>
                        <w:div w:id="2020499572">
                          <w:marLeft w:val="0"/>
                          <w:marRight w:val="0"/>
                          <w:marTop w:val="0"/>
                          <w:marBottom w:val="0"/>
                          <w:divBdr>
                            <w:top w:val="none" w:sz="0" w:space="0" w:color="auto"/>
                            <w:left w:val="none" w:sz="0" w:space="0" w:color="auto"/>
                            <w:bottom w:val="none" w:sz="0" w:space="0" w:color="auto"/>
                            <w:right w:val="none" w:sz="0" w:space="0" w:color="auto"/>
                          </w:divBdr>
                          <w:divsChild>
                            <w:div w:id="317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90446">
      <w:bodyDiv w:val="1"/>
      <w:marLeft w:val="0"/>
      <w:marRight w:val="0"/>
      <w:marTop w:val="0"/>
      <w:marBottom w:val="0"/>
      <w:divBdr>
        <w:top w:val="none" w:sz="0" w:space="0" w:color="auto"/>
        <w:left w:val="none" w:sz="0" w:space="0" w:color="auto"/>
        <w:bottom w:val="none" w:sz="0" w:space="0" w:color="auto"/>
        <w:right w:val="none" w:sz="0" w:space="0" w:color="auto"/>
      </w:divBdr>
      <w:divsChild>
        <w:div w:id="784740336">
          <w:marLeft w:val="0"/>
          <w:marRight w:val="0"/>
          <w:marTop w:val="0"/>
          <w:marBottom w:val="0"/>
          <w:divBdr>
            <w:top w:val="none" w:sz="0" w:space="0" w:color="auto"/>
            <w:left w:val="none" w:sz="0" w:space="0" w:color="auto"/>
            <w:bottom w:val="none" w:sz="0" w:space="0" w:color="auto"/>
            <w:right w:val="none" w:sz="0" w:space="0" w:color="auto"/>
          </w:divBdr>
          <w:divsChild>
            <w:div w:id="1373072723">
              <w:marLeft w:val="0"/>
              <w:marRight w:val="0"/>
              <w:marTop w:val="0"/>
              <w:marBottom w:val="0"/>
              <w:divBdr>
                <w:top w:val="none" w:sz="0" w:space="0" w:color="auto"/>
                <w:left w:val="none" w:sz="0" w:space="0" w:color="auto"/>
                <w:bottom w:val="none" w:sz="0" w:space="0" w:color="auto"/>
                <w:right w:val="none" w:sz="0" w:space="0" w:color="auto"/>
              </w:divBdr>
              <w:divsChild>
                <w:div w:id="1702775919">
                  <w:marLeft w:val="0"/>
                  <w:marRight w:val="0"/>
                  <w:marTop w:val="0"/>
                  <w:marBottom w:val="0"/>
                  <w:divBdr>
                    <w:top w:val="none" w:sz="0" w:space="0" w:color="auto"/>
                    <w:left w:val="none" w:sz="0" w:space="0" w:color="auto"/>
                    <w:bottom w:val="none" w:sz="0" w:space="0" w:color="auto"/>
                    <w:right w:val="none" w:sz="0" w:space="0" w:color="auto"/>
                  </w:divBdr>
                  <w:divsChild>
                    <w:div w:id="1703164377">
                      <w:marLeft w:val="0"/>
                      <w:marRight w:val="0"/>
                      <w:marTop w:val="0"/>
                      <w:marBottom w:val="0"/>
                      <w:divBdr>
                        <w:top w:val="none" w:sz="0" w:space="0" w:color="auto"/>
                        <w:left w:val="none" w:sz="0" w:space="0" w:color="auto"/>
                        <w:bottom w:val="none" w:sz="0" w:space="0" w:color="auto"/>
                        <w:right w:val="none" w:sz="0" w:space="0" w:color="auto"/>
                      </w:divBdr>
                      <w:divsChild>
                        <w:div w:id="1653873111">
                          <w:marLeft w:val="0"/>
                          <w:marRight w:val="0"/>
                          <w:marTop w:val="0"/>
                          <w:marBottom w:val="0"/>
                          <w:divBdr>
                            <w:top w:val="none" w:sz="0" w:space="0" w:color="auto"/>
                            <w:left w:val="none" w:sz="0" w:space="0" w:color="auto"/>
                            <w:bottom w:val="none" w:sz="0" w:space="0" w:color="auto"/>
                            <w:right w:val="none" w:sz="0" w:space="0" w:color="auto"/>
                          </w:divBdr>
                          <w:divsChild>
                            <w:div w:id="194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21433">
      <w:bodyDiv w:val="1"/>
      <w:marLeft w:val="0"/>
      <w:marRight w:val="0"/>
      <w:marTop w:val="0"/>
      <w:marBottom w:val="0"/>
      <w:divBdr>
        <w:top w:val="none" w:sz="0" w:space="0" w:color="auto"/>
        <w:left w:val="none" w:sz="0" w:space="0" w:color="auto"/>
        <w:bottom w:val="none" w:sz="0" w:space="0" w:color="auto"/>
        <w:right w:val="none" w:sz="0" w:space="0" w:color="auto"/>
      </w:divBdr>
      <w:divsChild>
        <w:div w:id="590432438">
          <w:marLeft w:val="0"/>
          <w:marRight w:val="0"/>
          <w:marTop w:val="0"/>
          <w:marBottom w:val="0"/>
          <w:divBdr>
            <w:top w:val="none" w:sz="0" w:space="0" w:color="auto"/>
            <w:left w:val="none" w:sz="0" w:space="0" w:color="auto"/>
            <w:bottom w:val="none" w:sz="0" w:space="0" w:color="auto"/>
            <w:right w:val="none" w:sz="0" w:space="0" w:color="auto"/>
          </w:divBdr>
          <w:divsChild>
            <w:div w:id="63451183">
              <w:marLeft w:val="0"/>
              <w:marRight w:val="0"/>
              <w:marTop w:val="0"/>
              <w:marBottom w:val="0"/>
              <w:divBdr>
                <w:top w:val="none" w:sz="0" w:space="0" w:color="auto"/>
                <w:left w:val="none" w:sz="0" w:space="0" w:color="auto"/>
                <w:bottom w:val="none" w:sz="0" w:space="0" w:color="auto"/>
                <w:right w:val="none" w:sz="0" w:space="0" w:color="auto"/>
              </w:divBdr>
              <w:divsChild>
                <w:div w:id="759912020">
                  <w:marLeft w:val="0"/>
                  <w:marRight w:val="0"/>
                  <w:marTop w:val="0"/>
                  <w:marBottom w:val="0"/>
                  <w:divBdr>
                    <w:top w:val="none" w:sz="0" w:space="0" w:color="auto"/>
                    <w:left w:val="none" w:sz="0" w:space="0" w:color="auto"/>
                    <w:bottom w:val="none" w:sz="0" w:space="0" w:color="auto"/>
                    <w:right w:val="none" w:sz="0" w:space="0" w:color="auto"/>
                  </w:divBdr>
                  <w:divsChild>
                    <w:div w:id="464079551">
                      <w:marLeft w:val="0"/>
                      <w:marRight w:val="0"/>
                      <w:marTop w:val="0"/>
                      <w:marBottom w:val="0"/>
                      <w:divBdr>
                        <w:top w:val="none" w:sz="0" w:space="0" w:color="auto"/>
                        <w:left w:val="none" w:sz="0" w:space="0" w:color="auto"/>
                        <w:bottom w:val="none" w:sz="0" w:space="0" w:color="auto"/>
                        <w:right w:val="none" w:sz="0" w:space="0" w:color="auto"/>
                      </w:divBdr>
                      <w:divsChild>
                        <w:div w:id="1898931525">
                          <w:marLeft w:val="0"/>
                          <w:marRight w:val="0"/>
                          <w:marTop w:val="0"/>
                          <w:marBottom w:val="0"/>
                          <w:divBdr>
                            <w:top w:val="none" w:sz="0" w:space="0" w:color="auto"/>
                            <w:left w:val="none" w:sz="0" w:space="0" w:color="auto"/>
                            <w:bottom w:val="none" w:sz="0" w:space="0" w:color="auto"/>
                            <w:right w:val="none" w:sz="0" w:space="0" w:color="auto"/>
                          </w:divBdr>
                          <w:divsChild>
                            <w:div w:id="4491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87490">
      <w:bodyDiv w:val="1"/>
      <w:marLeft w:val="0"/>
      <w:marRight w:val="0"/>
      <w:marTop w:val="0"/>
      <w:marBottom w:val="0"/>
      <w:divBdr>
        <w:top w:val="none" w:sz="0" w:space="0" w:color="auto"/>
        <w:left w:val="none" w:sz="0" w:space="0" w:color="auto"/>
        <w:bottom w:val="none" w:sz="0" w:space="0" w:color="auto"/>
        <w:right w:val="none" w:sz="0" w:space="0" w:color="auto"/>
      </w:divBdr>
      <w:divsChild>
        <w:div w:id="1285960291">
          <w:marLeft w:val="0"/>
          <w:marRight w:val="0"/>
          <w:marTop w:val="0"/>
          <w:marBottom w:val="0"/>
          <w:divBdr>
            <w:top w:val="none" w:sz="0" w:space="0" w:color="auto"/>
            <w:left w:val="none" w:sz="0" w:space="0" w:color="auto"/>
            <w:bottom w:val="none" w:sz="0" w:space="0" w:color="auto"/>
            <w:right w:val="none" w:sz="0" w:space="0" w:color="auto"/>
          </w:divBdr>
          <w:divsChild>
            <w:div w:id="1975022625">
              <w:marLeft w:val="0"/>
              <w:marRight w:val="0"/>
              <w:marTop w:val="0"/>
              <w:marBottom w:val="0"/>
              <w:divBdr>
                <w:top w:val="none" w:sz="0" w:space="0" w:color="auto"/>
                <w:left w:val="none" w:sz="0" w:space="0" w:color="auto"/>
                <w:bottom w:val="none" w:sz="0" w:space="0" w:color="auto"/>
                <w:right w:val="none" w:sz="0" w:space="0" w:color="auto"/>
              </w:divBdr>
              <w:divsChild>
                <w:div w:id="1542665815">
                  <w:marLeft w:val="0"/>
                  <w:marRight w:val="0"/>
                  <w:marTop w:val="0"/>
                  <w:marBottom w:val="0"/>
                  <w:divBdr>
                    <w:top w:val="none" w:sz="0" w:space="0" w:color="auto"/>
                    <w:left w:val="none" w:sz="0" w:space="0" w:color="auto"/>
                    <w:bottom w:val="none" w:sz="0" w:space="0" w:color="auto"/>
                    <w:right w:val="none" w:sz="0" w:space="0" w:color="auto"/>
                  </w:divBdr>
                  <w:divsChild>
                    <w:div w:id="815535294">
                      <w:marLeft w:val="0"/>
                      <w:marRight w:val="0"/>
                      <w:marTop w:val="0"/>
                      <w:marBottom w:val="0"/>
                      <w:divBdr>
                        <w:top w:val="none" w:sz="0" w:space="0" w:color="auto"/>
                        <w:left w:val="none" w:sz="0" w:space="0" w:color="auto"/>
                        <w:bottom w:val="none" w:sz="0" w:space="0" w:color="auto"/>
                        <w:right w:val="none" w:sz="0" w:space="0" w:color="auto"/>
                      </w:divBdr>
                      <w:divsChild>
                        <w:div w:id="1859268913">
                          <w:marLeft w:val="0"/>
                          <w:marRight w:val="0"/>
                          <w:marTop w:val="0"/>
                          <w:marBottom w:val="0"/>
                          <w:divBdr>
                            <w:top w:val="none" w:sz="0" w:space="0" w:color="auto"/>
                            <w:left w:val="none" w:sz="0" w:space="0" w:color="auto"/>
                            <w:bottom w:val="none" w:sz="0" w:space="0" w:color="auto"/>
                            <w:right w:val="none" w:sz="0" w:space="0" w:color="auto"/>
                          </w:divBdr>
                          <w:divsChild>
                            <w:div w:id="1584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58524">
                  <w:marLeft w:val="0"/>
                  <w:marRight w:val="0"/>
                  <w:marTop w:val="0"/>
                  <w:marBottom w:val="0"/>
                  <w:divBdr>
                    <w:top w:val="none" w:sz="0" w:space="0" w:color="auto"/>
                    <w:left w:val="none" w:sz="0" w:space="0" w:color="auto"/>
                    <w:bottom w:val="none" w:sz="0" w:space="0" w:color="auto"/>
                    <w:right w:val="none" w:sz="0" w:space="0" w:color="auto"/>
                  </w:divBdr>
                  <w:divsChild>
                    <w:div w:id="1626614289">
                      <w:marLeft w:val="0"/>
                      <w:marRight w:val="0"/>
                      <w:marTop w:val="0"/>
                      <w:marBottom w:val="0"/>
                      <w:divBdr>
                        <w:top w:val="none" w:sz="0" w:space="0" w:color="auto"/>
                        <w:left w:val="none" w:sz="0" w:space="0" w:color="auto"/>
                        <w:bottom w:val="none" w:sz="0" w:space="0" w:color="auto"/>
                        <w:right w:val="none" w:sz="0" w:space="0" w:color="auto"/>
                      </w:divBdr>
                      <w:divsChild>
                        <w:div w:id="590940807">
                          <w:marLeft w:val="0"/>
                          <w:marRight w:val="0"/>
                          <w:marTop w:val="0"/>
                          <w:marBottom w:val="300"/>
                          <w:divBdr>
                            <w:top w:val="none" w:sz="0" w:space="0" w:color="auto"/>
                            <w:left w:val="none" w:sz="0" w:space="0" w:color="auto"/>
                            <w:bottom w:val="none" w:sz="0" w:space="0" w:color="auto"/>
                            <w:right w:val="none" w:sz="0" w:space="0" w:color="auto"/>
                          </w:divBdr>
                          <w:divsChild>
                            <w:div w:id="394595560">
                              <w:marLeft w:val="0"/>
                              <w:marRight w:val="0"/>
                              <w:marTop w:val="0"/>
                              <w:marBottom w:val="0"/>
                              <w:divBdr>
                                <w:top w:val="none" w:sz="0" w:space="0" w:color="auto"/>
                                <w:left w:val="none" w:sz="0" w:space="0" w:color="auto"/>
                                <w:bottom w:val="none" w:sz="0" w:space="0" w:color="auto"/>
                                <w:right w:val="none" w:sz="0" w:space="0" w:color="auto"/>
                              </w:divBdr>
                              <w:divsChild>
                                <w:div w:id="173304206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 w:id="2122647165">
                          <w:marLeft w:val="0"/>
                          <w:marRight w:val="0"/>
                          <w:marTop w:val="0"/>
                          <w:marBottom w:val="300"/>
                          <w:divBdr>
                            <w:top w:val="none" w:sz="0" w:space="0" w:color="auto"/>
                            <w:left w:val="none" w:sz="0" w:space="0" w:color="auto"/>
                            <w:bottom w:val="none" w:sz="0" w:space="0" w:color="auto"/>
                            <w:right w:val="none" w:sz="0" w:space="0" w:color="auto"/>
                          </w:divBdr>
                          <w:divsChild>
                            <w:div w:id="1307589262">
                              <w:marLeft w:val="0"/>
                              <w:marRight w:val="0"/>
                              <w:marTop w:val="0"/>
                              <w:marBottom w:val="0"/>
                              <w:divBdr>
                                <w:top w:val="none" w:sz="0" w:space="0" w:color="auto"/>
                                <w:left w:val="none" w:sz="0" w:space="0" w:color="auto"/>
                                <w:bottom w:val="none" w:sz="0" w:space="0" w:color="auto"/>
                                <w:right w:val="none" w:sz="0" w:space="0" w:color="auto"/>
                              </w:divBdr>
                              <w:divsChild>
                                <w:div w:id="428701749">
                                  <w:marLeft w:val="0"/>
                                  <w:marRight w:val="0"/>
                                  <w:marTop w:val="0"/>
                                  <w:marBottom w:val="0"/>
                                  <w:divBdr>
                                    <w:top w:val="none" w:sz="0" w:space="0" w:color="auto"/>
                                    <w:left w:val="none" w:sz="0" w:space="0" w:color="auto"/>
                                    <w:bottom w:val="single" w:sz="36" w:space="0" w:color="000000"/>
                                    <w:right w:val="none" w:sz="0" w:space="0" w:color="auto"/>
                                  </w:divBdr>
                                </w:div>
                                <w:div w:id="948971808">
                                  <w:marLeft w:val="0"/>
                                  <w:marRight w:val="0"/>
                                  <w:marTop w:val="0"/>
                                  <w:marBottom w:val="0"/>
                                  <w:divBdr>
                                    <w:top w:val="none" w:sz="0" w:space="0" w:color="auto"/>
                                    <w:left w:val="none" w:sz="0" w:space="0" w:color="auto"/>
                                    <w:bottom w:val="none" w:sz="0" w:space="0" w:color="auto"/>
                                    <w:right w:val="none" w:sz="0" w:space="0" w:color="auto"/>
                                  </w:divBdr>
                                  <w:divsChild>
                                    <w:div w:id="1191605641">
                                      <w:marLeft w:val="0"/>
                                      <w:marRight w:val="0"/>
                                      <w:marTop w:val="0"/>
                                      <w:marBottom w:val="0"/>
                                      <w:divBdr>
                                        <w:top w:val="single" w:sz="6" w:space="0" w:color="444444"/>
                                        <w:left w:val="none" w:sz="0" w:space="0" w:color="auto"/>
                                        <w:bottom w:val="single" w:sz="6" w:space="0" w:color="111111"/>
                                        <w:right w:val="none" w:sz="0" w:space="0" w:color="auto"/>
                                      </w:divBdr>
                                      <w:divsChild>
                                        <w:div w:id="363749511">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403599192">
                                  <w:marLeft w:val="0"/>
                                  <w:marRight w:val="0"/>
                                  <w:marTop w:val="0"/>
                                  <w:marBottom w:val="0"/>
                                  <w:divBdr>
                                    <w:top w:val="none" w:sz="0" w:space="0" w:color="auto"/>
                                    <w:left w:val="none" w:sz="0" w:space="0" w:color="auto"/>
                                    <w:bottom w:val="none" w:sz="0" w:space="0" w:color="auto"/>
                                    <w:right w:val="none" w:sz="0" w:space="0" w:color="auto"/>
                                  </w:divBdr>
                                  <w:divsChild>
                                    <w:div w:id="454718397">
                                      <w:marLeft w:val="0"/>
                                      <w:marRight w:val="0"/>
                                      <w:marTop w:val="0"/>
                                      <w:marBottom w:val="0"/>
                                      <w:divBdr>
                                        <w:top w:val="single" w:sz="6" w:space="0" w:color="444444"/>
                                        <w:left w:val="none" w:sz="0" w:space="0" w:color="auto"/>
                                        <w:bottom w:val="single" w:sz="6" w:space="0" w:color="111111"/>
                                        <w:right w:val="none" w:sz="0" w:space="0" w:color="auto"/>
                                      </w:divBdr>
                                      <w:divsChild>
                                        <w:div w:id="829447402">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892761838">
                                  <w:marLeft w:val="0"/>
                                  <w:marRight w:val="0"/>
                                  <w:marTop w:val="0"/>
                                  <w:marBottom w:val="0"/>
                                  <w:divBdr>
                                    <w:top w:val="none" w:sz="0" w:space="0" w:color="auto"/>
                                    <w:left w:val="none" w:sz="0" w:space="0" w:color="auto"/>
                                    <w:bottom w:val="none" w:sz="0" w:space="0" w:color="auto"/>
                                    <w:right w:val="none" w:sz="0" w:space="0" w:color="auto"/>
                                  </w:divBdr>
                                  <w:divsChild>
                                    <w:div w:id="2070108112">
                                      <w:marLeft w:val="0"/>
                                      <w:marRight w:val="0"/>
                                      <w:marTop w:val="0"/>
                                      <w:marBottom w:val="0"/>
                                      <w:divBdr>
                                        <w:top w:val="single" w:sz="6" w:space="0" w:color="444444"/>
                                        <w:left w:val="none" w:sz="0" w:space="0" w:color="auto"/>
                                        <w:bottom w:val="single" w:sz="6" w:space="0" w:color="111111"/>
                                        <w:right w:val="none" w:sz="0" w:space="0" w:color="auto"/>
                                      </w:divBdr>
                                      <w:divsChild>
                                        <w:div w:id="40521443">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28419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29">
          <w:marLeft w:val="0"/>
          <w:marRight w:val="0"/>
          <w:marTop w:val="0"/>
          <w:marBottom w:val="0"/>
          <w:divBdr>
            <w:top w:val="none" w:sz="0" w:space="0" w:color="auto"/>
            <w:left w:val="none" w:sz="0" w:space="0" w:color="auto"/>
            <w:bottom w:val="none" w:sz="0" w:space="0" w:color="auto"/>
            <w:right w:val="none" w:sz="0" w:space="0" w:color="auto"/>
          </w:divBdr>
          <w:divsChild>
            <w:div w:id="432825150">
              <w:marLeft w:val="0"/>
              <w:marRight w:val="0"/>
              <w:marTop w:val="0"/>
              <w:marBottom w:val="0"/>
              <w:divBdr>
                <w:top w:val="none" w:sz="0" w:space="0" w:color="auto"/>
                <w:left w:val="none" w:sz="0" w:space="0" w:color="auto"/>
                <w:bottom w:val="none" w:sz="0" w:space="0" w:color="auto"/>
                <w:right w:val="none" w:sz="0" w:space="0" w:color="auto"/>
              </w:divBdr>
              <w:divsChild>
                <w:div w:id="1297564113">
                  <w:marLeft w:val="0"/>
                  <w:marRight w:val="0"/>
                  <w:marTop w:val="0"/>
                  <w:marBottom w:val="0"/>
                  <w:divBdr>
                    <w:top w:val="none" w:sz="0" w:space="0" w:color="auto"/>
                    <w:left w:val="none" w:sz="0" w:space="0" w:color="auto"/>
                    <w:bottom w:val="none" w:sz="0" w:space="0" w:color="auto"/>
                    <w:right w:val="none" w:sz="0" w:space="0" w:color="auto"/>
                  </w:divBdr>
                  <w:divsChild>
                    <w:div w:id="1659189961">
                      <w:marLeft w:val="0"/>
                      <w:marRight w:val="0"/>
                      <w:marTop w:val="0"/>
                      <w:marBottom w:val="0"/>
                      <w:divBdr>
                        <w:top w:val="none" w:sz="0" w:space="0" w:color="auto"/>
                        <w:left w:val="none" w:sz="0" w:space="0" w:color="auto"/>
                        <w:bottom w:val="none" w:sz="0" w:space="0" w:color="auto"/>
                        <w:right w:val="none" w:sz="0" w:space="0" w:color="auto"/>
                      </w:divBdr>
                      <w:divsChild>
                        <w:div w:id="1744832795">
                          <w:marLeft w:val="0"/>
                          <w:marRight w:val="0"/>
                          <w:marTop w:val="0"/>
                          <w:marBottom w:val="0"/>
                          <w:divBdr>
                            <w:top w:val="none" w:sz="0" w:space="0" w:color="auto"/>
                            <w:left w:val="none" w:sz="0" w:space="0" w:color="auto"/>
                            <w:bottom w:val="none" w:sz="0" w:space="0" w:color="auto"/>
                            <w:right w:val="none" w:sz="0" w:space="0" w:color="auto"/>
                          </w:divBdr>
                          <w:divsChild>
                            <w:div w:id="872768748">
                              <w:marLeft w:val="0"/>
                              <w:marRight w:val="0"/>
                              <w:marTop w:val="0"/>
                              <w:marBottom w:val="0"/>
                              <w:divBdr>
                                <w:top w:val="none" w:sz="0" w:space="0" w:color="auto"/>
                                <w:left w:val="none" w:sz="0" w:space="0" w:color="auto"/>
                                <w:bottom w:val="none" w:sz="0" w:space="0" w:color="auto"/>
                                <w:right w:val="none" w:sz="0" w:space="0" w:color="auto"/>
                              </w:divBdr>
                              <w:divsChild>
                                <w:div w:id="982655253">
                                  <w:blockQuote w:val="1"/>
                                  <w:marLeft w:val="720"/>
                                  <w:marRight w:val="0"/>
                                  <w:marTop w:val="100"/>
                                  <w:marBottom w:val="100"/>
                                  <w:divBdr>
                                    <w:top w:val="none" w:sz="0" w:space="0" w:color="auto"/>
                                    <w:left w:val="none" w:sz="0" w:space="0" w:color="auto"/>
                                    <w:bottom w:val="none" w:sz="0" w:space="0" w:color="auto"/>
                                    <w:right w:val="none" w:sz="0" w:space="0" w:color="auto"/>
                                  </w:divBdr>
                                </w:div>
                                <w:div w:id="1261796749">
                                  <w:blockQuote w:val="1"/>
                                  <w:marLeft w:val="720"/>
                                  <w:marRight w:val="0"/>
                                  <w:marTop w:val="100"/>
                                  <w:marBottom w:val="100"/>
                                  <w:divBdr>
                                    <w:top w:val="none" w:sz="0" w:space="0" w:color="auto"/>
                                    <w:left w:val="none" w:sz="0" w:space="0" w:color="auto"/>
                                    <w:bottom w:val="none" w:sz="0" w:space="0" w:color="auto"/>
                                    <w:right w:val="none" w:sz="0" w:space="0" w:color="auto"/>
                                  </w:divBdr>
                                </w:div>
                                <w:div w:id="21418020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073426">
      <w:bodyDiv w:val="1"/>
      <w:marLeft w:val="0"/>
      <w:marRight w:val="0"/>
      <w:marTop w:val="0"/>
      <w:marBottom w:val="0"/>
      <w:divBdr>
        <w:top w:val="none" w:sz="0" w:space="0" w:color="auto"/>
        <w:left w:val="none" w:sz="0" w:space="0" w:color="auto"/>
        <w:bottom w:val="none" w:sz="0" w:space="0" w:color="auto"/>
        <w:right w:val="none" w:sz="0" w:space="0" w:color="auto"/>
      </w:divBdr>
      <w:divsChild>
        <w:div w:id="710494951">
          <w:marLeft w:val="0"/>
          <w:marRight w:val="0"/>
          <w:marTop w:val="0"/>
          <w:marBottom w:val="0"/>
          <w:divBdr>
            <w:top w:val="none" w:sz="0" w:space="0" w:color="auto"/>
            <w:left w:val="none" w:sz="0" w:space="0" w:color="auto"/>
            <w:bottom w:val="none" w:sz="0" w:space="0" w:color="auto"/>
            <w:right w:val="none" w:sz="0" w:space="0" w:color="auto"/>
          </w:divBdr>
          <w:divsChild>
            <w:div w:id="37702779">
              <w:marLeft w:val="0"/>
              <w:marRight w:val="0"/>
              <w:marTop w:val="0"/>
              <w:marBottom w:val="0"/>
              <w:divBdr>
                <w:top w:val="none" w:sz="0" w:space="0" w:color="auto"/>
                <w:left w:val="none" w:sz="0" w:space="0" w:color="auto"/>
                <w:bottom w:val="none" w:sz="0" w:space="0" w:color="auto"/>
                <w:right w:val="none" w:sz="0" w:space="0" w:color="auto"/>
              </w:divBdr>
              <w:divsChild>
                <w:div w:id="1761675972">
                  <w:marLeft w:val="0"/>
                  <w:marRight w:val="0"/>
                  <w:marTop w:val="0"/>
                  <w:marBottom w:val="0"/>
                  <w:divBdr>
                    <w:top w:val="none" w:sz="0" w:space="0" w:color="auto"/>
                    <w:left w:val="none" w:sz="0" w:space="0" w:color="auto"/>
                    <w:bottom w:val="none" w:sz="0" w:space="0" w:color="auto"/>
                    <w:right w:val="none" w:sz="0" w:space="0" w:color="auto"/>
                  </w:divBdr>
                  <w:divsChild>
                    <w:div w:id="348876777">
                      <w:marLeft w:val="0"/>
                      <w:marRight w:val="0"/>
                      <w:marTop w:val="0"/>
                      <w:marBottom w:val="0"/>
                      <w:divBdr>
                        <w:top w:val="none" w:sz="0" w:space="0" w:color="auto"/>
                        <w:left w:val="none" w:sz="0" w:space="0" w:color="auto"/>
                        <w:bottom w:val="none" w:sz="0" w:space="0" w:color="auto"/>
                        <w:right w:val="none" w:sz="0" w:space="0" w:color="auto"/>
                      </w:divBdr>
                      <w:divsChild>
                        <w:div w:id="1432511759">
                          <w:marLeft w:val="0"/>
                          <w:marRight w:val="0"/>
                          <w:marTop w:val="0"/>
                          <w:marBottom w:val="0"/>
                          <w:divBdr>
                            <w:top w:val="none" w:sz="0" w:space="0" w:color="auto"/>
                            <w:left w:val="none" w:sz="0" w:space="0" w:color="auto"/>
                            <w:bottom w:val="none" w:sz="0" w:space="0" w:color="auto"/>
                            <w:right w:val="none" w:sz="0" w:space="0" w:color="auto"/>
                          </w:divBdr>
                          <w:divsChild>
                            <w:div w:id="8323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768352">
      <w:bodyDiv w:val="1"/>
      <w:marLeft w:val="0"/>
      <w:marRight w:val="0"/>
      <w:marTop w:val="0"/>
      <w:marBottom w:val="0"/>
      <w:divBdr>
        <w:top w:val="none" w:sz="0" w:space="0" w:color="auto"/>
        <w:left w:val="none" w:sz="0" w:space="0" w:color="auto"/>
        <w:bottom w:val="none" w:sz="0" w:space="0" w:color="auto"/>
        <w:right w:val="none" w:sz="0" w:space="0" w:color="auto"/>
      </w:divBdr>
      <w:divsChild>
        <w:div w:id="1267537802">
          <w:marLeft w:val="0"/>
          <w:marRight w:val="0"/>
          <w:marTop w:val="0"/>
          <w:marBottom w:val="0"/>
          <w:divBdr>
            <w:top w:val="none" w:sz="0" w:space="0" w:color="auto"/>
            <w:left w:val="none" w:sz="0" w:space="0" w:color="auto"/>
            <w:bottom w:val="none" w:sz="0" w:space="0" w:color="auto"/>
            <w:right w:val="none" w:sz="0" w:space="0" w:color="auto"/>
          </w:divBdr>
          <w:divsChild>
            <w:div w:id="576012208">
              <w:marLeft w:val="0"/>
              <w:marRight w:val="0"/>
              <w:marTop w:val="0"/>
              <w:marBottom w:val="0"/>
              <w:divBdr>
                <w:top w:val="none" w:sz="0" w:space="0" w:color="auto"/>
                <w:left w:val="none" w:sz="0" w:space="0" w:color="auto"/>
                <w:bottom w:val="none" w:sz="0" w:space="0" w:color="auto"/>
                <w:right w:val="none" w:sz="0" w:space="0" w:color="auto"/>
              </w:divBdr>
              <w:divsChild>
                <w:div w:id="609121679">
                  <w:marLeft w:val="0"/>
                  <w:marRight w:val="0"/>
                  <w:marTop w:val="0"/>
                  <w:marBottom w:val="0"/>
                  <w:divBdr>
                    <w:top w:val="none" w:sz="0" w:space="0" w:color="auto"/>
                    <w:left w:val="none" w:sz="0" w:space="0" w:color="auto"/>
                    <w:bottom w:val="none" w:sz="0" w:space="0" w:color="auto"/>
                    <w:right w:val="none" w:sz="0" w:space="0" w:color="auto"/>
                  </w:divBdr>
                  <w:divsChild>
                    <w:div w:id="984744367">
                      <w:marLeft w:val="0"/>
                      <w:marRight w:val="0"/>
                      <w:marTop w:val="0"/>
                      <w:marBottom w:val="0"/>
                      <w:divBdr>
                        <w:top w:val="none" w:sz="0" w:space="0" w:color="auto"/>
                        <w:left w:val="none" w:sz="0" w:space="0" w:color="auto"/>
                        <w:bottom w:val="none" w:sz="0" w:space="0" w:color="auto"/>
                        <w:right w:val="none" w:sz="0" w:space="0" w:color="auto"/>
                      </w:divBdr>
                      <w:divsChild>
                        <w:div w:id="334843761">
                          <w:marLeft w:val="0"/>
                          <w:marRight w:val="0"/>
                          <w:marTop w:val="0"/>
                          <w:marBottom w:val="0"/>
                          <w:divBdr>
                            <w:top w:val="none" w:sz="0" w:space="0" w:color="auto"/>
                            <w:left w:val="none" w:sz="0" w:space="0" w:color="auto"/>
                            <w:bottom w:val="none" w:sz="0" w:space="0" w:color="auto"/>
                            <w:right w:val="none" w:sz="0" w:space="0" w:color="auto"/>
                          </w:divBdr>
                          <w:divsChild>
                            <w:div w:id="1775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52839">
      <w:bodyDiv w:val="1"/>
      <w:marLeft w:val="0"/>
      <w:marRight w:val="0"/>
      <w:marTop w:val="0"/>
      <w:marBottom w:val="0"/>
      <w:divBdr>
        <w:top w:val="none" w:sz="0" w:space="0" w:color="auto"/>
        <w:left w:val="none" w:sz="0" w:space="0" w:color="auto"/>
        <w:bottom w:val="none" w:sz="0" w:space="0" w:color="auto"/>
        <w:right w:val="none" w:sz="0" w:space="0" w:color="auto"/>
      </w:divBdr>
      <w:divsChild>
        <w:div w:id="133714944">
          <w:marLeft w:val="0"/>
          <w:marRight w:val="0"/>
          <w:marTop w:val="0"/>
          <w:marBottom w:val="0"/>
          <w:divBdr>
            <w:top w:val="none" w:sz="0" w:space="0" w:color="auto"/>
            <w:left w:val="none" w:sz="0" w:space="0" w:color="auto"/>
            <w:bottom w:val="none" w:sz="0" w:space="0" w:color="auto"/>
            <w:right w:val="none" w:sz="0" w:space="0" w:color="auto"/>
          </w:divBdr>
          <w:divsChild>
            <w:div w:id="1458644725">
              <w:marLeft w:val="0"/>
              <w:marRight w:val="0"/>
              <w:marTop w:val="0"/>
              <w:marBottom w:val="0"/>
              <w:divBdr>
                <w:top w:val="none" w:sz="0" w:space="0" w:color="auto"/>
                <w:left w:val="none" w:sz="0" w:space="0" w:color="auto"/>
                <w:bottom w:val="none" w:sz="0" w:space="0" w:color="auto"/>
                <w:right w:val="none" w:sz="0" w:space="0" w:color="auto"/>
              </w:divBdr>
              <w:divsChild>
                <w:div w:id="657542148">
                  <w:marLeft w:val="0"/>
                  <w:marRight w:val="0"/>
                  <w:marTop w:val="0"/>
                  <w:marBottom w:val="0"/>
                  <w:divBdr>
                    <w:top w:val="none" w:sz="0" w:space="0" w:color="auto"/>
                    <w:left w:val="none" w:sz="0" w:space="0" w:color="auto"/>
                    <w:bottom w:val="none" w:sz="0" w:space="0" w:color="auto"/>
                    <w:right w:val="none" w:sz="0" w:space="0" w:color="auto"/>
                  </w:divBdr>
                  <w:divsChild>
                    <w:div w:id="407073147">
                      <w:marLeft w:val="0"/>
                      <w:marRight w:val="0"/>
                      <w:marTop w:val="0"/>
                      <w:marBottom w:val="0"/>
                      <w:divBdr>
                        <w:top w:val="none" w:sz="0" w:space="0" w:color="auto"/>
                        <w:left w:val="none" w:sz="0" w:space="0" w:color="auto"/>
                        <w:bottom w:val="none" w:sz="0" w:space="0" w:color="auto"/>
                        <w:right w:val="none" w:sz="0" w:space="0" w:color="auto"/>
                      </w:divBdr>
                      <w:divsChild>
                        <w:div w:id="1971740486">
                          <w:marLeft w:val="0"/>
                          <w:marRight w:val="0"/>
                          <w:marTop w:val="0"/>
                          <w:marBottom w:val="0"/>
                          <w:divBdr>
                            <w:top w:val="none" w:sz="0" w:space="0" w:color="auto"/>
                            <w:left w:val="none" w:sz="0" w:space="0" w:color="auto"/>
                            <w:bottom w:val="none" w:sz="0" w:space="0" w:color="auto"/>
                            <w:right w:val="none" w:sz="0" w:space="0" w:color="auto"/>
                          </w:divBdr>
                          <w:divsChild>
                            <w:div w:id="11108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051">
      <w:bodyDiv w:val="1"/>
      <w:marLeft w:val="0"/>
      <w:marRight w:val="0"/>
      <w:marTop w:val="0"/>
      <w:marBottom w:val="0"/>
      <w:divBdr>
        <w:top w:val="none" w:sz="0" w:space="0" w:color="auto"/>
        <w:left w:val="none" w:sz="0" w:space="0" w:color="auto"/>
        <w:bottom w:val="none" w:sz="0" w:space="0" w:color="auto"/>
        <w:right w:val="none" w:sz="0" w:space="0" w:color="auto"/>
      </w:divBdr>
      <w:divsChild>
        <w:div w:id="1827935701">
          <w:marLeft w:val="0"/>
          <w:marRight w:val="0"/>
          <w:marTop w:val="0"/>
          <w:marBottom w:val="0"/>
          <w:divBdr>
            <w:top w:val="none" w:sz="0" w:space="0" w:color="auto"/>
            <w:left w:val="none" w:sz="0" w:space="0" w:color="auto"/>
            <w:bottom w:val="none" w:sz="0" w:space="0" w:color="auto"/>
            <w:right w:val="none" w:sz="0" w:space="0" w:color="auto"/>
          </w:divBdr>
          <w:divsChild>
            <w:div w:id="1224021266">
              <w:marLeft w:val="0"/>
              <w:marRight w:val="0"/>
              <w:marTop w:val="0"/>
              <w:marBottom w:val="0"/>
              <w:divBdr>
                <w:top w:val="none" w:sz="0" w:space="0" w:color="auto"/>
                <w:left w:val="none" w:sz="0" w:space="0" w:color="auto"/>
                <w:bottom w:val="none" w:sz="0" w:space="0" w:color="auto"/>
                <w:right w:val="none" w:sz="0" w:space="0" w:color="auto"/>
              </w:divBdr>
              <w:divsChild>
                <w:div w:id="366374992">
                  <w:marLeft w:val="0"/>
                  <w:marRight w:val="0"/>
                  <w:marTop w:val="0"/>
                  <w:marBottom w:val="0"/>
                  <w:divBdr>
                    <w:top w:val="none" w:sz="0" w:space="0" w:color="auto"/>
                    <w:left w:val="none" w:sz="0" w:space="0" w:color="auto"/>
                    <w:bottom w:val="none" w:sz="0" w:space="0" w:color="auto"/>
                    <w:right w:val="none" w:sz="0" w:space="0" w:color="auto"/>
                  </w:divBdr>
                  <w:divsChild>
                    <w:div w:id="532771945">
                      <w:marLeft w:val="0"/>
                      <w:marRight w:val="0"/>
                      <w:marTop w:val="0"/>
                      <w:marBottom w:val="0"/>
                      <w:divBdr>
                        <w:top w:val="none" w:sz="0" w:space="0" w:color="auto"/>
                        <w:left w:val="none" w:sz="0" w:space="0" w:color="auto"/>
                        <w:bottom w:val="none" w:sz="0" w:space="0" w:color="auto"/>
                        <w:right w:val="none" w:sz="0" w:space="0" w:color="auto"/>
                      </w:divBdr>
                      <w:divsChild>
                        <w:div w:id="1828857456">
                          <w:marLeft w:val="0"/>
                          <w:marRight w:val="0"/>
                          <w:marTop w:val="0"/>
                          <w:marBottom w:val="0"/>
                          <w:divBdr>
                            <w:top w:val="none" w:sz="0" w:space="0" w:color="auto"/>
                            <w:left w:val="none" w:sz="0" w:space="0" w:color="auto"/>
                            <w:bottom w:val="none" w:sz="0" w:space="0" w:color="auto"/>
                            <w:right w:val="none" w:sz="0" w:space="0" w:color="auto"/>
                          </w:divBdr>
                          <w:divsChild>
                            <w:div w:id="10920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902427">
      <w:bodyDiv w:val="1"/>
      <w:marLeft w:val="0"/>
      <w:marRight w:val="0"/>
      <w:marTop w:val="0"/>
      <w:marBottom w:val="0"/>
      <w:divBdr>
        <w:top w:val="none" w:sz="0" w:space="0" w:color="auto"/>
        <w:left w:val="none" w:sz="0" w:space="0" w:color="auto"/>
        <w:bottom w:val="none" w:sz="0" w:space="0" w:color="auto"/>
        <w:right w:val="none" w:sz="0" w:space="0" w:color="auto"/>
      </w:divBdr>
      <w:divsChild>
        <w:div w:id="218827834">
          <w:marLeft w:val="0"/>
          <w:marRight w:val="0"/>
          <w:marTop w:val="0"/>
          <w:marBottom w:val="0"/>
          <w:divBdr>
            <w:top w:val="none" w:sz="0" w:space="0" w:color="auto"/>
            <w:left w:val="none" w:sz="0" w:space="0" w:color="auto"/>
            <w:bottom w:val="none" w:sz="0" w:space="0" w:color="auto"/>
            <w:right w:val="none" w:sz="0" w:space="0" w:color="auto"/>
          </w:divBdr>
          <w:divsChild>
            <w:div w:id="745954991">
              <w:marLeft w:val="0"/>
              <w:marRight w:val="0"/>
              <w:marTop w:val="0"/>
              <w:marBottom w:val="0"/>
              <w:divBdr>
                <w:top w:val="none" w:sz="0" w:space="0" w:color="auto"/>
                <w:left w:val="none" w:sz="0" w:space="0" w:color="auto"/>
                <w:bottom w:val="none" w:sz="0" w:space="0" w:color="auto"/>
                <w:right w:val="none" w:sz="0" w:space="0" w:color="auto"/>
              </w:divBdr>
              <w:divsChild>
                <w:div w:id="1910995167">
                  <w:marLeft w:val="0"/>
                  <w:marRight w:val="0"/>
                  <w:marTop w:val="0"/>
                  <w:marBottom w:val="0"/>
                  <w:divBdr>
                    <w:top w:val="none" w:sz="0" w:space="0" w:color="auto"/>
                    <w:left w:val="none" w:sz="0" w:space="0" w:color="auto"/>
                    <w:bottom w:val="none" w:sz="0" w:space="0" w:color="auto"/>
                    <w:right w:val="none" w:sz="0" w:space="0" w:color="auto"/>
                  </w:divBdr>
                  <w:divsChild>
                    <w:div w:id="1250314071">
                      <w:marLeft w:val="0"/>
                      <w:marRight w:val="0"/>
                      <w:marTop w:val="0"/>
                      <w:marBottom w:val="0"/>
                      <w:divBdr>
                        <w:top w:val="none" w:sz="0" w:space="0" w:color="auto"/>
                        <w:left w:val="none" w:sz="0" w:space="0" w:color="auto"/>
                        <w:bottom w:val="none" w:sz="0" w:space="0" w:color="auto"/>
                        <w:right w:val="none" w:sz="0" w:space="0" w:color="auto"/>
                      </w:divBdr>
                      <w:divsChild>
                        <w:div w:id="1947076187">
                          <w:marLeft w:val="0"/>
                          <w:marRight w:val="0"/>
                          <w:marTop w:val="0"/>
                          <w:marBottom w:val="0"/>
                          <w:divBdr>
                            <w:top w:val="none" w:sz="0" w:space="0" w:color="auto"/>
                            <w:left w:val="none" w:sz="0" w:space="0" w:color="auto"/>
                            <w:bottom w:val="none" w:sz="0" w:space="0" w:color="auto"/>
                            <w:right w:val="none" w:sz="0" w:space="0" w:color="auto"/>
                          </w:divBdr>
                          <w:divsChild>
                            <w:div w:id="5356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298912">
      <w:bodyDiv w:val="1"/>
      <w:marLeft w:val="0"/>
      <w:marRight w:val="0"/>
      <w:marTop w:val="0"/>
      <w:marBottom w:val="0"/>
      <w:divBdr>
        <w:top w:val="none" w:sz="0" w:space="0" w:color="auto"/>
        <w:left w:val="none" w:sz="0" w:space="0" w:color="auto"/>
        <w:bottom w:val="none" w:sz="0" w:space="0" w:color="auto"/>
        <w:right w:val="none" w:sz="0" w:space="0" w:color="auto"/>
      </w:divBdr>
      <w:divsChild>
        <w:div w:id="116342539">
          <w:marLeft w:val="0"/>
          <w:marRight w:val="0"/>
          <w:marTop w:val="0"/>
          <w:marBottom w:val="0"/>
          <w:divBdr>
            <w:top w:val="none" w:sz="0" w:space="0" w:color="auto"/>
            <w:left w:val="none" w:sz="0" w:space="0" w:color="auto"/>
            <w:bottom w:val="none" w:sz="0" w:space="0" w:color="auto"/>
            <w:right w:val="none" w:sz="0" w:space="0" w:color="auto"/>
          </w:divBdr>
          <w:divsChild>
            <w:div w:id="1902859657">
              <w:marLeft w:val="0"/>
              <w:marRight w:val="0"/>
              <w:marTop w:val="0"/>
              <w:marBottom w:val="0"/>
              <w:divBdr>
                <w:top w:val="none" w:sz="0" w:space="0" w:color="auto"/>
                <w:left w:val="none" w:sz="0" w:space="0" w:color="auto"/>
                <w:bottom w:val="none" w:sz="0" w:space="0" w:color="auto"/>
                <w:right w:val="none" w:sz="0" w:space="0" w:color="auto"/>
              </w:divBdr>
              <w:divsChild>
                <w:div w:id="575823254">
                  <w:marLeft w:val="0"/>
                  <w:marRight w:val="0"/>
                  <w:marTop w:val="0"/>
                  <w:marBottom w:val="0"/>
                  <w:divBdr>
                    <w:top w:val="none" w:sz="0" w:space="0" w:color="auto"/>
                    <w:left w:val="none" w:sz="0" w:space="0" w:color="auto"/>
                    <w:bottom w:val="none" w:sz="0" w:space="0" w:color="auto"/>
                    <w:right w:val="none" w:sz="0" w:space="0" w:color="auto"/>
                  </w:divBdr>
                  <w:divsChild>
                    <w:div w:id="112329816">
                      <w:marLeft w:val="0"/>
                      <w:marRight w:val="0"/>
                      <w:marTop w:val="0"/>
                      <w:marBottom w:val="0"/>
                      <w:divBdr>
                        <w:top w:val="none" w:sz="0" w:space="0" w:color="auto"/>
                        <w:left w:val="none" w:sz="0" w:space="0" w:color="auto"/>
                        <w:bottom w:val="none" w:sz="0" w:space="0" w:color="auto"/>
                        <w:right w:val="none" w:sz="0" w:space="0" w:color="auto"/>
                      </w:divBdr>
                      <w:divsChild>
                        <w:div w:id="786777440">
                          <w:marLeft w:val="0"/>
                          <w:marRight w:val="0"/>
                          <w:marTop w:val="0"/>
                          <w:marBottom w:val="0"/>
                          <w:divBdr>
                            <w:top w:val="none" w:sz="0" w:space="0" w:color="auto"/>
                            <w:left w:val="none" w:sz="0" w:space="0" w:color="auto"/>
                            <w:bottom w:val="none" w:sz="0" w:space="0" w:color="auto"/>
                            <w:right w:val="none" w:sz="0" w:space="0" w:color="auto"/>
                          </w:divBdr>
                          <w:divsChild>
                            <w:div w:id="13107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605810">
      <w:bodyDiv w:val="1"/>
      <w:marLeft w:val="0"/>
      <w:marRight w:val="0"/>
      <w:marTop w:val="0"/>
      <w:marBottom w:val="0"/>
      <w:divBdr>
        <w:top w:val="none" w:sz="0" w:space="0" w:color="auto"/>
        <w:left w:val="none" w:sz="0" w:space="0" w:color="auto"/>
        <w:bottom w:val="none" w:sz="0" w:space="0" w:color="auto"/>
        <w:right w:val="none" w:sz="0" w:space="0" w:color="auto"/>
      </w:divBdr>
      <w:divsChild>
        <w:div w:id="855267131">
          <w:marLeft w:val="0"/>
          <w:marRight w:val="0"/>
          <w:marTop w:val="0"/>
          <w:marBottom w:val="0"/>
          <w:divBdr>
            <w:top w:val="none" w:sz="0" w:space="0" w:color="auto"/>
            <w:left w:val="none" w:sz="0" w:space="0" w:color="auto"/>
            <w:bottom w:val="none" w:sz="0" w:space="0" w:color="auto"/>
            <w:right w:val="none" w:sz="0" w:space="0" w:color="auto"/>
          </w:divBdr>
          <w:divsChild>
            <w:div w:id="2033071786">
              <w:marLeft w:val="0"/>
              <w:marRight w:val="0"/>
              <w:marTop w:val="0"/>
              <w:marBottom w:val="0"/>
              <w:divBdr>
                <w:top w:val="none" w:sz="0" w:space="0" w:color="auto"/>
                <w:left w:val="none" w:sz="0" w:space="0" w:color="auto"/>
                <w:bottom w:val="none" w:sz="0" w:space="0" w:color="auto"/>
                <w:right w:val="none" w:sz="0" w:space="0" w:color="auto"/>
              </w:divBdr>
              <w:divsChild>
                <w:div w:id="624387506">
                  <w:marLeft w:val="0"/>
                  <w:marRight w:val="0"/>
                  <w:marTop w:val="0"/>
                  <w:marBottom w:val="0"/>
                  <w:divBdr>
                    <w:top w:val="none" w:sz="0" w:space="0" w:color="auto"/>
                    <w:left w:val="none" w:sz="0" w:space="0" w:color="auto"/>
                    <w:bottom w:val="none" w:sz="0" w:space="0" w:color="auto"/>
                    <w:right w:val="none" w:sz="0" w:space="0" w:color="auto"/>
                  </w:divBdr>
                  <w:divsChild>
                    <w:div w:id="2105685954">
                      <w:marLeft w:val="0"/>
                      <w:marRight w:val="0"/>
                      <w:marTop w:val="0"/>
                      <w:marBottom w:val="0"/>
                      <w:divBdr>
                        <w:top w:val="none" w:sz="0" w:space="0" w:color="auto"/>
                        <w:left w:val="none" w:sz="0" w:space="0" w:color="auto"/>
                        <w:bottom w:val="none" w:sz="0" w:space="0" w:color="auto"/>
                        <w:right w:val="none" w:sz="0" w:space="0" w:color="auto"/>
                      </w:divBdr>
                      <w:divsChild>
                        <w:div w:id="350108422">
                          <w:marLeft w:val="0"/>
                          <w:marRight w:val="0"/>
                          <w:marTop w:val="0"/>
                          <w:marBottom w:val="0"/>
                          <w:divBdr>
                            <w:top w:val="none" w:sz="0" w:space="0" w:color="auto"/>
                            <w:left w:val="none" w:sz="0" w:space="0" w:color="auto"/>
                            <w:bottom w:val="none" w:sz="0" w:space="0" w:color="auto"/>
                            <w:right w:val="none" w:sz="0" w:space="0" w:color="auto"/>
                          </w:divBdr>
                          <w:divsChild>
                            <w:div w:id="14152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751">
      <w:bodyDiv w:val="1"/>
      <w:marLeft w:val="0"/>
      <w:marRight w:val="0"/>
      <w:marTop w:val="0"/>
      <w:marBottom w:val="0"/>
      <w:divBdr>
        <w:top w:val="none" w:sz="0" w:space="0" w:color="auto"/>
        <w:left w:val="none" w:sz="0" w:space="0" w:color="auto"/>
        <w:bottom w:val="none" w:sz="0" w:space="0" w:color="auto"/>
        <w:right w:val="none" w:sz="0" w:space="0" w:color="auto"/>
      </w:divBdr>
      <w:divsChild>
        <w:div w:id="383607529">
          <w:marLeft w:val="0"/>
          <w:marRight w:val="0"/>
          <w:marTop w:val="0"/>
          <w:marBottom w:val="0"/>
          <w:divBdr>
            <w:top w:val="none" w:sz="0" w:space="0" w:color="auto"/>
            <w:left w:val="none" w:sz="0" w:space="0" w:color="auto"/>
            <w:bottom w:val="none" w:sz="0" w:space="0" w:color="auto"/>
            <w:right w:val="none" w:sz="0" w:space="0" w:color="auto"/>
          </w:divBdr>
          <w:divsChild>
            <w:div w:id="1375808505">
              <w:marLeft w:val="0"/>
              <w:marRight w:val="0"/>
              <w:marTop w:val="0"/>
              <w:marBottom w:val="0"/>
              <w:divBdr>
                <w:top w:val="none" w:sz="0" w:space="0" w:color="auto"/>
                <w:left w:val="none" w:sz="0" w:space="0" w:color="auto"/>
                <w:bottom w:val="none" w:sz="0" w:space="0" w:color="auto"/>
                <w:right w:val="none" w:sz="0" w:space="0" w:color="auto"/>
              </w:divBdr>
              <w:divsChild>
                <w:div w:id="1114208713">
                  <w:marLeft w:val="0"/>
                  <w:marRight w:val="0"/>
                  <w:marTop w:val="0"/>
                  <w:marBottom w:val="0"/>
                  <w:divBdr>
                    <w:top w:val="none" w:sz="0" w:space="0" w:color="auto"/>
                    <w:left w:val="none" w:sz="0" w:space="0" w:color="auto"/>
                    <w:bottom w:val="none" w:sz="0" w:space="0" w:color="auto"/>
                    <w:right w:val="none" w:sz="0" w:space="0" w:color="auto"/>
                  </w:divBdr>
                  <w:divsChild>
                    <w:div w:id="1109927934">
                      <w:marLeft w:val="0"/>
                      <w:marRight w:val="0"/>
                      <w:marTop w:val="0"/>
                      <w:marBottom w:val="0"/>
                      <w:divBdr>
                        <w:top w:val="none" w:sz="0" w:space="0" w:color="auto"/>
                        <w:left w:val="none" w:sz="0" w:space="0" w:color="auto"/>
                        <w:bottom w:val="none" w:sz="0" w:space="0" w:color="auto"/>
                        <w:right w:val="none" w:sz="0" w:space="0" w:color="auto"/>
                      </w:divBdr>
                      <w:divsChild>
                        <w:div w:id="446320457">
                          <w:marLeft w:val="0"/>
                          <w:marRight w:val="0"/>
                          <w:marTop w:val="0"/>
                          <w:marBottom w:val="0"/>
                          <w:divBdr>
                            <w:top w:val="none" w:sz="0" w:space="0" w:color="auto"/>
                            <w:left w:val="none" w:sz="0" w:space="0" w:color="auto"/>
                            <w:bottom w:val="none" w:sz="0" w:space="0" w:color="auto"/>
                            <w:right w:val="none" w:sz="0" w:space="0" w:color="auto"/>
                          </w:divBdr>
                          <w:divsChild>
                            <w:div w:id="182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358881">
      <w:bodyDiv w:val="1"/>
      <w:marLeft w:val="0"/>
      <w:marRight w:val="0"/>
      <w:marTop w:val="0"/>
      <w:marBottom w:val="0"/>
      <w:divBdr>
        <w:top w:val="none" w:sz="0" w:space="0" w:color="auto"/>
        <w:left w:val="none" w:sz="0" w:space="0" w:color="auto"/>
        <w:bottom w:val="none" w:sz="0" w:space="0" w:color="auto"/>
        <w:right w:val="none" w:sz="0" w:space="0" w:color="auto"/>
      </w:divBdr>
      <w:divsChild>
        <w:div w:id="2075813142">
          <w:marLeft w:val="0"/>
          <w:marRight w:val="0"/>
          <w:marTop w:val="0"/>
          <w:marBottom w:val="0"/>
          <w:divBdr>
            <w:top w:val="none" w:sz="0" w:space="0" w:color="auto"/>
            <w:left w:val="none" w:sz="0" w:space="0" w:color="auto"/>
            <w:bottom w:val="none" w:sz="0" w:space="0" w:color="auto"/>
            <w:right w:val="none" w:sz="0" w:space="0" w:color="auto"/>
          </w:divBdr>
          <w:divsChild>
            <w:div w:id="866407343">
              <w:marLeft w:val="0"/>
              <w:marRight w:val="0"/>
              <w:marTop w:val="0"/>
              <w:marBottom w:val="0"/>
              <w:divBdr>
                <w:top w:val="none" w:sz="0" w:space="0" w:color="auto"/>
                <w:left w:val="none" w:sz="0" w:space="0" w:color="auto"/>
                <w:bottom w:val="none" w:sz="0" w:space="0" w:color="auto"/>
                <w:right w:val="none" w:sz="0" w:space="0" w:color="auto"/>
              </w:divBdr>
              <w:divsChild>
                <w:div w:id="861941271">
                  <w:marLeft w:val="0"/>
                  <w:marRight w:val="0"/>
                  <w:marTop w:val="0"/>
                  <w:marBottom w:val="0"/>
                  <w:divBdr>
                    <w:top w:val="none" w:sz="0" w:space="0" w:color="auto"/>
                    <w:left w:val="none" w:sz="0" w:space="0" w:color="auto"/>
                    <w:bottom w:val="none" w:sz="0" w:space="0" w:color="auto"/>
                    <w:right w:val="none" w:sz="0" w:space="0" w:color="auto"/>
                  </w:divBdr>
                  <w:divsChild>
                    <w:div w:id="618225141">
                      <w:marLeft w:val="0"/>
                      <w:marRight w:val="0"/>
                      <w:marTop w:val="0"/>
                      <w:marBottom w:val="0"/>
                      <w:divBdr>
                        <w:top w:val="none" w:sz="0" w:space="0" w:color="auto"/>
                        <w:left w:val="none" w:sz="0" w:space="0" w:color="auto"/>
                        <w:bottom w:val="none" w:sz="0" w:space="0" w:color="auto"/>
                        <w:right w:val="none" w:sz="0" w:space="0" w:color="auto"/>
                      </w:divBdr>
                      <w:divsChild>
                        <w:div w:id="337194121">
                          <w:marLeft w:val="0"/>
                          <w:marRight w:val="0"/>
                          <w:marTop w:val="0"/>
                          <w:marBottom w:val="0"/>
                          <w:divBdr>
                            <w:top w:val="none" w:sz="0" w:space="0" w:color="auto"/>
                            <w:left w:val="none" w:sz="0" w:space="0" w:color="auto"/>
                            <w:bottom w:val="none" w:sz="0" w:space="0" w:color="auto"/>
                            <w:right w:val="none" w:sz="0" w:space="0" w:color="auto"/>
                          </w:divBdr>
                          <w:divsChild>
                            <w:div w:id="14476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028258">
      <w:bodyDiv w:val="1"/>
      <w:marLeft w:val="0"/>
      <w:marRight w:val="0"/>
      <w:marTop w:val="0"/>
      <w:marBottom w:val="0"/>
      <w:divBdr>
        <w:top w:val="none" w:sz="0" w:space="0" w:color="auto"/>
        <w:left w:val="none" w:sz="0" w:space="0" w:color="auto"/>
        <w:bottom w:val="none" w:sz="0" w:space="0" w:color="auto"/>
        <w:right w:val="none" w:sz="0" w:space="0" w:color="auto"/>
      </w:divBdr>
      <w:divsChild>
        <w:div w:id="1952780130">
          <w:marLeft w:val="0"/>
          <w:marRight w:val="0"/>
          <w:marTop w:val="0"/>
          <w:marBottom w:val="0"/>
          <w:divBdr>
            <w:top w:val="none" w:sz="0" w:space="0" w:color="auto"/>
            <w:left w:val="none" w:sz="0" w:space="0" w:color="auto"/>
            <w:bottom w:val="none" w:sz="0" w:space="0" w:color="auto"/>
            <w:right w:val="none" w:sz="0" w:space="0" w:color="auto"/>
          </w:divBdr>
          <w:divsChild>
            <w:div w:id="609708346">
              <w:marLeft w:val="0"/>
              <w:marRight w:val="0"/>
              <w:marTop w:val="0"/>
              <w:marBottom w:val="0"/>
              <w:divBdr>
                <w:top w:val="none" w:sz="0" w:space="0" w:color="auto"/>
                <w:left w:val="none" w:sz="0" w:space="0" w:color="auto"/>
                <w:bottom w:val="none" w:sz="0" w:space="0" w:color="auto"/>
                <w:right w:val="none" w:sz="0" w:space="0" w:color="auto"/>
              </w:divBdr>
              <w:divsChild>
                <w:div w:id="993142828">
                  <w:marLeft w:val="0"/>
                  <w:marRight w:val="0"/>
                  <w:marTop w:val="0"/>
                  <w:marBottom w:val="0"/>
                  <w:divBdr>
                    <w:top w:val="none" w:sz="0" w:space="0" w:color="auto"/>
                    <w:left w:val="none" w:sz="0" w:space="0" w:color="auto"/>
                    <w:bottom w:val="none" w:sz="0" w:space="0" w:color="auto"/>
                    <w:right w:val="none" w:sz="0" w:space="0" w:color="auto"/>
                  </w:divBdr>
                  <w:divsChild>
                    <w:div w:id="1449230256">
                      <w:marLeft w:val="0"/>
                      <w:marRight w:val="0"/>
                      <w:marTop w:val="0"/>
                      <w:marBottom w:val="0"/>
                      <w:divBdr>
                        <w:top w:val="none" w:sz="0" w:space="0" w:color="auto"/>
                        <w:left w:val="none" w:sz="0" w:space="0" w:color="auto"/>
                        <w:bottom w:val="none" w:sz="0" w:space="0" w:color="auto"/>
                        <w:right w:val="none" w:sz="0" w:space="0" w:color="auto"/>
                      </w:divBdr>
                      <w:divsChild>
                        <w:div w:id="1734621570">
                          <w:marLeft w:val="0"/>
                          <w:marRight w:val="0"/>
                          <w:marTop w:val="0"/>
                          <w:marBottom w:val="0"/>
                          <w:divBdr>
                            <w:top w:val="none" w:sz="0" w:space="0" w:color="auto"/>
                            <w:left w:val="none" w:sz="0" w:space="0" w:color="auto"/>
                            <w:bottom w:val="none" w:sz="0" w:space="0" w:color="auto"/>
                            <w:right w:val="none" w:sz="0" w:space="0" w:color="auto"/>
                          </w:divBdr>
                          <w:divsChild>
                            <w:div w:id="2525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610455">
      <w:bodyDiv w:val="1"/>
      <w:marLeft w:val="0"/>
      <w:marRight w:val="0"/>
      <w:marTop w:val="0"/>
      <w:marBottom w:val="0"/>
      <w:divBdr>
        <w:top w:val="none" w:sz="0" w:space="0" w:color="auto"/>
        <w:left w:val="none" w:sz="0" w:space="0" w:color="auto"/>
        <w:bottom w:val="none" w:sz="0" w:space="0" w:color="auto"/>
        <w:right w:val="none" w:sz="0" w:space="0" w:color="auto"/>
      </w:divBdr>
      <w:divsChild>
        <w:div w:id="1866358295">
          <w:marLeft w:val="0"/>
          <w:marRight w:val="0"/>
          <w:marTop w:val="0"/>
          <w:marBottom w:val="0"/>
          <w:divBdr>
            <w:top w:val="none" w:sz="0" w:space="0" w:color="auto"/>
            <w:left w:val="none" w:sz="0" w:space="0" w:color="auto"/>
            <w:bottom w:val="none" w:sz="0" w:space="0" w:color="auto"/>
            <w:right w:val="none" w:sz="0" w:space="0" w:color="auto"/>
          </w:divBdr>
          <w:divsChild>
            <w:div w:id="1997759955">
              <w:marLeft w:val="0"/>
              <w:marRight w:val="0"/>
              <w:marTop w:val="0"/>
              <w:marBottom w:val="0"/>
              <w:divBdr>
                <w:top w:val="none" w:sz="0" w:space="0" w:color="auto"/>
                <w:left w:val="none" w:sz="0" w:space="0" w:color="auto"/>
                <w:bottom w:val="none" w:sz="0" w:space="0" w:color="auto"/>
                <w:right w:val="none" w:sz="0" w:space="0" w:color="auto"/>
              </w:divBdr>
              <w:divsChild>
                <w:div w:id="1600406823">
                  <w:marLeft w:val="0"/>
                  <w:marRight w:val="0"/>
                  <w:marTop w:val="0"/>
                  <w:marBottom w:val="0"/>
                  <w:divBdr>
                    <w:top w:val="none" w:sz="0" w:space="0" w:color="auto"/>
                    <w:left w:val="none" w:sz="0" w:space="0" w:color="auto"/>
                    <w:bottom w:val="none" w:sz="0" w:space="0" w:color="auto"/>
                    <w:right w:val="none" w:sz="0" w:space="0" w:color="auto"/>
                  </w:divBdr>
                  <w:divsChild>
                    <w:div w:id="1553077322">
                      <w:marLeft w:val="0"/>
                      <w:marRight w:val="0"/>
                      <w:marTop w:val="0"/>
                      <w:marBottom w:val="0"/>
                      <w:divBdr>
                        <w:top w:val="none" w:sz="0" w:space="0" w:color="auto"/>
                        <w:left w:val="none" w:sz="0" w:space="0" w:color="auto"/>
                        <w:bottom w:val="none" w:sz="0" w:space="0" w:color="auto"/>
                        <w:right w:val="none" w:sz="0" w:space="0" w:color="auto"/>
                      </w:divBdr>
                      <w:divsChild>
                        <w:div w:id="1388186907">
                          <w:marLeft w:val="0"/>
                          <w:marRight w:val="0"/>
                          <w:marTop w:val="0"/>
                          <w:marBottom w:val="0"/>
                          <w:divBdr>
                            <w:top w:val="none" w:sz="0" w:space="0" w:color="auto"/>
                            <w:left w:val="none" w:sz="0" w:space="0" w:color="auto"/>
                            <w:bottom w:val="none" w:sz="0" w:space="0" w:color="auto"/>
                            <w:right w:val="none" w:sz="0" w:space="0" w:color="auto"/>
                          </w:divBdr>
                          <w:divsChild>
                            <w:div w:id="1729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26896">
      <w:bodyDiv w:val="1"/>
      <w:marLeft w:val="0"/>
      <w:marRight w:val="0"/>
      <w:marTop w:val="0"/>
      <w:marBottom w:val="0"/>
      <w:divBdr>
        <w:top w:val="none" w:sz="0" w:space="0" w:color="auto"/>
        <w:left w:val="none" w:sz="0" w:space="0" w:color="auto"/>
        <w:bottom w:val="none" w:sz="0" w:space="0" w:color="auto"/>
        <w:right w:val="none" w:sz="0" w:space="0" w:color="auto"/>
      </w:divBdr>
      <w:divsChild>
        <w:div w:id="199365698">
          <w:marLeft w:val="0"/>
          <w:marRight w:val="0"/>
          <w:marTop w:val="0"/>
          <w:marBottom w:val="0"/>
          <w:divBdr>
            <w:top w:val="none" w:sz="0" w:space="0" w:color="auto"/>
            <w:left w:val="none" w:sz="0" w:space="0" w:color="auto"/>
            <w:bottom w:val="none" w:sz="0" w:space="0" w:color="auto"/>
            <w:right w:val="none" w:sz="0" w:space="0" w:color="auto"/>
          </w:divBdr>
          <w:divsChild>
            <w:div w:id="1381978735">
              <w:marLeft w:val="0"/>
              <w:marRight w:val="0"/>
              <w:marTop w:val="0"/>
              <w:marBottom w:val="0"/>
              <w:divBdr>
                <w:top w:val="none" w:sz="0" w:space="0" w:color="auto"/>
                <w:left w:val="none" w:sz="0" w:space="0" w:color="auto"/>
                <w:bottom w:val="none" w:sz="0" w:space="0" w:color="auto"/>
                <w:right w:val="none" w:sz="0" w:space="0" w:color="auto"/>
              </w:divBdr>
              <w:divsChild>
                <w:div w:id="147867802">
                  <w:marLeft w:val="0"/>
                  <w:marRight w:val="0"/>
                  <w:marTop w:val="0"/>
                  <w:marBottom w:val="0"/>
                  <w:divBdr>
                    <w:top w:val="none" w:sz="0" w:space="0" w:color="auto"/>
                    <w:left w:val="none" w:sz="0" w:space="0" w:color="auto"/>
                    <w:bottom w:val="none" w:sz="0" w:space="0" w:color="auto"/>
                    <w:right w:val="none" w:sz="0" w:space="0" w:color="auto"/>
                  </w:divBdr>
                  <w:divsChild>
                    <w:div w:id="1224684011">
                      <w:marLeft w:val="0"/>
                      <w:marRight w:val="0"/>
                      <w:marTop w:val="0"/>
                      <w:marBottom w:val="0"/>
                      <w:divBdr>
                        <w:top w:val="none" w:sz="0" w:space="0" w:color="auto"/>
                        <w:left w:val="none" w:sz="0" w:space="0" w:color="auto"/>
                        <w:bottom w:val="none" w:sz="0" w:space="0" w:color="auto"/>
                        <w:right w:val="none" w:sz="0" w:space="0" w:color="auto"/>
                      </w:divBdr>
                      <w:divsChild>
                        <w:div w:id="1768193765">
                          <w:marLeft w:val="0"/>
                          <w:marRight w:val="0"/>
                          <w:marTop w:val="0"/>
                          <w:marBottom w:val="0"/>
                          <w:divBdr>
                            <w:top w:val="none" w:sz="0" w:space="0" w:color="auto"/>
                            <w:left w:val="none" w:sz="0" w:space="0" w:color="auto"/>
                            <w:bottom w:val="none" w:sz="0" w:space="0" w:color="auto"/>
                            <w:right w:val="none" w:sz="0" w:space="0" w:color="auto"/>
                          </w:divBdr>
                          <w:divsChild>
                            <w:div w:id="1555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6450">
      <w:bodyDiv w:val="1"/>
      <w:marLeft w:val="0"/>
      <w:marRight w:val="0"/>
      <w:marTop w:val="0"/>
      <w:marBottom w:val="0"/>
      <w:divBdr>
        <w:top w:val="none" w:sz="0" w:space="0" w:color="auto"/>
        <w:left w:val="none" w:sz="0" w:space="0" w:color="auto"/>
        <w:bottom w:val="none" w:sz="0" w:space="0" w:color="auto"/>
        <w:right w:val="none" w:sz="0" w:space="0" w:color="auto"/>
      </w:divBdr>
      <w:divsChild>
        <w:div w:id="263344829">
          <w:marLeft w:val="0"/>
          <w:marRight w:val="0"/>
          <w:marTop w:val="0"/>
          <w:marBottom w:val="0"/>
          <w:divBdr>
            <w:top w:val="none" w:sz="0" w:space="0" w:color="auto"/>
            <w:left w:val="none" w:sz="0" w:space="0" w:color="auto"/>
            <w:bottom w:val="none" w:sz="0" w:space="0" w:color="auto"/>
            <w:right w:val="none" w:sz="0" w:space="0" w:color="auto"/>
          </w:divBdr>
          <w:divsChild>
            <w:div w:id="709107121">
              <w:marLeft w:val="0"/>
              <w:marRight w:val="0"/>
              <w:marTop w:val="0"/>
              <w:marBottom w:val="0"/>
              <w:divBdr>
                <w:top w:val="none" w:sz="0" w:space="0" w:color="auto"/>
                <w:left w:val="none" w:sz="0" w:space="0" w:color="auto"/>
                <w:bottom w:val="none" w:sz="0" w:space="0" w:color="auto"/>
                <w:right w:val="none" w:sz="0" w:space="0" w:color="auto"/>
              </w:divBdr>
              <w:divsChild>
                <w:div w:id="729041236">
                  <w:marLeft w:val="0"/>
                  <w:marRight w:val="0"/>
                  <w:marTop w:val="0"/>
                  <w:marBottom w:val="0"/>
                  <w:divBdr>
                    <w:top w:val="none" w:sz="0" w:space="0" w:color="auto"/>
                    <w:left w:val="none" w:sz="0" w:space="0" w:color="auto"/>
                    <w:bottom w:val="none" w:sz="0" w:space="0" w:color="auto"/>
                    <w:right w:val="none" w:sz="0" w:space="0" w:color="auto"/>
                  </w:divBdr>
                  <w:divsChild>
                    <w:div w:id="1868521196">
                      <w:marLeft w:val="0"/>
                      <w:marRight w:val="0"/>
                      <w:marTop w:val="0"/>
                      <w:marBottom w:val="0"/>
                      <w:divBdr>
                        <w:top w:val="none" w:sz="0" w:space="0" w:color="auto"/>
                        <w:left w:val="none" w:sz="0" w:space="0" w:color="auto"/>
                        <w:bottom w:val="none" w:sz="0" w:space="0" w:color="auto"/>
                        <w:right w:val="none" w:sz="0" w:space="0" w:color="auto"/>
                      </w:divBdr>
                      <w:divsChild>
                        <w:div w:id="712386282">
                          <w:marLeft w:val="0"/>
                          <w:marRight w:val="0"/>
                          <w:marTop w:val="0"/>
                          <w:marBottom w:val="0"/>
                          <w:divBdr>
                            <w:top w:val="none" w:sz="0" w:space="0" w:color="auto"/>
                            <w:left w:val="none" w:sz="0" w:space="0" w:color="auto"/>
                            <w:bottom w:val="none" w:sz="0" w:space="0" w:color="auto"/>
                            <w:right w:val="none" w:sz="0" w:space="0" w:color="auto"/>
                          </w:divBdr>
                          <w:divsChild>
                            <w:div w:id="13956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7424">
      <w:bodyDiv w:val="1"/>
      <w:marLeft w:val="0"/>
      <w:marRight w:val="0"/>
      <w:marTop w:val="0"/>
      <w:marBottom w:val="0"/>
      <w:divBdr>
        <w:top w:val="none" w:sz="0" w:space="0" w:color="auto"/>
        <w:left w:val="none" w:sz="0" w:space="0" w:color="auto"/>
        <w:bottom w:val="none" w:sz="0" w:space="0" w:color="auto"/>
        <w:right w:val="none" w:sz="0" w:space="0" w:color="auto"/>
      </w:divBdr>
      <w:divsChild>
        <w:div w:id="1948005644">
          <w:marLeft w:val="0"/>
          <w:marRight w:val="0"/>
          <w:marTop w:val="0"/>
          <w:marBottom w:val="0"/>
          <w:divBdr>
            <w:top w:val="none" w:sz="0" w:space="0" w:color="auto"/>
            <w:left w:val="none" w:sz="0" w:space="0" w:color="auto"/>
            <w:bottom w:val="none" w:sz="0" w:space="0" w:color="auto"/>
            <w:right w:val="none" w:sz="0" w:space="0" w:color="auto"/>
          </w:divBdr>
          <w:divsChild>
            <w:div w:id="680938341">
              <w:marLeft w:val="0"/>
              <w:marRight w:val="0"/>
              <w:marTop w:val="0"/>
              <w:marBottom w:val="0"/>
              <w:divBdr>
                <w:top w:val="none" w:sz="0" w:space="0" w:color="auto"/>
                <w:left w:val="none" w:sz="0" w:space="0" w:color="auto"/>
                <w:bottom w:val="none" w:sz="0" w:space="0" w:color="auto"/>
                <w:right w:val="none" w:sz="0" w:space="0" w:color="auto"/>
              </w:divBdr>
              <w:divsChild>
                <w:div w:id="1752582504">
                  <w:marLeft w:val="0"/>
                  <w:marRight w:val="0"/>
                  <w:marTop w:val="0"/>
                  <w:marBottom w:val="0"/>
                  <w:divBdr>
                    <w:top w:val="none" w:sz="0" w:space="0" w:color="auto"/>
                    <w:left w:val="none" w:sz="0" w:space="0" w:color="auto"/>
                    <w:bottom w:val="none" w:sz="0" w:space="0" w:color="auto"/>
                    <w:right w:val="none" w:sz="0" w:space="0" w:color="auto"/>
                  </w:divBdr>
                  <w:divsChild>
                    <w:div w:id="1075515903">
                      <w:marLeft w:val="0"/>
                      <w:marRight w:val="0"/>
                      <w:marTop w:val="0"/>
                      <w:marBottom w:val="0"/>
                      <w:divBdr>
                        <w:top w:val="none" w:sz="0" w:space="0" w:color="auto"/>
                        <w:left w:val="none" w:sz="0" w:space="0" w:color="auto"/>
                        <w:bottom w:val="none" w:sz="0" w:space="0" w:color="auto"/>
                        <w:right w:val="none" w:sz="0" w:space="0" w:color="auto"/>
                      </w:divBdr>
                      <w:divsChild>
                        <w:div w:id="1608804277">
                          <w:marLeft w:val="0"/>
                          <w:marRight w:val="0"/>
                          <w:marTop w:val="0"/>
                          <w:marBottom w:val="0"/>
                          <w:divBdr>
                            <w:top w:val="none" w:sz="0" w:space="0" w:color="auto"/>
                            <w:left w:val="none" w:sz="0" w:space="0" w:color="auto"/>
                            <w:bottom w:val="none" w:sz="0" w:space="0" w:color="auto"/>
                            <w:right w:val="none" w:sz="0" w:space="0" w:color="auto"/>
                          </w:divBdr>
                          <w:divsChild>
                            <w:div w:id="18077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78160">
      <w:bodyDiv w:val="1"/>
      <w:marLeft w:val="0"/>
      <w:marRight w:val="0"/>
      <w:marTop w:val="0"/>
      <w:marBottom w:val="0"/>
      <w:divBdr>
        <w:top w:val="none" w:sz="0" w:space="0" w:color="auto"/>
        <w:left w:val="none" w:sz="0" w:space="0" w:color="auto"/>
        <w:bottom w:val="none" w:sz="0" w:space="0" w:color="auto"/>
        <w:right w:val="none" w:sz="0" w:space="0" w:color="auto"/>
      </w:divBdr>
      <w:divsChild>
        <w:div w:id="1002390560">
          <w:marLeft w:val="0"/>
          <w:marRight w:val="0"/>
          <w:marTop w:val="0"/>
          <w:marBottom w:val="0"/>
          <w:divBdr>
            <w:top w:val="none" w:sz="0" w:space="0" w:color="auto"/>
            <w:left w:val="none" w:sz="0" w:space="0" w:color="auto"/>
            <w:bottom w:val="none" w:sz="0" w:space="0" w:color="auto"/>
            <w:right w:val="none" w:sz="0" w:space="0" w:color="auto"/>
          </w:divBdr>
          <w:divsChild>
            <w:div w:id="1920209726">
              <w:marLeft w:val="0"/>
              <w:marRight w:val="0"/>
              <w:marTop w:val="0"/>
              <w:marBottom w:val="0"/>
              <w:divBdr>
                <w:top w:val="none" w:sz="0" w:space="0" w:color="auto"/>
                <w:left w:val="none" w:sz="0" w:space="0" w:color="auto"/>
                <w:bottom w:val="none" w:sz="0" w:space="0" w:color="auto"/>
                <w:right w:val="none" w:sz="0" w:space="0" w:color="auto"/>
              </w:divBdr>
              <w:divsChild>
                <w:div w:id="2097289020">
                  <w:marLeft w:val="0"/>
                  <w:marRight w:val="0"/>
                  <w:marTop w:val="0"/>
                  <w:marBottom w:val="0"/>
                  <w:divBdr>
                    <w:top w:val="none" w:sz="0" w:space="0" w:color="auto"/>
                    <w:left w:val="none" w:sz="0" w:space="0" w:color="auto"/>
                    <w:bottom w:val="none" w:sz="0" w:space="0" w:color="auto"/>
                    <w:right w:val="none" w:sz="0" w:space="0" w:color="auto"/>
                  </w:divBdr>
                  <w:divsChild>
                    <w:div w:id="1318460655">
                      <w:marLeft w:val="0"/>
                      <w:marRight w:val="0"/>
                      <w:marTop w:val="0"/>
                      <w:marBottom w:val="0"/>
                      <w:divBdr>
                        <w:top w:val="none" w:sz="0" w:space="0" w:color="auto"/>
                        <w:left w:val="none" w:sz="0" w:space="0" w:color="auto"/>
                        <w:bottom w:val="none" w:sz="0" w:space="0" w:color="auto"/>
                        <w:right w:val="none" w:sz="0" w:space="0" w:color="auto"/>
                      </w:divBdr>
                      <w:divsChild>
                        <w:div w:id="1228686166">
                          <w:marLeft w:val="0"/>
                          <w:marRight w:val="0"/>
                          <w:marTop w:val="0"/>
                          <w:marBottom w:val="0"/>
                          <w:divBdr>
                            <w:top w:val="none" w:sz="0" w:space="0" w:color="auto"/>
                            <w:left w:val="none" w:sz="0" w:space="0" w:color="auto"/>
                            <w:bottom w:val="none" w:sz="0" w:space="0" w:color="auto"/>
                            <w:right w:val="none" w:sz="0" w:space="0" w:color="auto"/>
                          </w:divBdr>
                          <w:divsChild>
                            <w:div w:id="7217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52324">
      <w:bodyDiv w:val="1"/>
      <w:marLeft w:val="0"/>
      <w:marRight w:val="0"/>
      <w:marTop w:val="0"/>
      <w:marBottom w:val="0"/>
      <w:divBdr>
        <w:top w:val="none" w:sz="0" w:space="0" w:color="auto"/>
        <w:left w:val="none" w:sz="0" w:space="0" w:color="auto"/>
        <w:bottom w:val="none" w:sz="0" w:space="0" w:color="auto"/>
        <w:right w:val="none" w:sz="0" w:space="0" w:color="auto"/>
      </w:divBdr>
      <w:divsChild>
        <w:div w:id="250507373">
          <w:marLeft w:val="0"/>
          <w:marRight w:val="0"/>
          <w:marTop w:val="0"/>
          <w:marBottom w:val="0"/>
          <w:divBdr>
            <w:top w:val="none" w:sz="0" w:space="0" w:color="auto"/>
            <w:left w:val="none" w:sz="0" w:space="0" w:color="auto"/>
            <w:bottom w:val="none" w:sz="0" w:space="0" w:color="auto"/>
            <w:right w:val="none" w:sz="0" w:space="0" w:color="auto"/>
          </w:divBdr>
          <w:divsChild>
            <w:div w:id="1303728401">
              <w:marLeft w:val="0"/>
              <w:marRight w:val="0"/>
              <w:marTop w:val="0"/>
              <w:marBottom w:val="0"/>
              <w:divBdr>
                <w:top w:val="none" w:sz="0" w:space="0" w:color="auto"/>
                <w:left w:val="none" w:sz="0" w:space="0" w:color="auto"/>
                <w:bottom w:val="none" w:sz="0" w:space="0" w:color="auto"/>
                <w:right w:val="none" w:sz="0" w:space="0" w:color="auto"/>
              </w:divBdr>
              <w:divsChild>
                <w:div w:id="2039699501">
                  <w:marLeft w:val="0"/>
                  <w:marRight w:val="0"/>
                  <w:marTop w:val="0"/>
                  <w:marBottom w:val="0"/>
                  <w:divBdr>
                    <w:top w:val="none" w:sz="0" w:space="0" w:color="auto"/>
                    <w:left w:val="none" w:sz="0" w:space="0" w:color="auto"/>
                    <w:bottom w:val="none" w:sz="0" w:space="0" w:color="auto"/>
                    <w:right w:val="none" w:sz="0" w:space="0" w:color="auto"/>
                  </w:divBdr>
                  <w:divsChild>
                    <w:div w:id="566455567">
                      <w:marLeft w:val="0"/>
                      <w:marRight w:val="0"/>
                      <w:marTop w:val="0"/>
                      <w:marBottom w:val="0"/>
                      <w:divBdr>
                        <w:top w:val="none" w:sz="0" w:space="0" w:color="auto"/>
                        <w:left w:val="none" w:sz="0" w:space="0" w:color="auto"/>
                        <w:bottom w:val="none" w:sz="0" w:space="0" w:color="auto"/>
                        <w:right w:val="none" w:sz="0" w:space="0" w:color="auto"/>
                      </w:divBdr>
                      <w:divsChild>
                        <w:div w:id="1877307197">
                          <w:marLeft w:val="0"/>
                          <w:marRight w:val="0"/>
                          <w:marTop w:val="0"/>
                          <w:marBottom w:val="0"/>
                          <w:divBdr>
                            <w:top w:val="none" w:sz="0" w:space="0" w:color="auto"/>
                            <w:left w:val="none" w:sz="0" w:space="0" w:color="auto"/>
                            <w:bottom w:val="none" w:sz="0" w:space="0" w:color="auto"/>
                            <w:right w:val="none" w:sz="0" w:space="0" w:color="auto"/>
                          </w:divBdr>
                          <w:divsChild>
                            <w:div w:id="2118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041447">
      <w:bodyDiv w:val="1"/>
      <w:marLeft w:val="0"/>
      <w:marRight w:val="0"/>
      <w:marTop w:val="0"/>
      <w:marBottom w:val="0"/>
      <w:divBdr>
        <w:top w:val="none" w:sz="0" w:space="0" w:color="auto"/>
        <w:left w:val="none" w:sz="0" w:space="0" w:color="auto"/>
        <w:bottom w:val="none" w:sz="0" w:space="0" w:color="auto"/>
        <w:right w:val="none" w:sz="0" w:space="0" w:color="auto"/>
      </w:divBdr>
      <w:divsChild>
        <w:div w:id="1421901464">
          <w:marLeft w:val="0"/>
          <w:marRight w:val="0"/>
          <w:marTop w:val="0"/>
          <w:marBottom w:val="0"/>
          <w:divBdr>
            <w:top w:val="none" w:sz="0" w:space="0" w:color="auto"/>
            <w:left w:val="none" w:sz="0" w:space="0" w:color="auto"/>
            <w:bottom w:val="none" w:sz="0" w:space="0" w:color="auto"/>
            <w:right w:val="none" w:sz="0" w:space="0" w:color="auto"/>
          </w:divBdr>
          <w:divsChild>
            <w:div w:id="731076199">
              <w:marLeft w:val="0"/>
              <w:marRight w:val="0"/>
              <w:marTop w:val="0"/>
              <w:marBottom w:val="0"/>
              <w:divBdr>
                <w:top w:val="none" w:sz="0" w:space="0" w:color="auto"/>
                <w:left w:val="none" w:sz="0" w:space="0" w:color="auto"/>
                <w:bottom w:val="none" w:sz="0" w:space="0" w:color="auto"/>
                <w:right w:val="none" w:sz="0" w:space="0" w:color="auto"/>
              </w:divBdr>
              <w:divsChild>
                <w:div w:id="1860585214">
                  <w:marLeft w:val="0"/>
                  <w:marRight w:val="0"/>
                  <w:marTop w:val="0"/>
                  <w:marBottom w:val="0"/>
                  <w:divBdr>
                    <w:top w:val="none" w:sz="0" w:space="0" w:color="auto"/>
                    <w:left w:val="none" w:sz="0" w:space="0" w:color="auto"/>
                    <w:bottom w:val="none" w:sz="0" w:space="0" w:color="auto"/>
                    <w:right w:val="none" w:sz="0" w:space="0" w:color="auto"/>
                  </w:divBdr>
                  <w:divsChild>
                    <w:div w:id="754202914">
                      <w:marLeft w:val="0"/>
                      <w:marRight w:val="0"/>
                      <w:marTop w:val="0"/>
                      <w:marBottom w:val="0"/>
                      <w:divBdr>
                        <w:top w:val="none" w:sz="0" w:space="0" w:color="auto"/>
                        <w:left w:val="none" w:sz="0" w:space="0" w:color="auto"/>
                        <w:bottom w:val="none" w:sz="0" w:space="0" w:color="auto"/>
                        <w:right w:val="none" w:sz="0" w:space="0" w:color="auto"/>
                      </w:divBdr>
                      <w:divsChild>
                        <w:div w:id="313415550">
                          <w:marLeft w:val="0"/>
                          <w:marRight w:val="0"/>
                          <w:marTop w:val="0"/>
                          <w:marBottom w:val="0"/>
                          <w:divBdr>
                            <w:top w:val="none" w:sz="0" w:space="0" w:color="auto"/>
                            <w:left w:val="none" w:sz="0" w:space="0" w:color="auto"/>
                            <w:bottom w:val="none" w:sz="0" w:space="0" w:color="auto"/>
                            <w:right w:val="none" w:sz="0" w:space="0" w:color="auto"/>
                          </w:divBdr>
                          <w:divsChild>
                            <w:div w:id="19486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631131">
      <w:bodyDiv w:val="1"/>
      <w:marLeft w:val="0"/>
      <w:marRight w:val="0"/>
      <w:marTop w:val="0"/>
      <w:marBottom w:val="0"/>
      <w:divBdr>
        <w:top w:val="none" w:sz="0" w:space="0" w:color="auto"/>
        <w:left w:val="none" w:sz="0" w:space="0" w:color="auto"/>
        <w:bottom w:val="none" w:sz="0" w:space="0" w:color="auto"/>
        <w:right w:val="none" w:sz="0" w:space="0" w:color="auto"/>
      </w:divBdr>
      <w:divsChild>
        <w:div w:id="154077012">
          <w:marLeft w:val="0"/>
          <w:marRight w:val="0"/>
          <w:marTop w:val="0"/>
          <w:marBottom w:val="0"/>
          <w:divBdr>
            <w:top w:val="none" w:sz="0" w:space="0" w:color="auto"/>
            <w:left w:val="none" w:sz="0" w:space="0" w:color="auto"/>
            <w:bottom w:val="none" w:sz="0" w:space="0" w:color="auto"/>
            <w:right w:val="none" w:sz="0" w:space="0" w:color="auto"/>
          </w:divBdr>
          <w:divsChild>
            <w:div w:id="442577590">
              <w:marLeft w:val="0"/>
              <w:marRight w:val="0"/>
              <w:marTop w:val="0"/>
              <w:marBottom w:val="0"/>
              <w:divBdr>
                <w:top w:val="none" w:sz="0" w:space="0" w:color="auto"/>
                <w:left w:val="none" w:sz="0" w:space="0" w:color="auto"/>
                <w:bottom w:val="none" w:sz="0" w:space="0" w:color="auto"/>
                <w:right w:val="none" w:sz="0" w:space="0" w:color="auto"/>
              </w:divBdr>
              <w:divsChild>
                <w:div w:id="1401832643">
                  <w:marLeft w:val="0"/>
                  <w:marRight w:val="0"/>
                  <w:marTop w:val="0"/>
                  <w:marBottom w:val="0"/>
                  <w:divBdr>
                    <w:top w:val="none" w:sz="0" w:space="0" w:color="auto"/>
                    <w:left w:val="none" w:sz="0" w:space="0" w:color="auto"/>
                    <w:bottom w:val="none" w:sz="0" w:space="0" w:color="auto"/>
                    <w:right w:val="none" w:sz="0" w:space="0" w:color="auto"/>
                  </w:divBdr>
                  <w:divsChild>
                    <w:div w:id="2102993334">
                      <w:marLeft w:val="0"/>
                      <w:marRight w:val="0"/>
                      <w:marTop w:val="0"/>
                      <w:marBottom w:val="0"/>
                      <w:divBdr>
                        <w:top w:val="none" w:sz="0" w:space="0" w:color="auto"/>
                        <w:left w:val="none" w:sz="0" w:space="0" w:color="auto"/>
                        <w:bottom w:val="none" w:sz="0" w:space="0" w:color="auto"/>
                        <w:right w:val="none" w:sz="0" w:space="0" w:color="auto"/>
                      </w:divBdr>
                      <w:divsChild>
                        <w:div w:id="584263699">
                          <w:marLeft w:val="0"/>
                          <w:marRight w:val="0"/>
                          <w:marTop w:val="0"/>
                          <w:marBottom w:val="0"/>
                          <w:divBdr>
                            <w:top w:val="none" w:sz="0" w:space="0" w:color="auto"/>
                            <w:left w:val="none" w:sz="0" w:space="0" w:color="auto"/>
                            <w:bottom w:val="none" w:sz="0" w:space="0" w:color="auto"/>
                            <w:right w:val="none" w:sz="0" w:space="0" w:color="auto"/>
                          </w:divBdr>
                          <w:divsChild>
                            <w:div w:id="12605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75523">
      <w:bodyDiv w:val="1"/>
      <w:marLeft w:val="0"/>
      <w:marRight w:val="0"/>
      <w:marTop w:val="0"/>
      <w:marBottom w:val="0"/>
      <w:divBdr>
        <w:top w:val="none" w:sz="0" w:space="0" w:color="auto"/>
        <w:left w:val="none" w:sz="0" w:space="0" w:color="auto"/>
        <w:bottom w:val="none" w:sz="0" w:space="0" w:color="auto"/>
        <w:right w:val="none" w:sz="0" w:space="0" w:color="auto"/>
      </w:divBdr>
      <w:divsChild>
        <w:div w:id="482433922">
          <w:marLeft w:val="0"/>
          <w:marRight w:val="0"/>
          <w:marTop w:val="0"/>
          <w:marBottom w:val="0"/>
          <w:divBdr>
            <w:top w:val="none" w:sz="0" w:space="0" w:color="auto"/>
            <w:left w:val="none" w:sz="0" w:space="0" w:color="auto"/>
            <w:bottom w:val="none" w:sz="0" w:space="0" w:color="auto"/>
            <w:right w:val="none" w:sz="0" w:space="0" w:color="auto"/>
          </w:divBdr>
          <w:divsChild>
            <w:div w:id="1621717404">
              <w:marLeft w:val="0"/>
              <w:marRight w:val="0"/>
              <w:marTop w:val="0"/>
              <w:marBottom w:val="0"/>
              <w:divBdr>
                <w:top w:val="none" w:sz="0" w:space="0" w:color="auto"/>
                <w:left w:val="none" w:sz="0" w:space="0" w:color="auto"/>
                <w:bottom w:val="none" w:sz="0" w:space="0" w:color="auto"/>
                <w:right w:val="none" w:sz="0" w:space="0" w:color="auto"/>
              </w:divBdr>
              <w:divsChild>
                <w:div w:id="1271009620">
                  <w:marLeft w:val="0"/>
                  <w:marRight w:val="0"/>
                  <w:marTop w:val="0"/>
                  <w:marBottom w:val="0"/>
                  <w:divBdr>
                    <w:top w:val="none" w:sz="0" w:space="0" w:color="auto"/>
                    <w:left w:val="none" w:sz="0" w:space="0" w:color="auto"/>
                    <w:bottom w:val="none" w:sz="0" w:space="0" w:color="auto"/>
                    <w:right w:val="none" w:sz="0" w:space="0" w:color="auto"/>
                  </w:divBdr>
                  <w:divsChild>
                    <w:div w:id="885217535">
                      <w:marLeft w:val="0"/>
                      <w:marRight w:val="0"/>
                      <w:marTop w:val="0"/>
                      <w:marBottom w:val="0"/>
                      <w:divBdr>
                        <w:top w:val="none" w:sz="0" w:space="0" w:color="auto"/>
                        <w:left w:val="none" w:sz="0" w:space="0" w:color="auto"/>
                        <w:bottom w:val="none" w:sz="0" w:space="0" w:color="auto"/>
                        <w:right w:val="none" w:sz="0" w:space="0" w:color="auto"/>
                      </w:divBdr>
                      <w:divsChild>
                        <w:div w:id="362824093">
                          <w:marLeft w:val="0"/>
                          <w:marRight w:val="0"/>
                          <w:marTop w:val="0"/>
                          <w:marBottom w:val="0"/>
                          <w:divBdr>
                            <w:top w:val="none" w:sz="0" w:space="0" w:color="auto"/>
                            <w:left w:val="none" w:sz="0" w:space="0" w:color="auto"/>
                            <w:bottom w:val="none" w:sz="0" w:space="0" w:color="auto"/>
                            <w:right w:val="none" w:sz="0" w:space="0" w:color="auto"/>
                          </w:divBdr>
                          <w:divsChild>
                            <w:div w:id="4078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72872">
      <w:bodyDiv w:val="1"/>
      <w:marLeft w:val="0"/>
      <w:marRight w:val="0"/>
      <w:marTop w:val="0"/>
      <w:marBottom w:val="0"/>
      <w:divBdr>
        <w:top w:val="none" w:sz="0" w:space="0" w:color="auto"/>
        <w:left w:val="none" w:sz="0" w:space="0" w:color="auto"/>
        <w:bottom w:val="none" w:sz="0" w:space="0" w:color="auto"/>
        <w:right w:val="none" w:sz="0" w:space="0" w:color="auto"/>
      </w:divBdr>
      <w:divsChild>
        <w:div w:id="1790468691">
          <w:marLeft w:val="0"/>
          <w:marRight w:val="0"/>
          <w:marTop w:val="0"/>
          <w:marBottom w:val="0"/>
          <w:divBdr>
            <w:top w:val="none" w:sz="0" w:space="0" w:color="auto"/>
            <w:left w:val="none" w:sz="0" w:space="0" w:color="auto"/>
            <w:bottom w:val="none" w:sz="0" w:space="0" w:color="auto"/>
            <w:right w:val="none" w:sz="0" w:space="0" w:color="auto"/>
          </w:divBdr>
          <w:divsChild>
            <w:div w:id="1317954123">
              <w:marLeft w:val="0"/>
              <w:marRight w:val="0"/>
              <w:marTop w:val="0"/>
              <w:marBottom w:val="0"/>
              <w:divBdr>
                <w:top w:val="none" w:sz="0" w:space="0" w:color="auto"/>
                <w:left w:val="none" w:sz="0" w:space="0" w:color="auto"/>
                <w:bottom w:val="none" w:sz="0" w:space="0" w:color="auto"/>
                <w:right w:val="none" w:sz="0" w:space="0" w:color="auto"/>
              </w:divBdr>
              <w:divsChild>
                <w:div w:id="1772359179">
                  <w:marLeft w:val="0"/>
                  <w:marRight w:val="0"/>
                  <w:marTop w:val="0"/>
                  <w:marBottom w:val="0"/>
                  <w:divBdr>
                    <w:top w:val="none" w:sz="0" w:space="0" w:color="auto"/>
                    <w:left w:val="none" w:sz="0" w:space="0" w:color="auto"/>
                    <w:bottom w:val="none" w:sz="0" w:space="0" w:color="auto"/>
                    <w:right w:val="none" w:sz="0" w:space="0" w:color="auto"/>
                  </w:divBdr>
                  <w:divsChild>
                    <w:div w:id="1930700422">
                      <w:marLeft w:val="0"/>
                      <w:marRight w:val="0"/>
                      <w:marTop w:val="0"/>
                      <w:marBottom w:val="0"/>
                      <w:divBdr>
                        <w:top w:val="none" w:sz="0" w:space="0" w:color="auto"/>
                        <w:left w:val="none" w:sz="0" w:space="0" w:color="auto"/>
                        <w:bottom w:val="none" w:sz="0" w:space="0" w:color="auto"/>
                        <w:right w:val="none" w:sz="0" w:space="0" w:color="auto"/>
                      </w:divBdr>
                      <w:divsChild>
                        <w:div w:id="1231618618">
                          <w:marLeft w:val="0"/>
                          <w:marRight w:val="0"/>
                          <w:marTop w:val="0"/>
                          <w:marBottom w:val="0"/>
                          <w:divBdr>
                            <w:top w:val="none" w:sz="0" w:space="0" w:color="auto"/>
                            <w:left w:val="none" w:sz="0" w:space="0" w:color="auto"/>
                            <w:bottom w:val="none" w:sz="0" w:space="0" w:color="auto"/>
                            <w:right w:val="none" w:sz="0" w:space="0" w:color="auto"/>
                          </w:divBdr>
                          <w:divsChild>
                            <w:div w:id="1856844515">
                              <w:marLeft w:val="0"/>
                              <w:marRight w:val="0"/>
                              <w:marTop w:val="0"/>
                              <w:marBottom w:val="0"/>
                              <w:divBdr>
                                <w:top w:val="none" w:sz="0" w:space="0" w:color="auto"/>
                                <w:left w:val="none" w:sz="0" w:space="0" w:color="auto"/>
                                <w:bottom w:val="none" w:sz="0" w:space="0" w:color="auto"/>
                                <w:right w:val="none" w:sz="0" w:space="0" w:color="auto"/>
                              </w:divBdr>
                              <w:divsChild>
                                <w:div w:id="178933123">
                                  <w:blockQuote w:val="1"/>
                                  <w:marLeft w:val="720"/>
                                  <w:marRight w:val="0"/>
                                  <w:marTop w:val="100"/>
                                  <w:marBottom w:val="100"/>
                                  <w:divBdr>
                                    <w:top w:val="none" w:sz="0" w:space="0" w:color="auto"/>
                                    <w:left w:val="none" w:sz="0" w:space="0" w:color="auto"/>
                                    <w:bottom w:val="none" w:sz="0" w:space="0" w:color="auto"/>
                                    <w:right w:val="none" w:sz="0" w:space="0" w:color="auto"/>
                                  </w:divBdr>
                                </w:div>
                                <w:div w:id="1274283299">
                                  <w:blockQuote w:val="1"/>
                                  <w:marLeft w:val="720"/>
                                  <w:marRight w:val="0"/>
                                  <w:marTop w:val="100"/>
                                  <w:marBottom w:val="100"/>
                                  <w:divBdr>
                                    <w:top w:val="none" w:sz="0" w:space="0" w:color="auto"/>
                                    <w:left w:val="none" w:sz="0" w:space="0" w:color="auto"/>
                                    <w:bottom w:val="none" w:sz="0" w:space="0" w:color="auto"/>
                                    <w:right w:val="none" w:sz="0" w:space="0" w:color="auto"/>
                                  </w:divBdr>
                                </w:div>
                                <w:div w:id="14682087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249948">
      <w:bodyDiv w:val="1"/>
      <w:marLeft w:val="0"/>
      <w:marRight w:val="0"/>
      <w:marTop w:val="0"/>
      <w:marBottom w:val="0"/>
      <w:divBdr>
        <w:top w:val="none" w:sz="0" w:space="0" w:color="auto"/>
        <w:left w:val="none" w:sz="0" w:space="0" w:color="auto"/>
        <w:bottom w:val="none" w:sz="0" w:space="0" w:color="auto"/>
        <w:right w:val="none" w:sz="0" w:space="0" w:color="auto"/>
      </w:divBdr>
      <w:divsChild>
        <w:div w:id="348872795">
          <w:marLeft w:val="0"/>
          <w:marRight w:val="0"/>
          <w:marTop w:val="0"/>
          <w:marBottom w:val="0"/>
          <w:divBdr>
            <w:top w:val="none" w:sz="0" w:space="0" w:color="auto"/>
            <w:left w:val="none" w:sz="0" w:space="0" w:color="auto"/>
            <w:bottom w:val="none" w:sz="0" w:space="0" w:color="auto"/>
            <w:right w:val="none" w:sz="0" w:space="0" w:color="auto"/>
          </w:divBdr>
          <w:divsChild>
            <w:div w:id="767233799">
              <w:marLeft w:val="0"/>
              <w:marRight w:val="0"/>
              <w:marTop w:val="0"/>
              <w:marBottom w:val="0"/>
              <w:divBdr>
                <w:top w:val="none" w:sz="0" w:space="0" w:color="auto"/>
                <w:left w:val="none" w:sz="0" w:space="0" w:color="auto"/>
                <w:bottom w:val="none" w:sz="0" w:space="0" w:color="auto"/>
                <w:right w:val="none" w:sz="0" w:space="0" w:color="auto"/>
              </w:divBdr>
              <w:divsChild>
                <w:div w:id="1946770803">
                  <w:marLeft w:val="0"/>
                  <w:marRight w:val="0"/>
                  <w:marTop w:val="0"/>
                  <w:marBottom w:val="0"/>
                  <w:divBdr>
                    <w:top w:val="none" w:sz="0" w:space="0" w:color="auto"/>
                    <w:left w:val="none" w:sz="0" w:space="0" w:color="auto"/>
                    <w:bottom w:val="none" w:sz="0" w:space="0" w:color="auto"/>
                    <w:right w:val="none" w:sz="0" w:space="0" w:color="auto"/>
                  </w:divBdr>
                  <w:divsChild>
                    <w:div w:id="1556967752">
                      <w:marLeft w:val="0"/>
                      <w:marRight w:val="0"/>
                      <w:marTop w:val="0"/>
                      <w:marBottom w:val="0"/>
                      <w:divBdr>
                        <w:top w:val="none" w:sz="0" w:space="0" w:color="auto"/>
                        <w:left w:val="none" w:sz="0" w:space="0" w:color="auto"/>
                        <w:bottom w:val="none" w:sz="0" w:space="0" w:color="auto"/>
                        <w:right w:val="none" w:sz="0" w:space="0" w:color="auto"/>
                      </w:divBdr>
                      <w:divsChild>
                        <w:div w:id="983854347">
                          <w:marLeft w:val="0"/>
                          <w:marRight w:val="0"/>
                          <w:marTop w:val="0"/>
                          <w:marBottom w:val="0"/>
                          <w:divBdr>
                            <w:top w:val="none" w:sz="0" w:space="0" w:color="auto"/>
                            <w:left w:val="none" w:sz="0" w:space="0" w:color="auto"/>
                            <w:bottom w:val="none" w:sz="0" w:space="0" w:color="auto"/>
                            <w:right w:val="none" w:sz="0" w:space="0" w:color="auto"/>
                          </w:divBdr>
                          <w:divsChild>
                            <w:div w:id="13503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00466">
      <w:bodyDiv w:val="1"/>
      <w:marLeft w:val="0"/>
      <w:marRight w:val="0"/>
      <w:marTop w:val="0"/>
      <w:marBottom w:val="0"/>
      <w:divBdr>
        <w:top w:val="none" w:sz="0" w:space="0" w:color="auto"/>
        <w:left w:val="none" w:sz="0" w:space="0" w:color="auto"/>
        <w:bottom w:val="none" w:sz="0" w:space="0" w:color="auto"/>
        <w:right w:val="none" w:sz="0" w:space="0" w:color="auto"/>
      </w:divBdr>
      <w:divsChild>
        <w:div w:id="1131437507">
          <w:marLeft w:val="0"/>
          <w:marRight w:val="0"/>
          <w:marTop w:val="0"/>
          <w:marBottom w:val="0"/>
          <w:divBdr>
            <w:top w:val="none" w:sz="0" w:space="0" w:color="auto"/>
            <w:left w:val="none" w:sz="0" w:space="0" w:color="auto"/>
            <w:bottom w:val="none" w:sz="0" w:space="0" w:color="auto"/>
            <w:right w:val="none" w:sz="0" w:space="0" w:color="auto"/>
          </w:divBdr>
          <w:divsChild>
            <w:div w:id="1689284477">
              <w:marLeft w:val="0"/>
              <w:marRight w:val="0"/>
              <w:marTop w:val="0"/>
              <w:marBottom w:val="0"/>
              <w:divBdr>
                <w:top w:val="none" w:sz="0" w:space="0" w:color="auto"/>
                <w:left w:val="none" w:sz="0" w:space="0" w:color="auto"/>
                <w:bottom w:val="none" w:sz="0" w:space="0" w:color="auto"/>
                <w:right w:val="none" w:sz="0" w:space="0" w:color="auto"/>
              </w:divBdr>
              <w:divsChild>
                <w:div w:id="564604904">
                  <w:marLeft w:val="0"/>
                  <w:marRight w:val="0"/>
                  <w:marTop w:val="0"/>
                  <w:marBottom w:val="0"/>
                  <w:divBdr>
                    <w:top w:val="none" w:sz="0" w:space="0" w:color="auto"/>
                    <w:left w:val="none" w:sz="0" w:space="0" w:color="auto"/>
                    <w:bottom w:val="none" w:sz="0" w:space="0" w:color="auto"/>
                    <w:right w:val="none" w:sz="0" w:space="0" w:color="auto"/>
                  </w:divBdr>
                  <w:divsChild>
                    <w:div w:id="1759323419">
                      <w:marLeft w:val="0"/>
                      <w:marRight w:val="0"/>
                      <w:marTop w:val="0"/>
                      <w:marBottom w:val="0"/>
                      <w:divBdr>
                        <w:top w:val="none" w:sz="0" w:space="0" w:color="auto"/>
                        <w:left w:val="none" w:sz="0" w:space="0" w:color="auto"/>
                        <w:bottom w:val="none" w:sz="0" w:space="0" w:color="auto"/>
                        <w:right w:val="none" w:sz="0" w:space="0" w:color="auto"/>
                      </w:divBdr>
                      <w:divsChild>
                        <w:div w:id="613941761">
                          <w:marLeft w:val="0"/>
                          <w:marRight w:val="0"/>
                          <w:marTop w:val="0"/>
                          <w:marBottom w:val="0"/>
                          <w:divBdr>
                            <w:top w:val="none" w:sz="0" w:space="0" w:color="auto"/>
                            <w:left w:val="none" w:sz="0" w:space="0" w:color="auto"/>
                            <w:bottom w:val="none" w:sz="0" w:space="0" w:color="auto"/>
                            <w:right w:val="none" w:sz="0" w:space="0" w:color="auto"/>
                          </w:divBdr>
                          <w:divsChild>
                            <w:div w:id="9250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955582">
      <w:bodyDiv w:val="1"/>
      <w:marLeft w:val="0"/>
      <w:marRight w:val="0"/>
      <w:marTop w:val="0"/>
      <w:marBottom w:val="0"/>
      <w:divBdr>
        <w:top w:val="none" w:sz="0" w:space="0" w:color="auto"/>
        <w:left w:val="none" w:sz="0" w:space="0" w:color="auto"/>
        <w:bottom w:val="none" w:sz="0" w:space="0" w:color="auto"/>
        <w:right w:val="none" w:sz="0" w:space="0" w:color="auto"/>
      </w:divBdr>
      <w:divsChild>
        <w:div w:id="575894067">
          <w:marLeft w:val="0"/>
          <w:marRight w:val="0"/>
          <w:marTop w:val="0"/>
          <w:marBottom w:val="0"/>
          <w:divBdr>
            <w:top w:val="none" w:sz="0" w:space="0" w:color="auto"/>
            <w:left w:val="none" w:sz="0" w:space="0" w:color="auto"/>
            <w:bottom w:val="none" w:sz="0" w:space="0" w:color="auto"/>
            <w:right w:val="none" w:sz="0" w:space="0" w:color="auto"/>
          </w:divBdr>
          <w:divsChild>
            <w:div w:id="861629915">
              <w:marLeft w:val="0"/>
              <w:marRight w:val="0"/>
              <w:marTop w:val="0"/>
              <w:marBottom w:val="0"/>
              <w:divBdr>
                <w:top w:val="none" w:sz="0" w:space="0" w:color="auto"/>
                <w:left w:val="none" w:sz="0" w:space="0" w:color="auto"/>
                <w:bottom w:val="none" w:sz="0" w:space="0" w:color="auto"/>
                <w:right w:val="none" w:sz="0" w:space="0" w:color="auto"/>
              </w:divBdr>
              <w:divsChild>
                <w:div w:id="1319112409">
                  <w:marLeft w:val="0"/>
                  <w:marRight w:val="0"/>
                  <w:marTop w:val="0"/>
                  <w:marBottom w:val="0"/>
                  <w:divBdr>
                    <w:top w:val="none" w:sz="0" w:space="0" w:color="auto"/>
                    <w:left w:val="none" w:sz="0" w:space="0" w:color="auto"/>
                    <w:bottom w:val="none" w:sz="0" w:space="0" w:color="auto"/>
                    <w:right w:val="none" w:sz="0" w:space="0" w:color="auto"/>
                  </w:divBdr>
                  <w:divsChild>
                    <w:div w:id="1946881827">
                      <w:marLeft w:val="0"/>
                      <w:marRight w:val="0"/>
                      <w:marTop w:val="0"/>
                      <w:marBottom w:val="0"/>
                      <w:divBdr>
                        <w:top w:val="none" w:sz="0" w:space="0" w:color="auto"/>
                        <w:left w:val="none" w:sz="0" w:space="0" w:color="auto"/>
                        <w:bottom w:val="none" w:sz="0" w:space="0" w:color="auto"/>
                        <w:right w:val="none" w:sz="0" w:space="0" w:color="auto"/>
                      </w:divBdr>
                      <w:divsChild>
                        <w:div w:id="1794861950">
                          <w:marLeft w:val="0"/>
                          <w:marRight w:val="0"/>
                          <w:marTop w:val="0"/>
                          <w:marBottom w:val="0"/>
                          <w:divBdr>
                            <w:top w:val="none" w:sz="0" w:space="0" w:color="auto"/>
                            <w:left w:val="none" w:sz="0" w:space="0" w:color="auto"/>
                            <w:bottom w:val="none" w:sz="0" w:space="0" w:color="auto"/>
                            <w:right w:val="none" w:sz="0" w:space="0" w:color="auto"/>
                          </w:divBdr>
                          <w:divsChild>
                            <w:div w:id="15508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82936">
      <w:bodyDiv w:val="1"/>
      <w:marLeft w:val="0"/>
      <w:marRight w:val="0"/>
      <w:marTop w:val="0"/>
      <w:marBottom w:val="0"/>
      <w:divBdr>
        <w:top w:val="none" w:sz="0" w:space="0" w:color="auto"/>
        <w:left w:val="none" w:sz="0" w:space="0" w:color="auto"/>
        <w:bottom w:val="none" w:sz="0" w:space="0" w:color="auto"/>
        <w:right w:val="none" w:sz="0" w:space="0" w:color="auto"/>
      </w:divBdr>
      <w:divsChild>
        <w:div w:id="284779568">
          <w:marLeft w:val="0"/>
          <w:marRight w:val="0"/>
          <w:marTop w:val="0"/>
          <w:marBottom w:val="0"/>
          <w:divBdr>
            <w:top w:val="none" w:sz="0" w:space="0" w:color="auto"/>
            <w:left w:val="none" w:sz="0" w:space="0" w:color="auto"/>
            <w:bottom w:val="none" w:sz="0" w:space="0" w:color="auto"/>
            <w:right w:val="none" w:sz="0" w:space="0" w:color="auto"/>
          </w:divBdr>
          <w:divsChild>
            <w:div w:id="1809973722">
              <w:marLeft w:val="0"/>
              <w:marRight w:val="0"/>
              <w:marTop w:val="0"/>
              <w:marBottom w:val="0"/>
              <w:divBdr>
                <w:top w:val="none" w:sz="0" w:space="0" w:color="auto"/>
                <w:left w:val="none" w:sz="0" w:space="0" w:color="auto"/>
                <w:bottom w:val="none" w:sz="0" w:space="0" w:color="auto"/>
                <w:right w:val="none" w:sz="0" w:space="0" w:color="auto"/>
              </w:divBdr>
              <w:divsChild>
                <w:div w:id="1793791647">
                  <w:marLeft w:val="0"/>
                  <w:marRight w:val="0"/>
                  <w:marTop w:val="0"/>
                  <w:marBottom w:val="0"/>
                  <w:divBdr>
                    <w:top w:val="none" w:sz="0" w:space="0" w:color="auto"/>
                    <w:left w:val="none" w:sz="0" w:space="0" w:color="auto"/>
                    <w:bottom w:val="none" w:sz="0" w:space="0" w:color="auto"/>
                    <w:right w:val="none" w:sz="0" w:space="0" w:color="auto"/>
                  </w:divBdr>
                  <w:divsChild>
                    <w:div w:id="1793935775">
                      <w:marLeft w:val="0"/>
                      <w:marRight w:val="0"/>
                      <w:marTop w:val="0"/>
                      <w:marBottom w:val="0"/>
                      <w:divBdr>
                        <w:top w:val="none" w:sz="0" w:space="0" w:color="auto"/>
                        <w:left w:val="none" w:sz="0" w:space="0" w:color="auto"/>
                        <w:bottom w:val="none" w:sz="0" w:space="0" w:color="auto"/>
                        <w:right w:val="none" w:sz="0" w:space="0" w:color="auto"/>
                      </w:divBdr>
                      <w:divsChild>
                        <w:div w:id="1604142941">
                          <w:marLeft w:val="0"/>
                          <w:marRight w:val="0"/>
                          <w:marTop w:val="0"/>
                          <w:marBottom w:val="0"/>
                          <w:divBdr>
                            <w:top w:val="none" w:sz="0" w:space="0" w:color="auto"/>
                            <w:left w:val="none" w:sz="0" w:space="0" w:color="auto"/>
                            <w:bottom w:val="none" w:sz="0" w:space="0" w:color="auto"/>
                            <w:right w:val="none" w:sz="0" w:space="0" w:color="auto"/>
                          </w:divBdr>
                          <w:divsChild>
                            <w:div w:id="2829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888734">
      <w:bodyDiv w:val="1"/>
      <w:marLeft w:val="0"/>
      <w:marRight w:val="0"/>
      <w:marTop w:val="0"/>
      <w:marBottom w:val="0"/>
      <w:divBdr>
        <w:top w:val="none" w:sz="0" w:space="0" w:color="auto"/>
        <w:left w:val="none" w:sz="0" w:space="0" w:color="auto"/>
        <w:bottom w:val="none" w:sz="0" w:space="0" w:color="auto"/>
        <w:right w:val="none" w:sz="0" w:space="0" w:color="auto"/>
      </w:divBdr>
      <w:divsChild>
        <w:div w:id="2061979428">
          <w:marLeft w:val="0"/>
          <w:marRight w:val="0"/>
          <w:marTop w:val="0"/>
          <w:marBottom w:val="0"/>
          <w:divBdr>
            <w:top w:val="none" w:sz="0" w:space="0" w:color="auto"/>
            <w:left w:val="none" w:sz="0" w:space="0" w:color="auto"/>
            <w:bottom w:val="none" w:sz="0" w:space="0" w:color="auto"/>
            <w:right w:val="none" w:sz="0" w:space="0" w:color="auto"/>
          </w:divBdr>
          <w:divsChild>
            <w:div w:id="235163373">
              <w:marLeft w:val="0"/>
              <w:marRight w:val="0"/>
              <w:marTop w:val="0"/>
              <w:marBottom w:val="0"/>
              <w:divBdr>
                <w:top w:val="none" w:sz="0" w:space="0" w:color="auto"/>
                <w:left w:val="none" w:sz="0" w:space="0" w:color="auto"/>
                <w:bottom w:val="none" w:sz="0" w:space="0" w:color="auto"/>
                <w:right w:val="none" w:sz="0" w:space="0" w:color="auto"/>
              </w:divBdr>
              <w:divsChild>
                <w:div w:id="969894990">
                  <w:marLeft w:val="0"/>
                  <w:marRight w:val="0"/>
                  <w:marTop w:val="0"/>
                  <w:marBottom w:val="0"/>
                  <w:divBdr>
                    <w:top w:val="none" w:sz="0" w:space="0" w:color="auto"/>
                    <w:left w:val="none" w:sz="0" w:space="0" w:color="auto"/>
                    <w:bottom w:val="none" w:sz="0" w:space="0" w:color="auto"/>
                    <w:right w:val="none" w:sz="0" w:space="0" w:color="auto"/>
                  </w:divBdr>
                  <w:divsChild>
                    <w:div w:id="2104763763">
                      <w:marLeft w:val="0"/>
                      <w:marRight w:val="0"/>
                      <w:marTop w:val="0"/>
                      <w:marBottom w:val="0"/>
                      <w:divBdr>
                        <w:top w:val="none" w:sz="0" w:space="0" w:color="auto"/>
                        <w:left w:val="none" w:sz="0" w:space="0" w:color="auto"/>
                        <w:bottom w:val="none" w:sz="0" w:space="0" w:color="auto"/>
                        <w:right w:val="none" w:sz="0" w:space="0" w:color="auto"/>
                      </w:divBdr>
                      <w:divsChild>
                        <w:div w:id="744127">
                          <w:marLeft w:val="0"/>
                          <w:marRight w:val="0"/>
                          <w:marTop w:val="0"/>
                          <w:marBottom w:val="0"/>
                          <w:divBdr>
                            <w:top w:val="none" w:sz="0" w:space="0" w:color="auto"/>
                            <w:left w:val="none" w:sz="0" w:space="0" w:color="auto"/>
                            <w:bottom w:val="none" w:sz="0" w:space="0" w:color="auto"/>
                            <w:right w:val="none" w:sz="0" w:space="0" w:color="auto"/>
                          </w:divBdr>
                          <w:divsChild>
                            <w:div w:id="18485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17889">
      <w:bodyDiv w:val="1"/>
      <w:marLeft w:val="0"/>
      <w:marRight w:val="0"/>
      <w:marTop w:val="0"/>
      <w:marBottom w:val="0"/>
      <w:divBdr>
        <w:top w:val="none" w:sz="0" w:space="0" w:color="auto"/>
        <w:left w:val="none" w:sz="0" w:space="0" w:color="auto"/>
        <w:bottom w:val="none" w:sz="0" w:space="0" w:color="auto"/>
        <w:right w:val="none" w:sz="0" w:space="0" w:color="auto"/>
      </w:divBdr>
      <w:divsChild>
        <w:div w:id="2043094127">
          <w:marLeft w:val="0"/>
          <w:marRight w:val="0"/>
          <w:marTop w:val="0"/>
          <w:marBottom w:val="0"/>
          <w:divBdr>
            <w:top w:val="none" w:sz="0" w:space="0" w:color="auto"/>
            <w:left w:val="none" w:sz="0" w:space="0" w:color="auto"/>
            <w:bottom w:val="none" w:sz="0" w:space="0" w:color="auto"/>
            <w:right w:val="none" w:sz="0" w:space="0" w:color="auto"/>
          </w:divBdr>
          <w:divsChild>
            <w:div w:id="821894953">
              <w:marLeft w:val="0"/>
              <w:marRight w:val="0"/>
              <w:marTop w:val="0"/>
              <w:marBottom w:val="0"/>
              <w:divBdr>
                <w:top w:val="none" w:sz="0" w:space="0" w:color="auto"/>
                <w:left w:val="none" w:sz="0" w:space="0" w:color="auto"/>
                <w:bottom w:val="none" w:sz="0" w:space="0" w:color="auto"/>
                <w:right w:val="none" w:sz="0" w:space="0" w:color="auto"/>
              </w:divBdr>
              <w:divsChild>
                <w:div w:id="1171412332">
                  <w:marLeft w:val="0"/>
                  <w:marRight w:val="0"/>
                  <w:marTop w:val="0"/>
                  <w:marBottom w:val="0"/>
                  <w:divBdr>
                    <w:top w:val="none" w:sz="0" w:space="0" w:color="auto"/>
                    <w:left w:val="none" w:sz="0" w:space="0" w:color="auto"/>
                    <w:bottom w:val="none" w:sz="0" w:space="0" w:color="auto"/>
                    <w:right w:val="none" w:sz="0" w:space="0" w:color="auto"/>
                  </w:divBdr>
                  <w:divsChild>
                    <w:div w:id="1860854182">
                      <w:marLeft w:val="0"/>
                      <w:marRight w:val="0"/>
                      <w:marTop w:val="0"/>
                      <w:marBottom w:val="0"/>
                      <w:divBdr>
                        <w:top w:val="none" w:sz="0" w:space="0" w:color="auto"/>
                        <w:left w:val="none" w:sz="0" w:space="0" w:color="auto"/>
                        <w:bottom w:val="none" w:sz="0" w:space="0" w:color="auto"/>
                        <w:right w:val="none" w:sz="0" w:space="0" w:color="auto"/>
                      </w:divBdr>
                      <w:divsChild>
                        <w:div w:id="634260313">
                          <w:marLeft w:val="0"/>
                          <w:marRight w:val="0"/>
                          <w:marTop w:val="0"/>
                          <w:marBottom w:val="0"/>
                          <w:divBdr>
                            <w:top w:val="none" w:sz="0" w:space="0" w:color="auto"/>
                            <w:left w:val="none" w:sz="0" w:space="0" w:color="auto"/>
                            <w:bottom w:val="none" w:sz="0" w:space="0" w:color="auto"/>
                            <w:right w:val="none" w:sz="0" w:space="0" w:color="auto"/>
                          </w:divBdr>
                          <w:divsChild>
                            <w:div w:id="323120480">
                              <w:marLeft w:val="0"/>
                              <w:marRight w:val="0"/>
                              <w:marTop w:val="0"/>
                              <w:marBottom w:val="0"/>
                              <w:divBdr>
                                <w:top w:val="none" w:sz="0" w:space="0" w:color="auto"/>
                                <w:left w:val="none" w:sz="0" w:space="0" w:color="auto"/>
                                <w:bottom w:val="none" w:sz="0" w:space="0" w:color="auto"/>
                                <w:right w:val="none" w:sz="0" w:space="0" w:color="auto"/>
                              </w:divBdr>
                              <w:divsChild>
                                <w:div w:id="49145784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587728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534136">
      <w:bodyDiv w:val="1"/>
      <w:marLeft w:val="0"/>
      <w:marRight w:val="0"/>
      <w:marTop w:val="0"/>
      <w:marBottom w:val="0"/>
      <w:divBdr>
        <w:top w:val="none" w:sz="0" w:space="0" w:color="auto"/>
        <w:left w:val="none" w:sz="0" w:space="0" w:color="auto"/>
        <w:bottom w:val="none" w:sz="0" w:space="0" w:color="auto"/>
        <w:right w:val="none" w:sz="0" w:space="0" w:color="auto"/>
      </w:divBdr>
      <w:divsChild>
        <w:div w:id="1888954395">
          <w:marLeft w:val="0"/>
          <w:marRight w:val="0"/>
          <w:marTop w:val="0"/>
          <w:marBottom w:val="0"/>
          <w:divBdr>
            <w:top w:val="none" w:sz="0" w:space="0" w:color="auto"/>
            <w:left w:val="none" w:sz="0" w:space="0" w:color="auto"/>
            <w:bottom w:val="none" w:sz="0" w:space="0" w:color="auto"/>
            <w:right w:val="none" w:sz="0" w:space="0" w:color="auto"/>
          </w:divBdr>
          <w:divsChild>
            <w:div w:id="1573084490">
              <w:marLeft w:val="0"/>
              <w:marRight w:val="0"/>
              <w:marTop w:val="0"/>
              <w:marBottom w:val="0"/>
              <w:divBdr>
                <w:top w:val="none" w:sz="0" w:space="0" w:color="auto"/>
                <w:left w:val="none" w:sz="0" w:space="0" w:color="auto"/>
                <w:bottom w:val="none" w:sz="0" w:space="0" w:color="auto"/>
                <w:right w:val="none" w:sz="0" w:space="0" w:color="auto"/>
              </w:divBdr>
              <w:divsChild>
                <w:div w:id="1375226627">
                  <w:marLeft w:val="0"/>
                  <w:marRight w:val="0"/>
                  <w:marTop w:val="0"/>
                  <w:marBottom w:val="0"/>
                  <w:divBdr>
                    <w:top w:val="none" w:sz="0" w:space="0" w:color="auto"/>
                    <w:left w:val="none" w:sz="0" w:space="0" w:color="auto"/>
                    <w:bottom w:val="none" w:sz="0" w:space="0" w:color="auto"/>
                    <w:right w:val="none" w:sz="0" w:space="0" w:color="auto"/>
                  </w:divBdr>
                  <w:divsChild>
                    <w:div w:id="362289873">
                      <w:marLeft w:val="0"/>
                      <w:marRight w:val="0"/>
                      <w:marTop w:val="0"/>
                      <w:marBottom w:val="0"/>
                      <w:divBdr>
                        <w:top w:val="none" w:sz="0" w:space="0" w:color="auto"/>
                        <w:left w:val="none" w:sz="0" w:space="0" w:color="auto"/>
                        <w:bottom w:val="none" w:sz="0" w:space="0" w:color="auto"/>
                        <w:right w:val="none" w:sz="0" w:space="0" w:color="auto"/>
                      </w:divBdr>
                      <w:divsChild>
                        <w:div w:id="1647515877">
                          <w:marLeft w:val="0"/>
                          <w:marRight w:val="0"/>
                          <w:marTop w:val="0"/>
                          <w:marBottom w:val="0"/>
                          <w:divBdr>
                            <w:top w:val="none" w:sz="0" w:space="0" w:color="auto"/>
                            <w:left w:val="none" w:sz="0" w:space="0" w:color="auto"/>
                            <w:bottom w:val="none" w:sz="0" w:space="0" w:color="auto"/>
                            <w:right w:val="none" w:sz="0" w:space="0" w:color="auto"/>
                          </w:divBdr>
                          <w:divsChild>
                            <w:div w:id="6189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325964">
      <w:bodyDiv w:val="1"/>
      <w:marLeft w:val="0"/>
      <w:marRight w:val="0"/>
      <w:marTop w:val="0"/>
      <w:marBottom w:val="0"/>
      <w:divBdr>
        <w:top w:val="none" w:sz="0" w:space="0" w:color="auto"/>
        <w:left w:val="none" w:sz="0" w:space="0" w:color="auto"/>
        <w:bottom w:val="none" w:sz="0" w:space="0" w:color="auto"/>
        <w:right w:val="none" w:sz="0" w:space="0" w:color="auto"/>
      </w:divBdr>
      <w:divsChild>
        <w:div w:id="1309556999">
          <w:marLeft w:val="0"/>
          <w:marRight w:val="0"/>
          <w:marTop w:val="0"/>
          <w:marBottom w:val="0"/>
          <w:divBdr>
            <w:top w:val="none" w:sz="0" w:space="0" w:color="auto"/>
            <w:left w:val="none" w:sz="0" w:space="0" w:color="auto"/>
            <w:bottom w:val="none" w:sz="0" w:space="0" w:color="auto"/>
            <w:right w:val="none" w:sz="0" w:space="0" w:color="auto"/>
          </w:divBdr>
          <w:divsChild>
            <w:div w:id="803356755">
              <w:marLeft w:val="0"/>
              <w:marRight w:val="0"/>
              <w:marTop w:val="0"/>
              <w:marBottom w:val="0"/>
              <w:divBdr>
                <w:top w:val="none" w:sz="0" w:space="0" w:color="auto"/>
                <w:left w:val="none" w:sz="0" w:space="0" w:color="auto"/>
                <w:bottom w:val="none" w:sz="0" w:space="0" w:color="auto"/>
                <w:right w:val="none" w:sz="0" w:space="0" w:color="auto"/>
              </w:divBdr>
              <w:divsChild>
                <w:div w:id="1667171082">
                  <w:marLeft w:val="0"/>
                  <w:marRight w:val="0"/>
                  <w:marTop w:val="0"/>
                  <w:marBottom w:val="0"/>
                  <w:divBdr>
                    <w:top w:val="none" w:sz="0" w:space="0" w:color="auto"/>
                    <w:left w:val="none" w:sz="0" w:space="0" w:color="auto"/>
                    <w:bottom w:val="none" w:sz="0" w:space="0" w:color="auto"/>
                    <w:right w:val="none" w:sz="0" w:space="0" w:color="auto"/>
                  </w:divBdr>
                  <w:divsChild>
                    <w:div w:id="14161711">
                      <w:marLeft w:val="0"/>
                      <w:marRight w:val="0"/>
                      <w:marTop w:val="0"/>
                      <w:marBottom w:val="0"/>
                      <w:divBdr>
                        <w:top w:val="none" w:sz="0" w:space="0" w:color="auto"/>
                        <w:left w:val="none" w:sz="0" w:space="0" w:color="auto"/>
                        <w:bottom w:val="none" w:sz="0" w:space="0" w:color="auto"/>
                        <w:right w:val="none" w:sz="0" w:space="0" w:color="auto"/>
                      </w:divBdr>
                      <w:divsChild>
                        <w:div w:id="790510893">
                          <w:marLeft w:val="0"/>
                          <w:marRight w:val="0"/>
                          <w:marTop w:val="0"/>
                          <w:marBottom w:val="0"/>
                          <w:divBdr>
                            <w:top w:val="none" w:sz="0" w:space="0" w:color="auto"/>
                            <w:left w:val="none" w:sz="0" w:space="0" w:color="auto"/>
                            <w:bottom w:val="none" w:sz="0" w:space="0" w:color="auto"/>
                            <w:right w:val="none" w:sz="0" w:space="0" w:color="auto"/>
                          </w:divBdr>
                          <w:divsChild>
                            <w:div w:id="21461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292726">
      <w:bodyDiv w:val="1"/>
      <w:marLeft w:val="0"/>
      <w:marRight w:val="0"/>
      <w:marTop w:val="0"/>
      <w:marBottom w:val="0"/>
      <w:divBdr>
        <w:top w:val="none" w:sz="0" w:space="0" w:color="auto"/>
        <w:left w:val="none" w:sz="0" w:space="0" w:color="auto"/>
        <w:bottom w:val="none" w:sz="0" w:space="0" w:color="auto"/>
        <w:right w:val="none" w:sz="0" w:space="0" w:color="auto"/>
      </w:divBdr>
      <w:divsChild>
        <w:div w:id="700741438">
          <w:marLeft w:val="0"/>
          <w:marRight w:val="0"/>
          <w:marTop w:val="0"/>
          <w:marBottom w:val="0"/>
          <w:divBdr>
            <w:top w:val="none" w:sz="0" w:space="0" w:color="auto"/>
            <w:left w:val="none" w:sz="0" w:space="0" w:color="auto"/>
            <w:bottom w:val="none" w:sz="0" w:space="0" w:color="auto"/>
            <w:right w:val="none" w:sz="0" w:space="0" w:color="auto"/>
          </w:divBdr>
          <w:divsChild>
            <w:div w:id="241110869">
              <w:marLeft w:val="0"/>
              <w:marRight w:val="0"/>
              <w:marTop w:val="0"/>
              <w:marBottom w:val="0"/>
              <w:divBdr>
                <w:top w:val="none" w:sz="0" w:space="0" w:color="auto"/>
                <w:left w:val="none" w:sz="0" w:space="0" w:color="auto"/>
                <w:bottom w:val="none" w:sz="0" w:space="0" w:color="auto"/>
                <w:right w:val="none" w:sz="0" w:space="0" w:color="auto"/>
              </w:divBdr>
              <w:divsChild>
                <w:div w:id="1828551736">
                  <w:marLeft w:val="0"/>
                  <w:marRight w:val="0"/>
                  <w:marTop w:val="0"/>
                  <w:marBottom w:val="0"/>
                  <w:divBdr>
                    <w:top w:val="none" w:sz="0" w:space="0" w:color="auto"/>
                    <w:left w:val="none" w:sz="0" w:space="0" w:color="auto"/>
                    <w:bottom w:val="none" w:sz="0" w:space="0" w:color="auto"/>
                    <w:right w:val="none" w:sz="0" w:space="0" w:color="auto"/>
                  </w:divBdr>
                  <w:divsChild>
                    <w:div w:id="1638219299">
                      <w:marLeft w:val="0"/>
                      <w:marRight w:val="0"/>
                      <w:marTop w:val="0"/>
                      <w:marBottom w:val="0"/>
                      <w:divBdr>
                        <w:top w:val="none" w:sz="0" w:space="0" w:color="auto"/>
                        <w:left w:val="none" w:sz="0" w:space="0" w:color="auto"/>
                        <w:bottom w:val="none" w:sz="0" w:space="0" w:color="auto"/>
                        <w:right w:val="none" w:sz="0" w:space="0" w:color="auto"/>
                      </w:divBdr>
                      <w:divsChild>
                        <w:div w:id="1116022696">
                          <w:marLeft w:val="0"/>
                          <w:marRight w:val="0"/>
                          <w:marTop w:val="0"/>
                          <w:marBottom w:val="0"/>
                          <w:divBdr>
                            <w:top w:val="none" w:sz="0" w:space="0" w:color="auto"/>
                            <w:left w:val="none" w:sz="0" w:space="0" w:color="auto"/>
                            <w:bottom w:val="none" w:sz="0" w:space="0" w:color="auto"/>
                            <w:right w:val="none" w:sz="0" w:space="0" w:color="auto"/>
                          </w:divBdr>
                          <w:divsChild>
                            <w:div w:id="16595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416456">
      <w:bodyDiv w:val="1"/>
      <w:marLeft w:val="0"/>
      <w:marRight w:val="0"/>
      <w:marTop w:val="0"/>
      <w:marBottom w:val="0"/>
      <w:divBdr>
        <w:top w:val="none" w:sz="0" w:space="0" w:color="auto"/>
        <w:left w:val="none" w:sz="0" w:space="0" w:color="auto"/>
        <w:bottom w:val="none" w:sz="0" w:space="0" w:color="auto"/>
        <w:right w:val="none" w:sz="0" w:space="0" w:color="auto"/>
      </w:divBdr>
      <w:divsChild>
        <w:div w:id="1204364842">
          <w:marLeft w:val="0"/>
          <w:marRight w:val="0"/>
          <w:marTop w:val="0"/>
          <w:marBottom w:val="0"/>
          <w:divBdr>
            <w:top w:val="none" w:sz="0" w:space="0" w:color="auto"/>
            <w:left w:val="none" w:sz="0" w:space="0" w:color="auto"/>
            <w:bottom w:val="none" w:sz="0" w:space="0" w:color="auto"/>
            <w:right w:val="none" w:sz="0" w:space="0" w:color="auto"/>
          </w:divBdr>
          <w:divsChild>
            <w:div w:id="1369530650">
              <w:marLeft w:val="0"/>
              <w:marRight w:val="0"/>
              <w:marTop w:val="0"/>
              <w:marBottom w:val="0"/>
              <w:divBdr>
                <w:top w:val="none" w:sz="0" w:space="0" w:color="auto"/>
                <w:left w:val="none" w:sz="0" w:space="0" w:color="auto"/>
                <w:bottom w:val="none" w:sz="0" w:space="0" w:color="auto"/>
                <w:right w:val="none" w:sz="0" w:space="0" w:color="auto"/>
              </w:divBdr>
              <w:divsChild>
                <w:div w:id="1073819884">
                  <w:marLeft w:val="0"/>
                  <w:marRight w:val="0"/>
                  <w:marTop w:val="0"/>
                  <w:marBottom w:val="0"/>
                  <w:divBdr>
                    <w:top w:val="none" w:sz="0" w:space="0" w:color="auto"/>
                    <w:left w:val="none" w:sz="0" w:space="0" w:color="auto"/>
                    <w:bottom w:val="none" w:sz="0" w:space="0" w:color="auto"/>
                    <w:right w:val="none" w:sz="0" w:space="0" w:color="auto"/>
                  </w:divBdr>
                  <w:divsChild>
                    <w:div w:id="1302464284">
                      <w:marLeft w:val="0"/>
                      <w:marRight w:val="0"/>
                      <w:marTop w:val="0"/>
                      <w:marBottom w:val="0"/>
                      <w:divBdr>
                        <w:top w:val="none" w:sz="0" w:space="0" w:color="auto"/>
                        <w:left w:val="none" w:sz="0" w:space="0" w:color="auto"/>
                        <w:bottom w:val="none" w:sz="0" w:space="0" w:color="auto"/>
                        <w:right w:val="none" w:sz="0" w:space="0" w:color="auto"/>
                      </w:divBdr>
                      <w:divsChild>
                        <w:div w:id="1250962554">
                          <w:marLeft w:val="0"/>
                          <w:marRight w:val="0"/>
                          <w:marTop w:val="0"/>
                          <w:marBottom w:val="0"/>
                          <w:divBdr>
                            <w:top w:val="none" w:sz="0" w:space="0" w:color="auto"/>
                            <w:left w:val="none" w:sz="0" w:space="0" w:color="auto"/>
                            <w:bottom w:val="none" w:sz="0" w:space="0" w:color="auto"/>
                            <w:right w:val="none" w:sz="0" w:space="0" w:color="auto"/>
                          </w:divBdr>
                          <w:divsChild>
                            <w:div w:id="1074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9550">
      <w:bodyDiv w:val="1"/>
      <w:marLeft w:val="0"/>
      <w:marRight w:val="0"/>
      <w:marTop w:val="0"/>
      <w:marBottom w:val="0"/>
      <w:divBdr>
        <w:top w:val="none" w:sz="0" w:space="0" w:color="auto"/>
        <w:left w:val="none" w:sz="0" w:space="0" w:color="auto"/>
        <w:bottom w:val="none" w:sz="0" w:space="0" w:color="auto"/>
        <w:right w:val="none" w:sz="0" w:space="0" w:color="auto"/>
      </w:divBdr>
      <w:divsChild>
        <w:div w:id="2017539254">
          <w:marLeft w:val="0"/>
          <w:marRight w:val="0"/>
          <w:marTop w:val="0"/>
          <w:marBottom w:val="0"/>
          <w:divBdr>
            <w:top w:val="none" w:sz="0" w:space="0" w:color="auto"/>
            <w:left w:val="none" w:sz="0" w:space="0" w:color="auto"/>
            <w:bottom w:val="none" w:sz="0" w:space="0" w:color="auto"/>
            <w:right w:val="none" w:sz="0" w:space="0" w:color="auto"/>
          </w:divBdr>
          <w:divsChild>
            <w:div w:id="42952471">
              <w:marLeft w:val="0"/>
              <w:marRight w:val="0"/>
              <w:marTop w:val="0"/>
              <w:marBottom w:val="0"/>
              <w:divBdr>
                <w:top w:val="none" w:sz="0" w:space="0" w:color="auto"/>
                <w:left w:val="none" w:sz="0" w:space="0" w:color="auto"/>
                <w:bottom w:val="none" w:sz="0" w:space="0" w:color="auto"/>
                <w:right w:val="none" w:sz="0" w:space="0" w:color="auto"/>
              </w:divBdr>
              <w:divsChild>
                <w:div w:id="1037124062">
                  <w:marLeft w:val="0"/>
                  <w:marRight w:val="0"/>
                  <w:marTop w:val="0"/>
                  <w:marBottom w:val="0"/>
                  <w:divBdr>
                    <w:top w:val="none" w:sz="0" w:space="0" w:color="auto"/>
                    <w:left w:val="none" w:sz="0" w:space="0" w:color="auto"/>
                    <w:bottom w:val="none" w:sz="0" w:space="0" w:color="auto"/>
                    <w:right w:val="none" w:sz="0" w:space="0" w:color="auto"/>
                  </w:divBdr>
                  <w:divsChild>
                    <w:div w:id="2140225922">
                      <w:marLeft w:val="0"/>
                      <w:marRight w:val="0"/>
                      <w:marTop w:val="0"/>
                      <w:marBottom w:val="0"/>
                      <w:divBdr>
                        <w:top w:val="none" w:sz="0" w:space="0" w:color="auto"/>
                        <w:left w:val="none" w:sz="0" w:space="0" w:color="auto"/>
                        <w:bottom w:val="none" w:sz="0" w:space="0" w:color="auto"/>
                        <w:right w:val="none" w:sz="0" w:space="0" w:color="auto"/>
                      </w:divBdr>
                      <w:divsChild>
                        <w:div w:id="1631545465">
                          <w:marLeft w:val="0"/>
                          <w:marRight w:val="0"/>
                          <w:marTop w:val="0"/>
                          <w:marBottom w:val="0"/>
                          <w:divBdr>
                            <w:top w:val="none" w:sz="0" w:space="0" w:color="auto"/>
                            <w:left w:val="none" w:sz="0" w:space="0" w:color="auto"/>
                            <w:bottom w:val="none" w:sz="0" w:space="0" w:color="auto"/>
                            <w:right w:val="none" w:sz="0" w:space="0" w:color="auto"/>
                          </w:divBdr>
                          <w:divsChild>
                            <w:div w:id="9331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172859">
      <w:bodyDiv w:val="1"/>
      <w:marLeft w:val="0"/>
      <w:marRight w:val="0"/>
      <w:marTop w:val="0"/>
      <w:marBottom w:val="0"/>
      <w:divBdr>
        <w:top w:val="none" w:sz="0" w:space="0" w:color="auto"/>
        <w:left w:val="none" w:sz="0" w:space="0" w:color="auto"/>
        <w:bottom w:val="none" w:sz="0" w:space="0" w:color="auto"/>
        <w:right w:val="none" w:sz="0" w:space="0" w:color="auto"/>
      </w:divBdr>
      <w:divsChild>
        <w:div w:id="1810660749">
          <w:marLeft w:val="0"/>
          <w:marRight w:val="0"/>
          <w:marTop w:val="0"/>
          <w:marBottom w:val="0"/>
          <w:divBdr>
            <w:top w:val="none" w:sz="0" w:space="0" w:color="auto"/>
            <w:left w:val="none" w:sz="0" w:space="0" w:color="auto"/>
            <w:bottom w:val="none" w:sz="0" w:space="0" w:color="auto"/>
            <w:right w:val="none" w:sz="0" w:space="0" w:color="auto"/>
          </w:divBdr>
          <w:divsChild>
            <w:div w:id="1404136829">
              <w:marLeft w:val="0"/>
              <w:marRight w:val="0"/>
              <w:marTop w:val="0"/>
              <w:marBottom w:val="0"/>
              <w:divBdr>
                <w:top w:val="none" w:sz="0" w:space="0" w:color="auto"/>
                <w:left w:val="none" w:sz="0" w:space="0" w:color="auto"/>
                <w:bottom w:val="none" w:sz="0" w:space="0" w:color="auto"/>
                <w:right w:val="none" w:sz="0" w:space="0" w:color="auto"/>
              </w:divBdr>
              <w:divsChild>
                <w:div w:id="11108059">
                  <w:marLeft w:val="0"/>
                  <w:marRight w:val="0"/>
                  <w:marTop w:val="0"/>
                  <w:marBottom w:val="0"/>
                  <w:divBdr>
                    <w:top w:val="none" w:sz="0" w:space="0" w:color="auto"/>
                    <w:left w:val="none" w:sz="0" w:space="0" w:color="auto"/>
                    <w:bottom w:val="none" w:sz="0" w:space="0" w:color="auto"/>
                    <w:right w:val="none" w:sz="0" w:space="0" w:color="auto"/>
                  </w:divBdr>
                  <w:divsChild>
                    <w:div w:id="124009843">
                      <w:marLeft w:val="0"/>
                      <w:marRight w:val="0"/>
                      <w:marTop w:val="0"/>
                      <w:marBottom w:val="0"/>
                      <w:divBdr>
                        <w:top w:val="none" w:sz="0" w:space="0" w:color="auto"/>
                        <w:left w:val="none" w:sz="0" w:space="0" w:color="auto"/>
                        <w:bottom w:val="none" w:sz="0" w:space="0" w:color="auto"/>
                        <w:right w:val="none" w:sz="0" w:space="0" w:color="auto"/>
                      </w:divBdr>
                      <w:divsChild>
                        <w:div w:id="1252155399">
                          <w:marLeft w:val="0"/>
                          <w:marRight w:val="0"/>
                          <w:marTop w:val="0"/>
                          <w:marBottom w:val="0"/>
                          <w:divBdr>
                            <w:top w:val="none" w:sz="0" w:space="0" w:color="auto"/>
                            <w:left w:val="none" w:sz="0" w:space="0" w:color="auto"/>
                            <w:bottom w:val="none" w:sz="0" w:space="0" w:color="auto"/>
                            <w:right w:val="none" w:sz="0" w:space="0" w:color="auto"/>
                          </w:divBdr>
                          <w:divsChild>
                            <w:div w:id="1527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93991">
      <w:bodyDiv w:val="1"/>
      <w:marLeft w:val="0"/>
      <w:marRight w:val="0"/>
      <w:marTop w:val="0"/>
      <w:marBottom w:val="0"/>
      <w:divBdr>
        <w:top w:val="none" w:sz="0" w:space="0" w:color="auto"/>
        <w:left w:val="none" w:sz="0" w:space="0" w:color="auto"/>
        <w:bottom w:val="none" w:sz="0" w:space="0" w:color="auto"/>
        <w:right w:val="none" w:sz="0" w:space="0" w:color="auto"/>
      </w:divBdr>
      <w:divsChild>
        <w:div w:id="904073042">
          <w:marLeft w:val="0"/>
          <w:marRight w:val="0"/>
          <w:marTop w:val="0"/>
          <w:marBottom w:val="0"/>
          <w:divBdr>
            <w:top w:val="none" w:sz="0" w:space="0" w:color="auto"/>
            <w:left w:val="none" w:sz="0" w:space="0" w:color="auto"/>
            <w:bottom w:val="none" w:sz="0" w:space="0" w:color="auto"/>
            <w:right w:val="none" w:sz="0" w:space="0" w:color="auto"/>
          </w:divBdr>
          <w:divsChild>
            <w:div w:id="1225412682">
              <w:marLeft w:val="0"/>
              <w:marRight w:val="0"/>
              <w:marTop w:val="0"/>
              <w:marBottom w:val="0"/>
              <w:divBdr>
                <w:top w:val="none" w:sz="0" w:space="0" w:color="auto"/>
                <w:left w:val="none" w:sz="0" w:space="0" w:color="auto"/>
                <w:bottom w:val="none" w:sz="0" w:space="0" w:color="auto"/>
                <w:right w:val="none" w:sz="0" w:space="0" w:color="auto"/>
              </w:divBdr>
              <w:divsChild>
                <w:div w:id="1875580851">
                  <w:marLeft w:val="0"/>
                  <w:marRight w:val="0"/>
                  <w:marTop w:val="0"/>
                  <w:marBottom w:val="0"/>
                  <w:divBdr>
                    <w:top w:val="none" w:sz="0" w:space="0" w:color="auto"/>
                    <w:left w:val="none" w:sz="0" w:space="0" w:color="auto"/>
                    <w:bottom w:val="none" w:sz="0" w:space="0" w:color="auto"/>
                    <w:right w:val="none" w:sz="0" w:space="0" w:color="auto"/>
                  </w:divBdr>
                  <w:divsChild>
                    <w:div w:id="79520875">
                      <w:marLeft w:val="0"/>
                      <w:marRight w:val="0"/>
                      <w:marTop w:val="0"/>
                      <w:marBottom w:val="0"/>
                      <w:divBdr>
                        <w:top w:val="none" w:sz="0" w:space="0" w:color="auto"/>
                        <w:left w:val="none" w:sz="0" w:space="0" w:color="auto"/>
                        <w:bottom w:val="none" w:sz="0" w:space="0" w:color="auto"/>
                        <w:right w:val="none" w:sz="0" w:space="0" w:color="auto"/>
                      </w:divBdr>
                      <w:divsChild>
                        <w:div w:id="1385982583">
                          <w:marLeft w:val="0"/>
                          <w:marRight w:val="0"/>
                          <w:marTop w:val="0"/>
                          <w:marBottom w:val="0"/>
                          <w:divBdr>
                            <w:top w:val="none" w:sz="0" w:space="0" w:color="auto"/>
                            <w:left w:val="none" w:sz="0" w:space="0" w:color="auto"/>
                            <w:bottom w:val="none" w:sz="0" w:space="0" w:color="auto"/>
                            <w:right w:val="none" w:sz="0" w:space="0" w:color="auto"/>
                          </w:divBdr>
                          <w:divsChild>
                            <w:div w:id="11881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518239">
      <w:bodyDiv w:val="1"/>
      <w:marLeft w:val="0"/>
      <w:marRight w:val="0"/>
      <w:marTop w:val="0"/>
      <w:marBottom w:val="0"/>
      <w:divBdr>
        <w:top w:val="none" w:sz="0" w:space="0" w:color="auto"/>
        <w:left w:val="none" w:sz="0" w:space="0" w:color="auto"/>
        <w:bottom w:val="none" w:sz="0" w:space="0" w:color="auto"/>
        <w:right w:val="none" w:sz="0" w:space="0" w:color="auto"/>
      </w:divBdr>
      <w:divsChild>
        <w:div w:id="1460882802">
          <w:marLeft w:val="0"/>
          <w:marRight w:val="0"/>
          <w:marTop w:val="0"/>
          <w:marBottom w:val="0"/>
          <w:divBdr>
            <w:top w:val="none" w:sz="0" w:space="0" w:color="auto"/>
            <w:left w:val="none" w:sz="0" w:space="0" w:color="auto"/>
            <w:bottom w:val="none" w:sz="0" w:space="0" w:color="auto"/>
            <w:right w:val="none" w:sz="0" w:space="0" w:color="auto"/>
          </w:divBdr>
          <w:divsChild>
            <w:div w:id="269162650">
              <w:marLeft w:val="0"/>
              <w:marRight w:val="0"/>
              <w:marTop w:val="0"/>
              <w:marBottom w:val="0"/>
              <w:divBdr>
                <w:top w:val="none" w:sz="0" w:space="0" w:color="auto"/>
                <w:left w:val="none" w:sz="0" w:space="0" w:color="auto"/>
                <w:bottom w:val="none" w:sz="0" w:space="0" w:color="auto"/>
                <w:right w:val="none" w:sz="0" w:space="0" w:color="auto"/>
              </w:divBdr>
              <w:divsChild>
                <w:div w:id="1420712913">
                  <w:marLeft w:val="0"/>
                  <w:marRight w:val="0"/>
                  <w:marTop w:val="0"/>
                  <w:marBottom w:val="0"/>
                  <w:divBdr>
                    <w:top w:val="none" w:sz="0" w:space="0" w:color="auto"/>
                    <w:left w:val="none" w:sz="0" w:space="0" w:color="auto"/>
                    <w:bottom w:val="none" w:sz="0" w:space="0" w:color="auto"/>
                    <w:right w:val="none" w:sz="0" w:space="0" w:color="auto"/>
                  </w:divBdr>
                  <w:divsChild>
                    <w:div w:id="1802460786">
                      <w:marLeft w:val="0"/>
                      <w:marRight w:val="0"/>
                      <w:marTop w:val="0"/>
                      <w:marBottom w:val="0"/>
                      <w:divBdr>
                        <w:top w:val="none" w:sz="0" w:space="0" w:color="auto"/>
                        <w:left w:val="none" w:sz="0" w:space="0" w:color="auto"/>
                        <w:bottom w:val="none" w:sz="0" w:space="0" w:color="auto"/>
                        <w:right w:val="none" w:sz="0" w:space="0" w:color="auto"/>
                      </w:divBdr>
                      <w:divsChild>
                        <w:div w:id="1506434995">
                          <w:marLeft w:val="0"/>
                          <w:marRight w:val="0"/>
                          <w:marTop w:val="0"/>
                          <w:marBottom w:val="0"/>
                          <w:divBdr>
                            <w:top w:val="none" w:sz="0" w:space="0" w:color="auto"/>
                            <w:left w:val="none" w:sz="0" w:space="0" w:color="auto"/>
                            <w:bottom w:val="none" w:sz="0" w:space="0" w:color="auto"/>
                            <w:right w:val="none" w:sz="0" w:space="0" w:color="auto"/>
                          </w:divBdr>
                          <w:divsChild>
                            <w:div w:id="16038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75460">
      <w:bodyDiv w:val="1"/>
      <w:marLeft w:val="0"/>
      <w:marRight w:val="0"/>
      <w:marTop w:val="0"/>
      <w:marBottom w:val="0"/>
      <w:divBdr>
        <w:top w:val="none" w:sz="0" w:space="0" w:color="auto"/>
        <w:left w:val="none" w:sz="0" w:space="0" w:color="auto"/>
        <w:bottom w:val="none" w:sz="0" w:space="0" w:color="auto"/>
        <w:right w:val="none" w:sz="0" w:space="0" w:color="auto"/>
      </w:divBdr>
      <w:divsChild>
        <w:div w:id="1482194921">
          <w:marLeft w:val="0"/>
          <w:marRight w:val="0"/>
          <w:marTop w:val="0"/>
          <w:marBottom w:val="0"/>
          <w:divBdr>
            <w:top w:val="none" w:sz="0" w:space="0" w:color="auto"/>
            <w:left w:val="none" w:sz="0" w:space="0" w:color="auto"/>
            <w:bottom w:val="none" w:sz="0" w:space="0" w:color="auto"/>
            <w:right w:val="none" w:sz="0" w:space="0" w:color="auto"/>
          </w:divBdr>
          <w:divsChild>
            <w:div w:id="1158809002">
              <w:marLeft w:val="0"/>
              <w:marRight w:val="0"/>
              <w:marTop w:val="0"/>
              <w:marBottom w:val="0"/>
              <w:divBdr>
                <w:top w:val="none" w:sz="0" w:space="0" w:color="auto"/>
                <w:left w:val="none" w:sz="0" w:space="0" w:color="auto"/>
                <w:bottom w:val="none" w:sz="0" w:space="0" w:color="auto"/>
                <w:right w:val="none" w:sz="0" w:space="0" w:color="auto"/>
              </w:divBdr>
              <w:divsChild>
                <w:div w:id="608975461">
                  <w:marLeft w:val="0"/>
                  <w:marRight w:val="0"/>
                  <w:marTop w:val="0"/>
                  <w:marBottom w:val="0"/>
                  <w:divBdr>
                    <w:top w:val="none" w:sz="0" w:space="0" w:color="auto"/>
                    <w:left w:val="none" w:sz="0" w:space="0" w:color="auto"/>
                    <w:bottom w:val="none" w:sz="0" w:space="0" w:color="auto"/>
                    <w:right w:val="none" w:sz="0" w:space="0" w:color="auto"/>
                  </w:divBdr>
                  <w:divsChild>
                    <w:div w:id="725303158">
                      <w:marLeft w:val="0"/>
                      <w:marRight w:val="0"/>
                      <w:marTop w:val="0"/>
                      <w:marBottom w:val="0"/>
                      <w:divBdr>
                        <w:top w:val="none" w:sz="0" w:space="0" w:color="auto"/>
                        <w:left w:val="none" w:sz="0" w:space="0" w:color="auto"/>
                        <w:bottom w:val="none" w:sz="0" w:space="0" w:color="auto"/>
                        <w:right w:val="none" w:sz="0" w:space="0" w:color="auto"/>
                      </w:divBdr>
                      <w:divsChild>
                        <w:div w:id="959411830">
                          <w:marLeft w:val="0"/>
                          <w:marRight w:val="0"/>
                          <w:marTop w:val="0"/>
                          <w:marBottom w:val="0"/>
                          <w:divBdr>
                            <w:top w:val="none" w:sz="0" w:space="0" w:color="auto"/>
                            <w:left w:val="none" w:sz="0" w:space="0" w:color="auto"/>
                            <w:bottom w:val="none" w:sz="0" w:space="0" w:color="auto"/>
                            <w:right w:val="none" w:sz="0" w:space="0" w:color="auto"/>
                          </w:divBdr>
                          <w:divsChild>
                            <w:div w:id="12246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152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338">
          <w:marLeft w:val="0"/>
          <w:marRight w:val="0"/>
          <w:marTop w:val="0"/>
          <w:marBottom w:val="0"/>
          <w:divBdr>
            <w:top w:val="none" w:sz="0" w:space="0" w:color="auto"/>
            <w:left w:val="none" w:sz="0" w:space="0" w:color="auto"/>
            <w:bottom w:val="none" w:sz="0" w:space="0" w:color="auto"/>
            <w:right w:val="none" w:sz="0" w:space="0" w:color="auto"/>
          </w:divBdr>
          <w:divsChild>
            <w:div w:id="733285065">
              <w:marLeft w:val="0"/>
              <w:marRight w:val="0"/>
              <w:marTop w:val="0"/>
              <w:marBottom w:val="0"/>
              <w:divBdr>
                <w:top w:val="none" w:sz="0" w:space="0" w:color="auto"/>
                <w:left w:val="none" w:sz="0" w:space="0" w:color="auto"/>
                <w:bottom w:val="none" w:sz="0" w:space="0" w:color="auto"/>
                <w:right w:val="none" w:sz="0" w:space="0" w:color="auto"/>
              </w:divBdr>
              <w:divsChild>
                <w:div w:id="1776436840">
                  <w:marLeft w:val="0"/>
                  <w:marRight w:val="0"/>
                  <w:marTop w:val="0"/>
                  <w:marBottom w:val="0"/>
                  <w:divBdr>
                    <w:top w:val="none" w:sz="0" w:space="0" w:color="auto"/>
                    <w:left w:val="none" w:sz="0" w:space="0" w:color="auto"/>
                    <w:bottom w:val="none" w:sz="0" w:space="0" w:color="auto"/>
                    <w:right w:val="none" w:sz="0" w:space="0" w:color="auto"/>
                  </w:divBdr>
                  <w:divsChild>
                    <w:div w:id="596526955">
                      <w:marLeft w:val="0"/>
                      <w:marRight w:val="0"/>
                      <w:marTop w:val="0"/>
                      <w:marBottom w:val="0"/>
                      <w:divBdr>
                        <w:top w:val="none" w:sz="0" w:space="0" w:color="auto"/>
                        <w:left w:val="none" w:sz="0" w:space="0" w:color="auto"/>
                        <w:bottom w:val="none" w:sz="0" w:space="0" w:color="auto"/>
                        <w:right w:val="none" w:sz="0" w:space="0" w:color="auto"/>
                      </w:divBdr>
                      <w:divsChild>
                        <w:div w:id="814684323">
                          <w:marLeft w:val="0"/>
                          <w:marRight w:val="0"/>
                          <w:marTop w:val="0"/>
                          <w:marBottom w:val="0"/>
                          <w:divBdr>
                            <w:top w:val="none" w:sz="0" w:space="0" w:color="auto"/>
                            <w:left w:val="none" w:sz="0" w:space="0" w:color="auto"/>
                            <w:bottom w:val="none" w:sz="0" w:space="0" w:color="auto"/>
                            <w:right w:val="none" w:sz="0" w:space="0" w:color="auto"/>
                          </w:divBdr>
                          <w:divsChild>
                            <w:div w:id="1728647050">
                              <w:marLeft w:val="0"/>
                              <w:marRight w:val="0"/>
                              <w:marTop w:val="0"/>
                              <w:marBottom w:val="0"/>
                              <w:divBdr>
                                <w:top w:val="none" w:sz="0" w:space="0" w:color="auto"/>
                                <w:left w:val="none" w:sz="0" w:space="0" w:color="auto"/>
                                <w:bottom w:val="none" w:sz="0" w:space="0" w:color="auto"/>
                                <w:right w:val="none" w:sz="0" w:space="0" w:color="auto"/>
                              </w:divBdr>
                              <w:divsChild>
                                <w:div w:id="16824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977061">
      <w:bodyDiv w:val="1"/>
      <w:marLeft w:val="0"/>
      <w:marRight w:val="0"/>
      <w:marTop w:val="0"/>
      <w:marBottom w:val="0"/>
      <w:divBdr>
        <w:top w:val="none" w:sz="0" w:space="0" w:color="auto"/>
        <w:left w:val="none" w:sz="0" w:space="0" w:color="auto"/>
        <w:bottom w:val="none" w:sz="0" w:space="0" w:color="auto"/>
        <w:right w:val="none" w:sz="0" w:space="0" w:color="auto"/>
      </w:divBdr>
      <w:divsChild>
        <w:div w:id="1279678709">
          <w:marLeft w:val="0"/>
          <w:marRight w:val="0"/>
          <w:marTop w:val="0"/>
          <w:marBottom w:val="0"/>
          <w:divBdr>
            <w:top w:val="none" w:sz="0" w:space="0" w:color="auto"/>
            <w:left w:val="none" w:sz="0" w:space="0" w:color="auto"/>
            <w:bottom w:val="none" w:sz="0" w:space="0" w:color="auto"/>
            <w:right w:val="none" w:sz="0" w:space="0" w:color="auto"/>
          </w:divBdr>
          <w:divsChild>
            <w:div w:id="1629815947">
              <w:marLeft w:val="0"/>
              <w:marRight w:val="0"/>
              <w:marTop w:val="0"/>
              <w:marBottom w:val="0"/>
              <w:divBdr>
                <w:top w:val="none" w:sz="0" w:space="0" w:color="auto"/>
                <w:left w:val="none" w:sz="0" w:space="0" w:color="auto"/>
                <w:bottom w:val="none" w:sz="0" w:space="0" w:color="auto"/>
                <w:right w:val="none" w:sz="0" w:space="0" w:color="auto"/>
              </w:divBdr>
              <w:divsChild>
                <w:div w:id="396368540">
                  <w:marLeft w:val="0"/>
                  <w:marRight w:val="0"/>
                  <w:marTop w:val="0"/>
                  <w:marBottom w:val="0"/>
                  <w:divBdr>
                    <w:top w:val="none" w:sz="0" w:space="0" w:color="auto"/>
                    <w:left w:val="none" w:sz="0" w:space="0" w:color="auto"/>
                    <w:bottom w:val="none" w:sz="0" w:space="0" w:color="auto"/>
                    <w:right w:val="none" w:sz="0" w:space="0" w:color="auto"/>
                  </w:divBdr>
                  <w:divsChild>
                    <w:div w:id="1559167397">
                      <w:marLeft w:val="0"/>
                      <w:marRight w:val="0"/>
                      <w:marTop w:val="0"/>
                      <w:marBottom w:val="0"/>
                      <w:divBdr>
                        <w:top w:val="none" w:sz="0" w:space="0" w:color="auto"/>
                        <w:left w:val="none" w:sz="0" w:space="0" w:color="auto"/>
                        <w:bottom w:val="none" w:sz="0" w:space="0" w:color="auto"/>
                        <w:right w:val="none" w:sz="0" w:space="0" w:color="auto"/>
                      </w:divBdr>
                      <w:divsChild>
                        <w:div w:id="423650427">
                          <w:marLeft w:val="0"/>
                          <w:marRight w:val="0"/>
                          <w:marTop w:val="0"/>
                          <w:marBottom w:val="0"/>
                          <w:divBdr>
                            <w:top w:val="none" w:sz="0" w:space="0" w:color="auto"/>
                            <w:left w:val="none" w:sz="0" w:space="0" w:color="auto"/>
                            <w:bottom w:val="none" w:sz="0" w:space="0" w:color="auto"/>
                            <w:right w:val="none" w:sz="0" w:space="0" w:color="auto"/>
                          </w:divBdr>
                          <w:divsChild>
                            <w:div w:id="18370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14273">
      <w:bodyDiv w:val="1"/>
      <w:marLeft w:val="0"/>
      <w:marRight w:val="0"/>
      <w:marTop w:val="0"/>
      <w:marBottom w:val="0"/>
      <w:divBdr>
        <w:top w:val="none" w:sz="0" w:space="0" w:color="auto"/>
        <w:left w:val="none" w:sz="0" w:space="0" w:color="auto"/>
        <w:bottom w:val="none" w:sz="0" w:space="0" w:color="auto"/>
        <w:right w:val="none" w:sz="0" w:space="0" w:color="auto"/>
      </w:divBdr>
      <w:divsChild>
        <w:div w:id="817765283">
          <w:marLeft w:val="0"/>
          <w:marRight w:val="0"/>
          <w:marTop w:val="0"/>
          <w:marBottom w:val="0"/>
          <w:divBdr>
            <w:top w:val="none" w:sz="0" w:space="0" w:color="auto"/>
            <w:left w:val="none" w:sz="0" w:space="0" w:color="auto"/>
            <w:bottom w:val="none" w:sz="0" w:space="0" w:color="auto"/>
            <w:right w:val="none" w:sz="0" w:space="0" w:color="auto"/>
          </w:divBdr>
          <w:divsChild>
            <w:div w:id="1681588402">
              <w:marLeft w:val="0"/>
              <w:marRight w:val="0"/>
              <w:marTop w:val="0"/>
              <w:marBottom w:val="0"/>
              <w:divBdr>
                <w:top w:val="none" w:sz="0" w:space="0" w:color="auto"/>
                <w:left w:val="none" w:sz="0" w:space="0" w:color="auto"/>
                <w:bottom w:val="none" w:sz="0" w:space="0" w:color="auto"/>
                <w:right w:val="none" w:sz="0" w:space="0" w:color="auto"/>
              </w:divBdr>
              <w:divsChild>
                <w:div w:id="942150323">
                  <w:marLeft w:val="0"/>
                  <w:marRight w:val="0"/>
                  <w:marTop w:val="0"/>
                  <w:marBottom w:val="0"/>
                  <w:divBdr>
                    <w:top w:val="none" w:sz="0" w:space="0" w:color="auto"/>
                    <w:left w:val="none" w:sz="0" w:space="0" w:color="auto"/>
                    <w:bottom w:val="none" w:sz="0" w:space="0" w:color="auto"/>
                    <w:right w:val="none" w:sz="0" w:space="0" w:color="auto"/>
                  </w:divBdr>
                  <w:divsChild>
                    <w:div w:id="1464041409">
                      <w:marLeft w:val="0"/>
                      <w:marRight w:val="0"/>
                      <w:marTop w:val="0"/>
                      <w:marBottom w:val="0"/>
                      <w:divBdr>
                        <w:top w:val="none" w:sz="0" w:space="0" w:color="auto"/>
                        <w:left w:val="none" w:sz="0" w:space="0" w:color="auto"/>
                        <w:bottom w:val="none" w:sz="0" w:space="0" w:color="auto"/>
                        <w:right w:val="none" w:sz="0" w:space="0" w:color="auto"/>
                      </w:divBdr>
                      <w:divsChild>
                        <w:div w:id="823084970">
                          <w:marLeft w:val="0"/>
                          <w:marRight w:val="0"/>
                          <w:marTop w:val="0"/>
                          <w:marBottom w:val="0"/>
                          <w:divBdr>
                            <w:top w:val="none" w:sz="0" w:space="0" w:color="auto"/>
                            <w:left w:val="none" w:sz="0" w:space="0" w:color="auto"/>
                            <w:bottom w:val="none" w:sz="0" w:space="0" w:color="auto"/>
                            <w:right w:val="none" w:sz="0" w:space="0" w:color="auto"/>
                          </w:divBdr>
                          <w:divsChild>
                            <w:div w:id="100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666468">
      <w:bodyDiv w:val="1"/>
      <w:marLeft w:val="0"/>
      <w:marRight w:val="0"/>
      <w:marTop w:val="0"/>
      <w:marBottom w:val="0"/>
      <w:divBdr>
        <w:top w:val="none" w:sz="0" w:space="0" w:color="auto"/>
        <w:left w:val="none" w:sz="0" w:space="0" w:color="auto"/>
        <w:bottom w:val="none" w:sz="0" w:space="0" w:color="auto"/>
        <w:right w:val="none" w:sz="0" w:space="0" w:color="auto"/>
      </w:divBdr>
      <w:divsChild>
        <w:div w:id="1436705804">
          <w:marLeft w:val="0"/>
          <w:marRight w:val="0"/>
          <w:marTop w:val="0"/>
          <w:marBottom w:val="0"/>
          <w:divBdr>
            <w:top w:val="none" w:sz="0" w:space="0" w:color="auto"/>
            <w:left w:val="none" w:sz="0" w:space="0" w:color="auto"/>
            <w:bottom w:val="none" w:sz="0" w:space="0" w:color="auto"/>
            <w:right w:val="none" w:sz="0" w:space="0" w:color="auto"/>
          </w:divBdr>
          <w:divsChild>
            <w:div w:id="1496725710">
              <w:marLeft w:val="0"/>
              <w:marRight w:val="0"/>
              <w:marTop w:val="0"/>
              <w:marBottom w:val="0"/>
              <w:divBdr>
                <w:top w:val="none" w:sz="0" w:space="0" w:color="auto"/>
                <w:left w:val="none" w:sz="0" w:space="0" w:color="auto"/>
                <w:bottom w:val="none" w:sz="0" w:space="0" w:color="auto"/>
                <w:right w:val="none" w:sz="0" w:space="0" w:color="auto"/>
              </w:divBdr>
              <w:divsChild>
                <w:div w:id="2065760842">
                  <w:marLeft w:val="0"/>
                  <w:marRight w:val="0"/>
                  <w:marTop w:val="0"/>
                  <w:marBottom w:val="0"/>
                  <w:divBdr>
                    <w:top w:val="none" w:sz="0" w:space="0" w:color="auto"/>
                    <w:left w:val="none" w:sz="0" w:space="0" w:color="auto"/>
                    <w:bottom w:val="none" w:sz="0" w:space="0" w:color="auto"/>
                    <w:right w:val="none" w:sz="0" w:space="0" w:color="auto"/>
                  </w:divBdr>
                  <w:divsChild>
                    <w:div w:id="760100607">
                      <w:marLeft w:val="0"/>
                      <w:marRight w:val="0"/>
                      <w:marTop w:val="0"/>
                      <w:marBottom w:val="0"/>
                      <w:divBdr>
                        <w:top w:val="none" w:sz="0" w:space="0" w:color="auto"/>
                        <w:left w:val="none" w:sz="0" w:space="0" w:color="auto"/>
                        <w:bottom w:val="none" w:sz="0" w:space="0" w:color="auto"/>
                        <w:right w:val="none" w:sz="0" w:space="0" w:color="auto"/>
                      </w:divBdr>
                      <w:divsChild>
                        <w:div w:id="1815218484">
                          <w:marLeft w:val="0"/>
                          <w:marRight w:val="0"/>
                          <w:marTop w:val="0"/>
                          <w:marBottom w:val="0"/>
                          <w:divBdr>
                            <w:top w:val="none" w:sz="0" w:space="0" w:color="auto"/>
                            <w:left w:val="none" w:sz="0" w:space="0" w:color="auto"/>
                            <w:bottom w:val="none" w:sz="0" w:space="0" w:color="auto"/>
                            <w:right w:val="none" w:sz="0" w:space="0" w:color="auto"/>
                          </w:divBdr>
                          <w:divsChild>
                            <w:div w:id="345255975">
                              <w:marLeft w:val="0"/>
                              <w:marRight w:val="0"/>
                              <w:marTop w:val="0"/>
                              <w:marBottom w:val="0"/>
                              <w:divBdr>
                                <w:top w:val="none" w:sz="0" w:space="0" w:color="auto"/>
                                <w:left w:val="none" w:sz="0" w:space="0" w:color="auto"/>
                                <w:bottom w:val="none" w:sz="0" w:space="0" w:color="auto"/>
                                <w:right w:val="none" w:sz="0" w:space="0" w:color="auto"/>
                              </w:divBdr>
                              <w:divsChild>
                                <w:div w:id="199736919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076581">
      <w:bodyDiv w:val="1"/>
      <w:marLeft w:val="0"/>
      <w:marRight w:val="0"/>
      <w:marTop w:val="0"/>
      <w:marBottom w:val="0"/>
      <w:divBdr>
        <w:top w:val="none" w:sz="0" w:space="0" w:color="auto"/>
        <w:left w:val="none" w:sz="0" w:space="0" w:color="auto"/>
        <w:bottom w:val="none" w:sz="0" w:space="0" w:color="auto"/>
        <w:right w:val="none" w:sz="0" w:space="0" w:color="auto"/>
      </w:divBdr>
      <w:divsChild>
        <w:div w:id="234706688">
          <w:marLeft w:val="0"/>
          <w:marRight w:val="0"/>
          <w:marTop w:val="0"/>
          <w:marBottom w:val="0"/>
          <w:divBdr>
            <w:top w:val="none" w:sz="0" w:space="0" w:color="auto"/>
            <w:left w:val="none" w:sz="0" w:space="0" w:color="auto"/>
            <w:bottom w:val="none" w:sz="0" w:space="0" w:color="auto"/>
            <w:right w:val="none" w:sz="0" w:space="0" w:color="auto"/>
          </w:divBdr>
          <w:divsChild>
            <w:div w:id="525557183">
              <w:marLeft w:val="0"/>
              <w:marRight w:val="0"/>
              <w:marTop w:val="0"/>
              <w:marBottom w:val="0"/>
              <w:divBdr>
                <w:top w:val="none" w:sz="0" w:space="0" w:color="auto"/>
                <w:left w:val="none" w:sz="0" w:space="0" w:color="auto"/>
                <w:bottom w:val="none" w:sz="0" w:space="0" w:color="auto"/>
                <w:right w:val="none" w:sz="0" w:space="0" w:color="auto"/>
              </w:divBdr>
              <w:divsChild>
                <w:div w:id="1672291011">
                  <w:marLeft w:val="0"/>
                  <w:marRight w:val="0"/>
                  <w:marTop w:val="0"/>
                  <w:marBottom w:val="0"/>
                  <w:divBdr>
                    <w:top w:val="none" w:sz="0" w:space="0" w:color="auto"/>
                    <w:left w:val="none" w:sz="0" w:space="0" w:color="auto"/>
                    <w:bottom w:val="none" w:sz="0" w:space="0" w:color="auto"/>
                    <w:right w:val="none" w:sz="0" w:space="0" w:color="auto"/>
                  </w:divBdr>
                  <w:divsChild>
                    <w:div w:id="748114088">
                      <w:marLeft w:val="0"/>
                      <w:marRight w:val="0"/>
                      <w:marTop w:val="0"/>
                      <w:marBottom w:val="0"/>
                      <w:divBdr>
                        <w:top w:val="none" w:sz="0" w:space="0" w:color="auto"/>
                        <w:left w:val="none" w:sz="0" w:space="0" w:color="auto"/>
                        <w:bottom w:val="none" w:sz="0" w:space="0" w:color="auto"/>
                        <w:right w:val="none" w:sz="0" w:space="0" w:color="auto"/>
                      </w:divBdr>
                      <w:divsChild>
                        <w:div w:id="1425960168">
                          <w:marLeft w:val="0"/>
                          <w:marRight w:val="0"/>
                          <w:marTop w:val="0"/>
                          <w:marBottom w:val="0"/>
                          <w:divBdr>
                            <w:top w:val="none" w:sz="0" w:space="0" w:color="auto"/>
                            <w:left w:val="none" w:sz="0" w:space="0" w:color="auto"/>
                            <w:bottom w:val="none" w:sz="0" w:space="0" w:color="auto"/>
                            <w:right w:val="none" w:sz="0" w:space="0" w:color="auto"/>
                          </w:divBdr>
                          <w:divsChild>
                            <w:div w:id="17525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056878">
      <w:bodyDiv w:val="1"/>
      <w:marLeft w:val="0"/>
      <w:marRight w:val="0"/>
      <w:marTop w:val="0"/>
      <w:marBottom w:val="0"/>
      <w:divBdr>
        <w:top w:val="none" w:sz="0" w:space="0" w:color="auto"/>
        <w:left w:val="none" w:sz="0" w:space="0" w:color="auto"/>
        <w:bottom w:val="none" w:sz="0" w:space="0" w:color="auto"/>
        <w:right w:val="none" w:sz="0" w:space="0" w:color="auto"/>
      </w:divBdr>
      <w:divsChild>
        <w:div w:id="859393271">
          <w:marLeft w:val="0"/>
          <w:marRight w:val="0"/>
          <w:marTop w:val="0"/>
          <w:marBottom w:val="0"/>
          <w:divBdr>
            <w:top w:val="none" w:sz="0" w:space="0" w:color="auto"/>
            <w:left w:val="none" w:sz="0" w:space="0" w:color="auto"/>
            <w:bottom w:val="none" w:sz="0" w:space="0" w:color="auto"/>
            <w:right w:val="none" w:sz="0" w:space="0" w:color="auto"/>
          </w:divBdr>
          <w:divsChild>
            <w:div w:id="1775595225">
              <w:marLeft w:val="0"/>
              <w:marRight w:val="0"/>
              <w:marTop w:val="0"/>
              <w:marBottom w:val="0"/>
              <w:divBdr>
                <w:top w:val="none" w:sz="0" w:space="0" w:color="auto"/>
                <w:left w:val="none" w:sz="0" w:space="0" w:color="auto"/>
                <w:bottom w:val="none" w:sz="0" w:space="0" w:color="auto"/>
                <w:right w:val="none" w:sz="0" w:space="0" w:color="auto"/>
              </w:divBdr>
              <w:divsChild>
                <w:div w:id="1371370293">
                  <w:marLeft w:val="0"/>
                  <w:marRight w:val="0"/>
                  <w:marTop w:val="0"/>
                  <w:marBottom w:val="0"/>
                  <w:divBdr>
                    <w:top w:val="none" w:sz="0" w:space="0" w:color="auto"/>
                    <w:left w:val="none" w:sz="0" w:space="0" w:color="auto"/>
                    <w:bottom w:val="none" w:sz="0" w:space="0" w:color="auto"/>
                    <w:right w:val="none" w:sz="0" w:space="0" w:color="auto"/>
                  </w:divBdr>
                  <w:divsChild>
                    <w:div w:id="228735035">
                      <w:marLeft w:val="0"/>
                      <w:marRight w:val="0"/>
                      <w:marTop w:val="0"/>
                      <w:marBottom w:val="0"/>
                      <w:divBdr>
                        <w:top w:val="none" w:sz="0" w:space="0" w:color="auto"/>
                        <w:left w:val="none" w:sz="0" w:space="0" w:color="auto"/>
                        <w:bottom w:val="none" w:sz="0" w:space="0" w:color="auto"/>
                        <w:right w:val="none" w:sz="0" w:space="0" w:color="auto"/>
                      </w:divBdr>
                      <w:divsChild>
                        <w:div w:id="1028407778">
                          <w:marLeft w:val="0"/>
                          <w:marRight w:val="0"/>
                          <w:marTop w:val="0"/>
                          <w:marBottom w:val="0"/>
                          <w:divBdr>
                            <w:top w:val="none" w:sz="0" w:space="0" w:color="auto"/>
                            <w:left w:val="none" w:sz="0" w:space="0" w:color="auto"/>
                            <w:bottom w:val="none" w:sz="0" w:space="0" w:color="auto"/>
                            <w:right w:val="none" w:sz="0" w:space="0" w:color="auto"/>
                          </w:divBdr>
                          <w:divsChild>
                            <w:div w:id="20768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829336">
      <w:bodyDiv w:val="1"/>
      <w:marLeft w:val="0"/>
      <w:marRight w:val="0"/>
      <w:marTop w:val="0"/>
      <w:marBottom w:val="0"/>
      <w:divBdr>
        <w:top w:val="none" w:sz="0" w:space="0" w:color="auto"/>
        <w:left w:val="none" w:sz="0" w:space="0" w:color="auto"/>
        <w:bottom w:val="none" w:sz="0" w:space="0" w:color="auto"/>
        <w:right w:val="none" w:sz="0" w:space="0" w:color="auto"/>
      </w:divBdr>
      <w:divsChild>
        <w:div w:id="1748383303">
          <w:marLeft w:val="0"/>
          <w:marRight w:val="0"/>
          <w:marTop w:val="0"/>
          <w:marBottom w:val="0"/>
          <w:divBdr>
            <w:top w:val="none" w:sz="0" w:space="0" w:color="auto"/>
            <w:left w:val="none" w:sz="0" w:space="0" w:color="auto"/>
            <w:bottom w:val="none" w:sz="0" w:space="0" w:color="auto"/>
            <w:right w:val="none" w:sz="0" w:space="0" w:color="auto"/>
          </w:divBdr>
          <w:divsChild>
            <w:div w:id="630861813">
              <w:marLeft w:val="0"/>
              <w:marRight w:val="0"/>
              <w:marTop w:val="0"/>
              <w:marBottom w:val="0"/>
              <w:divBdr>
                <w:top w:val="none" w:sz="0" w:space="0" w:color="auto"/>
                <w:left w:val="none" w:sz="0" w:space="0" w:color="auto"/>
                <w:bottom w:val="none" w:sz="0" w:space="0" w:color="auto"/>
                <w:right w:val="none" w:sz="0" w:space="0" w:color="auto"/>
              </w:divBdr>
              <w:divsChild>
                <w:div w:id="864951085">
                  <w:marLeft w:val="0"/>
                  <w:marRight w:val="0"/>
                  <w:marTop w:val="0"/>
                  <w:marBottom w:val="0"/>
                  <w:divBdr>
                    <w:top w:val="none" w:sz="0" w:space="0" w:color="auto"/>
                    <w:left w:val="none" w:sz="0" w:space="0" w:color="auto"/>
                    <w:bottom w:val="none" w:sz="0" w:space="0" w:color="auto"/>
                    <w:right w:val="none" w:sz="0" w:space="0" w:color="auto"/>
                  </w:divBdr>
                  <w:divsChild>
                    <w:div w:id="740639827">
                      <w:marLeft w:val="0"/>
                      <w:marRight w:val="0"/>
                      <w:marTop w:val="0"/>
                      <w:marBottom w:val="0"/>
                      <w:divBdr>
                        <w:top w:val="none" w:sz="0" w:space="0" w:color="auto"/>
                        <w:left w:val="none" w:sz="0" w:space="0" w:color="auto"/>
                        <w:bottom w:val="none" w:sz="0" w:space="0" w:color="auto"/>
                        <w:right w:val="none" w:sz="0" w:space="0" w:color="auto"/>
                      </w:divBdr>
                      <w:divsChild>
                        <w:div w:id="1184175066">
                          <w:marLeft w:val="0"/>
                          <w:marRight w:val="0"/>
                          <w:marTop w:val="0"/>
                          <w:marBottom w:val="0"/>
                          <w:divBdr>
                            <w:top w:val="none" w:sz="0" w:space="0" w:color="auto"/>
                            <w:left w:val="none" w:sz="0" w:space="0" w:color="auto"/>
                            <w:bottom w:val="none" w:sz="0" w:space="0" w:color="auto"/>
                            <w:right w:val="none" w:sz="0" w:space="0" w:color="auto"/>
                          </w:divBdr>
                          <w:divsChild>
                            <w:div w:id="5355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8221">
      <w:bodyDiv w:val="1"/>
      <w:marLeft w:val="0"/>
      <w:marRight w:val="0"/>
      <w:marTop w:val="0"/>
      <w:marBottom w:val="0"/>
      <w:divBdr>
        <w:top w:val="none" w:sz="0" w:space="0" w:color="auto"/>
        <w:left w:val="none" w:sz="0" w:space="0" w:color="auto"/>
        <w:bottom w:val="none" w:sz="0" w:space="0" w:color="auto"/>
        <w:right w:val="none" w:sz="0" w:space="0" w:color="auto"/>
      </w:divBdr>
      <w:divsChild>
        <w:div w:id="810293465">
          <w:marLeft w:val="0"/>
          <w:marRight w:val="0"/>
          <w:marTop w:val="0"/>
          <w:marBottom w:val="0"/>
          <w:divBdr>
            <w:top w:val="none" w:sz="0" w:space="0" w:color="auto"/>
            <w:left w:val="none" w:sz="0" w:space="0" w:color="auto"/>
            <w:bottom w:val="none" w:sz="0" w:space="0" w:color="auto"/>
            <w:right w:val="none" w:sz="0" w:space="0" w:color="auto"/>
          </w:divBdr>
          <w:divsChild>
            <w:div w:id="771901089">
              <w:marLeft w:val="0"/>
              <w:marRight w:val="0"/>
              <w:marTop w:val="0"/>
              <w:marBottom w:val="0"/>
              <w:divBdr>
                <w:top w:val="none" w:sz="0" w:space="0" w:color="auto"/>
                <w:left w:val="none" w:sz="0" w:space="0" w:color="auto"/>
                <w:bottom w:val="none" w:sz="0" w:space="0" w:color="auto"/>
                <w:right w:val="none" w:sz="0" w:space="0" w:color="auto"/>
              </w:divBdr>
              <w:divsChild>
                <w:div w:id="1551115164">
                  <w:marLeft w:val="0"/>
                  <w:marRight w:val="0"/>
                  <w:marTop w:val="0"/>
                  <w:marBottom w:val="0"/>
                  <w:divBdr>
                    <w:top w:val="none" w:sz="0" w:space="0" w:color="auto"/>
                    <w:left w:val="none" w:sz="0" w:space="0" w:color="auto"/>
                    <w:bottom w:val="none" w:sz="0" w:space="0" w:color="auto"/>
                    <w:right w:val="none" w:sz="0" w:space="0" w:color="auto"/>
                  </w:divBdr>
                  <w:divsChild>
                    <w:div w:id="955020872">
                      <w:marLeft w:val="0"/>
                      <w:marRight w:val="0"/>
                      <w:marTop w:val="0"/>
                      <w:marBottom w:val="0"/>
                      <w:divBdr>
                        <w:top w:val="none" w:sz="0" w:space="0" w:color="auto"/>
                        <w:left w:val="none" w:sz="0" w:space="0" w:color="auto"/>
                        <w:bottom w:val="none" w:sz="0" w:space="0" w:color="auto"/>
                        <w:right w:val="none" w:sz="0" w:space="0" w:color="auto"/>
                      </w:divBdr>
                      <w:divsChild>
                        <w:div w:id="1361392802">
                          <w:marLeft w:val="0"/>
                          <w:marRight w:val="0"/>
                          <w:marTop w:val="0"/>
                          <w:marBottom w:val="0"/>
                          <w:divBdr>
                            <w:top w:val="none" w:sz="0" w:space="0" w:color="auto"/>
                            <w:left w:val="none" w:sz="0" w:space="0" w:color="auto"/>
                            <w:bottom w:val="none" w:sz="0" w:space="0" w:color="auto"/>
                            <w:right w:val="none" w:sz="0" w:space="0" w:color="auto"/>
                          </w:divBdr>
                          <w:divsChild>
                            <w:div w:id="2034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663465">
      <w:bodyDiv w:val="1"/>
      <w:marLeft w:val="0"/>
      <w:marRight w:val="0"/>
      <w:marTop w:val="0"/>
      <w:marBottom w:val="0"/>
      <w:divBdr>
        <w:top w:val="none" w:sz="0" w:space="0" w:color="auto"/>
        <w:left w:val="none" w:sz="0" w:space="0" w:color="auto"/>
        <w:bottom w:val="none" w:sz="0" w:space="0" w:color="auto"/>
        <w:right w:val="none" w:sz="0" w:space="0" w:color="auto"/>
      </w:divBdr>
      <w:divsChild>
        <w:div w:id="1282299014">
          <w:marLeft w:val="0"/>
          <w:marRight w:val="0"/>
          <w:marTop w:val="0"/>
          <w:marBottom w:val="0"/>
          <w:divBdr>
            <w:top w:val="none" w:sz="0" w:space="0" w:color="auto"/>
            <w:left w:val="none" w:sz="0" w:space="0" w:color="auto"/>
            <w:bottom w:val="none" w:sz="0" w:space="0" w:color="auto"/>
            <w:right w:val="none" w:sz="0" w:space="0" w:color="auto"/>
          </w:divBdr>
          <w:divsChild>
            <w:div w:id="1899974934">
              <w:marLeft w:val="0"/>
              <w:marRight w:val="0"/>
              <w:marTop w:val="0"/>
              <w:marBottom w:val="0"/>
              <w:divBdr>
                <w:top w:val="none" w:sz="0" w:space="0" w:color="auto"/>
                <w:left w:val="none" w:sz="0" w:space="0" w:color="auto"/>
                <w:bottom w:val="none" w:sz="0" w:space="0" w:color="auto"/>
                <w:right w:val="none" w:sz="0" w:space="0" w:color="auto"/>
              </w:divBdr>
              <w:divsChild>
                <w:div w:id="1510215774">
                  <w:marLeft w:val="0"/>
                  <w:marRight w:val="0"/>
                  <w:marTop w:val="0"/>
                  <w:marBottom w:val="0"/>
                  <w:divBdr>
                    <w:top w:val="none" w:sz="0" w:space="0" w:color="auto"/>
                    <w:left w:val="none" w:sz="0" w:space="0" w:color="auto"/>
                    <w:bottom w:val="none" w:sz="0" w:space="0" w:color="auto"/>
                    <w:right w:val="none" w:sz="0" w:space="0" w:color="auto"/>
                  </w:divBdr>
                  <w:divsChild>
                    <w:div w:id="1547064975">
                      <w:marLeft w:val="0"/>
                      <w:marRight w:val="0"/>
                      <w:marTop w:val="0"/>
                      <w:marBottom w:val="0"/>
                      <w:divBdr>
                        <w:top w:val="none" w:sz="0" w:space="0" w:color="auto"/>
                        <w:left w:val="none" w:sz="0" w:space="0" w:color="auto"/>
                        <w:bottom w:val="none" w:sz="0" w:space="0" w:color="auto"/>
                        <w:right w:val="none" w:sz="0" w:space="0" w:color="auto"/>
                      </w:divBdr>
                      <w:divsChild>
                        <w:div w:id="1290281668">
                          <w:marLeft w:val="0"/>
                          <w:marRight w:val="0"/>
                          <w:marTop w:val="0"/>
                          <w:marBottom w:val="0"/>
                          <w:divBdr>
                            <w:top w:val="none" w:sz="0" w:space="0" w:color="auto"/>
                            <w:left w:val="none" w:sz="0" w:space="0" w:color="auto"/>
                            <w:bottom w:val="none" w:sz="0" w:space="0" w:color="auto"/>
                            <w:right w:val="none" w:sz="0" w:space="0" w:color="auto"/>
                          </w:divBdr>
                          <w:divsChild>
                            <w:div w:id="1519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18713">
      <w:bodyDiv w:val="1"/>
      <w:marLeft w:val="0"/>
      <w:marRight w:val="0"/>
      <w:marTop w:val="0"/>
      <w:marBottom w:val="0"/>
      <w:divBdr>
        <w:top w:val="none" w:sz="0" w:space="0" w:color="auto"/>
        <w:left w:val="none" w:sz="0" w:space="0" w:color="auto"/>
        <w:bottom w:val="none" w:sz="0" w:space="0" w:color="auto"/>
        <w:right w:val="none" w:sz="0" w:space="0" w:color="auto"/>
      </w:divBdr>
      <w:divsChild>
        <w:div w:id="1507597716">
          <w:marLeft w:val="0"/>
          <w:marRight w:val="0"/>
          <w:marTop w:val="0"/>
          <w:marBottom w:val="0"/>
          <w:divBdr>
            <w:top w:val="none" w:sz="0" w:space="0" w:color="auto"/>
            <w:left w:val="none" w:sz="0" w:space="0" w:color="auto"/>
            <w:bottom w:val="none" w:sz="0" w:space="0" w:color="auto"/>
            <w:right w:val="none" w:sz="0" w:space="0" w:color="auto"/>
          </w:divBdr>
          <w:divsChild>
            <w:div w:id="1931813275">
              <w:marLeft w:val="0"/>
              <w:marRight w:val="0"/>
              <w:marTop w:val="0"/>
              <w:marBottom w:val="0"/>
              <w:divBdr>
                <w:top w:val="none" w:sz="0" w:space="0" w:color="auto"/>
                <w:left w:val="none" w:sz="0" w:space="0" w:color="auto"/>
                <w:bottom w:val="none" w:sz="0" w:space="0" w:color="auto"/>
                <w:right w:val="none" w:sz="0" w:space="0" w:color="auto"/>
              </w:divBdr>
              <w:divsChild>
                <w:div w:id="1608587195">
                  <w:marLeft w:val="0"/>
                  <w:marRight w:val="0"/>
                  <w:marTop w:val="0"/>
                  <w:marBottom w:val="0"/>
                  <w:divBdr>
                    <w:top w:val="none" w:sz="0" w:space="0" w:color="auto"/>
                    <w:left w:val="none" w:sz="0" w:space="0" w:color="auto"/>
                    <w:bottom w:val="none" w:sz="0" w:space="0" w:color="auto"/>
                    <w:right w:val="none" w:sz="0" w:space="0" w:color="auto"/>
                  </w:divBdr>
                  <w:divsChild>
                    <w:div w:id="49307857">
                      <w:marLeft w:val="0"/>
                      <w:marRight w:val="0"/>
                      <w:marTop w:val="0"/>
                      <w:marBottom w:val="0"/>
                      <w:divBdr>
                        <w:top w:val="none" w:sz="0" w:space="0" w:color="auto"/>
                        <w:left w:val="none" w:sz="0" w:space="0" w:color="auto"/>
                        <w:bottom w:val="none" w:sz="0" w:space="0" w:color="auto"/>
                        <w:right w:val="none" w:sz="0" w:space="0" w:color="auto"/>
                      </w:divBdr>
                      <w:divsChild>
                        <w:div w:id="473527561">
                          <w:marLeft w:val="0"/>
                          <w:marRight w:val="0"/>
                          <w:marTop w:val="0"/>
                          <w:marBottom w:val="0"/>
                          <w:divBdr>
                            <w:top w:val="none" w:sz="0" w:space="0" w:color="auto"/>
                            <w:left w:val="none" w:sz="0" w:space="0" w:color="auto"/>
                            <w:bottom w:val="none" w:sz="0" w:space="0" w:color="auto"/>
                            <w:right w:val="none" w:sz="0" w:space="0" w:color="auto"/>
                          </w:divBdr>
                          <w:divsChild>
                            <w:div w:id="656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755086">
      <w:bodyDiv w:val="1"/>
      <w:marLeft w:val="0"/>
      <w:marRight w:val="0"/>
      <w:marTop w:val="0"/>
      <w:marBottom w:val="0"/>
      <w:divBdr>
        <w:top w:val="none" w:sz="0" w:space="0" w:color="auto"/>
        <w:left w:val="none" w:sz="0" w:space="0" w:color="auto"/>
        <w:bottom w:val="none" w:sz="0" w:space="0" w:color="auto"/>
        <w:right w:val="none" w:sz="0" w:space="0" w:color="auto"/>
      </w:divBdr>
      <w:divsChild>
        <w:div w:id="1020204579">
          <w:marLeft w:val="0"/>
          <w:marRight w:val="0"/>
          <w:marTop w:val="0"/>
          <w:marBottom w:val="0"/>
          <w:divBdr>
            <w:top w:val="none" w:sz="0" w:space="0" w:color="auto"/>
            <w:left w:val="none" w:sz="0" w:space="0" w:color="auto"/>
            <w:bottom w:val="none" w:sz="0" w:space="0" w:color="auto"/>
            <w:right w:val="none" w:sz="0" w:space="0" w:color="auto"/>
          </w:divBdr>
          <w:divsChild>
            <w:div w:id="1447118888">
              <w:marLeft w:val="0"/>
              <w:marRight w:val="0"/>
              <w:marTop w:val="0"/>
              <w:marBottom w:val="0"/>
              <w:divBdr>
                <w:top w:val="none" w:sz="0" w:space="0" w:color="auto"/>
                <w:left w:val="none" w:sz="0" w:space="0" w:color="auto"/>
                <w:bottom w:val="none" w:sz="0" w:space="0" w:color="auto"/>
                <w:right w:val="none" w:sz="0" w:space="0" w:color="auto"/>
              </w:divBdr>
              <w:divsChild>
                <w:div w:id="1656373715">
                  <w:marLeft w:val="0"/>
                  <w:marRight w:val="0"/>
                  <w:marTop w:val="0"/>
                  <w:marBottom w:val="0"/>
                  <w:divBdr>
                    <w:top w:val="none" w:sz="0" w:space="0" w:color="auto"/>
                    <w:left w:val="none" w:sz="0" w:space="0" w:color="auto"/>
                    <w:bottom w:val="none" w:sz="0" w:space="0" w:color="auto"/>
                    <w:right w:val="none" w:sz="0" w:space="0" w:color="auto"/>
                  </w:divBdr>
                  <w:divsChild>
                    <w:div w:id="484594086">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1663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224201">
      <w:bodyDiv w:val="1"/>
      <w:marLeft w:val="0"/>
      <w:marRight w:val="0"/>
      <w:marTop w:val="0"/>
      <w:marBottom w:val="0"/>
      <w:divBdr>
        <w:top w:val="none" w:sz="0" w:space="0" w:color="auto"/>
        <w:left w:val="none" w:sz="0" w:space="0" w:color="auto"/>
        <w:bottom w:val="none" w:sz="0" w:space="0" w:color="auto"/>
        <w:right w:val="none" w:sz="0" w:space="0" w:color="auto"/>
      </w:divBdr>
      <w:divsChild>
        <w:div w:id="1437601928">
          <w:marLeft w:val="0"/>
          <w:marRight w:val="0"/>
          <w:marTop w:val="0"/>
          <w:marBottom w:val="0"/>
          <w:divBdr>
            <w:top w:val="none" w:sz="0" w:space="0" w:color="auto"/>
            <w:left w:val="none" w:sz="0" w:space="0" w:color="auto"/>
            <w:bottom w:val="none" w:sz="0" w:space="0" w:color="auto"/>
            <w:right w:val="none" w:sz="0" w:space="0" w:color="auto"/>
          </w:divBdr>
          <w:divsChild>
            <w:div w:id="1214610309">
              <w:marLeft w:val="0"/>
              <w:marRight w:val="0"/>
              <w:marTop w:val="0"/>
              <w:marBottom w:val="0"/>
              <w:divBdr>
                <w:top w:val="none" w:sz="0" w:space="0" w:color="auto"/>
                <w:left w:val="none" w:sz="0" w:space="0" w:color="auto"/>
                <w:bottom w:val="none" w:sz="0" w:space="0" w:color="auto"/>
                <w:right w:val="none" w:sz="0" w:space="0" w:color="auto"/>
              </w:divBdr>
              <w:divsChild>
                <w:div w:id="973222077">
                  <w:marLeft w:val="0"/>
                  <w:marRight w:val="0"/>
                  <w:marTop w:val="0"/>
                  <w:marBottom w:val="0"/>
                  <w:divBdr>
                    <w:top w:val="none" w:sz="0" w:space="0" w:color="auto"/>
                    <w:left w:val="none" w:sz="0" w:space="0" w:color="auto"/>
                    <w:bottom w:val="none" w:sz="0" w:space="0" w:color="auto"/>
                    <w:right w:val="none" w:sz="0" w:space="0" w:color="auto"/>
                  </w:divBdr>
                  <w:divsChild>
                    <w:div w:id="1569144030">
                      <w:marLeft w:val="0"/>
                      <w:marRight w:val="0"/>
                      <w:marTop w:val="0"/>
                      <w:marBottom w:val="0"/>
                      <w:divBdr>
                        <w:top w:val="none" w:sz="0" w:space="0" w:color="auto"/>
                        <w:left w:val="none" w:sz="0" w:space="0" w:color="auto"/>
                        <w:bottom w:val="none" w:sz="0" w:space="0" w:color="auto"/>
                        <w:right w:val="none" w:sz="0" w:space="0" w:color="auto"/>
                      </w:divBdr>
                      <w:divsChild>
                        <w:div w:id="297496212">
                          <w:marLeft w:val="0"/>
                          <w:marRight w:val="0"/>
                          <w:marTop w:val="0"/>
                          <w:marBottom w:val="0"/>
                          <w:divBdr>
                            <w:top w:val="none" w:sz="0" w:space="0" w:color="auto"/>
                            <w:left w:val="none" w:sz="0" w:space="0" w:color="auto"/>
                            <w:bottom w:val="none" w:sz="0" w:space="0" w:color="auto"/>
                            <w:right w:val="none" w:sz="0" w:space="0" w:color="auto"/>
                          </w:divBdr>
                          <w:divsChild>
                            <w:div w:id="5891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83838">
      <w:bodyDiv w:val="1"/>
      <w:marLeft w:val="0"/>
      <w:marRight w:val="0"/>
      <w:marTop w:val="0"/>
      <w:marBottom w:val="0"/>
      <w:divBdr>
        <w:top w:val="none" w:sz="0" w:space="0" w:color="auto"/>
        <w:left w:val="none" w:sz="0" w:space="0" w:color="auto"/>
        <w:bottom w:val="none" w:sz="0" w:space="0" w:color="auto"/>
        <w:right w:val="none" w:sz="0" w:space="0" w:color="auto"/>
      </w:divBdr>
      <w:divsChild>
        <w:div w:id="1629434969">
          <w:marLeft w:val="0"/>
          <w:marRight w:val="0"/>
          <w:marTop w:val="0"/>
          <w:marBottom w:val="0"/>
          <w:divBdr>
            <w:top w:val="none" w:sz="0" w:space="0" w:color="auto"/>
            <w:left w:val="none" w:sz="0" w:space="0" w:color="auto"/>
            <w:bottom w:val="none" w:sz="0" w:space="0" w:color="auto"/>
            <w:right w:val="none" w:sz="0" w:space="0" w:color="auto"/>
          </w:divBdr>
          <w:divsChild>
            <w:div w:id="795412663">
              <w:marLeft w:val="0"/>
              <w:marRight w:val="0"/>
              <w:marTop w:val="0"/>
              <w:marBottom w:val="0"/>
              <w:divBdr>
                <w:top w:val="none" w:sz="0" w:space="0" w:color="auto"/>
                <w:left w:val="none" w:sz="0" w:space="0" w:color="auto"/>
                <w:bottom w:val="none" w:sz="0" w:space="0" w:color="auto"/>
                <w:right w:val="none" w:sz="0" w:space="0" w:color="auto"/>
              </w:divBdr>
              <w:divsChild>
                <w:div w:id="1020811825">
                  <w:marLeft w:val="0"/>
                  <w:marRight w:val="0"/>
                  <w:marTop w:val="0"/>
                  <w:marBottom w:val="0"/>
                  <w:divBdr>
                    <w:top w:val="none" w:sz="0" w:space="0" w:color="auto"/>
                    <w:left w:val="none" w:sz="0" w:space="0" w:color="auto"/>
                    <w:bottom w:val="none" w:sz="0" w:space="0" w:color="auto"/>
                    <w:right w:val="none" w:sz="0" w:space="0" w:color="auto"/>
                  </w:divBdr>
                  <w:divsChild>
                    <w:div w:id="568460190">
                      <w:marLeft w:val="0"/>
                      <w:marRight w:val="0"/>
                      <w:marTop w:val="0"/>
                      <w:marBottom w:val="0"/>
                      <w:divBdr>
                        <w:top w:val="none" w:sz="0" w:space="0" w:color="auto"/>
                        <w:left w:val="none" w:sz="0" w:space="0" w:color="auto"/>
                        <w:bottom w:val="none" w:sz="0" w:space="0" w:color="auto"/>
                        <w:right w:val="none" w:sz="0" w:space="0" w:color="auto"/>
                      </w:divBdr>
                      <w:divsChild>
                        <w:div w:id="1170873207">
                          <w:marLeft w:val="0"/>
                          <w:marRight w:val="0"/>
                          <w:marTop w:val="0"/>
                          <w:marBottom w:val="0"/>
                          <w:divBdr>
                            <w:top w:val="none" w:sz="0" w:space="0" w:color="auto"/>
                            <w:left w:val="none" w:sz="0" w:space="0" w:color="auto"/>
                            <w:bottom w:val="none" w:sz="0" w:space="0" w:color="auto"/>
                            <w:right w:val="none" w:sz="0" w:space="0" w:color="auto"/>
                          </w:divBdr>
                          <w:divsChild>
                            <w:div w:id="17998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02355">
      <w:bodyDiv w:val="1"/>
      <w:marLeft w:val="0"/>
      <w:marRight w:val="0"/>
      <w:marTop w:val="0"/>
      <w:marBottom w:val="0"/>
      <w:divBdr>
        <w:top w:val="none" w:sz="0" w:space="0" w:color="auto"/>
        <w:left w:val="none" w:sz="0" w:space="0" w:color="auto"/>
        <w:bottom w:val="none" w:sz="0" w:space="0" w:color="auto"/>
        <w:right w:val="none" w:sz="0" w:space="0" w:color="auto"/>
      </w:divBdr>
      <w:divsChild>
        <w:div w:id="1647928015">
          <w:marLeft w:val="0"/>
          <w:marRight w:val="0"/>
          <w:marTop w:val="0"/>
          <w:marBottom w:val="0"/>
          <w:divBdr>
            <w:top w:val="none" w:sz="0" w:space="0" w:color="auto"/>
            <w:left w:val="none" w:sz="0" w:space="0" w:color="auto"/>
            <w:bottom w:val="none" w:sz="0" w:space="0" w:color="auto"/>
            <w:right w:val="none" w:sz="0" w:space="0" w:color="auto"/>
          </w:divBdr>
          <w:divsChild>
            <w:div w:id="538275577">
              <w:marLeft w:val="0"/>
              <w:marRight w:val="0"/>
              <w:marTop w:val="0"/>
              <w:marBottom w:val="0"/>
              <w:divBdr>
                <w:top w:val="none" w:sz="0" w:space="0" w:color="auto"/>
                <w:left w:val="none" w:sz="0" w:space="0" w:color="auto"/>
                <w:bottom w:val="none" w:sz="0" w:space="0" w:color="auto"/>
                <w:right w:val="none" w:sz="0" w:space="0" w:color="auto"/>
              </w:divBdr>
              <w:divsChild>
                <w:div w:id="1042247575">
                  <w:marLeft w:val="0"/>
                  <w:marRight w:val="0"/>
                  <w:marTop w:val="0"/>
                  <w:marBottom w:val="0"/>
                  <w:divBdr>
                    <w:top w:val="none" w:sz="0" w:space="0" w:color="auto"/>
                    <w:left w:val="none" w:sz="0" w:space="0" w:color="auto"/>
                    <w:bottom w:val="none" w:sz="0" w:space="0" w:color="auto"/>
                    <w:right w:val="none" w:sz="0" w:space="0" w:color="auto"/>
                  </w:divBdr>
                  <w:divsChild>
                    <w:div w:id="1503735843">
                      <w:marLeft w:val="0"/>
                      <w:marRight w:val="0"/>
                      <w:marTop w:val="0"/>
                      <w:marBottom w:val="0"/>
                      <w:divBdr>
                        <w:top w:val="none" w:sz="0" w:space="0" w:color="auto"/>
                        <w:left w:val="none" w:sz="0" w:space="0" w:color="auto"/>
                        <w:bottom w:val="none" w:sz="0" w:space="0" w:color="auto"/>
                        <w:right w:val="none" w:sz="0" w:space="0" w:color="auto"/>
                      </w:divBdr>
                      <w:divsChild>
                        <w:div w:id="31393278">
                          <w:marLeft w:val="0"/>
                          <w:marRight w:val="0"/>
                          <w:marTop w:val="0"/>
                          <w:marBottom w:val="0"/>
                          <w:divBdr>
                            <w:top w:val="none" w:sz="0" w:space="0" w:color="auto"/>
                            <w:left w:val="none" w:sz="0" w:space="0" w:color="auto"/>
                            <w:bottom w:val="none" w:sz="0" w:space="0" w:color="auto"/>
                            <w:right w:val="none" w:sz="0" w:space="0" w:color="auto"/>
                          </w:divBdr>
                          <w:divsChild>
                            <w:div w:id="681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481598">
      <w:bodyDiv w:val="1"/>
      <w:marLeft w:val="0"/>
      <w:marRight w:val="0"/>
      <w:marTop w:val="0"/>
      <w:marBottom w:val="0"/>
      <w:divBdr>
        <w:top w:val="none" w:sz="0" w:space="0" w:color="auto"/>
        <w:left w:val="none" w:sz="0" w:space="0" w:color="auto"/>
        <w:bottom w:val="none" w:sz="0" w:space="0" w:color="auto"/>
        <w:right w:val="none" w:sz="0" w:space="0" w:color="auto"/>
      </w:divBdr>
      <w:divsChild>
        <w:div w:id="1077241969">
          <w:marLeft w:val="0"/>
          <w:marRight w:val="0"/>
          <w:marTop w:val="0"/>
          <w:marBottom w:val="0"/>
          <w:divBdr>
            <w:top w:val="none" w:sz="0" w:space="0" w:color="auto"/>
            <w:left w:val="none" w:sz="0" w:space="0" w:color="auto"/>
            <w:bottom w:val="none" w:sz="0" w:space="0" w:color="auto"/>
            <w:right w:val="none" w:sz="0" w:space="0" w:color="auto"/>
          </w:divBdr>
          <w:divsChild>
            <w:div w:id="911350567">
              <w:marLeft w:val="0"/>
              <w:marRight w:val="0"/>
              <w:marTop w:val="0"/>
              <w:marBottom w:val="0"/>
              <w:divBdr>
                <w:top w:val="none" w:sz="0" w:space="0" w:color="auto"/>
                <w:left w:val="none" w:sz="0" w:space="0" w:color="auto"/>
                <w:bottom w:val="none" w:sz="0" w:space="0" w:color="auto"/>
                <w:right w:val="none" w:sz="0" w:space="0" w:color="auto"/>
              </w:divBdr>
              <w:divsChild>
                <w:div w:id="1678657395">
                  <w:marLeft w:val="0"/>
                  <w:marRight w:val="0"/>
                  <w:marTop w:val="0"/>
                  <w:marBottom w:val="0"/>
                  <w:divBdr>
                    <w:top w:val="none" w:sz="0" w:space="0" w:color="auto"/>
                    <w:left w:val="none" w:sz="0" w:space="0" w:color="auto"/>
                    <w:bottom w:val="none" w:sz="0" w:space="0" w:color="auto"/>
                    <w:right w:val="none" w:sz="0" w:space="0" w:color="auto"/>
                  </w:divBdr>
                  <w:divsChild>
                    <w:div w:id="1856069634">
                      <w:marLeft w:val="0"/>
                      <w:marRight w:val="0"/>
                      <w:marTop w:val="0"/>
                      <w:marBottom w:val="0"/>
                      <w:divBdr>
                        <w:top w:val="none" w:sz="0" w:space="0" w:color="auto"/>
                        <w:left w:val="none" w:sz="0" w:space="0" w:color="auto"/>
                        <w:bottom w:val="none" w:sz="0" w:space="0" w:color="auto"/>
                        <w:right w:val="none" w:sz="0" w:space="0" w:color="auto"/>
                      </w:divBdr>
                      <w:divsChild>
                        <w:div w:id="986592783">
                          <w:marLeft w:val="0"/>
                          <w:marRight w:val="0"/>
                          <w:marTop w:val="0"/>
                          <w:marBottom w:val="0"/>
                          <w:divBdr>
                            <w:top w:val="none" w:sz="0" w:space="0" w:color="auto"/>
                            <w:left w:val="none" w:sz="0" w:space="0" w:color="auto"/>
                            <w:bottom w:val="none" w:sz="0" w:space="0" w:color="auto"/>
                            <w:right w:val="none" w:sz="0" w:space="0" w:color="auto"/>
                          </w:divBdr>
                          <w:divsChild>
                            <w:div w:id="5489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95068">
      <w:bodyDiv w:val="1"/>
      <w:marLeft w:val="0"/>
      <w:marRight w:val="0"/>
      <w:marTop w:val="0"/>
      <w:marBottom w:val="0"/>
      <w:divBdr>
        <w:top w:val="none" w:sz="0" w:space="0" w:color="auto"/>
        <w:left w:val="none" w:sz="0" w:space="0" w:color="auto"/>
        <w:bottom w:val="none" w:sz="0" w:space="0" w:color="auto"/>
        <w:right w:val="none" w:sz="0" w:space="0" w:color="auto"/>
      </w:divBdr>
      <w:divsChild>
        <w:div w:id="2137288877">
          <w:marLeft w:val="0"/>
          <w:marRight w:val="0"/>
          <w:marTop w:val="0"/>
          <w:marBottom w:val="0"/>
          <w:divBdr>
            <w:top w:val="none" w:sz="0" w:space="0" w:color="auto"/>
            <w:left w:val="none" w:sz="0" w:space="0" w:color="auto"/>
            <w:bottom w:val="none" w:sz="0" w:space="0" w:color="auto"/>
            <w:right w:val="none" w:sz="0" w:space="0" w:color="auto"/>
          </w:divBdr>
          <w:divsChild>
            <w:div w:id="1377244011">
              <w:marLeft w:val="0"/>
              <w:marRight w:val="0"/>
              <w:marTop w:val="0"/>
              <w:marBottom w:val="0"/>
              <w:divBdr>
                <w:top w:val="none" w:sz="0" w:space="0" w:color="auto"/>
                <w:left w:val="none" w:sz="0" w:space="0" w:color="auto"/>
                <w:bottom w:val="none" w:sz="0" w:space="0" w:color="auto"/>
                <w:right w:val="none" w:sz="0" w:space="0" w:color="auto"/>
              </w:divBdr>
              <w:divsChild>
                <w:div w:id="1472093753">
                  <w:marLeft w:val="0"/>
                  <w:marRight w:val="0"/>
                  <w:marTop w:val="0"/>
                  <w:marBottom w:val="0"/>
                  <w:divBdr>
                    <w:top w:val="none" w:sz="0" w:space="0" w:color="auto"/>
                    <w:left w:val="none" w:sz="0" w:space="0" w:color="auto"/>
                    <w:bottom w:val="none" w:sz="0" w:space="0" w:color="auto"/>
                    <w:right w:val="none" w:sz="0" w:space="0" w:color="auto"/>
                  </w:divBdr>
                  <w:divsChild>
                    <w:div w:id="1283919411">
                      <w:marLeft w:val="0"/>
                      <w:marRight w:val="0"/>
                      <w:marTop w:val="0"/>
                      <w:marBottom w:val="0"/>
                      <w:divBdr>
                        <w:top w:val="none" w:sz="0" w:space="0" w:color="auto"/>
                        <w:left w:val="none" w:sz="0" w:space="0" w:color="auto"/>
                        <w:bottom w:val="none" w:sz="0" w:space="0" w:color="auto"/>
                        <w:right w:val="none" w:sz="0" w:space="0" w:color="auto"/>
                      </w:divBdr>
                      <w:divsChild>
                        <w:div w:id="328142054">
                          <w:marLeft w:val="0"/>
                          <w:marRight w:val="0"/>
                          <w:marTop w:val="0"/>
                          <w:marBottom w:val="0"/>
                          <w:divBdr>
                            <w:top w:val="none" w:sz="0" w:space="0" w:color="auto"/>
                            <w:left w:val="none" w:sz="0" w:space="0" w:color="auto"/>
                            <w:bottom w:val="none" w:sz="0" w:space="0" w:color="auto"/>
                            <w:right w:val="none" w:sz="0" w:space="0" w:color="auto"/>
                          </w:divBdr>
                          <w:divsChild>
                            <w:div w:id="10849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81782">
      <w:bodyDiv w:val="1"/>
      <w:marLeft w:val="0"/>
      <w:marRight w:val="0"/>
      <w:marTop w:val="0"/>
      <w:marBottom w:val="0"/>
      <w:divBdr>
        <w:top w:val="none" w:sz="0" w:space="0" w:color="auto"/>
        <w:left w:val="none" w:sz="0" w:space="0" w:color="auto"/>
        <w:bottom w:val="none" w:sz="0" w:space="0" w:color="auto"/>
        <w:right w:val="none" w:sz="0" w:space="0" w:color="auto"/>
      </w:divBdr>
    </w:div>
    <w:div w:id="1427382866">
      <w:bodyDiv w:val="1"/>
      <w:marLeft w:val="0"/>
      <w:marRight w:val="0"/>
      <w:marTop w:val="0"/>
      <w:marBottom w:val="0"/>
      <w:divBdr>
        <w:top w:val="none" w:sz="0" w:space="0" w:color="auto"/>
        <w:left w:val="none" w:sz="0" w:space="0" w:color="auto"/>
        <w:bottom w:val="none" w:sz="0" w:space="0" w:color="auto"/>
        <w:right w:val="none" w:sz="0" w:space="0" w:color="auto"/>
      </w:divBdr>
      <w:divsChild>
        <w:div w:id="674842217">
          <w:marLeft w:val="0"/>
          <w:marRight w:val="0"/>
          <w:marTop w:val="0"/>
          <w:marBottom w:val="0"/>
          <w:divBdr>
            <w:top w:val="none" w:sz="0" w:space="0" w:color="auto"/>
            <w:left w:val="none" w:sz="0" w:space="0" w:color="auto"/>
            <w:bottom w:val="none" w:sz="0" w:space="0" w:color="auto"/>
            <w:right w:val="none" w:sz="0" w:space="0" w:color="auto"/>
          </w:divBdr>
          <w:divsChild>
            <w:div w:id="831337967">
              <w:marLeft w:val="0"/>
              <w:marRight w:val="0"/>
              <w:marTop w:val="0"/>
              <w:marBottom w:val="0"/>
              <w:divBdr>
                <w:top w:val="none" w:sz="0" w:space="0" w:color="auto"/>
                <w:left w:val="none" w:sz="0" w:space="0" w:color="auto"/>
                <w:bottom w:val="none" w:sz="0" w:space="0" w:color="auto"/>
                <w:right w:val="none" w:sz="0" w:space="0" w:color="auto"/>
              </w:divBdr>
              <w:divsChild>
                <w:div w:id="943540197">
                  <w:marLeft w:val="0"/>
                  <w:marRight w:val="0"/>
                  <w:marTop w:val="0"/>
                  <w:marBottom w:val="0"/>
                  <w:divBdr>
                    <w:top w:val="none" w:sz="0" w:space="0" w:color="auto"/>
                    <w:left w:val="none" w:sz="0" w:space="0" w:color="auto"/>
                    <w:bottom w:val="none" w:sz="0" w:space="0" w:color="auto"/>
                    <w:right w:val="none" w:sz="0" w:space="0" w:color="auto"/>
                  </w:divBdr>
                  <w:divsChild>
                    <w:div w:id="1834567743">
                      <w:marLeft w:val="0"/>
                      <w:marRight w:val="0"/>
                      <w:marTop w:val="0"/>
                      <w:marBottom w:val="0"/>
                      <w:divBdr>
                        <w:top w:val="none" w:sz="0" w:space="0" w:color="auto"/>
                        <w:left w:val="none" w:sz="0" w:space="0" w:color="auto"/>
                        <w:bottom w:val="none" w:sz="0" w:space="0" w:color="auto"/>
                        <w:right w:val="none" w:sz="0" w:space="0" w:color="auto"/>
                      </w:divBdr>
                      <w:divsChild>
                        <w:div w:id="18162940">
                          <w:marLeft w:val="0"/>
                          <w:marRight w:val="0"/>
                          <w:marTop w:val="0"/>
                          <w:marBottom w:val="0"/>
                          <w:divBdr>
                            <w:top w:val="none" w:sz="0" w:space="0" w:color="auto"/>
                            <w:left w:val="none" w:sz="0" w:space="0" w:color="auto"/>
                            <w:bottom w:val="none" w:sz="0" w:space="0" w:color="auto"/>
                            <w:right w:val="none" w:sz="0" w:space="0" w:color="auto"/>
                          </w:divBdr>
                          <w:divsChild>
                            <w:div w:id="11266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18918">
      <w:bodyDiv w:val="1"/>
      <w:marLeft w:val="0"/>
      <w:marRight w:val="0"/>
      <w:marTop w:val="0"/>
      <w:marBottom w:val="0"/>
      <w:divBdr>
        <w:top w:val="none" w:sz="0" w:space="0" w:color="auto"/>
        <w:left w:val="none" w:sz="0" w:space="0" w:color="auto"/>
        <w:bottom w:val="none" w:sz="0" w:space="0" w:color="auto"/>
        <w:right w:val="none" w:sz="0" w:space="0" w:color="auto"/>
      </w:divBdr>
      <w:divsChild>
        <w:div w:id="1413310140">
          <w:marLeft w:val="0"/>
          <w:marRight w:val="0"/>
          <w:marTop w:val="0"/>
          <w:marBottom w:val="0"/>
          <w:divBdr>
            <w:top w:val="none" w:sz="0" w:space="0" w:color="auto"/>
            <w:left w:val="none" w:sz="0" w:space="0" w:color="auto"/>
            <w:bottom w:val="none" w:sz="0" w:space="0" w:color="auto"/>
            <w:right w:val="none" w:sz="0" w:space="0" w:color="auto"/>
          </w:divBdr>
          <w:divsChild>
            <w:div w:id="671639308">
              <w:marLeft w:val="0"/>
              <w:marRight w:val="0"/>
              <w:marTop w:val="0"/>
              <w:marBottom w:val="0"/>
              <w:divBdr>
                <w:top w:val="none" w:sz="0" w:space="0" w:color="auto"/>
                <w:left w:val="none" w:sz="0" w:space="0" w:color="auto"/>
                <w:bottom w:val="none" w:sz="0" w:space="0" w:color="auto"/>
                <w:right w:val="none" w:sz="0" w:space="0" w:color="auto"/>
              </w:divBdr>
              <w:divsChild>
                <w:div w:id="1676494320">
                  <w:marLeft w:val="0"/>
                  <w:marRight w:val="0"/>
                  <w:marTop w:val="0"/>
                  <w:marBottom w:val="0"/>
                  <w:divBdr>
                    <w:top w:val="none" w:sz="0" w:space="0" w:color="auto"/>
                    <w:left w:val="none" w:sz="0" w:space="0" w:color="auto"/>
                    <w:bottom w:val="none" w:sz="0" w:space="0" w:color="auto"/>
                    <w:right w:val="none" w:sz="0" w:space="0" w:color="auto"/>
                  </w:divBdr>
                  <w:divsChild>
                    <w:div w:id="771167680">
                      <w:marLeft w:val="0"/>
                      <w:marRight w:val="0"/>
                      <w:marTop w:val="0"/>
                      <w:marBottom w:val="0"/>
                      <w:divBdr>
                        <w:top w:val="none" w:sz="0" w:space="0" w:color="auto"/>
                        <w:left w:val="none" w:sz="0" w:space="0" w:color="auto"/>
                        <w:bottom w:val="none" w:sz="0" w:space="0" w:color="auto"/>
                        <w:right w:val="none" w:sz="0" w:space="0" w:color="auto"/>
                      </w:divBdr>
                      <w:divsChild>
                        <w:div w:id="1146623389">
                          <w:marLeft w:val="0"/>
                          <w:marRight w:val="0"/>
                          <w:marTop w:val="0"/>
                          <w:marBottom w:val="0"/>
                          <w:divBdr>
                            <w:top w:val="none" w:sz="0" w:space="0" w:color="auto"/>
                            <w:left w:val="none" w:sz="0" w:space="0" w:color="auto"/>
                            <w:bottom w:val="none" w:sz="0" w:space="0" w:color="auto"/>
                            <w:right w:val="none" w:sz="0" w:space="0" w:color="auto"/>
                          </w:divBdr>
                          <w:divsChild>
                            <w:div w:id="1796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21430">
      <w:bodyDiv w:val="1"/>
      <w:marLeft w:val="0"/>
      <w:marRight w:val="0"/>
      <w:marTop w:val="0"/>
      <w:marBottom w:val="0"/>
      <w:divBdr>
        <w:top w:val="none" w:sz="0" w:space="0" w:color="auto"/>
        <w:left w:val="none" w:sz="0" w:space="0" w:color="auto"/>
        <w:bottom w:val="none" w:sz="0" w:space="0" w:color="auto"/>
        <w:right w:val="none" w:sz="0" w:space="0" w:color="auto"/>
      </w:divBdr>
      <w:divsChild>
        <w:div w:id="1892687853">
          <w:marLeft w:val="0"/>
          <w:marRight w:val="0"/>
          <w:marTop w:val="0"/>
          <w:marBottom w:val="0"/>
          <w:divBdr>
            <w:top w:val="none" w:sz="0" w:space="0" w:color="auto"/>
            <w:left w:val="none" w:sz="0" w:space="0" w:color="auto"/>
            <w:bottom w:val="none" w:sz="0" w:space="0" w:color="auto"/>
            <w:right w:val="none" w:sz="0" w:space="0" w:color="auto"/>
          </w:divBdr>
          <w:divsChild>
            <w:div w:id="751239655">
              <w:marLeft w:val="0"/>
              <w:marRight w:val="0"/>
              <w:marTop w:val="0"/>
              <w:marBottom w:val="0"/>
              <w:divBdr>
                <w:top w:val="none" w:sz="0" w:space="0" w:color="auto"/>
                <w:left w:val="none" w:sz="0" w:space="0" w:color="auto"/>
                <w:bottom w:val="none" w:sz="0" w:space="0" w:color="auto"/>
                <w:right w:val="none" w:sz="0" w:space="0" w:color="auto"/>
              </w:divBdr>
              <w:divsChild>
                <w:div w:id="1416897009">
                  <w:marLeft w:val="0"/>
                  <w:marRight w:val="0"/>
                  <w:marTop w:val="0"/>
                  <w:marBottom w:val="0"/>
                  <w:divBdr>
                    <w:top w:val="none" w:sz="0" w:space="0" w:color="auto"/>
                    <w:left w:val="none" w:sz="0" w:space="0" w:color="auto"/>
                    <w:bottom w:val="none" w:sz="0" w:space="0" w:color="auto"/>
                    <w:right w:val="none" w:sz="0" w:space="0" w:color="auto"/>
                  </w:divBdr>
                  <w:divsChild>
                    <w:div w:id="551112635">
                      <w:marLeft w:val="0"/>
                      <w:marRight w:val="0"/>
                      <w:marTop w:val="0"/>
                      <w:marBottom w:val="0"/>
                      <w:divBdr>
                        <w:top w:val="none" w:sz="0" w:space="0" w:color="auto"/>
                        <w:left w:val="none" w:sz="0" w:space="0" w:color="auto"/>
                        <w:bottom w:val="none" w:sz="0" w:space="0" w:color="auto"/>
                        <w:right w:val="none" w:sz="0" w:space="0" w:color="auto"/>
                      </w:divBdr>
                      <w:divsChild>
                        <w:div w:id="1353143923">
                          <w:marLeft w:val="0"/>
                          <w:marRight w:val="0"/>
                          <w:marTop w:val="0"/>
                          <w:marBottom w:val="0"/>
                          <w:divBdr>
                            <w:top w:val="none" w:sz="0" w:space="0" w:color="auto"/>
                            <w:left w:val="none" w:sz="0" w:space="0" w:color="auto"/>
                            <w:bottom w:val="none" w:sz="0" w:space="0" w:color="auto"/>
                            <w:right w:val="none" w:sz="0" w:space="0" w:color="auto"/>
                          </w:divBdr>
                          <w:divsChild>
                            <w:div w:id="16979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678549">
      <w:bodyDiv w:val="1"/>
      <w:marLeft w:val="0"/>
      <w:marRight w:val="0"/>
      <w:marTop w:val="0"/>
      <w:marBottom w:val="0"/>
      <w:divBdr>
        <w:top w:val="none" w:sz="0" w:space="0" w:color="auto"/>
        <w:left w:val="none" w:sz="0" w:space="0" w:color="auto"/>
        <w:bottom w:val="none" w:sz="0" w:space="0" w:color="auto"/>
        <w:right w:val="none" w:sz="0" w:space="0" w:color="auto"/>
      </w:divBdr>
    </w:div>
    <w:div w:id="1443304998">
      <w:bodyDiv w:val="1"/>
      <w:marLeft w:val="0"/>
      <w:marRight w:val="0"/>
      <w:marTop w:val="0"/>
      <w:marBottom w:val="0"/>
      <w:divBdr>
        <w:top w:val="none" w:sz="0" w:space="0" w:color="auto"/>
        <w:left w:val="none" w:sz="0" w:space="0" w:color="auto"/>
        <w:bottom w:val="none" w:sz="0" w:space="0" w:color="auto"/>
        <w:right w:val="none" w:sz="0" w:space="0" w:color="auto"/>
      </w:divBdr>
      <w:divsChild>
        <w:div w:id="1904411427">
          <w:marLeft w:val="0"/>
          <w:marRight w:val="0"/>
          <w:marTop w:val="0"/>
          <w:marBottom w:val="0"/>
          <w:divBdr>
            <w:top w:val="none" w:sz="0" w:space="0" w:color="auto"/>
            <w:left w:val="none" w:sz="0" w:space="0" w:color="auto"/>
            <w:bottom w:val="none" w:sz="0" w:space="0" w:color="auto"/>
            <w:right w:val="none" w:sz="0" w:space="0" w:color="auto"/>
          </w:divBdr>
          <w:divsChild>
            <w:div w:id="537856090">
              <w:marLeft w:val="0"/>
              <w:marRight w:val="0"/>
              <w:marTop w:val="0"/>
              <w:marBottom w:val="0"/>
              <w:divBdr>
                <w:top w:val="none" w:sz="0" w:space="0" w:color="auto"/>
                <w:left w:val="none" w:sz="0" w:space="0" w:color="auto"/>
                <w:bottom w:val="none" w:sz="0" w:space="0" w:color="auto"/>
                <w:right w:val="none" w:sz="0" w:space="0" w:color="auto"/>
              </w:divBdr>
              <w:divsChild>
                <w:div w:id="1709450270">
                  <w:marLeft w:val="0"/>
                  <w:marRight w:val="0"/>
                  <w:marTop w:val="0"/>
                  <w:marBottom w:val="0"/>
                  <w:divBdr>
                    <w:top w:val="none" w:sz="0" w:space="0" w:color="auto"/>
                    <w:left w:val="none" w:sz="0" w:space="0" w:color="auto"/>
                    <w:bottom w:val="none" w:sz="0" w:space="0" w:color="auto"/>
                    <w:right w:val="none" w:sz="0" w:space="0" w:color="auto"/>
                  </w:divBdr>
                  <w:divsChild>
                    <w:div w:id="936793196">
                      <w:marLeft w:val="0"/>
                      <w:marRight w:val="0"/>
                      <w:marTop w:val="0"/>
                      <w:marBottom w:val="0"/>
                      <w:divBdr>
                        <w:top w:val="none" w:sz="0" w:space="0" w:color="auto"/>
                        <w:left w:val="none" w:sz="0" w:space="0" w:color="auto"/>
                        <w:bottom w:val="none" w:sz="0" w:space="0" w:color="auto"/>
                        <w:right w:val="none" w:sz="0" w:space="0" w:color="auto"/>
                      </w:divBdr>
                      <w:divsChild>
                        <w:div w:id="1247616791">
                          <w:marLeft w:val="0"/>
                          <w:marRight w:val="0"/>
                          <w:marTop w:val="0"/>
                          <w:marBottom w:val="0"/>
                          <w:divBdr>
                            <w:top w:val="none" w:sz="0" w:space="0" w:color="auto"/>
                            <w:left w:val="none" w:sz="0" w:space="0" w:color="auto"/>
                            <w:bottom w:val="none" w:sz="0" w:space="0" w:color="auto"/>
                            <w:right w:val="none" w:sz="0" w:space="0" w:color="auto"/>
                          </w:divBdr>
                          <w:divsChild>
                            <w:div w:id="1657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355754">
      <w:bodyDiv w:val="1"/>
      <w:marLeft w:val="0"/>
      <w:marRight w:val="0"/>
      <w:marTop w:val="0"/>
      <w:marBottom w:val="0"/>
      <w:divBdr>
        <w:top w:val="none" w:sz="0" w:space="0" w:color="auto"/>
        <w:left w:val="none" w:sz="0" w:space="0" w:color="auto"/>
        <w:bottom w:val="none" w:sz="0" w:space="0" w:color="auto"/>
        <w:right w:val="none" w:sz="0" w:space="0" w:color="auto"/>
      </w:divBdr>
      <w:divsChild>
        <w:div w:id="2052879484">
          <w:marLeft w:val="0"/>
          <w:marRight w:val="0"/>
          <w:marTop w:val="0"/>
          <w:marBottom w:val="0"/>
          <w:divBdr>
            <w:top w:val="none" w:sz="0" w:space="0" w:color="auto"/>
            <w:left w:val="none" w:sz="0" w:space="0" w:color="auto"/>
            <w:bottom w:val="none" w:sz="0" w:space="0" w:color="auto"/>
            <w:right w:val="none" w:sz="0" w:space="0" w:color="auto"/>
          </w:divBdr>
          <w:divsChild>
            <w:div w:id="1472551251">
              <w:marLeft w:val="0"/>
              <w:marRight w:val="0"/>
              <w:marTop w:val="0"/>
              <w:marBottom w:val="0"/>
              <w:divBdr>
                <w:top w:val="none" w:sz="0" w:space="0" w:color="auto"/>
                <w:left w:val="none" w:sz="0" w:space="0" w:color="auto"/>
                <w:bottom w:val="none" w:sz="0" w:space="0" w:color="auto"/>
                <w:right w:val="none" w:sz="0" w:space="0" w:color="auto"/>
              </w:divBdr>
              <w:divsChild>
                <w:div w:id="411585033">
                  <w:marLeft w:val="0"/>
                  <w:marRight w:val="0"/>
                  <w:marTop w:val="0"/>
                  <w:marBottom w:val="0"/>
                  <w:divBdr>
                    <w:top w:val="none" w:sz="0" w:space="0" w:color="auto"/>
                    <w:left w:val="none" w:sz="0" w:space="0" w:color="auto"/>
                    <w:bottom w:val="none" w:sz="0" w:space="0" w:color="auto"/>
                    <w:right w:val="none" w:sz="0" w:space="0" w:color="auto"/>
                  </w:divBdr>
                  <w:divsChild>
                    <w:div w:id="279532610">
                      <w:marLeft w:val="0"/>
                      <w:marRight w:val="0"/>
                      <w:marTop w:val="0"/>
                      <w:marBottom w:val="0"/>
                      <w:divBdr>
                        <w:top w:val="none" w:sz="0" w:space="0" w:color="auto"/>
                        <w:left w:val="none" w:sz="0" w:space="0" w:color="auto"/>
                        <w:bottom w:val="none" w:sz="0" w:space="0" w:color="auto"/>
                        <w:right w:val="none" w:sz="0" w:space="0" w:color="auto"/>
                      </w:divBdr>
                      <w:divsChild>
                        <w:div w:id="823400570">
                          <w:marLeft w:val="0"/>
                          <w:marRight w:val="0"/>
                          <w:marTop w:val="0"/>
                          <w:marBottom w:val="0"/>
                          <w:divBdr>
                            <w:top w:val="none" w:sz="0" w:space="0" w:color="auto"/>
                            <w:left w:val="none" w:sz="0" w:space="0" w:color="auto"/>
                            <w:bottom w:val="none" w:sz="0" w:space="0" w:color="auto"/>
                            <w:right w:val="none" w:sz="0" w:space="0" w:color="auto"/>
                          </w:divBdr>
                          <w:divsChild>
                            <w:div w:id="20497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655594">
      <w:bodyDiv w:val="1"/>
      <w:marLeft w:val="0"/>
      <w:marRight w:val="0"/>
      <w:marTop w:val="0"/>
      <w:marBottom w:val="0"/>
      <w:divBdr>
        <w:top w:val="none" w:sz="0" w:space="0" w:color="auto"/>
        <w:left w:val="none" w:sz="0" w:space="0" w:color="auto"/>
        <w:bottom w:val="none" w:sz="0" w:space="0" w:color="auto"/>
        <w:right w:val="none" w:sz="0" w:space="0" w:color="auto"/>
      </w:divBdr>
      <w:divsChild>
        <w:div w:id="252322284">
          <w:marLeft w:val="0"/>
          <w:marRight w:val="0"/>
          <w:marTop w:val="0"/>
          <w:marBottom w:val="0"/>
          <w:divBdr>
            <w:top w:val="none" w:sz="0" w:space="0" w:color="auto"/>
            <w:left w:val="none" w:sz="0" w:space="0" w:color="auto"/>
            <w:bottom w:val="none" w:sz="0" w:space="0" w:color="auto"/>
            <w:right w:val="none" w:sz="0" w:space="0" w:color="auto"/>
          </w:divBdr>
          <w:divsChild>
            <w:div w:id="1838223905">
              <w:marLeft w:val="0"/>
              <w:marRight w:val="0"/>
              <w:marTop w:val="0"/>
              <w:marBottom w:val="0"/>
              <w:divBdr>
                <w:top w:val="none" w:sz="0" w:space="0" w:color="auto"/>
                <w:left w:val="none" w:sz="0" w:space="0" w:color="auto"/>
                <w:bottom w:val="none" w:sz="0" w:space="0" w:color="auto"/>
                <w:right w:val="none" w:sz="0" w:space="0" w:color="auto"/>
              </w:divBdr>
              <w:divsChild>
                <w:div w:id="829951774">
                  <w:marLeft w:val="0"/>
                  <w:marRight w:val="0"/>
                  <w:marTop w:val="0"/>
                  <w:marBottom w:val="0"/>
                  <w:divBdr>
                    <w:top w:val="none" w:sz="0" w:space="0" w:color="auto"/>
                    <w:left w:val="none" w:sz="0" w:space="0" w:color="auto"/>
                    <w:bottom w:val="none" w:sz="0" w:space="0" w:color="auto"/>
                    <w:right w:val="none" w:sz="0" w:space="0" w:color="auto"/>
                  </w:divBdr>
                  <w:divsChild>
                    <w:div w:id="714043298">
                      <w:marLeft w:val="0"/>
                      <w:marRight w:val="0"/>
                      <w:marTop w:val="0"/>
                      <w:marBottom w:val="0"/>
                      <w:divBdr>
                        <w:top w:val="none" w:sz="0" w:space="0" w:color="auto"/>
                        <w:left w:val="none" w:sz="0" w:space="0" w:color="auto"/>
                        <w:bottom w:val="none" w:sz="0" w:space="0" w:color="auto"/>
                        <w:right w:val="none" w:sz="0" w:space="0" w:color="auto"/>
                      </w:divBdr>
                      <w:divsChild>
                        <w:div w:id="1154419784">
                          <w:marLeft w:val="0"/>
                          <w:marRight w:val="0"/>
                          <w:marTop w:val="0"/>
                          <w:marBottom w:val="0"/>
                          <w:divBdr>
                            <w:top w:val="none" w:sz="0" w:space="0" w:color="auto"/>
                            <w:left w:val="none" w:sz="0" w:space="0" w:color="auto"/>
                            <w:bottom w:val="none" w:sz="0" w:space="0" w:color="auto"/>
                            <w:right w:val="none" w:sz="0" w:space="0" w:color="auto"/>
                          </w:divBdr>
                          <w:divsChild>
                            <w:div w:id="624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04794">
      <w:bodyDiv w:val="1"/>
      <w:marLeft w:val="0"/>
      <w:marRight w:val="0"/>
      <w:marTop w:val="0"/>
      <w:marBottom w:val="0"/>
      <w:divBdr>
        <w:top w:val="none" w:sz="0" w:space="0" w:color="auto"/>
        <w:left w:val="none" w:sz="0" w:space="0" w:color="auto"/>
        <w:bottom w:val="none" w:sz="0" w:space="0" w:color="auto"/>
        <w:right w:val="none" w:sz="0" w:space="0" w:color="auto"/>
      </w:divBdr>
      <w:divsChild>
        <w:div w:id="244654952">
          <w:marLeft w:val="0"/>
          <w:marRight w:val="0"/>
          <w:marTop w:val="0"/>
          <w:marBottom w:val="0"/>
          <w:divBdr>
            <w:top w:val="none" w:sz="0" w:space="0" w:color="auto"/>
            <w:left w:val="none" w:sz="0" w:space="0" w:color="auto"/>
            <w:bottom w:val="none" w:sz="0" w:space="0" w:color="auto"/>
            <w:right w:val="none" w:sz="0" w:space="0" w:color="auto"/>
          </w:divBdr>
          <w:divsChild>
            <w:div w:id="1037387604">
              <w:marLeft w:val="0"/>
              <w:marRight w:val="0"/>
              <w:marTop w:val="0"/>
              <w:marBottom w:val="0"/>
              <w:divBdr>
                <w:top w:val="none" w:sz="0" w:space="0" w:color="auto"/>
                <w:left w:val="none" w:sz="0" w:space="0" w:color="auto"/>
                <w:bottom w:val="none" w:sz="0" w:space="0" w:color="auto"/>
                <w:right w:val="none" w:sz="0" w:space="0" w:color="auto"/>
              </w:divBdr>
              <w:divsChild>
                <w:div w:id="116409724">
                  <w:marLeft w:val="0"/>
                  <w:marRight w:val="0"/>
                  <w:marTop w:val="0"/>
                  <w:marBottom w:val="0"/>
                  <w:divBdr>
                    <w:top w:val="none" w:sz="0" w:space="0" w:color="auto"/>
                    <w:left w:val="none" w:sz="0" w:space="0" w:color="auto"/>
                    <w:bottom w:val="none" w:sz="0" w:space="0" w:color="auto"/>
                    <w:right w:val="none" w:sz="0" w:space="0" w:color="auto"/>
                  </w:divBdr>
                  <w:divsChild>
                    <w:div w:id="803431941">
                      <w:marLeft w:val="0"/>
                      <w:marRight w:val="0"/>
                      <w:marTop w:val="0"/>
                      <w:marBottom w:val="0"/>
                      <w:divBdr>
                        <w:top w:val="none" w:sz="0" w:space="0" w:color="auto"/>
                        <w:left w:val="none" w:sz="0" w:space="0" w:color="auto"/>
                        <w:bottom w:val="none" w:sz="0" w:space="0" w:color="auto"/>
                        <w:right w:val="none" w:sz="0" w:space="0" w:color="auto"/>
                      </w:divBdr>
                      <w:divsChild>
                        <w:div w:id="1201669051">
                          <w:marLeft w:val="0"/>
                          <w:marRight w:val="0"/>
                          <w:marTop w:val="0"/>
                          <w:marBottom w:val="0"/>
                          <w:divBdr>
                            <w:top w:val="none" w:sz="0" w:space="0" w:color="auto"/>
                            <w:left w:val="none" w:sz="0" w:space="0" w:color="auto"/>
                            <w:bottom w:val="none" w:sz="0" w:space="0" w:color="auto"/>
                            <w:right w:val="none" w:sz="0" w:space="0" w:color="auto"/>
                          </w:divBdr>
                          <w:divsChild>
                            <w:div w:id="6070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3340">
      <w:bodyDiv w:val="1"/>
      <w:marLeft w:val="0"/>
      <w:marRight w:val="0"/>
      <w:marTop w:val="0"/>
      <w:marBottom w:val="0"/>
      <w:divBdr>
        <w:top w:val="none" w:sz="0" w:space="0" w:color="auto"/>
        <w:left w:val="none" w:sz="0" w:space="0" w:color="auto"/>
        <w:bottom w:val="none" w:sz="0" w:space="0" w:color="auto"/>
        <w:right w:val="none" w:sz="0" w:space="0" w:color="auto"/>
      </w:divBdr>
      <w:divsChild>
        <w:div w:id="1591157221">
          <w:marLeft w:val="0"/>
          <w:marRight w:val="0"/>
          <w:marTop w:val="0"/>
          <w:marBottom w:val="0"/>
          <w:divBdr>
            <w:top w:val="none" w:sz="0" w:space="0" w:color="auto"/>
            <w:left w:val="none" w:sz="0" w:space="0" w:color="auto"/>
            <w:bottom w:val="none" w:sz="0" w:space="0" w:color="auto"/>
            <w:right w:val="none" w:sz="0" w:space="0" w:color="auto"/>
          </w:divBdr>
          <w:divsChild>
            <w:div w:id="1315523041">
              <w:marLeft w:val="0"/>
              <w:marRight w:val="0"/>
              <w:marTop w:val="0"/>
              <w:marBottom w:val="0"/>
              <w:divBdr>
                <w:top w:val="none" w:sz="0" w:space="0" w:color="auto"/>
                <w:left w:val="none" w:sz="0" w:space="0" w:color="auto"/>
                <w:bottom w:val="none" w:sz="0" w:space="0" w:color="auto"/>
                <w:right w:val="none" w:sz="0" w:space="0" w:color="auto"/>
              </w:divBdr>
              <w:divsChild>
                <w:div w:id="514684771">
                  <w:marLeft w:val="0"/>
                  <w:marRight w:val="0"/>
                  <w:marTop w:val="0"/>
                  <w:marBottom w:val="0"/>
                  <w:divBdr>
                    <w:top w:val="none" w:sz="0" w:space="0" w:color="auto"/>
                    <w:left w:val="none" w:sz="0" w:space="0" w:color="auto"/>
                    <w:bottom w:val="none" w:sz="0" w:space="0" w:color="auto"/>
                    <w:right w:val="none" w:sz="0" w:space="0" w:color="auto"/>
                  </w:divBdr>
                  <w:divsChild>
                    <w:div w:id="2122719098">
                      <w:marLeft w:val="0"/>
                      <w:marRight w:val="0"/>
                      <w:marTop w:val="0"/>
                      <w:marBottom w:val="0"/>
                      <w:divBdr>
                        <w:top w:val="none" w:sz="0" w:space="0" w:color="auto"/>
                        <w:left w:val="none" w:sz="0" w:space="0" w:color="auto"/>
                        <w:bottom w:val="none" w:sz="0" w:space="0" w:color="auto"/>
                        <w:right w:val="none" w:sz="0" w:space="0" w:color="auto"/>
                      </w:divBdr>
                      <w:divsChild>
                        <w:div w:id="408385504">
                          <w:marLeft w:val="0"/>
                          <w:marRight w:val="0"/>
                          <w:marTop w:val="0"/>
                          <w:marBottom w:val="0"/>
                          <w:divBdr>
                            <w:top w:val="none" w:sz="0" w:space="0" w:color="auto"/>
                            <w:left w:val="none" w:sz="0" w:space="0" w:color="auto"/>
                            <w:bottom w:val="none" w:sz="0" w:space="0" w:color="auto"/>
                            <w:right w:val="none" w:sz="0" w:space="0" w:color="auto"/>
                          </w:divBdr>
                          <w:divsChild>
                            <w:div w:id="485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0812">
      <w:bodyDiv w:val="1"/>
      <w:marLeft w:val="0"/>
      <w:marRight w:val="0"/>
      <w:marTop w:val="0"/>
      <w:marBottom w:val="0"/>
      <w:divBdr>
        <w:top w:val="none" w:sz="0" w:space="0" w:color="auto"/>
        <w:left w:val="none" w:sz="0" w:space="0" w:color="auto"/>
        <w:bottom w:val="none" w:sz="0" w:space="0" w:color="auto"/>
        <w:right w:val="none" w:sz="0" w:space="0" w:color="auto"/>
      </w:divBdr>
      <w:divsChild>
        <w:div w:id="391005585">
          <w:marLeft w:val="0"/>
          <w:marRight w:val="0"/>
          <w:marTop w:val="0"/>
          <w:marBottom w:val="0"/>
          <w:divBdr>
            <w:top w:val="none" w:sz="0" w:space="0" w:color="auto"/>
            <w:left w:val="none" w:sz="0" w:space="0" w:color="auto"/>
            <w:bottom w:val="none" w:sz="0" w:space="0" w:color="auto"/>
            <w:right w:val="none" w:sz="0" w:space="0" w:color="auto"/>
          </w:divBdr>
          <w:divsChild>
            <w:div w:id="1846246442">
              <w:marLeft w:val="0"/>
              <w:marRight w:val="0"/>
              <w:marTop w:val="0"/>
              <w:marBottom w:val="0"/>
              <w:divBdr>
                <w:top w:val="none" w:sz="0" w:space="0" w:color="auto"/>
                <w:left w:val="none" w:sz="0" w:space="0" w:color="auto"/>
                <w:bottom w:val="none" w:sz="0" w:space="0" w:color="auto"/>
                <w:right w:val="none" w:sz="0" w:space="0" w:color="auto"/>
              </w:divBdr>
              <w:divsChild>
                <w:div w:id="108352574">
                  <w:marLeft w:val="0"/>
                  <w:marRight w:val="0"/>
                  <w:marTop w:val="0"/>
                  <w:marBottom w:val="0"/>
                  <w:divBdr>
                    <w:top w:val="none" w:sz="0" w:space="0" w:color="auto"/>
                    <w:left w:val="none" w:sz="0" w:space="0" w:color="auto"/>
                    <w:bottom w:val="none" w:sz="0" w:space="0" w:color="auto"/>
                    <w:right w:val="none" w:sz="0" w:space="0" w:color="auto"/>
                  </w:divBdr>
                  <w:divsChild>
                    <w:div w:id="733283745">
                      <w:marLeft w:val="0"/>
                      <w:marRight w:val="0"/>
                      <w:marTop w:val="0"/>
                      <w:marBottom w:val="0"/>
                      <w:divBdr>
                        <w:top w:val="none" w:sz="0" w:space="0" w:color="auto"/>
                        <w:left w:val="none" w:sz="0" w:space="0" w:color="auto"/>
                        <w:bottom w:val="none" w:sz="0" w:space="0" w:color="auto"/>
                        <w:right w:val="none" w:sz="0" w:space="0" w:color="auto"/>
                      </w:divBdr>
                      <w:divsChild>
                        <w:div w:id="1620721559">
                          <w:marLeft w:val="0"/>
                          <w:marRight w:val="0"/>
                          <w:marTop w:val="0"/>
                          <w:marBottom w:val="300"/>
                          <w:divBdr>
                            <w:top w:val="none" w:sz="0" w:space="0" w:color="auto"/>
                            <w:left w:val="none" w:sz="0" w:space="0" w:color="auto"/>
                            <w:bottom w:val="none" w:sz="0" w:space="0" w:color="auto"/>
                            <w:right w:val="none" w:sz="0" w:space="0" w:color="auto"/>
                          </w:divBdr>
                          <w:divsChild>
                            <w:div w:id="1344361764">
                              <w:marLeft w:val="0"/>
                              <w:marRight w:val="0"/>
                              <w:marTop w:val="0"/>
                              <w:marBottom w:val="0"/>
                              <w:divBdr>
                                <w:top w:val="none" w:sz="0" w:space="0" w:color="auto"/>
                                <w:left w:val="none" w:sz="0" w:space="0" w:color="auto"/>
                                <w:bottom w:val="none" w:sz="0" w:space="0" w:color="auto"/>
                                <w:right w:val="none" w:sz="0" w:space="0" w:color="auto"/>
                              </w:divBdr>
                              <w:divsChild>
                                <w:div w:id="354885666">
                                  <w:marLeft w:val="0"/>
                                  <w:marRight w:val="0"/>
                                  <w:marTop w:val="0"/>
                                  <w:marBottom w:val="0"/>
                                  <w:divBdr>
                                    <w:top w:val="none" w:sz="0" w:space="0" w:color="auto"/>
                                    <w:left w:val="none" w:sz="0" w:space="0" w:color="auto"/>
                                    <w:bottom w:val="none" w:sz="0" w:space="0" w:color="auto"/>
                                    <w:right w:val="none" w:sz="0" w:space="0" w:color="auto"/>
                                  </w:divBdr>
                                  <w:divsChild>
                                    <w:div w:id="2146772802">
                                      <w:marLeft w:val="0"/>
                                      <w:marRight w:val="0"/>
                                      <w:marTop w:val="0"/>
                                      <w:marBottom w:val="0"/>
                                      <w:divBdr>
                                        <w:top w:val="single" w:sz="6" w:space="0" w:color="444444"/>
                                        <w:left w:val="none" w:sz="0" w:space="0" w:color="auto"/>
                                        <w:bottom w:val="single" w:sz="6" w:space="0" w:color="111111"/>
                                        <w:right w:val="none" w:sz="0" w:space="0" w:color="auto"/>
                                      </w:divBdr>
                                      <w:divsChild>
                                        <w:div w:id="517307531">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950211344">
                                  <w:marLeft w:val="0"/>
                                  <w:marRight w:val="0"/>
                                  <w:marTop w:val="0"/>
                                  <w:marBottom w:val="0"/>
                                  <w:divBdr>
                                    <w:top w:val="none" w:sz="0" w:space="0" w:color="auto"/>
                                    <w:left w:val="none" w:sz="0" w:space="0" w:color="auto"/>
                                    <w:bottom w:val="none" w:sz="0" w:space="0" w:color="auto"/>
                                    <w:right w:val="none" w:sz="0" w:space="0" w:color="auto"/>
                                  </w:divBdr>
                                  <w:divsChild>
                                    <w:div w:id="530267048">
                                      <w:marLeft w:val="0"/>
                                      <w:marRight w:val="0"/>
                                      <w:marTop w:val="0"/>
                                      <w:marBottom w:val="0"/>
                                      <w:divBdr>
                                        <w:top w:val="single" w:sz="6" w:space="0" w:color="444444"/>
                                        <w:left w:val="none" w:sz="0" w:space="0" w:color="auto"/>
                                        <w:bottom w:val="single" w:sz="6" w:space="0" w:color="111111"/>
                                        <w:right w:val="none" w:sz="0" w:space="0" w:color="auto"/>
                                      </w:divBdr>
                                      <w:divsChild>
                                        <w:div w:id="1106929632">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620335386">
                                  <w:marLeft w:val="0"/>
                                  <w:marRight w:val="0"/>
                                  <w:marTop w:val="0"/>
                                  <w:marBottom w:val="0"/>
                                  <w:divBdr>
                                    <w:top w:val="none" w:sz="0" w:space="0" w:color="auto"/>
                                    <w:left w:val="none" w:sz="0" w:space="0" w:color="auto"/>
                                    <w:bottom w:val="single" w:sz="36" w:space="0" w:color="000000"/>
                                    <w:right w:val="none" w:sz="0" w:space="0" w:color="auto"/>
                                  </w:divBdr>
                                </w:div>
                                <w:div w:id="1622807858">
                                  <w:marLeft w:val="0"/>
                                  <w:marRight w:val="0"/>
                                  <w:marTop w:val="0"/>
                                  <w:marBottom w:val="0"/>
                                  <w:divBdr>
                                    <w:top w:val="none" w:sz="0" w:space="0" w:color="auto"/>
                                    <w:left w:val="none" w:sz="0" w:space="0" w:color="auto"/>
                                    <w:bottom w:val="none" w:sz="0" w:space="0" w:color="auto"/>
                                    <w:right w:val="none" w:sz="0" w:space="0" w:color="auto"/>
                                  </w:divBdr>
                                  <w:divsChild>
                                    <w:div w:id="1590118574">
                                      <w:marLeft w:val="0"/>
                                      <w:marRight w:val="0"/>
                                      <w:marTop w:val="0"/>
                                      <w:marBottom w:val="0"/>
                                      <w:divBdr>
                                        <w:top w:val="single" w:sz="6" w:space="0" w:color="444444"/>
                                        <w:left w:val="none" w:sz="0" w:space="0" w:color="auto"/>
                                        <w:bottom w:val="single" w:sz="6" w:space="0" w:color="111111"/>
                                        <w:right w:val="none" w:sz="0" w:space="0" w:color="auto"/>
                                      </w:divBdr>
                                      <w:divsChild>
                                        <w:div w:id="367990004">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62944428">
                          <w:marLeft w:val="0"/>
                          <w:marRight w:val="0"/>
                          <w:marTop w:val="0"/>
                          <w:marBottom w:val="300"/>
                          <w:divBdr>
                            <w:top w:val="none" w:sz="0" w:space="0" w:color="auto"/>
                            <w:left w:val="none" w:sz="0" w:space="0" w:color="auto"/>
                            <w:bottom w:val="none" w:sz="0" w:space="0" w:color="auto"/>
                            <w:right w:val="none" w:sz="0" w:space="0" w:color="auto"/>
                          </w:divBdr>
                          <w:divsChild>
                            <w:div w:id="1506624887">
                              <w:marLeft w:val="0"/>
                              <w:marRight w:val="0"/>
                              <w:marTop w:val="0"/>
                              <w:marBottom w:val="0"/>
                              <w:divBdr>
                                <w:top w:val="none" w:sz="0" w:space="0" w:color="auto"/>
                                <w:left w:val="none" w:sz="0" w:space="0" w:color="auto"/>
                                <w:bottom w:val="none" w:sz="0" w:space="0" w:color="auto"/>
                                <w:right w:val="none" w:sz="0" w:space="0" w:color="auto"/>
                              </w:divBdr>
                              <w:divsChild>
                                <w:div w:id="47730399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 w:id="1834560451">
                  <w:marLeft w:val="0"/>
                  <w:marRight w:val="0"/>
                  <w:marTop w:val="0"/>
                  <w:marBottom w:val="0"/>
                  <w:divBdr>
                    <w:top w:val="none" w:sz="0" w:space="0" w:color="auto"/>
                    <w:left w:val="none" w:sz="0" w:space="0" w:color="auto"/>
                    <w:bottom w:val="none" w:sz="0" w:space="0" w:color="auto"/>
                    <w:right w:val="none" w:sz="0" w:space="0" w:color="auto"/>
                  </w:divBdr>
                  <w:divsChild>
                    <w:div w:id="1645888486">
                      <w:marLeft w:val="0"/>
                      <w:marRight w:val="0"/>
                      <w:marTop w:val="0"/>
                      <w:marBottom w:val="0"/>
                      <w:divBdr>
                        <w:top w:val="none" w:sz="0" w:space="0" w:color="auto"/>
                        <w:left w:val="none" w:sz="0" w:space="0" w:color="auto"/>
                        <w:bottom w:val="none" w:sz="0" w:space="0" w:color="auto"/>
                        <w:right w:val="none" w:sz="0" w:space="0" w:color="auto"/>
                      </w:divBdr>
                      <w:divsChild>
                        <w:div w:id="1693414457">
                          <w:marLeft w:val="0"/>
                          <w:marRight w:val="0"/>
                          <w:marTop w:val="0"/>
                          <w:marBottom w:val="0"/>
                          <w:divBdr>
                            <w:top w:val="none" w:sz="0" w:space="0" w:color="auto"/>
                            <w:left w:val="none" w:sz="0" w:space="0" w:color="auto"/>
                            <w:bottom w:val="none" w:sz="0" w:space="0" w:color="auto"/>
                            <w:right w:val="none" w:sz="0" w:space="0" w:color="auto"/>
                          </w:divBdr>
                          <w:divsChild>
                            <w:div w:id="2343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957552">
      <w:bodyDiv w:val="1"/>
      <w:marLeft w:val="0"/>
      <w:marRight w:val="0"/>
      <w:marTop w:val="0"/>
      <w:marBottom w:val="0"/>
      <w:divBdr>
        <w:top w:val="none" w:sz="0" w:space="0" w:color="auto"/>
        <w:left w:val="none" w:sz="0" w:space="0" w:color="auto"/>
        <w:bottom w:val="none" w:sz="0" w:space="0" w:color="auto"/>
        <w:right w:val="none" w:sz="0" w:space="0" w:color="auto"/>
      </w:divBdr>
    </w:div>
    <w:div w:id="1618835853">
      <w:bodyDiv w:val="1"/>
      <w:marLeft w:val="0"/>
      <w:marRight w:val="0"/>
      <w:marTop w:val="0"/>
      <w:marBottom w:val="0"/>
      <w:divBdr>
        <w:top w:val="none" w:sz="0" w:space="0" w:color="auto"/>
        <w:left w:val="none" w:sz="0" w:space="0" w:color="auto"/>
        <w:bottom w:val="none" w:sz="0" w:space="0" w:color="auto"/>
        <w:right w:val="none" w:sz="0" w:space="0" w:color="auto"/>
      </w:divBdr>
      <w:divsChild>
        <w:div w:id="1056977359">
          <w:marLeft w:val="0"/>
          <w:marRight w:val="0"/>
          <w:marTop w:val="0"/>
          <w:marBottom w:val="0"/>
          <w:divBdr>
            <w:top w:val="none" w:sz="0" w:space="0" w:color="auto"/>
            <w:left w:val="none" w:sz="0" w:space="0" w:color="auto"/>
            <w:bottom w:val="none" w:sz="0" w:space="0" w:color="auto"/>
            <w:right w:val="none" w:sz="0" w:space="0" w:color="auto"/>
          </w:divBdr>
          <w:divsChild>
            <w:div w:id="245505384">
              <w:marLeft w:val="0"/>
              <w:marRight w:val="0"/>
              <w:marTop w:val="0"/>
              <w:marBottom w:val="0"/>
              <w:divBdr>
                <w:top w:val="none" w:sz="0" w:space="0" w:color="auto"/>
                <w:left w:val="none" w:sz="0" w:space="0" w:color="auto"/>
                <w:bottom w:val="none" w:sz="0" w:space="0" w:color="auto"/>
                <w:right w:val="none" w:sz="0" w:space="0" w:color="auto"/>
              </w:divBdr>
              <w:divsChild>
                <w:div w:id="1041126233">
                  <w:marLeft w:val="0"/>
                  <w:marRight w:val="0"/>
                  <w:marTop w:val="0"/>
                  <w:marBottom w:val="0"/>
                  <w:divBdr>
                    <w:top w:val="none" w:sz="0" w:space="0" w:color="auto"/>
                    <w:left w:val="none" w:sz="0" w:space="0" w:color="auto"/>
                    <w:bottom w:val="none" w:sz="0" w:space="0" w:color="auto"/>
                    <w:right w:val="none" w:sz="0" w:space="0" w:color="auto"/>
                  </w:divBdr>
                  <w:divsChild>
                    <w:div w:id="50035876">
                      <w:marLeft w:val="0"/>
                      <w:marRight w:val="0"/>
                      <w:marTop w:val="0"/>
                      <w:marBottom w:val="0"/>
                      <w:divBdr>
                        <w:top w:val="none" w:sz="0" w:space="0" w:color="auto"/>
                        <w:left w:val="none" w:sz="0" w:space="0" w:color="auto"/>
                        <w:bottom w:val="none" w:sz="0" w:space="0" w:color="auto"/>
                        <w:right w:val="none" w:sz="0" w:space="0" w:color="auto"/>
                      </w:divBdr>
                      <w:divsChild>
                        <w:div w:id="1342050979">
                          <w:marLeft w:val="0"/>
                          <w:marRight w:val="0"/>
                          <w:marTop w:val="0"/>
                          <w:marBottom w:val="0"/>
                          <w:divBdr>
                            <w:top w:val="none" w:sz="0" w:space="0" w:color="auto"/>
                            <w:left w:val="none" w:sz="0" w:space="0" w:color="auto"/>
                            <w:bottom w:val="none" w:sz="0" w:space="0" w:color="auto"/>
                            <w:right w:val="none" w:sz="0" w:space="0" w:color="auto"/>
                          </w:divBdr>
                          <w:divsChild>
                            <w:div w:id="39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16404">
      <w:bodyDiv w:val="1"/>
      <w:marLeft w:val="0"/>
      <w:marRight w:val="0"/>
      <w:marTop w:val="0"/>
      <w:marBottom w:val="0"/>
      <w:divBdr>
        <w:top w:val="none" w:sz="0" w:space="0" w:color="auto"/>
        <w:left w:val="none" w:sz="0" w:space="0" w:color="auto"/>
        <w:bottom w:val="none" w:sz="0" w:space="0" w:color="auto"/>
        <w:right w:val="none" w:sz="0" w:space="0" w:color="auto"/>
      </w:divBdr>
      <w:divsChild>
        <w:div w:id="1295331277">
          <w:marLeft w:val="0"/>
          <w:marRight w:val="0"/>
          <w:marTop w:val="0"/>
          <w:marBottom w:val="0"/>
          <w:divBdr>
            <w:top w:val="none" w:sz="0" w:space="0" w:color="auto"/>
            <w:left w:val="none" w:sz="0" w:space="0" w:color="auto"/>
            <w:bottom w:val="none" w:sz="0" w:space="0" w:color="auto"/>
            <w:right w:val="none" w:sz="0" w:space="0" w:color="auto"/>
          </w:divBdr>
          <w:divsChild>
            <w:div w:id="1539732326">
              <w:marLeft w:val="0"/>
              <w:marRight w:val="0"/>
              <w:marTop w:val="0"/>
              <w:marBottom w:val="0"/>
              <w:divBdr>
                <w:top w:val="none" w:sz="0" w:space="0" w:color="auto"/>
                <w:left w:val="none" w:sz="0" w:space="0" w:color="auto"/>
                <w:bottom w:val="none" w:sz="0" w:space="0" w:color="auto"/>
                <w:right w:val="none" w:sz="0" w:space="0" w:color="auto"/>
              </w:divBdr>
              <w:divsChild>
                <w:div w:id="350254938">
                  <w:marLeft w:val="0"/>
                  <w:marRight w:val="0"/>
                  <w:marTop w:val="0"/>
                  <w:marBottom w:val="0"/>
                  <w:divBdr>
                    <w:top w:val="none" w:sz="0" w:space="0" w:color="auto"/>
                    <w:left w:val="none" w:sz="0" w:space="0" w:color="auto"/>
                    <w:bottom w:val="none" w:sz="0" w:space="0" w:color="auto"/>
                    <w:right w:val="none" w:sz="0" w:space="0" w:color="auto"/>
                  </w:divBdr>
                  <w:divsChild>
                    <w:div w:id="982269903">
                      <w:marLeft w:val="0"/>
                      <w:marRight w:val="0"/>
                      <w:marTop w:val="0"/>
                      <w:marBottom w:val="0"/>
                      <w:divBdr>
                        <w:top w:val="none" w:sz="0" w:space="0" w:color="auto"/>
                        <w:left w:val="none" w:sz="0" w:space="0" w:color="auto"/>
                        <w:bottom w:val="none" w:sz="0" w:space="0" w:color="auto"/>
                        <w:right w:val="none" w:sz="0" w:space="0" w:color="auto"/>
                      </w:divBdr>
                      <w:divsChild>
                        <w:div w:id="1473400035">
                          <w:marLeft w:val="0"/>
                          <w:marRight w:val="0"/>
                          <w:marTop w:val="0"/>
                          <w:marBottom w:val="0"/>
                          <w:divBdr>
                            <w:top w:val="none" w:sz="0" w:space="0" w:color="auto"/>
                            <w:left w:val="none" w:sz="0" w:space="0" w:color="auto"/>
                            <w:bottom w:val="none" w:sz="0" w:space="0" w:color="auto"/>
                            <w:right w:val="none" w:sz="0" w:space="0" w:color="auto"/>
                          </w:divBdr>
                          <w:divsChild>
                            <w:div w:id="5427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253741">
      <w:bodyDiv w:val="1"/>
      <w:marLeft w:val="0"/>
      <w:marRight w:val="0"/>
      <w:marTop w:val="0"/>
      <w:marBottom w:val="0"/>
      <w:divBdr>
        <w:top w:val="none" w:sz="0" w:space="0" w:color="auto"/>
        <w:left w:val="none" w:sz="0" w:space="0" w:color="auto"/>
        <w:bottom w:val="none" w:sz="0" w:space="0" w:color="auto"/>
        <w:right w:val="none" w:sz="0" w:space="0" w:color="auto"/>
      </w:divBdr>
      <w:divsChild>
        <w:div w:id="514265715">
          <w:marLeft w:val="0"/>
          <w:marRight w:val="0"/>
          <w:marTop w:val="0"/>
          <w:marBottom w:val="0"/>
          <w:divBdr>
            <w:top w:val="none" w:sz="0" w:space="0" w:color="auto"/>
            <w:left w:val="none" w:sz="0" w:space="0" w:color="auto"/>
            <w:bottom w:val="none" w:sz="0" w:space="0" w:color="auto"/>
            <w:right w:val="none" w:sz="0" w:space="0" w:color="auto"/>
          </w:divBdr>
          <w:divsChild>
            <w:div w:id="2127040477">
              <w:marLeft w:val="0"/>
              <w:marRight w:val="0"/>
              <w:marTop w:val="0"/>
              <w:marBottom w:val="0"/>
              <w:divBdr>
                <w:top w:val="none" w:sz="0" w:space="0" w:color="auto"/>
                <w:left w:val="none" w:sz="0" w:space="0" w:color="auto"/>
                <w:bottom w:val="none" w:sz="0" w:space="0" w:color="auto"/>
                <w:right w:val="none" w:sz="0" w:space="0" w:color="auto"/>
              </w:divBdr>
              <w:divsChild>
                <w:div w:id="1401712624">
                  <w:marLeft w:val="0"/>
                  <w:marRight w:val="0"/>
                  <w:marTop w:val="0"/>
                  <w:marBottom w:val="0"/>
                  <w:divBdr>
                    <w:top w:val="none" w:sz="0" w:space="0" w:color="auto"/>
                    <w:left w:val="none" w:sz="0" w:space="0" w:color="auto"/>
                    <w:bottom w:val="none" w:sz="0" w:space="0" w:color="auto"/>
                    <w:right w:val="none" w:sz="0" w:space="0" w:color="auto"/>
                  </w:divBdr>
                  <w:divsChild>
                    <w:div w:id="67314155">
                      <w:marLeft w:val="0"/>
                      <w:marRight w:val="0"/>
                      <w:marTop w:val="0"/>
                      <w:marBottom w:val="0"/>
                      <w:divBdr>
                        <w:top w:val="none" w:sz="0" w:space="0" w:color="auto"/>
                        <w:left w:val="none" w:sz="0" w:space="0" w:color="auto"/>
                        <w:bottom w:val="none" w:sz="0" w:space="0" w:color="auto"/>
                        <w:right w:val="none" w:sz="0" w:space="0" w:color="auto"/>
                      </w:divBdr>
                      <w:divsChild>
                        <w:div w:id="28336739">
                          <w:marLeft w:val="0"/>
                          <w:marRight w:val="0"/>
                          <w:marTop w:val="0"/>
                          <w:marBottom w:val="0"/>
                          <w:divBdr>
                            <w:top w:val="none" w:sz="0" w:space="0" w:color="auto"/>
                            <w:left w:val="none" w:sz="0" w:space="0" w:color="auto"/>
                            <w:bottom w:val="none" w:sz="0" w:space="0" w:color="auto"/>
                            <w:right w:val="none" w:sz="0" w:space="0" w:color="auto"/>
                          </w:divBdr>
                          <w:divsChild>
                            <w:div w:id="3537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322261">
      <w:bodyDiv w:val="1"/>
      <w:marLeft w:val="0"/>
      <w:marRight w:val="0"/>
      <w:marTop w:val="0"/>
      <w:marBottom w:val="0"/>
      <w:divBdr>
        <w:top w:val="none" w:sz="0" w:space="0" w:color="auto"/>
        <w:left w:val="none" w:sz="0" w:space="0" w:color="auto"/>
        <w:bottom w:val="none" w:sz="0" w:space="0" w:color="auto"/>
        <w:right w:val="none" w:sz="0" w:space="0" w:color="auto"/>
      </w:divBdr>
      <w:divsChild>
        <w:div w:id="2066567223">
          <w:marLeft w:val="0"/>
          <w:marRight w:val="0"/>
          <w:marTop w:val="0"/>
          <w:marBottom w:val="0"/>
          <w:divBdr>
            <w:top w:val="none" w:sz="0" w:space="0" w:color="auto"/>
            <w:left w:val="none" w:sz="0" w:space="0" w:color="auto"/>
            <w:bottom w:val="none" w:sz="0" w:space="0" w:color="auto"/>
            <w:right w:val="none" w:sz="0" w:space="0" w:color="auto"/>
          </w:divBdr>
          <w:divsChild>
            <w:div w:id="277957397">
              <w:marLeft w:val="0"/>
              <w:marRight w:val="0"/>
              <w:marTop w:val="0"/>
              <w:marBottom w:val="0"/>
              <w:divBdr>
                <w:top w:val="none" w:sz="0" w:space="0" w:color="auto"/>
                <w:left w:val="none" w:sz="0" w:space="0" w:color="auto"/>
                <w:bottom w:val="none" w:sz="0" w:space="0" w:color="auto"/>
                <w:right w:val="none" w:sz="0" w:space="0" w:color="auto"/>
              </w:divBdr>
              <w:divsChild>
                <w:div w:id="23022694">
                  <w:marLeft w:val="0"/>
                  <w:marRight w:val="0"/>
                  <w:marTop w:val="0"/>
                  <w:marBottom w:val="0"/>
                  <w:divBdr>
                    <w:top w:val="none" w:sz="0" w:space="0" w:color="auto"/>
                    <w:left w:val="none" w:sz="0" w:space="0" w:color="auto"/>
                    <w:bottom w:val="none" w:sz="0" w:space="0" w:color="auto"/>
                    <w:right w:val="none" w:sz="0" w:space="0" w:color="auto"/>
                  </w:divBdr>
                  <w:divsChild>
                    <w:div w:id="186792927">
                      <w:marLeft w:val="0"/>
                      <w:marRight w:val="0"/>
                      <w:marTop w:val="0"/>
                      <w:marBottom w:val="0"/>
                      <w:divBdr>
                        <w:top w:val="none" w:sz="0" w:space="0" w:color="auto"/>
                        <w:left w:val="none" w:sz="0" w:space="0" w:color="auto"/>
                        <w:bottom w:val="none" w:sz="0" w:space="0" w:color="auto"/>
                        <w:right w:val="none" w:sz="0" w:space="0" w:color="auto"/>
                      </w:divBdr>
                      <w:divsChild>
                        <w:div w:id="1625308528">
                          <w:marLeft w:val="0"/>
                          <w:marRight w:val="0"/>
                          <w:marTop w:val="0"/>
                          <w:marBottom w:val="0"/>
                          <w:divBdr>
                            <w:top w:val="none" w:sz="0" w:space="0" w:color="auto"/>
                            <w:left w:val="none" w:sz="0" w:space="0" w:color="auto"/>
                            <w:bottom w:val="none" w:sz="0" w:space="0" w:color="auto"/>
                            <w:right w:val="none" w:sz="0" w:space="0" w:color="auto"/>
                          </w:divBdr>
                          <w:divsChild>
                            <w:div w:id="12578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04518">
      <w:bodyDiv w:val="1"/>
      <w:marLeft w:val="0"/>
      <w:marRight w:val="0"/>
      <w:marTop w:val="0"/>
      <w:marBottom w:val="0"/>
      <w:divBdr>
        <w:top w:val="none" w:sz="0" w:space="0" w:color="auto"/>
        <w:left w:val="none" w:sz="0" w:space="0" w:color="auto"/>
        <w:bottom w:val="none" w:sz="0" w:space="0" w:color="auto"/>
        <w:right w:val="none" w:sz="0" w:space="0" w:color="auto"/>
      </w:divBdr>
      <w:divsChild>
        <w:div w:id="1271358530">
          <w:marLeft w:val="0"/>
          <w:marRight w:val="0"/>
          <w:marTop w:val="0"/>
          <w:marBottom w:val="0"/>
          <w:divBdr>
            <w:top w:val="none" w:sz="0" w:space="0" w:color="auto"/>
            <w:left w:val="none" w:sz="0" w:space="0" w:color="auto"/>
            <w:bottom w:val="none" w:sz="0" w:space="0" w:color="auto"/>
            <w:right w:val="none" w:sz="0" w:space="0" w:color="auto"/>
          </w:divBdr>
          <w:divsChild>
            <w:div w:id="701631267">
              <w:marLeft w:val="0"/>
              <w:marRight w:val="0"/>
              <w:marTop w:val="0"/>
              <w:marBottom w:val="0"/>
              <w:divBdr>
                <w:top w:val="none" w:sz="0" w:space="0" w:color="auto"/>
                <w:left w:val="none" w:sz="0" w:space="0" w:color="auto"/>
                <w:bottom w:val="none" w:sz="0" w:space="0" w:color="auto"/>
                <w:right w:val="none" w:sz="0" w:space="0" w:color="auto"/>
              </w:divBdr>
              <w:divsChild>
                <w:div w:id="574828054">
                  <w:marLeft w:val="0"/>
                  <w:marRight w:val="0"/>
                  <w:marTop w:val="0"/>
                  <w:marBottom w:val="0"/>
                  <w:divBdr>
                    <w:top w:val="none" w:sz="0" w:space="0" w:color="auto"/>
                    <w:left w:val="none" w:sz="0" w:space="0" w:color="auto"/>
                    <w:bottom w:val="none" w:sz="0" w:space="0" w:color="auto"/>
                    <w:right w:val="none" w:sz="0" w:space="0" w:color="auto"/>
                  </w:divBdr>
                  <w:divsChild>
                    <w:div w:id="913126248">
                      <w:marLeft w:val="0"/>
                      <w:marRight w:val="0"/>
                      <w:marTop w:val="0"/>
                      <w:marBottom w:val="0"/>
                      <w:divBdr>
                        <w:top w:val="none" w:sz="0" w:space="0" w:color="auto"/>
                        <w:left w:val="none" w:sz="0" w:space="0" w:color="auto"/>
                        <w:bottom w:val="none" w:sz="0" w:space="0" w:color="auto"/>
                        <w:right w:val="none" w:sz="0" w:space="0" w:color="auto"/>
                      </w:divBdr>
                      <w:divsChild>
                        <w:div w:id="151800098">
                          <w:marLeft w:val="0"/>
                          <w:marRight w:val="0"/>
                          <w:marTop w:val="0"/>
                          <w:marBottom w:val="0"/>
                          <w:divBdr>
                            <w:top w:val="none" w:sz="0" w:space="0" w:color="auto"/>
                            <w:left w:val="none" w:sz="0" w:space="0" w:color="auto"/>
                            <w:bottom w:val="none" w:sz="0" w:space="0" w:color="auto"/>
                            <w:right w:val="none" w:sz="0" w:space="0" w:color="auto"/>
                          </w:divBdr>
                          <w:divsChild>
                            <w:div w:id="2656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1756">
      <w:bodyDiv w:val="1"/>
      <w:marLeft w:val="0"/>
      <w:marRight w:val="0"/>
      <w:marTop w:val="0"/>
      <w:marBottom w:val="0"/>
      <w:divBdr>
        <w:top w:val="none" w:sz="0" w:space="0" w:color="auto"/>
        <w:left w:val="none" w:sz="0" w:space="0" w:color="auto"/>
        <w:bottom w:val="none" w:sz="0" w:space="0" w:color="auto"/>
        <w:right w:val="none" w:sz="0" w:space="0" w:color="auto"/>
      </w:divBdr>
      <w:divsChild>
        <w:div w:id="469324852">
          <w:marLeft w:val="0"/>
          <w:marRight w:val="0"/>
          <w:marTop w:val="0"/>
          <w:marBottom w:val="0"/>
          <w:divBdr>
            <w:top w:val="none" w:sz="0" w:space="0" w:color="auto"/>
            <w:left w:val="none" w:sz="0" w:space="0" w:color="auto"/>
            <w:bottom w:val="none" w:sz="0" w:space="0" w:color="auto"/>
            <w:right w:val="none" w:sz="0" w:space="0" w:color="auto"/>
          </w:divBdr>
          <w:divsChild>
            <w:div w:id="979920297">
              <w:marLeft w:val="0"/>
              <w:marRight w:val="0"/>
              <w:marTop w:val="0"/>
              <w:marBottom w:val="0"/>
              <w:divBdr>
                <w:top w:val="none" w:sz="0" w:space="0" w:color="auto"/>
                <w:left w:val="none" w:sz="0" w:space="0" w:color="auto"/>
                <w:bottom w:val="none" w:sz="0" w:space="0" w:color="auto"/>
                <w:right w:val="none" w:sz="0" w:space="0" w:color="auto"/>
              </w:divBdr>
              <w:divsChild>
                <w:div w:id="773063582">
                  <w:marLeft w:val="0"/>
                  <w:marRight w:val="0"/>
                  <w:marTop w:val="0"/>
                  <w:marBottom w:val="0"/>
                  <w:divBdr>
                    <w:top w:val="none" w:sz="0" w:space="0" w:color="auto"/>
                    <w:left w:val="none" w:sz="0" w:space="0" w:color="auto"/>
                    <w:bottom w:val="none" w:sz="0" w:space="0" w:color="auto"/>
                    <w:right w:val="none" w:sz="0" w:space="0" w:color="auto"/>
                  </w:divBdr>
                  <w:divsChild>
                    <w:div w:id="1666975592">
                      <w:marLeft w:val="0"/>
                      <w:marRight w:val="0"/>
                      <w:marTop w:val="0"/>
                      <w:marBottom w:val="0"/>
                      <w:divBdr>
                        <w:top w:val="none" w:sz="0" w:space="0" w:color="auto"/>
                        <w:left w:val="none" w:sz="0" w:space="0" w:color="auto"/>
                        <w:bottom w:val="none" w:sz="0" w:space="0" w:color="auto"/>
                        <w:right w:val="none" w:sz="0" w:space="0" w:color="auto"/>
                      </w:divBdr>
                      <w:divsChild>
                        <w:div w:id="1913852325">
                          <w:marLeft w:val="0"/>
                          <w:marRight w:val="0"/>
                          <w:marTop w:val="0"/>
                          <w:marBottom w:val="0"/>
                          <w:divBdr>
                            <w:top w:val="none" w:sz="0" w:space="0" w:color="auto"/>
                            <w:left w:val="none" w:sz="0" w:space="0" w:color="auto"/>
                            <w:bottom w:val="none" w:sz="0" w:space="0" w:color="auto"/>
                            <w:right w:val="none" w:sz="0" w:space="0" w:color="auto"/>
                          </w:divBdr>
                          <w:divsChild>
                            <w:div w:id="5494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399384">
      <w:bodyDiv w:val="1"/>
      <w:marLeft w:val="0"/>
      <w:marRight w:val="0"/>
      <w:marTop w:val="0"/>
      <w:marBottom w:val="0"/>
      <w:divBdr>
        <w:top w:val="none" w:sz="0" w:space="0" w:color="auto"/>
        <w:left w:val="none" w:sz="0" w:space="0" w:color="auto"/>
        <w:bottom w:val="none" w:sz="0" w:space="0" w:color="auto"/>
        <w:right w:val="none" w:sz="0" w:space="0" w:color="auto"/>
      </w:divBdr>
      <w:divsChild>
        <w:div w:id="305285478">
          <w:marLeft w:val="0"/>
          <w:marRight w:val="0"/>
          <w:marTop w:val="0"/>
          <w:marBottom w:val="0"/>
          <w:divBdr>
            <w:top w:val="none" w:sz="0" w:space="0" w:color="auto"/>
            <w:left w:val="none" w:sz="0" w:space="0" w:color="auto"/>
            <w:bottom w:val="none" w:sz="0" w:space="0" w:color="auto"/>
            <w:right w:val="none" w:sz="0" w:space="0" w:color="auto"/>
          </w:divBdr>
          <w:divsChild>
            <w:div w:id="1463425176">
              <w:marLeft w:val="0"/>
              <w:marRight w:val="0"/>
              <w:marTop w:val="0"/>
              <w:marBottom w:val="0"/>
              <w:divBdr>
                <w:top w:val="none" w:sz="0" w:space="0" w:color="auto"/>
                <w:left w:val="none" w:sz="0" w:space="0" w:color="auto"/>
                <w:bottom w:val="none" w:sz="0" w:space="0" w:color="auto"/>
                <w:right w:val="none" w:sz="0" w:space="0" w:color="auto"/>
              </w:divBdr>
              <w:divsChild>
                <w:div w:id="1726366517">
                  <w:marLeft w:val="0"/>
                  <w:marRight w:val="0"/>
                  <w:marTop w:val="0"/>
                  <w:marBottom w:val="0"/>
                  <w:divBdr>
                    <w:top w:val="none" w:sz="0" w:space="0" w:color="auto"/>
                    <w:left w:val="none" w:sz="0" w:space="0" w:color="auto"/>
                    <w:bottom w:val="none" w:sz="0" w:space="0" w:color="auto"/>
                    <w:right w:val="none" w:sz="0" w:space="0" w:color="auto"/>
                  </w:divBdr>
                  <w:divsChild>
                    <w:div w:id="1709405648">
                      <w:marLeft w:val="0"/>
                      <w:marRight w:val="0"/>
                      <w:marTop w:val="0"/>
                      <w:marBottom w:val="0"/>
                      <w:divBdr>
                        <w:top w:val="none" w:sz="0" w:space="0" w:color="auto"/>
                        <w:left w:val="none" w:sz="0" w:space="0" w:color="auto"/>
                        <w:bottom w:val="none" w:sz="0" w:space="0" w:color="auto"/>
                        <w:right w:val="none" w:sz="0" w:space="0" w:color="auto"/>
                      </w:divBdr>
                      <w:divsChild>
                        <w:div w:id="778569170">
                          <w:marLeft w:val="0"/>
                          <w:marRight w:val="0"/>
                          <w:marTop w:val="0"/>
                          <w:marBottom w:val="0"/>
                          <w:divBdr>
                            <w:top w:val="none" w:sz="0" w:space="0" w:color="auto"/>
                            <w:left w:val="none" w:sz="0" w:space="0" w:color="auto"/>
                            <w:bottom w:val="none" w:sz="0" w:space="0" w:color="auto"/>
                            <w:right w:val="none" w:sz="0" w:space="0" w:color="auto"/>
                          </w:divBdr>
                          <w:divsChild>
                            <w:div w:id="11499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27843">
      <w:bodyDiv w:val="1"/>
      <w:marLeft w:val="0"/>
      <w:marRight w:val="0"/>
      <w:marTop w:val="0"/>
      <w:marBottom w:val="0"/>
      <w:divBdr>
        <w:top w:val="none" w:sz="0" w:space="0" w:color="auto"/>
        <w:left w:val="none" w:sz="0" w:space="0" w:color="auto"/>
        <w:bottom w:val="none" w:sz="0" w:space="0" w:color="auto"/>
        <w:right w:val="none" w:sz="0" w:space="0" w:color="auto"/>
      </w:divBdr>
      <w:divsChild>
        <w:div w:id="1909076538">
          <w:marLeft w:val="0"/>
          <w:marRight w:val="0"/>
          <w:marTop w:val="0"/>
          <w:marBottom w:val="0"/>
          <w:divBdr>
            <w:top w:val="none" w:sz="0" w:space="0" w:color="auto"/>
            <w:left w:val="none" w:sz="0" w:space="0" w:color="auto"/>
            <w:bottom w:val="none" w:sz="0" w:space="0" w:color="auto"/>
            <w:right w:val="none" w:sz="0" w:space="0" w:color="auto"/>
          </w:divBdr>
          <w:divsChild>
            <w:div w:id="79640393">
              <w:marLeft w:val="0"/>
              <w:marRight w:val="0"/>
              <w:marTop w:val="0"/>
              <w:marBottom w:val="0"/>
              <w:divBdr>
                <w:top w:val="none" w:sz="0" w:space="0" w:color="auto"/>
                <w:left w:val="none" w:sz="0" w:space="0" w:color="auto"/>
                <w:bottom w:val="none" w:sz="0" w:space="0" w:color="auto"/>
                <w:right w:val="none" w:sz="0" w:space="0" w:color="auto"/>
              </w:divBdr>
              <w:divsChild>
                <w:div w:id="2025865374">
                  <w:marLeft w:val="0"/>
                  <w:marRight w:val="0"/>
                  <w:marTop w:val="0"/>
                  <w:marBottom w:val="0"/>
                  <w:divBdr>
                    <w:top w:val="none" w:sz="0" w:space="0" w:color="auto"/>
                    <w:left w:val="none" w:sz="0" w:space="0" w:color="auto"/>
                    <w:bottom w:val="none" w:sz="0" w:space="0" w:color="auto"/>
                    <w:right w:val="none" w:sz="0" w:space="0" w:color="auto"/>
                  </w:divBdr>
                  <w:divsChild>
                    <w:div w:id="158277687">
                      <w:marLeft w:val="0"/>
                      <w:marRight w:val="0"/>
                      <w:marTop w:val="0"/>
                      <w:marBottom w:val="0"/>
                      <w:divBdr>
                        <w:top w:val="none" w:sz="0" w:space="0" w:color="auto"/>
                        <w:left w:val="none" w:sz="0" w:space="0" w:color="auto"/>
                        <w:bottom w:val="none" w:sz="0" w:space="0" w:color="auto"/>
                        <w:right w:val="none" w:sz="0" w:space="0" w:color="auto"/>
                      </w:divBdr>
                      <w:divsChild>
                        <w:div w:id="1475370885">
                          <w:marLeft w:val="0"/>
                          <w:marRight w:val="0"/>
                          <w:marTop w:val="0"/>
                          <w:marBottom w:val="0"/>
                          <w:divBdr>
                            <w:top w:val="none" w:sz="0" w:space="0" w:color="auto"/>
                            <w:left w:val="none" w:sz="0" w:space="0" w:color="auto"/>
                            <w:bottom w:val="none" w:sz="0" w:space="0" w:color="auto"/>
                            <w:right w:val="none" w:sz="0" w:space="0" w:color="auto"/>
                          </w:divBdr>
                          <w:divsChild>
                            <w:div w:id="15274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16999">
      <w:bodyDiv w:val="1"/>
      <w:marLeft w:val="0"/>
      <w:marRight w:val="0"/>
      <w:marTop w:val="0"/>
      <w:marBottom w:val="0"/>
      <w:divBdr>
        <w:top w:val="none" w:sz="0" w:space="0" w:color="auto"/>
        <w:left w:val="none" w:sz="0" w:space="0" w:color="auto"/>
        <w:bottom w:val="none" w:sz="0" w:space="0" w:color="auto"/>
        <w:right w:val="none" w:sz="0" w:space="0" w:color="auto"/>
      </w:divBdr>
      <w:divsChild>
        <w:div w:id="1631860392">
          <w:marLeft w:val="0"/>
          <w:marRight w:val="0"/>
          <w:marTop w:val="0"/>
          <w:marBottom w:val="0"/>
          <w:divBdr>
            <w:top w:val="none" w:sz="0" w:space="0" w:color="auto"/>
            <w:left w:val="none" w:sz="0" w:space="0" w:color="auto"/>
            <w:bottom w:val="none" w:sz="0" w:space="0" w:color="auto"/>
            <w:right w:val="none" w:sz="0" w:space="0" w:color="auto"/>
          </w:divBdr>
          <w:divsChild>
            <w:div w:id="115872265">
              <w:marLeft w:val="0"/>
              <w:marRight w:val="0"/>
              <w:marTop w:val="0"/>
              <w:marBottom w:val="0"/>
              <w:divBdr>
                <w:top w:val="none" w:sz="0" w:space="0" w:color="auto"/>
                <w:left w:val="none" w:sz="0" w:space="0" w:color="auto"/>
                <w:bottom w:val="none" w:sz="0" w:space="0" w:color="auto"/>
                <w:right w:val="none" w:sz="0" w:space="0" w:color="auto"/>
              </w:divBdr>
              <w:divsChild>
                <w:div w:id="105927883">
                  <w:marLeft w:val="0"/>
                  <w:marRight w:val="0"/>
                  <w:marTop w:val="0"/>
                  <w:marBottom w:val="0"/>
                  <w:divBdr>
                    <w:top w:val="none" w:sz="0" w:space="0" w:color="auto"/>
                    <w:left w:val="none" w:sz="0" w:space="0" w:color="auto"/>
                    <w:bottom w:val="none" w:sz="0" w:space="0" w:color="auto"/>
                    <w:right w:val="none" w:sz="0" w:space="0" w:color="auto"/>
                  </w:divBdr>
                  <w:divsChild>
                    <w:div w:id="1892689736">
                      <w:marLeft w:val="0"/>
                      <w:marRight w:val="0"/>
                      <w:marTop w:val="0"/>
                      <w:marBottom w:val="0"/>
                      <w:divBdr>
                        <w:top w:val="none" w:sz="0" w:space="0" w:color="auto"/>
                        <w:left w:val="none" w:sz="0" w:space="0" w:color="auto"/>
                        <w:bottom w:val="none" w:sz="0" w:space="0" w:color="auto"/>
                        <w:right w:val="none" w:sz="0" w:space="0" w:color="auto"/>
                      </w:divBdr>
                      <w:divsChild>
                        <w:div w:id="338701455">
                          <w:marLeft w:val="0"/>
                          <w:marRight w:val="0"/>
                          <w:marTop w:val="0"/>
                          <w:marBottom w:val="0"/>
                          <w:divBdr>
                            <w:top w:val="none" w:sz="0" w:space="0" w:color="auto"/>
                            <w:left w:val="none" w:sz="0" w:space="0" w:color="auto"/>
                            <w:bottom w:val="none" w:sz="0" w:space="0" w:color="auto"/>
                            <w:right w:val="none" w:sz="0" w:space="0" w:color="auto"/>
                          </w:divBdr>
                          <w:divsChild>
                            <w:div w:id="5804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1616">
      <w:bodyDiv w:val="1"/>
      <w:marLeft w:val="0"/>
      <w:marRight w:val="0"/>
      <w:marTop w:val="0"/>
      <w:marBottom w:val="0"/>
      <w:divBdr>
        <w:top w:val="none" w:sz="0" w:space="0" w:color="auto"/>
        <w:left w:val="none" w:sz="0" w:space="0" w:color="auto"/>
        <w:bottom w:val="none" w:sz="0" w:space="0" w:color="auto"/>
        <w:right w:val="none" w:sz="0" w:space="0" w:color="auto"/>
      </w:divBdr>
      <w:divsChild>
        <w:div w:id="482817390">
          <w:marLeft w:val="0"/>
          <w:marRight w:val="0"/>
          <w:marTop w:val="0"/>
          <w:marBottom w:val="0"/>
          <w:divBdr>
            <w:top w:val="none" w:sz="0" w:space="0" w:color="auto"/>
            <w:left w:val="none" w:sz="0" w:space="0" w:color="auto"/>
            <w:bottom w:val="none" w:sz="0" w:space="0" w:color="auto"/>
            <w:right w:val="none" w:sz="0" w:space="0" w:color="auto"/>
          </w:divBdr>
          <w:divsChild>
            <w:div w:id="360664043">
              <w:marLeft w:val="0"/>
              <w:marRight w:val="0"/>
              <w:marTop w:val="0"/>
              <w:marBottom w:val="0"/>
              <w:divBdr>
                <w:top w:val="none" w:sz="0" w:space="0" w:color="auto"/>
                <w:left w:val="none" w:sz="0" w:space="0" w:color="auto"/>
                <w:bottom w:val="none" w:sz="0" w:space="0" w:color="auto"/>
                <w:right w:val="none" w:sz="0" w:space="0" w:color="auto"/>
              </w:divBdr>
              <w:divsChild>
                <w:div w:id="1923373710">
                  <w:marLeft w:val="0"/>
                  <w:marRight w:val="0"/>
                  <w:marTop w:val="0"/>
                  <w:marBottom w:val="0"/>
                  <w:divBdr>
                    <w:top w:val="none" w:sz="0" w:space="0" w:color="auto"/>
                    <w:left w:val="none" w:sz="0" w:space="0" w:color="auto"/>
                    <w:bottom w:val="none" w:sz="0" w:space="0" w:color="auto"/>
                    <w:right w:val="none" w:sz="0" w:space="0" w:color="auto"/>
                  </w:divBdr>
                  <w:divsChild>
                    <w:div w:id="699546928">
                      <w:marLeft w:val="0"/>
                      <w:marRight w:val="0"/>
                      <w:marTop w:val="0"/>
                      <w:marBottom w:val="0"/>
                      <w:divBdr>
                        <w:top w:val="none" w:sz="0" w:space="0" w:color="auto"/>
                        <w:left w:val="none" w:sz="0" w:space="0" w:color="auto"/>
                        <w:bottom w:val="none" w:sz="0" w:space="0" w:color="auto"/>
                        <w:right w:val="none" w:sz="0" w:space="0" w:color="auto"/>
                      </w:divBdr>
                      <w:divsChild>
                        <w:div w:id="2011329205">
                          <w:marLeft w:val="0"/>
                          <w:marRight w:val="0"/>
                          <w:marTop w:val="0"/>
                          <w:marBottom w:val="0"/>
                          <w:divBdr>
                            <w:top w:val="none" w:sz="0" w:space="0" w:color="auto"/>
                            <w:left w:val="none" w:sz="0" w:space="0" w:color="auto"/>
                            <w:bottom w:val="none" w:sz="0" w:space="0" w:color="auto"/>
                            <w:right w:val="none" w:sz="0" w:space="0" w:color="auto"/>
                          </w:divBdr>
                          <w:divsChild>
                            <w:div w:id="19207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2777">
      <w:bodyDiv w:val="1"/>
      <w:marLeft w:val="0"/>
      <w:marRight w:val="0"/>
      <w:marTop w:val="0"/>
      <w:marBottom w:val="0"/>
      <w:divBdr>
        <w:top w:val="none" w:sz="0" w:space="0" w:color="auto"/>
        <w:left w:val="none" w:sz="0" w:space="0" w:color="auto"/>
        <w:bottom w:val="none" w:sz="0" w:space="0" w:color="auto"/>
        <w:right w:val="none" w:sz="0" w:space="0" w:color="auto"/>
      </w:divBdr>
      <w:divsChild>
        <w:div w:id="812869782">
          <w:marLeft w:val="0"/>
          <w:marRight w:val="0"/>
          <w:marTop w:val="0"/>
          <w:marBottom w:val="0"/>
          <w:divBdr>
            <w:top w:val="none" w:sz="0" w:space="0" w:color="auto"/>
            <w:left w:val="none" w:sz="0" w:space="0" w:color="auto"/>
            <w:bottom w:val="none" w:sz="0" w:space="0" w:color="auto"/>
            <w:right w:val="none" w:sz="0" w:space="0" w:color="auto"/>
          </w:divBdr>
          <w:divsChild>
            <w:div w:id="534318582">
              <w:marLeft w:val="0"/>
              <w:marRight w:val="0"/>
              <w:marTop w:val="0"/>
              <w:marBottom w:val="0"/>
              <w:divBdr>
                <w:top w:val="none" w:sz="0" w:space="0" w:color="auto"/>
                <w:left w:val="none" w:sz="0" w:space="0" w:color="auto"/>
                <w:bottom w:val="none" w:sz="0" w:space="0" w:color="auto"/>
                <w:right w:val="none" w:sz="0" w:space="0" w:color="auto"/>
              </w:divBdr>
              <w:divsChild>
                <w:div w:id="383873346">
                  <w:marLeft w:val="0"/>
                  <w:marRight w:val="0"/>
                  <w:marTop w:val="0"/>
                  <w:marBottom w:val="0"/>
                  <w:divBdr>
                    <w:top w:val="none" w:sz="0" w:space="0" w:color="auto"/>
                    <w:left w:val="none" w:sz="0" w:space="0" w:color="auto"/>
                    <w:bottom w:val="none" w:sz="0" w:space="0" w:color="auto"/>
                    <w:right w:val="none" w:sz="0" w:space="0" w:color="auto"/>
                  </w:divBdr>
                  <w:divsChild>
                    <w:div w:id="1418089211">
                      <w:marLeft w:val="0"/>
                      <w:marRight w:val="0"/>
                      <w:marTop w:val="0"/>
                      <w:marBottom w:val="0"/>
                      <w:divBdr>
                        <w:top w:val="none" w:sz="0" w:space="0" w:color="auto"/>
                        <w:left w:val="none" w:sz="0" w:space="0" w:color="auto"/>
                        <w:bottom w:val="none" w:sz="0" w:space="0" w:color="auto"/>
                        <w:right w:val="none" w:sz="0" w:space="0" w:color="auto"/>
                      </w:divBdr>
                      <w:divsChild>
                        <w:div w:id="1921795773">
                          <w:marLeft w:val="0"/>
                          <w:marRight w:val="0"/>
                          <w:marTop w:val="0"/>
                          <w:marBottom w:val="0"/>
                          <w:divBdr>
                            <w:top w:val="none" w:sz="0" w:space="0" w:color="auto"/>
                            <w:left w:val="none" w:sz="0" w:space="0" w:color="auto"/>
                            <w:bottom w:val="none" w:sz="0" w:space="0" w:color="auto"/>
                            <w:right w:val="none" w:sz="0" w:space="0" w:color="auto"/>
                          </w:divBdr>
                          <w:divsChild>
                            <w:div w:id="1838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91188">
      <w:bodyDiv w:val="1"/>
      <w:marLeft w:val="0"/>
      <w:marRight w:val="0"/>
      <w:marTop w:val="0"/>
      <w:marBottom w:val="0"/>
      <w:divBdr>
        <w:top w:val="none" w:sz="0" w:space="0" w:color="auto"/>
        <w:left w:val="none" w:sz="0" w:space="0" w:color="auto"/>
        <w:bottom w:val="none" w:sz="0" w:space="0" w:color="auto"/>
        <w:right w:val="none" w:sz="0" w:space="0" w:color="auto"/>
      </w:divBdr>
      <w:divsChild>
        <w:div w:id="130026833">
          <w:marLeft w:val="0"/>
          <w:marRight w:val="0"/>
          <w:marTop w:val="0"/>
          <w:marBottom w:val="0"/>
          <w:divBdr>
            <w:top w:val="none" w:sz="0" w:space="0" w:color="auto"/>
            <w:left w:val="none" w:sz="0" w:space="0" w:color="auto"/>
            <w:bottom w:val="none" w:sz="0" w:space="0" w:color="auto"/>
            <w:right w:val="none" w:sz="0" w:space="0" w:color="auto"/>
          </w:divBdr>
          <w:divsChild>
            <w:div w:id="743600086">
              <w:marLeft w:val="0"/>
              <w:marRight w:val="0"/>
              <w:marTop w:val="0"/>
              <w:marBottom w:val="0"/>
              <w:divBdr>
                <w:top w:val="none" w:sz="0" w:space="0" w:color="auto"/>
                <w:left w:val="none" w:sz="0" w:space="0" w:color="auto"/>
                <w:bottom w:val="none" w:sz="0" w:space="0" w:color="auto"/>
                <w:right w:val="none" w:sz="0" w:space="0" w:color="auto"/>
              </w:divBdr>
              <w:divsChild>
                <w:div w:id="554238437">
                  <w:marLeft w:val="0"/>
                  <w:marRight w:val="0"/>
                  <w:marTop w:val="0"/>
                  <w:marBottom w:val="0"/>
                  <w:divBdr>
                    <w:top w:val="none" w:sz="0" w:space="0" w:color="auto"/>
                    <w:left w:val="none" w:sz="0" w:space="0" w:color="auto"/>
                    <w:bottom w:val="none" w:sz="0" w:space="0" w:color="auto"/>
                    <w:right w:val="none" w:sz="0" w:space="0" w:color="auto"/>
                  </w:divBdr>
                  <w:divsChild>
                    <w:div w:id="337390369">
                      <w:marLeft w:val="0"/>
                      <w:marRight w:val="0"/>
                      <w:marTop w:val="0"/>
                      <w:marBottom w:val="0"/>
                      <w:divBdr>
                        <w:top w:val="none" w:sz="0" w:space="0" w:color="auto"/>
                        <w:left w:val="none" w:sz="0" w:space="0" w:color="auto"/>
                        <w:bottom w:val="none" w:sz="0" w:space="0" w:color="auto"/>
                        <w:right w:val="none" w:sz="0" w:space="0" w:color="auto"/>
                      </w:divBdr>
                      <w:divsChild>
                        <w:div w:id="494616261">
                          <w:marLeft w:val="0"/>
                          <w:marRight w:val="0"/>
                          <w:marTop w:val="0"/>
                          <w:marBottom w:val="0"/>
                          <w:divBdr>
                            <w:top w:val="none" w:sz="0" w:space="0" w:color="auto"/>
                            <w:left w:val="none" w:sz="0" w:space="0" w:color="auto"/>
                            <w:bottom w:val="none" w:sz="0" w:space="0" w:color="auto"/>
                            <w:right w:val="none" w:sz="0" w:space="0" w:color="auto"/>
                          </w:divBdr>
                          <w:divsChild>
                            <w:div w:id="7676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84977">
      <w:bodyDiv w:val="1"/>
      <w:marLeft w:val="0"/>
      <w:marRight w:val="0"/>
      <w:marTop w:val="0"/>
      <w:marBottom w:val="0"/>
      <w:divBdr>
        <w:top w:val="none" w:sz="0" w:space="0" w:color="auto"/>
        <w:left w:val="none" w:sz="0" w:space="0" w:color="auto"/>
        <w:bottom w:val="none" w:sz="0" w:space="0" w:color="auto"/>
        <w:right w:val="none" w:sz="0" w:space="0" w:color="auto"/>
      </w:divBdr>
      <w:divsChild>
        <w:div w:id="471602974">
          <w:marLeft w:val="0"/>
          <w:marRight w:val="0"/>
          <w:marTop w:val="0"/>
          <w:marBottom w:val="0"/>
          <w:divBdr>
            <w:top w:val="none" w:sz="0" w:space="0" w:color="auto"/>
            <w:left w:val="none" w:sz="0" w:space="0" w:color="auto"/>
            <w:bottom w:val="none" w:sz="0" w:space="0" w:color="auto"/>
            <w:right w:val="none" w:sz="0" w:space="0" w:color="auto"/>
          </w:divBdr>
          <w:divsChild>
            <w:div w:id="1136337606">
              <w:marLeft w:val="0"/>
              <w:marRight w:val="0"/>
              <w:marTop w:val="0"/>
              <w:marBottom w:val="0"/>
              <w:divBdr>
                <w:top w:val="none" w:sz="0" w:space="0" w:color="auto"/>
                <w:left w:val="none" w:sz="0" w:space="0" w:color="auto"/>
                <w:bottom w:val="none" w:sz="0" w:space="0" w:color="auto"/>
                <w:right w:val="none" w:sz="0" w:space="0" w:color="auto"/>
              </w:divBdr>
              <w:divsChild>
                <w:div w:id="649140027">
                  <w:marLeft w:val="0"/>
                  <w:marRight w:val="0"/>
                  <w:marTop w:val="0"/>
                  <w:marBottom w:val="0"/>
                  <w:divBdr>
                    <w:top w:val="none" w:sz="0" w:space="0" w:color="auto"/>
                    <w:left w:val="none" w:sz="0" w:space="0" w:color="auto"/>
                    <w:bottom w:val="none" w:sz="0" w:space="0" w:color="auto"/>
                    <w:right w:val="none" w:sz="0" w:space="0" w:color="auto"/>
                  </w:divBdr>
                  <w:divsChild>
                    <w:div w:id="274992970">
                      <w:marLeft w:val="0"/>
                      <w:marRight w:val="0"/>
                      <w:marTop w:val="0"/>
                      <w:marBottom w:val="0"/>
                      <w:divBdr>
                        <w:top w:val="none" w:sz="0" w:space="0" w:color="auto"/>
                        <w:left w:val="none" w:sz="0" w:space="0" w:color="auto"/>
                        <w:bottom w:val="none" w:sz="0" w:space="0" w:color="auto"/>
                        <w:right w:val="none" w:sz="0" w:space="0" w:color="auto"/>
                      </w:divBdr>
                      <w:divsChild>
                        <w:div w:id="768046736">
                          <w:marLeft w:val="0"/>
                          <w:marRight w:val="0"/>
                          <w:marTop w:val="0"/>
                          <w:marBottom w:val="0"/>
                          <w:divBdr>
                            <w:top w:val="none" w:sz="0" w:space="0" w:color="auto"/>
                            <w:left w:val="none" w:sz="0" w:space="0" w:color="auto"/>
                            <w:bottom w:val="none" w:sz="0" w:space="0" w:color="auto"/>
                            <w:right w:val="none" w:sz="0" w:space="0" w:color="auto"/>
                          </w:divBdr>
                          <w:divsChild>
                            <w:div w:id="7909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46594">
      <w:bodyDiv w:val="1"/>
      <w:marLeft w:val="0"/>
      <w:marRight w:val="0"/>
      <w:marTop w:val="0"/>
      <w:marBottom w:val="0"/>
      <w:divBdr>
        <w:top w:val="none" w:sz="0" w:space="0" w:color="auto"/>
        <w:left w:val="none" w:sz="0" w:space="0" w:color="auto"/>
        <w:bottom w:val="none" w:sz="0" w:space="0" w:color="auto"/>
        <w:right w:val="none" w:sz="0" w:space="0" w:color="auto"/>
      </w:divBdr>
      <w:divsChild>
        <w:div w:id="506795232">
          <w:marLeft w:val="0"/>
          <w:marRight w:val="0"/>
          <w:marTop w:val="0"/>
          <w:marBottom w:val="0"/>
          <w:divBdr>
            <w:top w:val="none" w:sz="0" w:space="0" w:color="auto"/>
            <w:left w:val="none" w:sz="0" w:space="0" w:color="auto"/>
            <w:bottom w:val="none" w:sz="0" w:space="0" w:color="auto"/>
            <w:right w:val="none" w:sz="0" w:space="0" w:color="auto"/>
          </w:divBdr>
          <w:divsChild>
            <w:div w:id="1844321953">
              <w:marLeft w:val="0"/>
              <w:marRight w:val="0"/>
              <w:marTop w:val="0"/>
              <w:marBottom w:val="0"/>
              <w:divBdr>
                <w:top w:val="none" w:sz="0" w:space="0" w:color="auto"/>
                <w:left w:val="none" w:sz="0" w:space="0" w:color="auto"/>
                <w:bottom w:val="none" w:sz="0" w:space="0" w:color="auto"/>
                <w:right w:val="none" w:sz="0" w:space="0" w:color="auto"/>
              </w:divBdr>
              <w:divsChild>
                <w:div w:id="1460996710">
                  <w:marLeft w:val="0"/>
                  <w:marRight w:val="0"/>
                  <w:marTop w:val="0"/>
                  <w:marBottom w:val="0"/>
                  <w:divBdr>
                    <w:top w:val="none" w:sz="0" w:space="0" w:color="auto"/>
                    <w:left w:val="none" w:sz="0" w:space="0" w:color="auto"/>
                    <w:bottom w:val="none" w:sz="0" w:space="0" w:color="auto"/>
                    <w:right w:val="none" w:sz="0" w:space="0" w:color="auto"/>
                  </w:divBdr>
                  <w:divsChild>
                    <w:div w:id="1105156294">
                      <w:marLeft w:val="0"/>
                      <w:marRight w:val="0"/>
                      <w:marTop w:val="0"/>
                      <w:marBottom w:val="0"/>
                      <w:divBdr>
                        <w:top w:val="none" w:sz="0" w:space="0" w:color="auto"/>
                        <w:left w:val="none" w:sz="0" w:space="0" w:color="auto"/>
                        <w:bottom w:val="none" w:sz="0" w:space="0" w:color="auto"/>
                        <w:right w:val="none" w:sz="0" w:space="0" w:color="auto"/>
                      </w:divBdr>
                      <w:divsChild>
                        <w:div w:id="1640577517">
                          <w:marLeft w:val="0"/>
                          <w:marRight w:val="0"/>
                          <w:marTop w:val="0"/>
                          <w:marBottom w:val="0"/>
                          <w:divBdr>
                            <w:top w:val="none" w:sz="0" w:space="0" w:color="auto"/>
                            <w:left w:val="none" w:sz="0" w:space="0" w:color="auto"/>
                            <w:bottom w:val="none" w:sz="0" w:space="0" w:color="auto"/>
                            <w:right w:val="none" w:sz="0" w:space="0" w:color="auto"/>
                          </w:divBdr>
                          <w:divsChild>
                            <w:div w:id="3941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33331">
      <w:bodyDiv w:val="1"/>
      <w:marLeft w:val="0"/>
      <w:marRight w:val="0"/>
      <w:marTop w:val="0"/>
      <w:marBottom w:val="0"/>
      <w:divBdr>
        <w:top w:val="none" w:sz="0" w:space="0" w:color="auto"/>
        <w:left w:val="none" w:sz="0" w:space="0" w:color="auto"/>
        <w:bottom w:val="none" w:sz="0" w:space="0" w:color="auto"/>
        <w:right w:val="none" w:sz="0" w:space="0" w:color="auto"/>
      </w:divBdr>
      <w:divsChild>
        <w:div w:id="519903323">
          <w:marLeft w:val="0"/>
          <w:marRight w:val="0"/>
          <w:marTop w:val="0"/>
          <w:marBottom w:val="0"/>
          <w:divBdr>
            <w:top w:val="none" w:sz="0" w:space="0" w:color="auto"/>
            <w:left w:val="none" w:sz="0" w:space="0" w:color="auto"/>
            <w:bottom w:val="none" w:sz="0" w:space="0" w:color="auto"/>
            <w:right w:val="none" w:sz="0" w:space="0" w:color="auto"/>
          </w:divBdr>
          <w:divsChild>
            <w:div w:id="972297021">
              <w:marLeft w:val="0"/>
              <w:marRight w:val="0"/>
              <w:marTop w:val="0"/>
              <w:marBottom w:val="0"/>
              <w:divBdr>
                <w:top w:val="none" w:sz="0" w:space="0" w:color="auto"/>
                <w:left w:val="none" w:sz="0" w:space="0" w:color="auto"/>
                <w:bottom w:val="none" w:sz="0" w:space="0" w:color="auto"/>
                <w:right w:val="none" w:sz="0" w:space="0" w:color="auto"/>
              </w:divBdr>
              <w:divsChild>
                <w:div w:id="2005283852">
                  <w:marLeft w:val="0"/>
                  <w:marRight w:val="0"/>
                  <w:marTop w:val="0"/>
                  <w:marBottom w:val="0"/>
                  <w:divBdr>
                    <w:top w:val="none" w:sz="0" w:space="0" w:color="auto"/>
                    <w:left w:val="none" w:sz="0" w:space="0" w:color="auto"/>
                    <w:bottom w:val="none" w:sz="0" w:space="0" w:color="auto"/>
                    <w:right w:val="none" w:sz="0" w:space="0" w:color="auto"/>
                  </w:divBdr>
                  <w:divsChild>
                    <w:div w:id="1709986635">
                      <w:marLeft w:val="0"/>
                      <w:marRight w:val="0"/>
                      <w:marTop w:val="0"/>
                      <w:marBottom w:val="0"/>
                      <w:divBdr>
                        <w:top w:val="none" w:sz="0" w:space="0" w:color="auto"/>
                        <w:left w:val="none" w:sz="0" w:space="0" w:color="auto"/>
                        <w:bottom w:val="none" w:sz="0" w:space="0" w:color="auto"/>
                        <w:right w:val="none" w:sz="0" w:space="0" w:color="auto"/>
                      </w:divBdr>
                      <w:divsChild>
                        <w:div w:id="505630635">
                          <w:marLeft w:val="0"/>
                          <w:marRight w:val="0"/>
                          <w:marTop w:val="0"/>
                          <w:marBottom w:val="0"/>
                          <w:divBdr>
                            <w:top w:val="none" w:sz="0" w:space="0" w:color="auto"/>
                            <w:left w:val="none" w:sz="0" w:space="0" w:color="auto"/>
                            <w:bottom w:val="none" w:sz="0" w:space="0" w:color="auto"/>
                            <w:right w:val="none" w:sz="0" w:space="0" w:color="auto"/>
                          </w:divBdr>
                          <w:divsChild>
                            <w:div w:id="10005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79932">
      <w:bodyDiv w:val="1"/>
      <w:marLeft w:val="0"/>
      <w:marRight w:val="0"/>
      <w:marTop w:val="0"/>
      <w:marBottom w:val="0"/>
      <w:divBdr>
        <w:top w:val="none" w:sz="0" w:space="0" w:color="auto"/>
        <w:left w:val="none" w:sz="0" w:space="0" w:color="auto"/>
        <w:bottom w:val="none" w:sz="0" w:space="0" w:color="auto"/>
        <w:right w:val="none" w:sz="0" w:space="0" w:color="auto"/>
      </w:divBdr>
      <w:divsChild>
        <w:div w:id="1615869531">
          <w:marLeft w:val="0"/>
          <w:marRight w:val="0"/>
          <w:marTop w:val="0"/>
          <w:marBottom w:val="0"/>
          <w:divBdr>
            <w:top w:val="none" w:sz="0" w:space="0" w:color="auto"/>
            <w:left w:val="none" w:sz="0" w:space="0" w:color="auto"/>
            <w:bottom w:val="none" w:sz="0" w:space="0" w:color="auto"/>
            <w:right w:val="none" w:sz="0" w:space="0" w:color="auto"/>
          </w:divBdr>
          <w:divsChild>
            <w:div w:id="143936393">
              <w:marLeft w:val="0"/>
              <w:marRight w:val="0"/>
              <w:marTop w:val="0"/>
              <w:marBottom w:val="0"/>
              <w:divBdr>
                <w:top w:val="none" w:sz="0" w:space="0" w:color="auto"/>
                <w:left w:val="none" w:sz="0" w:space="0" w:color="auto"/>
                <w:bottom w:val="none" w:sz="0" w:space="0" w:color="auto"/>
                <w:right w:val="none" w:sz="0" w:space="0" w:color="auto"/>
              </w:divBdr>
              <w:divsChild>
                <w:div w:id="536896856">
                  <w:marLeft w:val="0"/>
                  <w:marRight w:val="0"/>
                  <w:marTop w:val="0"/>
                  <w:marBottom w:val="0"/>
                  <w:divBdr>
                    <w:top w:val="none" w:sz="0" w:space="0" w:color="auto"/>
                    <w:left w:val="none" w:sz="0" w:space="0" w:color="auto"/>
                    <w:bottom w:val="none" w:sz="0" w:space="0" w:color="auto"/>
                    <w:right w:val="none" w:sz="0" w:space="0" w:color="auto"/>
                  </w:divBdr>
                  <w:divsChild>
                    <w:div w:id="2119333143">
                      <w:marLeft w:val="0"/>
                      <w:marRight w:val="0"/>
                      <w:marTop w:val="0"/>
                      <w:marBottom w:val="0"/>
                      <w:divBdr>
                        <w:top w:val="none" w:sz="0" w:space="0" w:color="auto"/>
                        <w:left w:val="none" w:sz="0" w:space="0" w:color="auto"/>
                        <w:bottom w:val="none" w:sz="0" w:space="0" w:color="auto"/>
                        <w:right w:val="none" w:sz="0" w:space="0" w:color="auto"/>
                      </w:divBdr>
                      <w:divsChild>
                        <w:div w:id="717709135">
                          <w:marLeft w:val="0"/>
                          <w:marRight w:val="0"/>
                          <w:marTop w:val="0"/>
                          <w:marBottom w:val="0"/>
                          <w:divBdr>
                            <w:top w:val="none" w:sz="0" w:space="0" w:color="auto"/>
                            <w:left w:val="none" w:sz="0" w:space="0" w:color="auto"/>
                            <w:bottom w:val="none" w:sz="0" w:space="0" w:color="auto"/>
                            <w:right w:val="none" w:sz="0" w:space="0" w:color="auto"/>
                          </w:divBdr>
                          <w:divsChild>
                            <w:div w:id="2245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70953">
      <w:bodyDiv w:val="1"/>
      <w:marLeft w:val="0"/>
      <w:marRight w:val="0"/>
      <w:marTop w:val="0"/>
      <w:marBottom w:val="0"/>
      <w:divBdr>
        <w:top w:val="none" w:sz="0" w:space="0" w:color="auto"/>
        <w:left w:val="none" w:sz="0" w:space="0" w:color="auto"/>
        <w:bottom w:val="none" w:sz="0" w:space="0" w:color="auto"/>
        <w:right w:val="none" w:sz="0" w:space="0" w:color="auto"/>
      </w:divBdr>
      <w:divsChild>
        <w:div w:id="2013606168">
          <w:marLeft w:val="0"/>
          <w:marRight w:val="0"/>
          <w:marTop w:val="0"/>
          <w:marBottom w:val="0"/>
          <w:divBdr>
            <w:top w:val="none" w:sz="0" w:space="0" w:color="auto"/>
            <w:left w:val="none" w:sz="0" w:space="0" w:color="auto"/>
            <w:bottom w:val="none" w:sz="0" w:space="0" w:color="auto"/>
            <w:right w:val="none" w:sz="0" w:space="0" w:color="auto"/>
          </w:divBdr>
          <w:divsChild>
            <w:div w:id="783622580">
              <w:marLeft w:val="0"/>
              <w:marRight w:val="0"/>
              <w:marTop w:val="0"/>
              <w:marBottom w:val="0"/>
              <w:divBdr>
                <w:top w:val="none" w:sz="0" w:space="0" w:color="auto"/>
                <w:left w:val="none" w:sz="0" w:space="0" w:color="auto"/>
                <w:bottom w:val="none" w:sz="0" w:space="0" w:color="auto"/>
                <w:right w:val="none" w:sz="0" w:space="0" w:color="auto"/>
              </w:divBdr>
              <w:divsChild>
                <w:div w:id="92170115">
                  <w:marLeft w:val="0"/>
                  <w:marRight w:val="0"/>
                  <w:marTop w:val="0"/>
                  <w:marBottom w:val="0"/>
                  <w:divBdr>
                    <w:top w:val="none" w:sz="0" w:space="0" w:color="auto"/>
                    <w:left w:val="none" w:sz="0" w:space="0" w:color="auto"/>
                    <w:bottom w:val="none" w:sz="0" w:space="0" w:color="auto"/>
                    <w:right w:val="none" w:sz="0" w:space="0" w:color="auto"/>
                  </w:divBdr>
                  <w:divsChild>
                    <w:div w:id="2010523964">
                      <w:marLeft w:val="0"/>
                      <w:marRight w:val="0"/>
                      <w:marTop w:val="0"/>
                      <w:marBottom w:val="0"/>
                      <w:divBdr>
                        <w:top w:val="none" w:sz="0" w:space="0" w:color="auto"/>
                        <w:left w:val="none" w:sz="0" w:space="0" w:color="auto"/>
                        <w:bottom w:val="none" w:sz="0" w:space="0" w:color="auto"/>
                        <w:right w:val="none" w:sz="0" w:space="0" w:color="auto"/>
                      </w:divBdr>
                      <w:divsChild>
                        <w:div w:id="292909484">
                          <w:marLeft w:val="0"/>
                          <w:marRight w:val="0"/>
                          <w:marTop w:val="0"/>
                          <w:marBottom w:val="0"/>
                          <w:divBdr>
                            <w:top w:val="none" w:sz="0" w:space="0" w:color="auto"/>
                            <w:left w:val="none" w:sz="0" w:space="0" w:color="auto"/>
                            <w:bottom w:val="none" w:sz="0" w:space="0" w:color="auto"/>
                            <w:right w:val="none" w:sz="0" w:space="0" w:color="auto"/>
                          </w:divBdr>
                          <w:divsChild>
                            <w:div w:id="7866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05890">
      <w:bodyDiv w:val="1"/>
      <w:marLeft w:val="0"/>
      <w:marRight w:val="0"/>
      <w:marTop w:val="0"/>
      <w:marBottom w:val="0"/>
      <w:divBdr>
        <w:top w:val="none" w:sz="0" w:space="0" w:color="auto"/>
        <w:left w:val="none" w:sz="0" w:space="0" w:color="auto"/>
        <w:bottom w:val="none" w:sz="0" w:space="0" w:color="auto"/>
        <w:right w:val="none" w:sz="0" w:space="0" w:color="auto"/>
      </w:divBdr>
    </w:div>
    <w:div w:id="1950696624">
      <w:bodyDiv w:val="1"/>
      <w:marLeft w:val="0"/>
      <w:marRight w:val="0"/>
      <w:marTop w:val="0"/>
      <w:marBottom w:val="0"/>
      <w:divBdr>
        <w:top w:val="none" w:sz="0" w:space="0" w:color="auto"/>
        <w:left w:val="none" w:sz="0" w:space="0" w:color="auto"/>
        <w:bottom w:val="none" w:sz="0" w:space="0" w:color="auto"/>
        <w:right w:val="none" w:sz="0" w:space="0" w:color="auto"/>
      </w:divBdr>
      <w:divsChild>
        <w:div w:id="1156653645">
          <w:marLeft w:val="0"/>
          <w:marRight w:val="0"/>
          <w:marTop w:val="0"/>
          <w:marBottom w:val="0"/>
          <w:divBdr>
            <w:top w:val="none" w:sz="0" w:space="0" w:color="auto"/>
            <w:left w:val="none" w:sz="0" w:space="0" w:color="auto"/>
            <w:bottom w:val="none" w:sz="0" w:space="0" w:color="auto"/>
            <w:right w:val="none" w:sz="0" w:space="0" w:color="auto"/>
          </w:divBdr>
          <w:divsChild>
            <w:div w:id="876309076">
              <w:marLeft w:val="0"/>
              <w:marRight w:val="0"/>
              <w:marTop w:val="0"/>
              <w:marBottom w:val="0"/>
              <w:divBdr>
                <w:top w:val="none" w:sz="0" w:space="0" w:color="auto"/>
                <w:left w:val="none" w:sz="0" w:space="0" w:color="auto"/>
                <w:bottom w:val="none" w:sz="0" w:space="0" w:color="auto"/>
                <w:right w:val="none" w:sz="0" w:space="0" w:color="auto"/>
              </w:divBdr>
              <w:divsChild>
                <w:div w:id="2021856445">
                  <w:marLeft w:val="0"/>
                  <w:marRight w:val="0"/>
                  <w:marTop w:val="0"/>
                  <w:marBottom w:val="0"/>
                  <w:divBdr>
                    <w:top w:val="none" w:sz="0" w:space="0" w:color="auto"/>
                    <w:left w:val="none" w:sz="0" w:space="0" w:color="auto"/>
                    <w:bottom w:val="none" w:sz="0" w:space="0" w:color="auto"/>
                    <w:right w:val="none" w:sz="0" w:space="0" w:color="auto"/>
                  </w:divBdr>
                  <w:divsChild>
                    <w:div w:id="1525439641">
                      <w:marLeft w:val="0"/>
                      <w:marRight w:val="0"/>
                      <w:marTop w:val="0"/>
                      <w:marBottom w:val="0"/>
                      <w:divBdr>
                        <w:top w:val="none" w:sz="0" w:space="0" w:color="auto"/>
                        <w:left w:val="none" w:sz="0" w:space="0" w:color="auto"/>
                        <w:bottom w:val="none" w:sz="0" w:space="0" w:color="auto"/>
                        <w:right w:val="none" w:sz="0" w:space="0" w:color="auto"/>
                      </w:divBdr>
                      <w:divsChild>
                        <w:div w:id="1537232460">
                          <w:marLeft w:val="0"/>
                          <w:marRight w:val="0"/>
                          <w:marTop w:val="0"/>
                          <w:marBottom w:val="0"/>
                          <w:divBdr>
                            <w:top w:val="none" w:sz="0" w:space="0" w:color="auto"/>
                            <w:left w:val="none" w:sz="0" w:space="0" w:color="auto"/>
                            <w:bottom w:val="none" w:sz="0" w:space="0" w:color="auto"/>
                            <w:right w:val="none" w:sz="0" w:space="0" w:color="auto"/>
                          </w:divBdr>
                          <w:divsChild>
                            <w:div w:id="7116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63183">
      <w:bodyDiv w:val="1"/>
      <w:marLeft w:val="0"/>
      <w:marRight w:val="0"/>
      <w:marTop w:val="0"/>
      <w:marBottom w:val="0"/>
      <w:divBdr>
        <w:top w:val="none" w:sz="0" w:space="0" w:color="auto"/>
        <w:left w:val="none" w:sz="0" w:space="0" w:color="auto"/>
        <w:bottom w:val="none" w:sz="0" w:space="0" w:color="auto"/>
        <w:right w:val="none" w:sz="0" w:space="0" w:color="auto"/>
      </w:divBdr>
      <w:divsChild>
        <w:div w:id="555899520">
          <w:marLeft w:val="0"/>
          <w:marRight w:val="0"/>
          <w:marTop w:val="0"/>
          <w:marBottom w:val="0"/>
          <w:divBdr>
            <w:top w:val="none" w:sz="0" w:space="0" w:color="auto"/>
            <w:left w:val="none" w:sz="0" w:space="0" w:color="auto"/>
            <w:bottom w:val="none" w:sz="0" w:space="0" w:color="auto"/>
            <w:right w:val="none" w:sz="0" w:space="0" w:color="auto"/>
          </w:divBdr>
          <w:divsChild>
            <w:div w:id="925650824">
              <w:marLeft w:val="0"/>
              <w:marRight w:val="0"/>
              <w:marTop w:val="0"/>
              <w:marBottom w:val="0"/>
              <w:divBdr>
                <w:top w:val="none" w:sz="0" w:space="0" w:color="auto"/>
                <w:left w:val="none" w:sz="0" w:space="0" w:color="auto"/>
                <w:bottom w:val="none" w:sz="0" w:space="0" w:color="auto"/>
                <w:right w:val="none" w:sz="0" w:space="0" w:color="auto"/>
              </w:divBdr>
              <w:divsChild>
                <w:div w:id="223225076">
                  <w:marLeft w:val="0"/>
                  <w:marRight w:val="0"/>
                  <w:marTop w:val="0"/>
                  <w:marBottom w:val="0"/>
                  <w:divBdr>
                    <w:top w:val="none" w:sz="0" w:space="0" w:color="auto"/>
                    <w:left w:val="none" w:sz="0" w:space="0" w:color="auto"/>
                    <w:bottom w:val="none" w:sz="0" w:space="0" w:color="auto"/>
                    <w:right w:val="none" w:sz="0" w:space="0" w:color="auto"/>
                  </w:divBdr>
                  <w:divsChild>
                    <w:div w:id="605383778">
                      <w:marLeft w:val="0"/>
                      <w:marRight w:val="0"/>
                      <w:marTop w:val="0"/>
                      <w:marBottom w:val="0"/>
                      <w:divBdr>
                        <w:top w:val="none" w:sz="0" w:space="0" w:color="auto"/>
                        <w:left w:val="none" w:sz="0" w:space="0" w:color="auto"/>
                        <w:bottom w:val="none" w:sz="0" w:space="0" w:color="auto"/>
                        <w:right w:val="none" w:sz="0" w:space="0" w:color="auto"/>
                      </w:divBdr>
                      <w:divsChild>
                        <w:div w:id="2123456873">
                          <w:marLeft w:val="0"/>
                          <w:marRight w:val="0"/>
                          <w:marTop w:val="0"/>
                          <w:marBottom w:val="0"/>
                          <w:divBdr>
                            <w:top w:val="none" w:sz="0" w:space="0" w:color="auto"/>
                            <w:left w:val="none" w:sz="0" w:space="0" w:color="auto"/>
                            <w:bottom w:val="none" w:sz="0" w:space="0" w:color="auto"/>
                            <w:right w:val="none" w:sz="0" w:space="0" w:color="auto"/>
                          </w:divBdr>
                          <w:divsChild>
                            <w:div w:id="5174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946">
      <w:bodyDiv w:val="1"/>
      <w:marLeft w:val="0"/>
      <w:marRight w:val="0"/>
      <w:marTop w:val="0"/>
      <w:marBottom w:val="0"/>
      <w:divBdr>
        <w:top w:val="none" w:sz="0" w:space="0" w:color="auto"/>
        <w:left w:val="none" w:sz="0" w:space="0" w:color="auto"/>
        <w:bottom w:val="none" w:sz="0" w:space="0" w:color="auto"/>
        <w:right w:val="none" w:sz="0" w:space="0" w:color="auto"/>
      </w:divBdr>
      <w:divsChild>
        <w:div w:id="793137898">
          <w:marLeft w:val="0"/>
          <w:marRight w:val="0"/>
          <w:marTop w:val="0"/>
          <w:marBottom w:val="0"/>
          <w:divBdr>
            <w:top w:val="none" w:sz="0" w:space="0" w:color="auto"/>
            <w:left w:val="none" w:sz="0" w:space="0" w:color="auto"/>
            <w:bottom w:val="none" w:sz="0" w:space="0" w:color="auto"/>
            <w:right w:val="none" w:sz="0" w:space="0" w:color="auto"/>
          </w:divBdr>
          <w:divsChild>
            <w:div w:id="1836073579">
              <w:marLeft w:val="0"/>
              <w:marRight w:val="0"/>
              <w:marTop w:val="0"/>
              <w:marBottom w:val="0"/>
              <w:divBdr>
                <w:top w:val="none" w:sz="0" w:space="0" w:color="auto"/>
                <w:left w:val="none" w:sz="0" w:space="0" w:color="auto"/>
                <w:bottom w:val="none" w:sz="0" w:space="0" w:color="auto"/>
                <w:right w:val="none" w:sz="0" w:space="0" w:color="auto"/>
              </w:divBdr>
              <w:divsChild>
                <w:div w:id="617107805">
                  <w:marLeft w:val="0"/>
                  <w:marRight w:val="0"/>
                  <w:marTop w:val="0"/>
                  <w:marBottom w:val="0"/>
                  <w:divBdr>
                    <w:top w:val="none" w:sz="0" w:space="0" w:color="auto"/>
                    <w:left w:val="none" w:sz="0" w:space="0" w:color="auto"/>
                    <w:bottom w:val="none" w:sz="0" w:space="0" w:color="auto"/>
                    <w:right w:val="none" w:sz="0" w:space="0" w:color="auto"/>
                  </w:divBdr>
                  <w:divsChild>
                    <w:div w:id="963849070">
                      <w:marLeft w:val="0"/>
                      <w:marRight w:val="0"/>
                      <w:marTop w:val="0"/>
                      <w:marBottom w:val="0"/>
                      <w:divBdr>
                        <w:top w:val="none" w:sz="0" w:space="0" w:color="auto"/>
                        <w:left w:val="none" w:sz="0" w:space="0" w:color="auto"/>
                        <w:bottom w:val="none" w:sz="0" w:space="0" w:color="auto"/>
                        <w:right w:val="none" w:sz="0" w:space="0" w:color="auto"/>
                      </w:divBdr>
                      <w:divsChild>
                        <w:div w:id="2132311891">
                          <w:marLeft w:val="0"/>
                          <w:marRight w:val="0"/>
                          <w:marTop w:val="0"/>
                          <w:marBottom w:val="0"/>
                          <w:divBdr>
                            <w:top w:val="none" w:sz="0" w:space="0" w:color="auto"/>
                            <w:left w:val="none" w:sz="0" w:space="0" w:color="auto"/>
                            <w:bottom w:val="none" w:sz="0" w:space="0" w:color="auto"/>
                            <w:right w:val="none" w:sz="0" w:space="0" w:color="auto"/>
                          </w:divBdr>
                          <w:divsChild>
                            <w:div w:id="1388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384887">
      <w:bodyDiv w:val="1"/>
      <w:marLeft w:val="0"/>
      <w:marRight w:val="0"/>
      <w:marTop w:val="0"/>
      <w:marBottom w:val="0"/>
      <w:divBdr>
        <w:top w:val="none" w:sz="0" w:space="0" w:color="auto"/>
        <w:left w:val="none" w:sz="0" w:space="0" w:color="auto"/>
        <w:bottom w:val="none" w:sz="0" w:space="0" w:color="auto"/>
        <w:right w:val="none" w:sz="0" w:space="0" w:color="auto"/>
      </w:divBdr>
      <w:divsChild>
        <w:div w:id="1725986734">
          <w:marLeft w:val="0"/>
          <w:marRight w:val="0"/>
          <w:marTop w:val="0"/>
          <w:marBottom w:val="0"/>
          <w:divBdr>
            <w:top w:val="none" w:sz="0" w:space="0" w:color="auto"/>
            <w:left w:val="none" w:sz="0" w:space="0" w:color="auto"/>
            <w:bottom w:val="none" w:sz="0" w:space="0" w:color="auto"/>
            <w:right w:val="none" w:sz="0" w:space="0" w:color="auto"/>
          </w:divBdr>
          <w:divsChild>
            <w:div w:id="198666600">
              <w:marLeft w:val="0"/>
              <w:marRight w:val="0"/>
              <w:marTop w:val="0"/>
              <w:marBottom w:val="0"/>
              <w:divBdr>
                <w:top w:val="none" w:sz="0" w:space="0" w:color="auto"/>
                <w:left w:val="none" w:sz="0" w:space="0" w:color="auto"/>
                <w:bottom w:val="none" w:sz="0" w:space="0" w:color="auto"/>
                <w:right w:val="none" w:sz="0" w:space="0" w:color="auto"/>
              </w:divBdr>
              <w:divsChild>
                <w:div w:id="2133787819">
                  <w:marLeft w:val="0"/>
                  <w:marRight w:val="0"/>
                  <w:marTop w:val="0"/>
                  <w:marBottom w:val="0"/>
                  <w:divBdr>
                    <w:top w:val="none" w:sz="0" w:space="0" w:color="auto"/>
                    <w:left w:val="none" w:sz="0" w:space="0" w:color="auto"/>
                    <w:bottom w:val="none" w:sz="0" w:space="0" w:color="auto"/>
                    <w:right w:val="none" w:sz="0" w:space="0" w:color="auto"/>
                  </w:divBdr>
                  <w:divsChild>
                    <w:div w:id="716467621">
                      <w:marLeft w:val="0"/>
                      <w:marRight w:val="0"/>
                      <w:marTop w:val="0"/>
                      <w:marBottom w:val="0"/>
                      <w:divBdr>
                        <w:top w:val="none" w:sz="0" w:space="0" w:color="auto"/>
                        <w:left w:val="none" w:sz="0" w:space="0" w:color="auto"/>
                        <w:bottom w:val="none" w:sz="0" w:space="0" w:color="auto"/>
                        <w:right w:val="none" w:sz="0" w:space="0" w:color="auto"/>
                      </w:divBdr>
                      <w:divsChild>
                        <w:div w:id="2079592020">
                          <w:marLeft w:val="0"/>
                          <w:marRight w:val="0"/>
                          <w:marTop w:val="0"/>
                          <w:marBottom w:val="0"/>
                          <w:divBdr>
                            <w:top w:val="none" w:sz="0" w:space="0" w:color="auto"/>
                            <w:left w:val="none" w:sz="0" w:space="0" w:color="auto"/>
                            <w:bottom w:val="none" w:sz="0" w:space="0" w:color="auto"/>
                            <w:right w:val="none" w:sz="0" w:space="0" w:color="auto"/>
                          </w:divBdr>
                          <w:divsChild>
                            <w:div w:id="21146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18630">
      <w:bodyDiv w:val="1"/>
      <w:marLeft w:val="0"/>
      <w:marRight w:val="0"/>
      <w:marTop w:val="0"/>
      <w:marBottom w:val="0"/>
      <w:divBdr>
        <w:top w:val="none" w:sz="0" w:space="0" w:color="auto"/>
        <w:left w:val="none" w:sz="0" w:space="0" w:color="auto"/>
        <w:bottom w:val="none" w:sz="0" w:space="0" w:color="auto"/>
        <w:right w:val="none" w:sz="0" w:space="0" w:color="auto"/>
      </w:divBdr>
      <w:divsChild>
        <w:div w:id="2012440206">
          <w:marLeft w:val="0"/>
          <w:marRight w:val="0"/>
          <w:marTop w:val="0"/>
          <w:marBottom w:val="0"/>
          <w:divBdr>
            <w:top w:val="none" w:sz="0" w:space="0" w:color="auto"/>
            <w:left w:val="none" w:sz="0" w:space="0" w:color="auto"/>
            <w:bottom w:val="none" w:sz="0" w:space="0" w:color="auto"/>
            <w:right w:val="none" w:sz="0" w:space="0" w:color="auto"/>
          </w:divBdr>
          <w:divsChild>
            <w:div w:id="816607066">
              <w:marLeft w:val="0"/>
              <w:marRight w:val="0"/>
              <w:marTop w:val="0"/>
              <w:marBottom w:val="0"/>
              <w:divBdr>
                <w:top w:val="none" w:sz="0" w:space="0" w:color="auto"/>
                <w:left w:val="none" w:sz="0" w:space="0" w:color="auto"/>
                <w:bottom w:val="none" w:sz="0" w:space="0" w:color="auto"/>
                <w:right w:val="none" w:sz="0" w:space="0" w:color="auto"/>
              </w:divBdr>
              <w:divsChild>
                <w:div w:id="182792984">
                  <w:marLeft w:val="0"/>
                  <w:marRight w:val="0"/>
                  <w:marTop w:val="0"/>
                  <w:marBottom w:val="0"/>
                  <w:divBdr>
                    <w:top w:val="none" w:sz="0" w:space="0" w:color="auto"/>
                    <w:left w:val="none" w:sz="0" w:space="0" w:color="auto"/>
                    <w:bottom w:val="none" w:sz="0" w:space="0" w:color="auto"/>
                    <w:right w:val="none" w:sz="0" w:space="0" w:color="auto"/>
                  </w:divBdr>
                  <w:divsChild>
                    <w:div w:id="1381711196">
                      <w:marLeft w:val="0"/>
                      <w:marRight w:val="0"/>
                      <w:marTop w:val="0"/>
                      <w:marBottom w:val="0"/>
                      <w:divBdr>
                        <w:top w:val="none" w:sz="0" w:space="0" w:color="auto"/>
                        <w:left w:val="none" w:sz="0" w:space="0" w:color="auto"/>
                        <w:bottom w:val="none" w:sz="0" w:space="0" w:color="auto"/>
                        <w:right w:val="none" w:sz="0" w:space="0" w:color="auto"/>
                      </w:divBdr>
                      <w:divsChild>
                        <w:div w:id="218908606">
                          <w:marLeft w:val="0"/>
                          <w:marRight w:val="0"/>
                          <w:marTop w:val="0"/>
                          <w:marBottom w:val="0"/>
                          <w:divBdr>
                            <w:top w:val="none" w:sz="0" w:space="0" w:color="auto"/>
                            <w:left w:val="none" w:sz="0" w:space="0" w:color="auto"/>
                            <w:bottom w:val="none" w:sz="0" w:space="0" w:color="auto"/>
                            <w:right w:val="none" w:sz="0" w:space="0" w:color="auto"/>
                          </w:divBdr>
                          <w:divsChild>
                            <w:div w:id="8958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73858">
      <w:bodyDiv w:val="1"/>
      <w:marLeft w:val="0"/>
      <w:marRight w:val="0"/>
      <w:marTop w:val="0"/>
      <w:marBottom w:val="0"/>
      <w:divBdr>
        <w:top w:val="none" w:sz="0" w:space="0" w:color="auto"/>
        <w:left w:val="none" w:sz="0" w:space="0" w:color="auto"/>
        <w:bottom w:val="none" w:sz="0" w:space="0" w:color="auto"/>
        <w:right w:val="none" w:sz="0" w:space="0" w:color="auto"/>
      </w:divBdr>
      <w:divsChild>
        <w:div w:id="1855416410">
          <w:marLeft w:val="0"/>
          <w:marRight w:val="0"/>
          <w:marTop w:val="0"/>
          <w:marBottom w:val="0"/>
          <w:divBdr>
            <w:top w:val="none" w:sz="0" w:space="0" w:color="auto"/>
            <w:left w:val="none" w:sz="0" w:space="0" w:color="auto"/>
            <w:bottom w:val="none" w:sz="0" w:space="0" w:color="auto"/>
            <w:right w:val="none" w:sz="0" w:space="0" w:color="auto"/>
          </w:divBdr>
          <w:divsChild>
            <w:div w:id="1338922827">
              <w:marLeft w:val="0"/>
              <w:marRight w:val="0"/>
              <w:marTop w:val="0"/>
              <w:marBottom w:val="0"/>
              <w:divBdr>
                <w:top w:val="none" w:sz="0" w:space="0" w:color="auto"/>
                <w:left w:val="none" w:sz="0" w:space="0" w:color="auto"/>
                <w:bottom w:val="none" w:sz="0" w:space="0" w:color="auto"/>
                <w:right w:val="none" w:sz="0" w:space="0" w:color="auto"/>
              </w:divBdr>
              <w:divsChild>
                <w:div w:id="652489547">
                  <w:marLeft w:val="0"/>
                  <w:marRight w:val="0"/>
                  <w:marTop w:val="0"/>
                  <w:marBottom w:val="0"/>
                  <w:divBdr>
                    <w:top w:val="none" w:sz="0" w:space="0" w:color="auto"/>
                    <w:left w:val="none" w:sz="0" w:space="0" w:color="auto"/>
                    <w:bottom w:val="none" w:sz="0" w:space="0" w:color="auto"/>
                    <w:right w:val="none" w:sz="0" w:space="0" w:color="auto"/>
                  </w:divBdr>
                  <w:divsChild>
                    <w:div w:id="245386233">
                      <w:marLeft w:val="0"/>
                      <w:marRight w:val="0"/>
                      <w:marTop w:val="0"/>
                      <w:marBottom w:val="0"/>
                      <w:divBdr>
                        <w:top w:val="none" w:sz="0" w:space="0" w:color="auto"/>
                        <w:left w:val="none" w:sz="0" w:space="0" w:color="auto"/>
                        <w:bottom w:val="none" w:sz="0" w:space="0" w:color="auto"/>
                        <w:right w:val="none" w:sz="0" w:space="0" w:color="auto"/>
                      </w:divBdr>
                      <w:divsChild>
                        <w:div w:id="585269120">
                          <w:marLeft w:val="0"/>
                          <w:marRight w:val="0"/>
                          <w:marTop w:val="0"/>
                          <w:marBottom w:val="0"/>
                          <w:divBdr>
                            <w:top w:val="none" w:sz="0" w:space="0" w:color="auto"/>
                            <w:left w:val="none" w:sz="0" w:space="0" w:color="auto"/>
                            <w:bottom w:val="none" w:sz="0" w:space="0" w:color="auto"/>
                            <w:right w:val="none" w:sz="0" w:space="0" w:color="auto"/>
                          </w:divBdr>
                          <w:divsChild>
                            <w:div w:id="127624003">
                              <w:marLeft w:val="0"/>
                              <w:marRight w:val="0"/>
                              <w:marTop w:val="0"/>
                              <w:marBottom w:val="0"/>
                              <w:divBdr>
                                <w:top w:val="none" w:sz="0" w:space="0" w:color="auto"/>
                                <w:left w:val="none" w:sz="0" w:space="0" w:color="auto"/>
                                <w:bottom w:val="none" w:sz="0" w:space="0" w:color="auto"/>
                                <w:right w:val="none" w:sz="0" w:space="0" w:color="auto"/>
                              </w:divBdr>
                              <w:divsChild>
                                <w:div w:id="1935477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813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445203">
      <w:bodyDiv w:val="1"/>
      <w:marLeft w:val="0"/>
      <w:marRight w:val="0"/>
      <w:marTop w:val="0"/>
      <w:marBottom w:val="0"/>
      <w:divBdr>
        <w:top w:val="none" w:sz="0" w:space="0" w:color="auto"/>
        <w:left w:val="none" w:sz="0" w:space="0" w:color="auto"/>
        <w:bottom w:val="none" w:sz="0" w:space="0" w:color="auto"/>
        <w:right w:val="none" w:sz="0" w:space="0" w:color="auto"/>
      </w:divBdr>
      <w:divsChild>
        <w:div w:id="1765027329">
          <w:marLeft w:val="0"/>
          <w:marRight w:val="0"/>
          <w:marTop w:val="0"/>
          <w:marBottom w:val="0"/>
          <w:divBdr>
            <w:top w:val="none" w:sz="0" w:space="0" w:color="auto"/>
            <w:left w:val="none" w:sz="0" w:space="0" w:color="auto"/>
            <w:bottom w:val="none" w:sz="0" w:space="0" w:color="auto"/>
            <w:right w:val="none" w:sz="0" w:space="0" w:color="auto"/>
          </w:divBdr>
          <w:divsChild>
            <w:div w:id="732774284">
              <w:marLeft w:val="0"/>
              <w:marRight w:val="0"/>
              <w:marTop w:val="0"/>
              <w:marBottom w:val="0"/>
              <w:divBdr>
                <w:top w:val="none" w:sz="0" w:space="0" w:color="auto"/>
                <w:left w:val="none" w:sz="0" w:space="0" w:color="auto"/>
                <w:bottom w:val="none" w:sz="0" w:space="0" w:color="auto"/>
                <w:right w:val="none" w:sz="0" w:space="0" w:color="auto"/>
              </w:divBdr>
              <w:divsChild>
                <w:div w:id="1985505605">
                  <w:marLeft w:val="0"/>
                  <w:marRight w:val="0"/>
                  <w:marTop w:val="0"/>
                  <w:marBottom w:val="0"/>
                  <w:divBdr>
                    <w:top w:val="none" w:sz="0" w:space="0" w:color="auto"/>
                    <w:left w:val="none" w:sz="0" w:space="0" w:color="auto"/>
                    <w:bottom w:val="none" w:sz="0" w:space="0" w:color="auto"/>
                    <w:right w:val="none" w:sz="0" w:space="0" w:color="auto"/>
                  </w:divBdr>
                  <w:divsChild>
                    <w:div w:id="1997998574">
                      <w:marLeft w:val="0"/>
                      <w:marRight w:val="0"/>
                      <w:marTop w:val="0"/>
                      <w:marBottom w:val="0"/>
                      <w:divBdr>
                        <w:top w:val="none" w:sz="0" w:space="0" w:color="auto"/>
                        <w:left w:val="none" w:sz="0" w:space="0" w:color="auto"/>
                        <w:bottom w:val="none" w:sz="0" w:space="0" w:color="auto"/>
                        <w:right w:val="none" w:sz="0" w:space="0" w:color="auto"/>
                      </w:divBdr>
                      <w:divsChild>
                        <w:div w:id="494761188">
                          <w:marLeft w:val="0"/>
                          <w:marRight w:val="0"/>
                          <w:marTop w:val="0"/>
                          <w:marBottom w:val="0"/>
                          <w:divBdr>
                            <w:top w:val="none" w:sz="0" w:space="0" w:color="auto"/>
                            <w:left w:val="none" w:sz="0" w:space="0" w:color="auto"/>
                            <w:bottom w:val="none" w:sz="0" w:space="0" w:color="auto"/>
                            <w:right w:val="none" w:sz="0" w:space="0" w:color="auto"/>
                          </w:divBdr>
                          <w:divsChild>
                            <w:div w:id="592083127">
                              <w:marLeft w:val="0"/>
                              <w:marRight w:val="0"/>
                              <w:marTop w:val="0"/>
                              <w:marBottom w:val="0"/>
                              <w:divBdr>
                                <w:top w:val="none" w:sz="0" w:space="0" w:color="auto"/>
                                <w:left w:val="none" w:sz="0" w:space="0" w:color="auto"/>
                                <w:bottom w:val="none" w:sz="0" w:space="0" w:color="auto"/>
                                <w:right w:val="none" w:sz="0" w:space="0" w:color="auto"/>
                              </w:divBdr>
                              <w:divsChild>
                                <w:div w:id="94635040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5928380">
                                      <w:blockQuote w:val="1"/>
                                      <w:marLeft w:val="720"/>
                                      <w:marRight w:val="0"/>
                                      <w:marTop w:val="100"/>
                                      <w:marBottom w:val="100"/>
                                      <w:divBdr>
                                        <w:top w:val="none" w:sz="0" w:space="0" w:color="auto"/>
                                        <w:left w:val="none" w:sz="0" w:space="0" w:color="auto"/>
                                        <w:bottom w:val="none" w:sz="0" w:space="0" w:color="auto"/>
                                        <w:right w:val="none" w:sz="0" w:space="0" w:color="auto"/>
                                      </w:divBdr>
                                    </w:div>
                                    <w:div w:id="205515775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47272748">
                                  <w:blockQuote w:val="1"/>
                                  <w:marLeft w:val="720"/>
                                  <w:marRight w:val="0"/>
                                  <w:marTop w:val="100"/>
                                  <w:marBottom w:val="100"/>
                                  <w:divBdr>
                                    <w:top w:val="none" w:sz="0" w:space="0" w:color="auto"/>
                                    <w:left w:val="none" w:sz="0" w:space="0" w:color="auto"/>
                                    <w:bottom w:val="none" w:sz="0" w:space="0" w:color="auto"/>
                                    <w:right w:val="none" w:sz="0" w:space="0" w:color="auto"/>
                                  </w:divBdr>
                                </w:div>
                                <w:div w:id="190382804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270519">
      <w:bodyDiv w:val="1"/>
      <w:marLeft w:val="0"/>
      <w:marRight w:val="0"/>
      <w:marTop w:val="0"/>
      <w:marBottom w:val="0"/>
      <w:divBdr>
        <w:top w:val="none" w:sz="0" w:space="0" w:color="auto"/>
        <w:left w:val="none" w:sz="0" w:space="0" w:color="auto"/>
        <w:bottom w:val="none" w:sz="0" w:space="0" w:color="auto"/>
        <w:right w:val="none" w:sz="0" w:space="0" w:color="auto"/>
      </w:divBdr>
      <w:divsChild>
        <w:div w:id="460803734">
          <w:marLeft w:val="0"/>
          <w:marRight w:val="0"/>
          <w:marTop w:val="0"/>
          <w:marBottom w:val="0"/>
          <w:divBdr>
            <w:top w:val="none" w:sz="0" w:space="0" w:color="auto"/>
            <w:left w:val="none" w:sz="0" w:space="0" w:color="auto"/>
            <w:bottom w:val="none" w:sz="0" w:space="0" w:color="auto"/>
            <w:right w:val="none" w:sz="0" w:space="0" w:color="auto"/>
          </w:divBdr>
          <w:divsChild>
            <w:div w:id="909655205">
              <w:marLeft w:val="0"/>
              <w:marRight w:val="0"/>
              <w:marTop w:val="0"/>
              <w:marBottom w:val="0"/>
              <w:divBdr>
                <w:top w:val="none" w:sz="0" w:space="0" w:color="auto"/>
                <w:left w:val="none" w:sz="0" w:space="0" w:color="auto"/>
                <w:bottom w:val="none" w:sz="0" w:space="0" w:color="auto"/>
                <w:right w:val="none" w:sz="0" w:space="0" w:color="auto"/>
              </w:divBdr>
              <w:divsChild>
                <w:div w:id="985889502">
                  <w:marLeft w:val="0"/>
                  <w:marRight w:val="0"/>
                  <w:marTop w:val="0"/>
                  <w:marBottom w:val="0"/>
                  <w:divBdr>
                    <w:top w:val="none" w:sz="0" w:space="0" w:color="auto"/>
                    <w:left w:val="none" w:sz="0" w:space="0" w:color="auto"/>
                    <w:bottom w:val="none" w:sz="0" w:space="0" w:color="auto"/>
                    <w:right w:val="none" w:sz="0" w:space="0" w:color="auto"/>
                  </w:divBdr>
                  <w:divsChild>
                    <w:div w:id="1117218801">
                      <w:marLeft w:val="0"/>
                      <w:marRight w:val="0"/>
                      <w:marTop w:val="0"/>
                      <w:marBottom w:val="0"/>
                      <w:divBdr>
                        <w:top w:val="none" w:sz="0" w:space="0" w:color="auto"/>
                        <w:left w:val="none" w:sz="0" w:space="0" w:color="auto"/>
                        <w:bottom w:val="none" w:sz="0" w:space="0" w:color="auto"/>
                        <w:right w:val="none" w:sz="0" w:space="0" w:color="auto"/>
                      </w:divBdr>
                      <w:divsChild>
                        <w:div w:id="1467091967">
                          <w:marLeft w:val="0"/>
                          <w:marRight w:val="0"/>
                          <w:marTop w:val="0"/>
                          <w:marBottom w:val="0"/>
                          <w:divBdr>
                            <w:top w:val="none" w:sz="0" w:space="0" w:color="auto"/>
                            <w:left w:val="none" w:sz="0" w:space="0" w:color="auto"/>
                            <w:bottom w:val="none" w:sz="0" w:space="0" w:color="auto"/>
                            <w:right w:val="none" w:sz="0" w:space="0" w:color="auto"/>
                          </w:divBdr>
                          <w:divsChild>
                            <w:div w:id="3514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2199">
      <w:bodyDiv w:val="1"/>
      <w:marLeft w:val="0"/>
      <w:marRight w:val="0"/>
      <w:marTop w:val="0"/>
      <w:marBottom w:val="0"/>
      <w:divBdr>
        <w:top w:val="none" w:sz="0" w:space="0" w:color="auto"/>
        <w:left w:val="none" w:sz="0" w:space="0" w:color="auto"/>
        <w:bottom w:val="none" w:sz="0" w:space="0" w:color="auto"/>
        <w:right w:val="none" w:sz="0" w:space="0" w:color="auto"/>
      </w:divBdr>
      <w:divsChild>
        <w:div w:id="490876988">
          <w:marLeft w:val="0"/>
          <w:marRight w:val="0"/>
          <w:marTop w:val="0"/>
          <w:marBottom w:val="0"/>
          <w:divBdr>
            <w:top w:val="none" w:sz="0" w:space="0" w:color="auto"/>
            <w:left w:val="none" w:sz="0" w:space="0" w:color="auto"/>
            <w:bottom w:val="none" w:sz="0" w:space="0" w:color="auto"/>
            <w:right w:val="none" w:sz="0" w:space="0" w:color="auto"/>
          </w:divBdr>
          <w:divsChild>
            <w:div w:id="1138841583">
              <w:marLeft w:val="0"/>
              <w:marRight w:val="0"/>
              <w:marTop w:val="0"/>
              <w:marBottom w:val="0"/>
              <w:divBdr>
                <w:top w:val="none" w:sz="0" w:space="0" w:color="auto"/>
                <w:left w:val="none" w:sz="0" w:space="0" w:color="auto"/>
                <w:bottom w:val="none" w:sz="0" w:space="0" w:color="auto"/>
                <w:right w:val="none" w:sz="0" w:space="0" w:color="auto"/>
              </w:divBdr>
              <w:divsChild>
                <w:div w:id="1289356794">
                  <w:marLeft w:val="0"/>
                  <w:marRight w:val="0"/>
                  <w:marTop w:val="0"/>
                  <w:marBottom w:val="0"/>
                  <w:divBdr>
                    <w:top w:val="none" w:sz="0" w:space="0" w:color="auto"/>
                    <w:left w:val="none" w:sz="0" w:space="0" w:color="auto"/>
                    <w:bottom w:val="none" w:sz="0" w:space="0" w:color="auto"/>
                    <w:right w:val="none" w:sz="0" w:space="0" w:color="auto"/>
                  </w:divBdr>
                  <w:divsChild>
                    <w:div w:id="677656982">
                      <w:marLeft w:val="0"/>
                      <w:marRight w:val="0"/>
                      <w:marTop w:val="0"/>
                      <w:marBottom w:val="0"/>
                      <w:divBdr>
                        <w:top w:val="none" w:sz="0" w:space="0" w:color="auto"/>
                        <w:left w:val="none" w:sz="0" w:space="0" w:color="auto"/>
                        <w:bottom w:val="none" w:sz="0" w:space="0" w:color="auto"/>
                        <w:right w:val="none" w:sz="0" w:space="0" w:color="auto"/>
                      </w:divBdr>
                      <w:divsChild>
                        <w:div w:id="1103644348">
                          <w:marLeft w:val="0"/>
                          <w:marRight w:val="0"/>
                          <w:marTop w:val="0"/>
                          <w:marBottom w:val="0"/>
                          <w:divBdr>
                            <w:top w:val="none" w:sz="0" w:space="0" w:color="auto"/>
                            <w:left w:val="none" w:sz="0" w:space="0" w:color="auto"/>
                            <w:bottom w:val="none" w:sz="0" w:space="0" w:color="auto"/>
                            <w:right w:val="none" w:sz="0" w:space="0" w:color="auto"/>
                          </w:divBdr>
                          <w:divsChild>
                            <w:div w:id="17173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975281">
      <w:bodyDiv w:val="1"/>
      <w:marLeft w:val="0"/>
      <w:marRight w:val="0"/>
      <w:marTop w:val="0"/>
      <w:marBottom w:val="0"/>
      <w:divBdr>
        <w:top w:val="none" w:sz="0" w:space="0" w:color="auto"/>
        <w:left w:val="none" w:sz="0" w:space="0" w:color="auto"/>
        <w:bottom w:val="none" w:sz="0" w:space="0" w:color="auto"/>
        <w:right w:val="none" w:sz="0" w:space="0" w:color="auto"/>
      </w:divBdr>
      <w:divsChild>
        <w:div w:id="1430736074">
          <w:marLeft w:val="0"/>
          <w:marRight w:val="0"/>
          <w:marTop w:val="0"/>
          <w:marBottom w:val="0"/>
          <w:divBdr>
            <w:top w:val="none" w:sz="0" w:space="0" w:color="auto"/>
            <w:left w:val="none" w:sz="0" w:space="0" w:color="auto"/>
            <w:bottom w:val="none" w:sz="0" w:space="0" w:color="auto"/>
            <w:right w:val="none" w:sz="0" w:space="0" w:color="auto"/>
          </w:divBdr>
          <w:divsChild>
            <w:div w:id="884217062">
              <w:marLeft w:val="0"/>
              <w:marRight w:val="0"/>
              <w:marTop w:val="0"/>
              <w:marBottom w:val="0"/>
              <w:divBdr>
                <w:top w:val="none" w:sz="0" w:space="0" w:color="auto"/>
                <w:left w:val="none" w:sz="0" w:space="0" w:color="auto"/>
                <w:bottom w:val="none" w:sz="0" w:space="0" w:color="auto"/>
                <w:right w:val="none" w:sz="0" w:space="0" w:color="auto"/>
              </w:divBdr>
              <w:divsChild>
                <w:div w:id="1431395469">
                  <w:marLeft w:val="0"/>
                  <w:marRight w:val="0"/>
                  <w:marTop w:val="0"/>
                  <w:marBottom w:val="0"/>
                  <w:divBdr>
                    <w:top w:val="none" w:sz="0" w:space="0" w:color="auto"/>
                    <w:left w:val="none" w:sz="0" w:space="0" w:color="auto"/>
                    <w:bottom w:val="none" w:sz="0" w:space="0" w:color="auto"/>
                    <w:right w:val="none" w:sz="0" w:space="0" w:color="auto"/>
                  </w:divBdr>
                  <w:divsChild>
                    <w:div w:id="1985620850">
                      <w:marLeft w:val="0"/>
                      <w:marRight w:val="0"/>
                      <w:marTop w:val="0"/>
                      <w:marBottom w:val="0"/>
                      <w:divBdr>
                        <w:top w:val="none" w:sz="0" w:space="0" w:color="auto"/>
                        <w:left w:val="none" w:sz="0" w:space="0" w:color="auto"/>
                        <w:bottom w:val="none" w:sz="0" w:space="0" w:color="auto"/>
                        <w:right w:val="none" w:sz="0" w:space="0" w:color="auto"/>
                      </w:divBdr>
                      <w:divsChild>
                        <w:div w:id="44061908">
                          <w:marLeft w:val="0"/>
                          <w:marRight w:val="0"/>
                          <w:marTop w:val="0"/>
                          <w:marBottom w:val="0"/>
                          <w:divBdr>
                            <w:top w:val="none" w:sz="0" w:space="0" w:color="auto"/>
                            <w:left w:val="none" w:sz="0" w:space="0" w:color="auto"/>
                            <w:bottom w:val="none" w:sz="0" w:space="0" w:color="auto"/>
                            <w:right w:val="none" w:sz="0" w:space="0" w:color="auto"/>
                          </w:divBdr>
                          <w:divsChild>
                            <w:div w:id="1659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57578">
      <w:bodyDiv w:val="1"/>
      <w:marLeft w:val="0"/>
      <w:marRight w:val="0"/>
      <w:marTop w:val="0"/>
      <w:marBottom w:val="0"/>
      <w:divBdr>
        <w:top w:val="none" w:sz="0" w:space="0" w:color="auto"/>
        <w:left w:val="none" w:sz="0" w:space="0" w:color="auto"/>
        <w:bottom w:val="none" w:sz="0" w:space="0" w:color="auto"/>
        <w:right w:val="none" w:sz="0" w:space="0" w:color="auto"/>
      </w:divBdr>
      <w:divsChild>
        <w:div w:id="415445215">
          <w:marLeft w:val="0"/>
          <w:marRight w:val="0"/>
          <w:marTop w:val="0"/>
          <w:marBottom w:val="0"/>
          <w:divBdr>
            <w:top w:val="none" w:sz="0" w:space="0" w:color="auto"/>
            <w:left w:val="none" w:sz="0" w:space="0" w:color="auto"/>
            <w:bottom w:val="none" w:sz="0" w:space="0" w:color="auto"/>
            <w:right w:val="none" w:sz="0" w:space="0" w:color="auto"/>
          </w:divBdr>
          <w:divsChild>
            <w:div w:id="473837428">
              <w:marLeft w:val="0"/>
              <w:marRight w:val="0"/>
              <w:marTop w:val="0"/>
              <w:marBottom w:val="0"/>
              <w:divBdr>
                <w:top w:val="none" w:sz="0" w:space="0" w:color="auto"/>
                <w:left w:val="none" w:sz="0" w:space="0" w:color="auto"/>
                <w:bottom w:val="none" w:sz="0" w:space="0" w:color="auto"/>
                <w:right w:val="none" w:sz="0" w:space="0" w:color="auto"/>
              </w:divBdr>
              <w:divsChild>
                <w:div w:id="480923451">
                  <w:marLeft w:val="0"/>
                  <w:marRight w:val="0"/>
                  <w:marTop w:val="0"/>
                  <w:marBottom w:val="0"/>
                  <w:divBdr>
                    <w:top w:val="none" w:sz="0" w:space="0" w:color="auto"/>
                    <w:left w:val="none" w:sz="0" w:space="0" w:color="auto"/>
                    <w:bottom w:val="none" w:sz="0" w:space="0" w:color="auto"/>
                    <w:right w:val="none" w:sz="0" w:space="0" w:color="auto"/>
                  </w:divBdr>
                  <w:divsChild>
                    <w:div w:id="2032337877">
                      <w:marLeft w:val="0"/>
                      <w:marRight w:val="0"/>
                      <w:marTop w:val="0"/>
                      <w:marBottom w:val="0"/>
                      <w:divBdr>
                        <w:top w:val="none" w:sz="0" w:space="0" w:color="auto"/>
                        <w:left w:val="none" w:sz="0" w:space="0" w:color="auto"/>
                        <w:bottom w:val="none" w:sz="0" w:space="0" w:color="auto"/>
                        <w:right w:val="none" w:sz="0" w:space="0" w:color="auto"/>
                      </w:divBdr>
                      <w:divsChild>
                        <w:div w:id="1246108233">
                          <w:marLeft w:val="0"/>
                          <w:marRight w:val="0"/>
                          <w:marTop w:val="0"/>
                          <w:marBottom w:val="0"/>
                          <w:divBdr>
                            <w:top w:val="none" w:sz="0" w:space="0" w:color="auto"/>
                            <w:left w:val="none" w:sz="0" w:space="0" w:color="auto"/>
                            <w:bottom w:val="none" w:sz="0" w:space="0" w:color="auto"/>
                            <w:right w:val="none" w:sz="0" w:space="0" w:color="auto"/>
                          </w:divBdr>
                          <w:divsChild>
                            <w:div w:id="382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57265">
      <w:bodyDiv w:val="1"/>
      <w:marLeft w:val="0"/>
      <w:marRight w:val="0"/>
      <w:marTop w:val="0"/>
      <w:marBottom w:val="0"/>
      <w:divBdr>
        <w:top w:val="none" w:sz="0" w:space="0" w:color="auto"/>
        <w:left w:val="none" w:sz="0" w:space="0" w:color="auto"/>
        <w:bottom w:val="none" w:sz="0" w:space="0" w:color="auto"/>
        <w:right w:val="none" w:sz="0" w:space="0" w:color="auto"/>
      </w:divBdr>
      <w:divsChild>
        <w:div w:id="742677310">
          <w:marLeft w:val="0"/>
          <w:marRight w:val="0"/>
          <w:marTop w:val="0"/>
          <w:marBottom w:val="0"/>
          <w:divBdr>
            <w:top w:val="none" w:sz="0" w:space="0" w:color="auto"/>
            <w:left w:val="none" w:sz="0" w:space="0" w:color="auto"/>
            <w:bottom w:val="none" w:sz="0" w:space="0" w:color="auto"/>
            <w:right w:val="none" w:sz="0" w:space="0" w:color="auto"/>
          </w:divBdr>
          <w:divsChild>
            <w:div w:id="681321172">
              <w:marLeft w:val="0"/>
              <w:marRight w:val="0"/>
              <w:marTop w:val="0"/>
              <w:marBottom w:val="0"/>
              <w:divBdr>
                <w:top w:val="none" w:sz="0" w:space="0" w:color="auto"/>
                <w:left w:val="none" w:sz="0" w:space="0" w:color="auto"/>
                <w:bottom w:val="none" w:sz="0" w:space="0" w:color="auto"/>
                <w:right w:val="none" w:sz="0" w:space="0" w:color="auto"/>
              </w:divBdr>
              <w:divsChild>
                <w:div w:id="514540139">
                  <w:marLeft w:val="0"/>
                  <w:marRight w:val="0"/>
                  <w:marTop w:val="0"/>
                  <w:marBottom w:val="0"/>
                  <w:divBdr>
                    <w:top w:val="none" w:sz="0" w:space="0" w:color="auto"/>
                    <w:left w:val="none" w:sz="0" w:space="0" w:color="auto"/>
                    <w:bottom w:val="none" w:sz="0" w:space="0" w:color="auto"/>
                    <w:right w:val="none" w:sz="0" w:space="0" w:color="auto"/>
                  </w:divBdr>
                  <w:divsChild>
                    <w:div w:id="2108495971">
                      <w:marLeft w:val="0"/>
                      <w:marRight w:val="0"/>
                      <w:marTop w:val="0"/>
                      <w:marBottom w:val="0"/>
                      <w:divBdr>
                        <w:top w:val="none" w:sz="0" w:space="0" w:color="auto"/>
                        <w:left w:val="none" w:sz="0" w:space="0" w:color="auto"/>
                        <w:bottom w:val="none" w:sz="0" w:space="0" w:color="auto"/>
                        <w:right w:val="none" w:sz="0" w:space="0" w:color="auto"/>
                      </w:divBdr>
                      <w:divsChild>
                        <w:div w:id="1360205755">
                          <w:marLeft w:val="0"/>
                          <w:marRight w:val="0"/>
                          <w:marTop w:val="0"/>
                          <w:marBottom w:val="0"/>
                          <w:divBdr>
                            <w:top w:val="none" w:sz="0" w:space="0" w:color="auto"/>
                            <w:left w:val="none" w:sz="0" w:space="0" w:color="auto"/>
                            <w:bottom w:val="none" w:sz="0" w:space="0" w:color="auto"/>
                            <w:right w:val="none" w:sz="0" w:space="0" w:color="auto"/>
                          </w:divBdr>
                          <w:divsChild>
                            <w:div w:id="14673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80785">
      <w:bodyDiv w:val="1"/>
      <w:marLeft w:val="0"/>
      <w:marRight w:val="0"/>
      <w:marTop w:val="0"/>
      <w:marBottom w:val="0"/>
      <w:divBdr>
        <w:top w:val="none" w:sz="0" w:space="0" w:color="auto"/>
        <w:left w:val="none" w:sz="0" w:space="0" w:color="auto"/>
        <w:bottom w:val="none" w:sz="0" w:space="0" w:color="auto"/>
        <w:right w:val="none" w:sz="0" w:space="0" w:color="auto"/>
      </w:divBdr>
      <w:divsChild>
        <w:div w:id="181673309">
          <w:marLeft w:val="0"/>
          <w:marRight w:val="0"/>
          <w:marTop w:val="0"/>
          <w:marBottom w:val="0"/>
          <w:divBdr>
            <w:top w:val="none" w:sz="0" w:space="0" w:color="auto"/>
            <w:left w:val="none" w:sz="0" w:space="0" w:color="auto"/>
            <w:bottom w:val="none" w:sz="0" w:space="0" w:color="auto"/>
            <w:right w:val="none" w:sz="0" w:space="0" w:color="auto"/>
          </w:divBdr>
          <w:divsChild>
            <w:div w:id="1214806769">
              <w:marLeft w:val="0"/>
              <w:marRight w:val="0"/>
              <w:marTop w:val="0"/>
              <w:marBottom w:val="0"/>
              <w:divBdr>
                <w:top w:val="none" w:sz="0" w:space="0" w:color="auto"/>
                <w:left w:val="none" w:sz="0" w:space="0" w:color="auto"/>
                <w:bottom w:val="none" w:sz="0" w:space="0" w:color="auto"/>
                <w:right w:val="none" w:sz="0" w:space="0" w:color="auto"/>
              </w:divBdr>
              <w:divsChild>
                <w:div w:id="1589804670">
                  <w:marLeft w:val="0"/>
                  <w:marRight w:val="0"/>
                  <w:marTop w:val="0"/>
                  <w:marBottom w:val="0"/>
                  <w:divBdr>
                    <w:top w:val="none" w:sz="0" w:space="0" w:color="auto"/>
                    <w:left w:val="none" w:sz="0" w:space="0" w:color="auto"/>
                    <w:bottom w:val="none" w:sz="0" w:space="0" w:color="auto"/>
                    <w:right w:val="none" w:sz="0" w:space="0" w:color="auto"/>
                  </w:divBdr>
                  <w:divsChild>
                    <w:div w:id="1740857146">
                      <w:marLeft w:val="0"/>
                      <w:marRight w:val="0"/>
                      <w:marTop w:val="0"/>
                      <w:marBottom w:val="0"/>
                      <w:divBdr>
                        <w:top w:val="none" w:sz="0" w:space="0" w:color="auto"/>
                        <w:left w:val="none" w:sz="0" w:space="0" w:color="auto"/>
                        <w:bottom w:val="none" w:sz="0" w:space="0" w:color="auto"/>
                        <w:right w:val="none" w:sz="0" w:space="0" w:color="auto"/>
                      </w:divBdr>
                      <w:divsChild>
                        <w:div w:id="146896310">
                          <w:marLeft w:val="0"/>
                          <w:marRight w:val="0"/>
                          <w:marTop w:val="0"/>
                          <w:marBottom w:val="0"/>
                          <w:divBdr>
                            <w:top w:val="none" w:sz="0" w:space="0" w:color="auto"/>
                            <w:left w:val="none" w:sz="0" w:space="0" w:color="auto"/>
                            <w:bottom w:val="none" w:sz="0" w:space="0" w:color="auto"/>
                            <w:right w:val="none" w:sz="0" w:space="0" w:color="auto"/>
                          </w:divBdr>
                          <w:divsChild>
                            <w:div w:id="6555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723236">
      <w:bodyDiv w:val="1"/>
      <w:marLeft w:val="0"/>
      <w:marRight w:val="0"/>
      <w:marTop w:val="0"/>
      <w:marBottom w:val="0"/>
      <w:divBdr>
        <w:top w:val="none" w:sz="0" w:space="0" w:color="auto"/>
        <w:left w:val="none" w:sz="0" w:space="0" w:color="auto"/>
        <w:bottom w:val="none" w:sz="0" w:space="0" w:color="auto"/>
        <w:right w:val="none" w:sz="0" w:space="0" w:color="auto"/>
      </w:divBdr>
      <w:divsChild>
        <w:div w:id="534006155">
          <w:marLeft w:val="0"/>
          <w:marRight w:val="0"/>
          <w:marTop w:val="0"/>
          <w:marBottom w:val="0"/>
          <w:divBdr>
            <w:top w:val="none" w:sz="0" w:space="0" w:color="auto"/>
            <w:left w:val="none" w:sz="0" w:space="0" w:color="auto"/>
            <w:bottom w:val="none" w:sz="0" w:space="0" w:color="auto"/>
            <w:right w:val="none" w:sz="0" w:space="0" w:color="auto"/>
          </w:divBdr>
          <w:divsChild>
            <w:div w:id="1023088829">
              <w:marLeft w:val="0"/>
              <w:marRight w:val="0"/>
              <w:marTop w:val="0"/>
              <w:marBottom w:val="0"/>
              <w:divBdr>
                <w:top w:val="none" w:sz="0" w:space="0" w:color="auto"/>
                <w:left w:val="none" w:sz="0" w:space="0" w:color="auto"/>
                <w:bottom w:val="none" w:sz="0" w:space="0" w:color="auto"/>
                <w:right w:val="none" w:sz="0" w:space="0" w:color="auto"/>
              </w:divBdr>
              <w:divsChild>
                <w:div w:id="2121029876">
                  <w:marLeft w:val="0"/>
                  <w:marRight w:val="0"/>
                  <w:marTop w:val="0"/>
                  <w:marBottom w:val="0"/>
                  <w:divBdr>
                    <w:top w:val="none" w:sz="0" w:space="0" w:color="auto"/>
                    <w:left w:val="none" w:sz="0" w:space="0" w:color="auto"/>
                    <w:bottom w:val="none" w:sz="0" w:space="0" w:color="auto"/>
                    <w:right w:val="none" w:sz="0" w:space="0" w:color="auto"/>
                  </w:divBdr>
                  <w:divsChild>
                    <w:div w:id="1587376720">
                      <w:marLeft w:val="0"/>
                      <w:marRight w:val="0"/>
                      <w:marTop w:val="0"/>
                      <w:marBottom w:val="0"/>
                      <w:divBdr>
                        <w:top w:val="none" w:sz="0" w:space="0" w:color="auto"/>
                        <w:left w:val="none" w:sz="0" w:space="0" w:color="auto"/>
                        <w:bottom w:val="none" w:sz="0" w:space="0" w:color="auto"/>
                        <w:right w:val="none" w:sz="0" w:space="0" w:color="auto"/>
                      </w:divBdr>
                      <w:divsChild>
                        <w:div w:id="1218197944">
                          <w:marLeft w:val="0"/>
                          <w:marRight w:val="0"/>
                          <w:marTop w:val="0"/>
                          <w:marBottom w:val="0"/>
                          <w:divBdr>
                            <w:top w:val="none" w:sz="0" w:space="0" w:color="auto"/>
                            <w:left w:val="none" w:sz="0" w:space="0" w:color="auto"/>
                            <w:bottom w:val="none" w:sz="0" w:space="0" w:color="auto"/>
                            <w:right w:val="none" w:sz="0" w:space="0" w:color="auto"/>
                          </w:divBdr>
                          <w:divsChild>
                            <w:div w:id="9393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46256">
      <w:bodyDiv w:val="1"/>
      <w:marLeft w:val="0"/>
      <w:marRight w:val="0"/>
      <w:marTop w:val="0"/>
      <w:marBottom w:val="0"/>
      <w:divBdr>
        <w:top w:val="none" w:sz="0" w:space="0" w:color="auto"/>
        <w:left w:val="none" w:sz="0" w:space="0" w:color="auto"/>
        <w:bottom w:val="none" w:sz="0" w:space="0" w:color="auto"/>
        <w:right w:val="none" w:sz="0" w:space="0" w:color="auto"/>
      </w:divBdr>
      <w:divsChild>
        <w:div w:id="861818602">
          <w:marLeft w:val="0"/>
          <w:marRight w:val="0"/>
          <w:marTop w:val="0"/>
          <w:marBottom w:val="0"/>
          <w:divBdr>
            <w:top w:val="none" w:sz="0" w:space="0" w:color="auto"/>
            <w:left w:val="none" w:sz="0" w:space="0" w:color="auto"/>
            <w:bottom w:val="none" w:sz="0" w:space="0" w:color="auto"/>
            <w:right w:val="none" w:sz="0" w:space="0" w:color="auto"/>
          </w:divBdr>
          <w:divsChild>
            <w:div w:id="1677658554">
              <w:marLeft w:val="0"/>
              <w:marRight w:val="0"/>
              <w:marTop w:val="0"/>
              <w:marBottom w:val="0"/>
              <w:divBdr>
                <w:top w:val="none" w:sz="0" w:space="0" w:color="auto"/>
                <w:left w:val="none" w:sz="0" w:space="0" w:color="auto"/>
                <w:bottom w:val="none" w:sz="0" w:space="0" w:color="auto"/>
                <w:right w:val="none" w:sz="0" w:space="0" w:color="auto"/>
              </w:divBdr>
              <w:divsChild>
                <w:div w:id="985158040">
                  <w:marLeft w:val="0"/>
                  <w:marRight w:val="0"/>
                  <w:marTop w:val="0"/>
                  <w:marBottom w:val="0"/>
                  <w:divBdr>
                    <w:top w:val="none" w:sz="0" w:space="0" w:color="auto"/>
                    <w:left w:val="none" w:sz="0" w:space="0" w:color="auto"/>
                    <w:bottom w:val="none" w:sz="0" w:space="0" w:color="auto"/>
                    <w:right w:val="none" w:sz="0" w:space="0" w:color="auto"/>
                  </w:divBdr>
                  <w:divsChild>
                    <w:div w:id="1129125951">
                      <w:marLeft w:val="0"/>
                      <w:marRight w:val="0"/>
                      <w:marTop w:val="0"/>
                      <w:marBottom w:val="0"/>
                      <w:divBdr>
                        <w:top w:val="none" w:sz="0" w:space="0" w:color="auto"/>
                        <w:left w:val="none" w:sz="0" w:space="0" w:color="auto"/>
                        <w:bottom w:val="none" w:sz="0" w:space="0" w:color="auto"/>
                        <w:right w:val="none" w:sz="0" w:space="0" w:color="auto"/>
                      </w:divBdr>
                      <w:divsChild>
                        <w:div w:id="133717190">
                          <w:marLeft w:val="0"/>
                          <w:marRight w:val="0"/>
                          <w:marTop w:val="0"/>
                          <w:marBottom w:val="0"/>
                          <w:divBdr>
                            <w:top w:val="none" w:sz="0" w:space="0" w:color="auto"/>
                            <w:left w:val="none" w:sz="0" w:space="0" w:color="auto"/>
                            <w:bottom w:val="none" w:sz="0" w:space="0" w:color="auto"/>
                            <w:right w:val="none" w:sz="0" w:space="0" w:color="auto"/>
                          </w:divBdr>
                          <w:divsChild>
                            <w:div w:id="8277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965126">
      <w:bodyDiv w:val="1"/>
      <w:marLeft w:val="0"/>
      <w:marRight w:val="0"/>
      <w:marTop w:val="0"/>
      <w:marBottom w:val="0"/>
      <w:divBdr>
        <w:top w:val="none" w:sz="0" w:space="0" w:color="auto"/>
        <w:left w:val="none" w:sz="0" w:space="0" w:color="auto"/>
        <w:bottom w:val="none" w:sz="0" w:space="0" w:color="auto"/>
        <w:right w:val="none" w:sz="0" w:space="0" w:color="auto"/>
      </w:divBdr>
      <w:divsChild>
        <w:div w:id="1470200110">
          <w:marLeft w:val="0"/>
          <w:marRight w:val="0"/>
          <w:marTop w:val="0"/>
          <w:marBottom w:val="0"/>
          <w:divBdr>
            <w:top w:val="none" w:sz="0" w:space="0" w:color="auto"/>
            <w:left w:val="none" w:sz="0" w:space="0" w:color="auto"/>
            <w:bottom w:val="none" w:sz="0" w:space="0" w:color="auto"/>
            <w:right w:val="none" w:sz="0" w:space="0" w:color="auto"/>
          </w:divBdr>
          <w:divsChild>
            <w:div w:id="1237204168">
              <w:marLeft w:val="0"/>
              <w:marRight w:val="0"/>
              <w:marTop w:val="0"/>
              <w:marBottom w:val="0"/>
              <w:divBdr>
                <w:top w:val="none" w:sz="0" w:space="0" w:color="auto"/>
                <w:left w:val="none" w:sz="0" w:space="0" w:color="auto"/>
                <w:bottom w:val="none" w:sz="0" w:space="0" w:color="auto"/>
                <w:right w:val="none" w:sz="0" w:space="0" w:color="auto"/>
              </w:divBdr>
              <w:divsChild>
                <w:div w:id="1306399387">
                  <w:marLeft w:val="0"/>
                  <w:marRight w:val="0"/>
                  <w:marTop w:val="0"/>
                  <w:marBottom w:val="0"/>
                  <w:divBdr>
                    <w:top w:val="none" w:sz="0" w:space="0" w:color="auto"/>
                    <w:left w:val="none" w:sz="0" w:space="0" w:color="auto"/>
                    <w:bottom w:val="none" w:sz="0" w:space="0" w:color="auto"/>
                    <w:right w:val="none" w:sz="0" w:space="0" w:color="auto"/>
                  </w:divBdr>
                  <w:divsChild>
                    <w:div w:id="520320200">
                      <w:marLeft w:val="0"/>
                      <w:marRight w:val="0"/>
                      <w:marTop w:val="0"/>
                      <w:marBottom w:val="0"/>
                      <w:divBdr>
                        <w:top w:val="none" w:sz="0" w:space="0" w:color="auto"/>
                        <w:left w:val="none" w:sz="0" w:space="0" w:color="auto"/>
                        <w:bottom w:val="none" w:sz="0" w:space="0" w:color="auto"/>
                        <w:right w:val="none" w:sz="0" w:space="0" w:color="auto"/>
                      </w:divBdr>
                      <w:divsChild>
                        <w:div w:id="1542788382">
                          <w:marLeft w:val="0"/>
                          <w:marRight w:val="0"/>
                          <w:marTop w:val="0"/>
                          <w:marBottom w:val="0"/>
                          <w:divBdr>
                            <w:top w:val="none" w:sz="0" w:space="0" w:color="auto"/>
                            <w:left w:val="none" w:sz="0" w:space="0" w:color="auto"/>
                            <w:bottom w:val="none" w:sz="0" w:space="0" w:color="auto"/>
                            <w:right w:val="none" w:sz="0" w:space="0" w:color="auto"/>
                          </w:divBdr>
                          <w:divsChild>
                            <w:div w:id="109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deewr.gov.au/Indigenous/Schooling/Programs/ABSTUDY/2012/Allowancesandbenefits/Pages/AdditionalIncidentalsAllowance.aspx" TargetMode="External"/><Relationship Id="rId117" Type="http://schemas.openxmlformats.org/officeDocument/2006/relationships/header" Target="header2.xml"/><Relationship Id="rId21" Type="http://schemas.openxmlformats.org/officeDocument/2006/relationships/hyperlink" Target="mailto:ABSTUDY@deewr.gov.au" TargetMode="External"/><Relationship Id="rId42" Type="http://schemas.openxmlformats.org/officeDocument/2006/relationships/hyperlink" Target="http://www.humanservices.gov.au/corporate/publications-and-resources/a-guide-to-australian-government-payments" TargetMode="External"/><Relationship Id="rId47" Type="http://schemas.openxmlformats.org/officeDocument/2006/relationships/hyperlink" Target="http://www.humanservices.gov.au/corporate/publications-and-resources/a-guide-to-australian-government-payments" TargetMode="External"/><Relationship Id="rId63" Type="http://schemas.openxmlformats.org/officeDocument/2006/relationships/hyperlink" Target="http://www.comlaw.gov.au/" TargetMode="External"/><Relationship Id="rId68" Type="http://schemas.openxmlformats.org/officeDocument/2006/relationships/hyperlink" Target="http://www.humanservices.gov.au/corporate/publications-and-resources/a-guide-to-australian-government-payments" TargetMode="External"/><Relationship Id="rId84" Type="http://schemas.openxmlformats.org/officeDocument/2006/relationships/hyperlink" Target="http://www.deewr.gov.au/Indigenous/Schooling/Programs/ABSTUDY/Glossary/Pages/glossary.aspx" TargetMode="External"/><Relationship Id="rId89" Type="http://schemas.openxmlformats.org/officeDocument/2006/relationships/hyperlink" Target="http://www.deewr.gov.au/Indigenous/Schooling/Programs/ABSTUDY/Glossary/Pages/glossary.aspx" TargetMode="External"/><Relationship Id="rId112" Type="http://schemas.openxmlformats.org/officeDocument/2006/relationships/hyperlink" Target="http://www.deewr.gov.au/Indigenous/Schooling/Programs/ABSTUDY/2012/Appendices/Pages/StandardHostelsAgreement.aspx" TargetMode="External"/><Relationship Id="rId16" Type="http://schemas.openxmlformats.org/officeDocument/2006/relationships/hyperlink" Target="http://www.comlaw.gov.au/" TargetMode="External"/><Relationship Id="rId107" Type="http://schemas.openxmlformats.org/officeDocument/2006/relationships/hyperlink" Target="http://www.deewr.gov.au/Indigenous/Schooling/Programs/ABSTUDY/Glossary/Pages/glossary.aspx" TargetMode="External"/><Relationship Id="rId11" Type="http://schemas.openxmlformats.org/officeDocument/2006/relationships/footnotes" Target="footnotes.xml"/><Relationship Id="rId32" Type="http://schemas.openxmlformats.org/officeDocument/2006/relationships/hyperlink" Target="http://www.youth.gov.au/youthallowance/Pages/yamap.aspx" TargetMode="External"/><Relationship Id="rId37" Type="http://schemas.openxmlformats.org/officeDocument/2006/relationships/hyperlink" Target="http://www.deewr.gov.au/Indigenous/Schooling/Programs/ABSTUDY/2012/Meanstests/Pages/PersonalAndStudentIncomeBank.aspx" TargetMode="External"/><Relationship Id="rId53" Type="http://schemas.openxmlformats.org/officeDocument/2006/relationships/hyperlink" Target="http://www.humanservices.gov.au/corporate/publications-and-resources/a-guide-to-australian-government-payments" TargetMode="External"/><Relationship Id="rId58" Type="http://schemas.openxmlformats.org/officeDocument/2006/relationships/hyperlink" Target="http://www.deewr.gov.au/Indigenous/Schooling/Programs/ABSTUDY/Glossary/Pages/glossary.aspx" TargetMode="External"/><Relationship Id="rId74" Type="http://schemas.openxmlformats.org/officeDocument/2006/relationships/hyperlink" Target="http://www.deewr.gov.au/Indigenous/Schooling/Programs/ABSTUDY/2012/Allowancesandbenefits/Pages/ApprovedTravel.aspx" TargetMode="External"/><Relationship Id="rId79" Type="http://schemas.openxmlformats.org/officeDocument/2006/relationships/hyperlink" Target="http://www.deewr.gov.au/Indigenous/Schooling/Programs/ABSTUDY/Glossary/Pages/glossary.aspx" TargetMode="External"/><Relationship Id="rId102" Type="http://schemas.openxmlformats.org/officeDocument/2006/relationships/hyperlink" Target="http://www.deewr.gov.au/Indigenous/Schooling/Programs/ABSTUDY/Glossary/Pages/glossary.aspx" TargetMode="External"/><Relationship Id="rId123" Type="http://schemas.openxmlformats.org/officeDocument/2006/relationships/hyperlink" Target="http://www.centrelink.gov.au/" TargetMode="External"/><Relationship Id="rId128" Type="http://schemas.openxmlformats.org/officeDocument/2006/relationships/hyperlink" Target="http://www.facsia.gov.au/guides_acts/sslaw/ssa/b819822a/bb94e90c/4ca9e9f2/cc3d0231/df1000c2.html" TargetMode="External"/><Relationship Id="rId5" Type="http://schemas.openxmlformats.org/officeDocument/2006/relationships/customXml" Target="../customXml/item5.xml"/><Relationship Id="rId90" Type="http://schemas.openxmlformats.org/officeDocument/2006/relationships/hyperlink" Target="http://www.deewr.gov.au/Indigenous/Schooling/Programs/ABSTUDY/Glossary/Pages/glossary.aspx" TargetMode="External"/><Relationship Id="rId95" Type="http://schemas.openxmlformats.org/officeDocument/2006/relationships/hyperlink" Target="http://www.deewr.gov.au/Indigenous/Schooling/Programs/ABSTUDY/Glossary/Pages/glossary.aspx" TargetMode="External"/><Relationship Id="rId19" Type="http://schemas.openxmlformats.org/officeDocument/2006/relationships/hyperlink" Target="file:///H:\Youth%20Payments%20and%20Participation\Policy\ABSTUDY%20Policy%20Manual\Policy%20Manual%20changes\2013\1%20July%20including%20NDIS%20changes\ABSTUDY%20Policy%20Manual%20final%20with%20Glossary%20CES%20add-ons%20%202013.docx" TargetMode="External"/><Relationship Id="rId14" Type="http://schemas.openxmlformats.org/officeDocument/2006/relationships/hyperlink" Target="http://www.comlaw.gov.au/" TargetMode="External"/><Relationship Id="rId22" Type="http://schemas.openxmlformats.org/officeDocument/2006/relationships/hyperlink" Target="http://www.comlaw.gov.au/" TargetMode="External"/><Relationship Id="rId27" Type="http://schemas.openxmlformats.org/officeDocument/2006/relationships/hyperlink" Target="http://www.comlaw.gov.au/" TargetMode="External"/><Relationship Id="rId30" Type="http://schemas.openxmlformats.org/officeDocument/2006/relationships/hyperlink" Target="http://www.deewr.gov.au/Indigenous/Schooling/Programs/ABSTUDY/2012/Specificeligibility/Pages/AllowancesAvailablleUnderAbstudy.aspx" TargetMode="External"/><Relationship Id="rId35" Type="http://schemas.openxmlformats.org/officeDocument/2006/relationships/hyperlink" Target="http://www.deewr.gov.au/Indigenous/Schooling/Programs/ABSTUDY/2012/Studyrequirement/Pages/StudyLoadRequirements.aspx" TargetMode="External"/><Relationship Id="rId43" Type="http://schemas.openxmlformats.org/officeDocument/2006/relationships/hyperlink" Target="http://www.innovation.gov.au/HigherEducation/StudentSupport/CommonwealthScholarships/Pages/default.aspx" TargetMode="External"/><Relationship Id="rId48" Type="http://schemas.openxmlformats.org/officeDocument/2006/relationships/hyperlink" Target="http://www.humanservices.gov.au/corporate/publications-and-resources/a-guide-to-australian-government-payments" TargetMode="External"/><Relationship Id="rId56" Type="http://schemas.openxmlformats.org/officeDocument/2006/relationships/hyperlink" Target="http://www.humanservices.gov.au/corporate/publications-and-resources/a-guide-to-australian-government-payments" TargetMode="External"/><Relationship Id="rId64" Type="http://schemas.openxmlformats.org/officeDocument/2006/relationships/hyperlink" Target="http://www.humanservices.gov.au/corporate/publications-and-resources/a-guide-to-australian-government-payments" TargetMode="External"/><Relationship Id="rId69" Type="http://schemas.openxmlformats.org/officeDocument/2006/relationships/hyperlink" Target="http://www.humanservices.gov.au/corporate/publications-and-resources/a-guide-to-australian-government-payments" TargetMode="External"/><Relationship Id="rId77" Type="http://schemas.openxmlformats.org/officeDocument/2006/relationships/hyperlink" Target="http://www.humanservices.gov.au/corporate/publications-and-resources/a-guide-to-australian-government-payments" TargetMode="External"/><Relationship Id="rId100" Type="http://schemas.openxmlformats.org/officeDocument/2006/relationships/hyperlink" Target="http://www.deewr.gov.au/Indigenous/Schooling/Programs/ABSTUDY/Glossary/Pages/glossary.aspx" TargetMode="External"/><Relationship Id="rId105" Type="http://schemas.openxmlformats.org/officeDocument/2006/relationships/hyperlink" Target="http://www.deewr.gov.au/Indigenous/Schooling/Programs/ABSTUDY/Glossary/Pages/glossary.aspx" TargetMode="External"/><Relationship Id="rId113" Type="http://schemas.openxmlformats.org/officeDocument/2006/relationships/footer" Target="footer1.xml"/><Relationship Id="rId118" Type="http://schemas.openxmlformats.org/officeDocument/2006/relationships/footer" Target="footer2.xml"/><Relationship Id="rId126" Type="http://schemas.openxmlformats.org/officeDocument/2006/relationships/hyperlink" Target="http://www.facsia.gov.au/guides_acts/sslaw/ssa/2110d390/764e8d44/396dfadd.html" TargetMode="External"/><Relationship Id="rId8" Type="http://schemas.microsoft.com/office/2007/relationships/stylesWithEffects" Target="stylesWithEffects.xml"/><Relationship Id="rId51" Type="http://schemas.openxmlformats.org/officeDocument/2006/relationships/hyperlink" Target="http://www.humanservices.gov.au/corporate/publications-and-resources/a-guide-to-australian-government-payments" TargetMode="External"/><Relationship Id="rId72" Type="http://schemas.openxmlformats.org/officeDocument/2006/relationships/hyperlink" Target="mailto:ABSTUDY@deewr.gov.au" TargetMode="External"/><Relationship Id="rId80" Type="http://schemas.openxmlformats.org/officeDocument/2006/relationships/hyperlink" Target="http://www.deewr.gov.au/Indigenous/Schooling/Programs/ABSTUDY/Glossary/Pages/glossary.aspx" TargetMode="External"/><Relationship Id="rId85" Type="http://schemas.openxmlformats.org/officeDocument/2006/relationships/hyperlink" Target="http://www.deewr.gov.au/Indigenous/Schooling/Programs/ABSTUDY/Glossary/Pages/glossary.aspx" TargetMode="External"/><Relationship Id="rId93" Type="http://schemas.openxmlformats.org/officeDocument/2006/relationships/hyperlink" Target="http://www.deewr.gov.au/Indigenous/Schooling/Programs/ABSTUDY/Glossary/Pages/glossary.aspx" TargetMode="External"/><Relationship Id="rId98" Type="http://schemas.openxmlformats.org/officeDocument/2006/relationships/hyperlink" Target="http://www.deewr.gov.au/Indigenous/Schooling/Programs/ABSTUDY/Glossary/Pages/glossary.aspx" TargetMode="External"/><Relationship Id="rId121" Type="http://schemas.openxmlformats.org/officeDocument/2006/relationships/image" Target="media/image2.emf"/><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comlaw.gov.au/" TargetMode="External"/><Relationship Id="rId25" Type="http://schemas.openxmlformats.org/officeDocument/2006/relationships/hyperlink" Target="http://www.aat.gov.au/" TargetMode="External"/><Relationship Id="rId33" Type="http://schemas.openxmlformats.org/officeDocument/2006/relationships/hyperlink" Target="http://www.deewr.gov.au/Indigenous/Schooling/Programs/ABSTUDY/Glossary/Pages/glossary.aspx" TargetMode="External"/><Relationship Id="rId38" Type="http://schemas.openxmlformats.org/officeDocument/2006/relationships/hyperlink" Target="http://www.humanservices.gov.au/corporate/publications-and-resources/a-guide-to-australian-government-payments" TargetMode="External"/><Relationship Id="rId46" Type="http://schemas.openxmlformats.org/officeDocument/2006/relationships/hyperlink" Target="http://www.humanservices.gov.au/corporate/publications-and-resources/a-guide-to-australian-government-payments" TargetMode="External"/><Relationship Id="rId59" Type="http://schemas.openxmlformats.org/officeDocument/2006/relationships/hyperlink" Target="http://www.deewr.gov.au/Indigenous/Schooling/Programs/ABSTUDY/2012/Allowancesandbenefits/Pages/AbstudyLivingAllowanceRates.aspx" TargetMode="External"/><Relationship Id="rId67" Type="http://schemas.openxmlformats.org/officeDocument/2006/relationships/hyperlink" Target="http://www.deewr.gov.au/Indigenous/Schooling/Programs/ABSTUDY/2010/SpecificeligibilitycriteriaforABSTUDY/Pages/SchoolingBAward.aspx" TargetMode="External"/><Relationship Id="rId103" Type="http://schemas.openxmlformats.org/officeDocument/2006/relationships/hyperlink" Target="http://www.deewr.gov.au/Indigenous/Schooling/Programs/ABSTUDY/Glossary/Pages/glossary.aspx" TargetMode="External"/><Relationship Id="rId108" Type="http://schemas.openxmlformats.org/officeDocument/2006/relationships/hyperlink" Target="http://www.deewr.gov.au/Indigenous/Schooling/Programs/ABSTUDY/2012/Studentstatus/Pages/PermanentIndependentStatus.aspx" TargetMode="External"/><Relationship Id="rId116" Type="http://schemas.openxmlformats.org/officeDocument/2006/relationships/header" Target="header1.xml"/><Relationship Id="rId124" Type="http://schemas.openxmlformats.org/officeDocument/2006/relationships/hyperlink" Target="http://www.disabilitycareaustralia.gov.au/" TargetMode="External"/><Relationship Id="rId129" Type="http://schemas.openxmlformats.org/officeDocument/2006/relationships/fontTable" Target="fontTable.xml"/><Relationship Id="rId20" Type="http://schemas.openxmlformats.org/officeDocument/2006/relationships/hyperlink" Target="http://www.comlaw.gov.au/" TargetMode="External"/><Relationship Id="rId41" Type="http://schemas.openxmlformats.org/officeDocument/2006/relationships/hyperlink" Target="http://www.humanservices.gov.au/corporate/publications-and-resources/a-guide-to-australian-government-payments" TargetMode="External"/><Relationship Id="rId54" Type="http://schemas.openxmlformats.org/officeDocument/2006/relationships/hyperlink" Target="http://www.deewr.gov.au/Indigenous/Schooling/Programs/ABSTUDY/Glossary/Pages/glossary.aspx" TargetMode="External"/><Relationship Id="rId62" Type="http://schemas.openxmlformats.org/officeDocument/2006/relationships/hyperlink" Target="http://www.humanservices.gov.au/corporate/publications-and-resources/a-guide-to-australian-government-payments" TargetMode="External"/><Relationship Id="rId70" Type="http://schemas.openxmlformats.org/officeDocument/2006/relationships/hyperlink" Target="http://www.deewr.gov.au/Indigenous/Schooling/Programs/ABSTUDY/2012/Allowancesandbenefits/Pages/SchoolFeesAllowance.aspx" TargetMode="External"/><Relationship Id="rId75" Type="http://schemas.openxmlformats.org/officeDocument/2006/relationships/hyperlink" Target="http://www.facs.gov.au/guides_acts/ssg/ssguide-3/ssguide-3.8/ssguide-3.8.9/ssguide-3.8.9.30.html" TargetMode="External"/><Relationship Id="rId83" Type="http://schemas.openxmlformats.org/officeDocument/2006/relationships/hyperlink" Target="http://www.deewr.gov.au/Indigenous/Schooling/Programs/ABSTUDY/Glossary/Pages/glossary.aspx" TargetMode="External"/><Relationship Id="rId88" Type="http://schemas.openxmlformats.org/officeDocument/2006/relationships/hyperlink" Target="http://www.deewr.gov.au/Indigenous/Schooling/Programs/ABSTUDY/Glossary/Pages/glossary.aspx" TargetMode="External"/><Relationship Id="rId91" Type="http://schemas.openxmlformats.org/officeDocument/2006/relationships/hyperlink" Target="http://www.deewr.gov.au/Indigenous/Schooling/Programs/ABSTUDY/Glossary/Pages/glossary.aspx" TargetMode="External"/><Relationship Id="rId96" Type="http://schemas.openxmlformats.org/officeDocument/2006/relationships/hyperlink" Target="http://www.deewr.gov.au/Indigenous/Schooling/Programs/ABSTUDY/Glossary/Pages/glossary.aspx" TargetMode="External"/><Relationship Id="rId111" Type="http://schemas.openxmlformats.org/officeDocument/2006/relationships/hyperlink" Target="http://www.humanservices.gov.au/corporate/publications-and-resources/a-guide-to-australian-government-payment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comlaw.gov.au/" TargetMode="External"/><Relationship Id="rId23" Type="http://schemas.openxmlformats.org/officeDocument/2006/relationships/hyperlink" Target="http://www.comlaw.gov.au/" TargetMode="External"/><Relationship Id="rId28" Type="http://schemas.openxmlformats.org/officeDocument/2006/relationships/hyperlink" Target="http://www.deewr.gov.au/Indigenous/Schooling/Programs/ABSTUDY/2012/Specificeligibility/Pages/ParttimeAward.aspx" TargetMode="External"/><Relationship Id="rId36" Type="http://schemas.openxmlformats.org/officeDocument/2006/relationships/hyperlink" Target="http://www.deewr.gov.au/Indigenous/Schooling/Programs/ABSTUDY/2012/ApplyingforABSTUDY/Pages/ApplyingForAbstudy.aspx" TargetMode="External"/><Relationship Id="rId49" Type="http://schemas.openxmlformats.org/officeDocument/2006/relationships/hyperlink" Target="http://www.humanservices.gov.au/corporate/publications-and-resources/a-guide-to-australian-government-payments" TargetMode="External"/><Relationship Id="rId57" Type="http://schemas.openxmlformats.org/officeDocument/2006/relationships/hyperlink" Target="http://www.humanservices.gov.au/corporate/publications-and-resources/a-guide-to-australian-government-payments" TargetMode="External"/><Relationship Id="rId106" Type="http://schemas.openxmlformats.org/officeDocument/2006/relationships/hyperlink" Target="http://www.deewr.gov.au/Indigenous/Schooling/Programs/ABSTUDY/Glossary/Pages/glossary.aspx" TargetMode="External"/><Relationship Id="rId114" Type="http://schemas.openxmlformats.org/officeDocument/2006/relationships/hyperlink" Target="http://www.deewr.gov.au/Indigenous/Schooling/Programs/ABSTUDY/2012/Appendices/Pages/determinationNo2002-01.aspx" TargetMode="External"/><Relationship Id="rId119" Type="http://schemas.openxmlformats.org/officeDocument/2006/relationships/footer" Target="footer3.xml"/><Relationship Id="rId127" Type="http://schemas.openxmlformats.org/officeDocument/2006/relationships/hyperlink" Target="http://www.facsia.gov.au/guides_acts/sslaw/ssa/b819822a/bb94e90c/4ca9e9f2/cc3d0231/df1000c2.html" TargetMode="External"/><Relationship Id="rId10" Type="http://schemas.openxmlformats.org/officeDocument/2006/relationships/webSettings" Target="webSettings.xml"/><Relationship Id="rId31" Type="http://schemas.openxmlformats.org/officeDocument/2006/relationships/hyperlink" Target="http://www.deewr.gov.au/Indigenous/Schooling/Programs/ABSTUDY/2012/Studentstatus/Pages/AwayFromHomeEntitlementsEligibility.aspx" TargetMode="External"/><Relationship Id="rId44" Type="http://schemas.openxmlformats.org/officeDocument/2006/relationships/hyperlink" Target="http://www.deewr.gov.au/Indigenous/Schooling/Programs/ABSTUDY/Glossary/Pages/glossary.aspx" TargetMode="External"/><Relationship Id="rId52" Type="http://schemas.openxmlformats.org/officeDocument/2006/relationships/hyperlink" Target="http://www.humanservices.gov.au/corporate/publications-and-resources/a-guide-to-australian-government-payments" TargetMode="External"/><Relationship Id="rId60" Type="http://schemas.openxmlformats.org/officeDocument/2006/relationships/hyperlink" Target="http://www.deewr.gov.au/Indigenous/Schooling/Programs/ABSTUDY/Glossary/Pages/glossary.aspx" TargetMode="External"/><Relationship Id="rId65" Type="http://schemas.openxmlformats.org/officeDocument/2006/relationships/hyperlink" Target="http://www.humanservices.gov.au/corporate/publications-and-resources/a-guide-to-australian-government-payments" TargetMode="External"/><Relationship Id="rId73" Type="http://schemas.openxmlformats.org/officeDocument/2006/relationships/hyperlink" Target="http://www.deewr.gov.au/Indigenous/Schooling/Programs/ABSTUDY/Glossary/Pages/glossary.aspx" TargetMode="External"/><Relationship Id="rId78" Type="http://schemas.openxmlformats.org/officeDocument/2006/relationships/hyperlink" Target="http://www.deewr.gov.au/Indigenous/Schooling/Programs/ABSTUDY/Glossary/Pages/glossary.aspx" TargetMode="External"/><Relationship Id="rId81" Type="http://schemas.openxmlformats.org/officeDocument/2006/relationships/hyperlink" Target="http://www.deewr.gov.au/Indigenous/Schooling/Programs/ABSTUDY/Glossary/Pages/glossary.aspx" TargetMode="External"/><Relationship Id="rId86" Type="http://schemas.openxmlformats.org/officeDocument/2006/relationships/hyperlink" Target="http://www.deewr.gov.au/Indigenous/Schooling/Programs/ABSTUDY/Glossary/Pages/glossary.aspx" TargetMode="External"/><Relationship Id="rId94" Type="http://schemas.openxmlformats.org/officeDocument/2006/relationships/hyperlink" Target="http://www.deewr.gov.au/Indigenous/Schooling/Programs/ABSTUDY/Glossary/Pages/glossary.aspx" TargetMode="External"/><Relationship Id="rId99" Type="http://schemas.openxmlformats.org/officeDocument/2006/relationships/hyperlink" Target="http://www.deewr.gov.au/Indigenous/Schooling/Programs/ABSTUDY/Glossary/Pages/glossary.aspx" TargetMode="External"/><Relationship Id="rId101" Type="http://schemas.openxmlformats.org/officeDocument/2006/relationships/hyperlink" Target="http://www.deewr.gov.au/Indigenous/Schooling/Programs/ABSTUDY/Glossary/Pages/glossary.aspx" TargetMode="External"/><Relationship Id="rId122" Type="http://schemas.openxmlformats.org/officeDocument/2006/relationships/hyperlink" Target="http://www.fahcsia.gov.au/our-responsibilities/indigenous-australians/programs-services/communities-regions/community-development-employment-projects-cdep-program" TargetMode="External"/><Relationship Id="rId13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www.privacy.gov.au/" TargetMode="External"/><Relationship Id="rId18" Type="http://schemas.openxmlformats.org/officeDocument/2006/relationships/hyperlink" Target="file:///H:\Youth%20Payments%20and%20Participation\Policy\ABSTUDY%20Policy%20Manual\Policy%20Manual%20changes\2013\1%20July%20including%20NDIS%20changes\ABSTUDY%20Policy%20Manual%20final%20with%20Glossary%20CES%20add-ons%20%202013.docx" TargetMode="External"/><Relationship Id="rId39" Type="http://schemas.openxmlformats.org/officeDocument/2006/relationships/hyperlink" Target="http://www.humanservices.gov.au/corporate/publications-and-resources/a-guide-to-australian-government-payments" TargetMode="External"/><Relationship Id="rId109" Type="http://schemas.openxmlformats.org/officeDocument/2006/relationships/hyperlink" Target="http://www.fahcsia.gov.au/" TargetMode="External"/><Relationship Id="rId34" Type="http://schemas.openxmlformats.org/officeDocument/2006/relationships/hyperlink" Target="http://www.deewr.gov.au/Indigenous/Schooling/Programs/ABSTUDY/Glossary/Pages/glossary.aspx" TargetMode="External"/><Relationship Id="rId50" Type="http://schemas.openxmlformats.org/officeDocument/2006/relationships/hyperlink" Target="http://www.humanservices.gov.au/corporate/publications-and-resources/a-guide-to-australian-government-payments" TargetMode="External"/><Relationship Id="rId55" Type="http://schemas.openxmlformats.org/officeDocument/2006/relationships/hyperlink" Target="http://www.deewr.gov.au/Indigenous/Schooling/Programs/ABSTUDY/2011/SpecificeligibilitycriteriaforABSTUDY/Pages/SchoolingBAward.aspx" TargetMode="External"/><Relationship Id="rId76" Type="http://schemas.openxmlformats.org/officeDocument/2006/relationships/hyperlink" Target="http://www.humanservices.gov.au/corporate/publications-and-resources/a-guide-to-australian-government-payments" TargetMode="External"/><Relationship Id="rId97" Type="http://schemas.openxmlformats.org/officeDocument/2006/relationships/hyperlink" Target="http://www.deewr.gov.au/Indigenous/Schooling/Programs/ABSTUDY/Glossary/Pages/glossary.aspx" TargetMode="External"/><Relationship Id="rId104" Type="http://schemas.openxmlformats.org/officeDocument/2006/relationships/hyperlink" Target="http://www.deewr.gov.au/Indigenous/Schooling/Programs/ABSTUDY/Glossary/Pages/glossary.aspx" TargetMode="External"/><Relationship Id="rId120" Type="http://schemas.openxmlformats.org/officeDocument/2006/relationships/hyperlink" Target="http://www.deewr.gov.au/Indigenous/Schooling/Programs/ABSTUDY/2012/Appendices/Pages/NationalCentreForVocationalEducation.aspx" TargetMode="External"/><Relationship Id="rId125" Type="http://schemas.openxmlformats.org/officeDocument/2006/relationships/hyperlink" Target="file:///O:\Website_Mgmt\www.deewr.gov.au\Indigenous\Schooling\Programs\ABSTUDY\2011\Appendices\Pages\determinationNo2002-01.html" TargetMode="External"/><Relationship Id="rId7" Type="http://schemas.openxmlformats.org/officeDocument/2006/relationships/styles" Target="styles.xml"/><Relationship Id="rId71" Type="http://schemas.openxmlformats.org/officeDocument/2006/relationships/hyperlink" Target="http://www.humanservices.gov.au/corporate/publications-and-resources/a-guide-to-australian-government-payments" TargetMode="External"/><Relationship Id="rId92" Type="http://schemas.openxmlformats.org/officeDocument/2006/relationships/hyperlink" Target="http://www.deewr.gov.au/Indigenous/Schooling/Programs/ABSTUDY/Glossary/Pages/glossary.aspx" TargetMode="External"/><Relationship Id="rId2" Type="http://schemas.openxmlformats.org/officeDocument/2006/relationships/customXml" Target="../customXml/item2.xml"/><Relationship Id="rId29" Type="http://schemas.openxmlformats.org/officeDocument/2006/relationships/hyperlink" Target="http://www.open.edu.au/" TargetMode="External"/><Relationship Id="rId24" Type="http://schemas.openxmlformats.org/officeDocument/2006/relationships/hyperlink" Target="http://www.ssat.gov.au/" TargetMode="External"/><Relationship Id="rId40" Type="http://schemas.openxmlformats.org/officeDocument/2006/relationships/hyperlink" Target="http://www.humanservices.gov.au/corporate/publications-and-resources/a-guide-to-australian-government-payments" TargetMode="External"/><Relationship Id="rId45" Type="http://schemas.openxmlformats.org/officeDocument/2006/relationships/hyperlink" Target="http://www.humanservices.gov.au/corporate/publications-and-resources/a-guide-to-australian-government-payments" TargetMode="External"/><Relationship Id="rId66" Type="http://schemas.openxmlformats.org/officeDocument/2006/relationships/hyperlink" Target="http://www.humanservices.gov.au/corporate/publications-and-resources/a-guide-to-australian-government-payments" TargetMode="External"/><Relationship Id="rId87" Type="http://schemas.openxmlformats.org/officeDocument/2006/relationships/hyperlink" Target="http://www.deewr.gov.au/Indigenous/Schooling/Programs/ABSTUDY/Glossary/Pages/glossary.aspx" TargetMode="External"/><Relationship Id="rId110" Type="http://schemas.openxmlformats.org/officeDocument/2006/relationships/hyperlink" Target="http://www.facsia.gov.au/guides_acts/ssg/ss-aclist/ss_c.html" TargetMode="External"/><Relationship Id="rId115" Type="http://schemas.openxmlformats.org/officeDocument/2006/relationships/image" Target="media/image1.wmf"/><Relationship Id="rId61" Type="http://schemas.openxmlformats.org/officeDocument/2006/relationships/hyperlink" Target="http://www.humanservices.gov.au/corporate/publications-and-resources/a-guide-to-australian-government-payments" TargetMode="External"/><Relationship Id="rId82" Type="http://schemas.openxmlformats.org/officeDocument/2006/relationships/hyperlink" Target="http://www.deewr.gov.au/Indigenous/Schooling/Programs/ABSTUDY/Glossary/Pages/gloss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PublishDate>
  <Abstract> 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and apprentices to take full advantage of available educational opportunities and improve their employment opportunities.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0CD88-B45D-4CDC-ABE7-D19744957F42}">
  <ds:schemaRefs>
    <ds:schemaRef ds:uri="http://schemas.microsoft.com/sharepoint/v3/contenttype/forms"/>
  </ds:schemaRefs>
</ds:datastoreItem>
</file>

<file path=customXml/itemProps3.xml><?xml version="1.0" encoding="utf-8"?>
<ds:datastoreItem xmlns:ds="http://schemas.openxmlformats.org/officeDocument/2006/customXml" ds:itemID="{2FE19B59-37AE-4B60-B0AF-B259E49447BD}">
  <ds:schemaRefs>
    <ds:schemaRef ds:uri="http://schemas.microsoft.com/office/2006/documentManagement/types"/>
    <ds:schemaRef ds:uri="http://purl.org/dc/dcmitype/"/>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FACF1F0E-B62B-4B6F-B910-5A2C07EA6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D18C962-AF34-4CD5-B5D7-A10B3D6D9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179</Pages>
  <Words>131296</Words>
  <Characters>748389</Characters>
  <Application>Microsoft Office Word</Application>
  <DocSecurity>0</DocSecurity>
  <Lines>6236</Lines>
  <Paragraphs>1755</Paragraphs>
  <ScaleCrop>false</ScaleCrop>
  <HeadingPairs>
    <vt:vector size="2" baseType="variant">
      <vt:variant>
        <vt:lpstr>Title</vt:lpstr>
      </vt:variant>
      <vt:variant>
        <vt:i4>1</vt:i4>
      </vt:variant>
    </vt:vector>
  </HeadingPairs>
  <TitlesOfParts>
    <vt:vector size="1" baseType="lpstr">
      <vt:lpstr>ABSTUDY POLICY MANUAL</vt:lpstr>
    </vt:vector>
  </TitlesOfParts>
  <Company>Australian Government Department of Social Services</Company>
  <LinksUpToDate>false</LinksUpToDate>
  <CharactersWithSpaces>877930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ABSTUDY POLICY MANUAL</dc:title>
  <dc:creator>Youth Payment and Participation Team</dc:creator>
  <cp:lastModifiedBy>GRIME, Nigel</cp:lastModifiedBy>
  <cp:revision>2</cp:revision>
  <cp:lastPrinted>2013-10-10T23:09:00Z</cp:lastPrinted>
  <dcterms:created xsi:type="dcterms:W3CDTF">2014-06-25T06:57:00Z</dcterms:created>
  <dcterms:modified xsi:type="dcterms:W3CDTF">2014-06-25T06:57:00Z</dcterms:modified>
</cp:coreProperties>
</file>