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014" w:rsidRDefault="00E04014" w:rsidP="00E04014">
      <w:pPr>
        <w:tabs>
          <w:tab w:val="left" w:pos="7238"/>
        </w:tabs>
        <w:rPr>
          <w:rFonts w:ascii="Arial" w:hAnsi="Arial" w:cs="Arial"/>
          <w:b/>
          <w:sz w:val="22"/>
          <w:szCs w:val="22"/>
        </w:rPr>
      </w:pPr>
      <w:r w:rsidRPr="00B406E0">
        <w:rPr>
          <w:rFonts w:ascii="Arial" w:hAnsi="Arial" w:cs="Arial"/>
          <w:b/>
          <w:sz w:val="22"/>
          <w:szCs w:val="22"/>
        </w:rPr>
        <w:t>Local cluster detection for point-process data</w:t>
      </w:r>
    </w:p>
    <w:p w:rsidR="00E04014" w:rsidRDefault="00E04014" w:rsidP="00E04014">
      <w:pPr>
        <w:tabs>
          <w:tab w:val="left" w:pos="7238"/>
        </w:tabs>
        <w:rPr>
          <w:rFonts w:ascii="Arial" w:hAnsi="Arial" w:cs="Arial"/>
          <w:b/>
          <w:sz w:val="22"/>
          <w:szCs w:val="22"/>
        </w:rPr>
      </w:pPr>
    </w:p>
    <w:p w:rsidR="00E04014" w:rsidRPr="00CC7E66" w:rsidRDefault="00E04014" w:rsidP="00E040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practical analyses incident cases of </w:t>
      </w:r>
      <w:r w:rsidRPr="00212E3A">
        <w:rPr>
          <w:rFonts w:ascii="Arial" w:hAnsi="Arial" w:cs="Arial"/>
          <w:i/>
          <w:sz w:val="22"/>
          <w:szCs w:val="22"/>
          <w:lang w:val="en-US"/>
        </w:rPr>
        <w:t xml:space="preserve">P. </w:t>
      </w:r>
      <w:r>
        <w:rPr>
          <w:rFonts w:ascii="Arial" w:hAnsi="Arial" w:cs="Arial"/>
          <w:i/>
          <w:sz w:val="22"/>
          <w:szCs w:val="22"/>
          <w:lang w:val="en-US"/>
        </w:rPr>
        <w:t xml:space="preserve">falciparum </w:t>
      </w:r>
      <w:r>
        <w:rPr>
          <w:rFonts w:ascii="Arial" w:hAnsi="Arial" w:cs="Arial"/>
          <w:sz w:val="22"/>
          <w:szCs w:val="22"/>
          <w:lang w:val="en-US"/>
        </w:rPr>
        <w:t xml:space="preserve">malaria and </w:t>
      </w:r>
      <w:r w:rsidR="00A223BF">
        <w:rPr>
          <w:rFonts w:ascii="Arial" w:hAnsi="Arial" w:cs="Arial"/>
          <w:sz w:val="22"/>
          <w:szCs w:val="22"/>
          <w:lang w:val="en-US"/>
        </w:rPr>
        <w:t xml:space="preserve">population </w:t>
      </w:r>
      <w:r>
        <w:rPr>
          <w:rFonts w:ascii="Arial" w:hAnsi="Arial" w:cs="Arial"/>
          <w:sz w:val="22"/>
          <w:szCs w:val="22"/>
          <w:lang w:val="en-US"/>
        </w:rPr>
        <w:t xml:space="preserve">controls from a </w:t>
      </w:r>
      <w:r w:rsidRPr="00777E87">
        <w:rPr>
          <w:rFonts w:ascii="Arial" w:hAnsi="Arial" w:cs="Arial"/>
          <w:sz w:val="22"/>
          <w:szCs w:val="22"/>
          <w:lang w:val="en-US"/>
        </w:rPr>
        <w:t xml:space="preserve">prospective health facility-based, unmatched case-control study </w:t>
      </w:r>
      <w:r>
        <w:rPr>
          <w:rFonts w:ascii="Arial" w:hAnsi="Arial" w:cs="Arial"/>
          <w:sz w:val="22"/>
          <w:szCs w:val="22"/>
          <w:lang w:val="en-US"/>
        </w:rPr>
        <w:t>between</w:t>
      </w:r>
      <w:r w:rsidRPr="00777E87">
        <w:rPr>
          <w:rFonts w:ascii="Arial" w:hAnsi="Arial" w:cs="Arial"/>
          <w:sz w:val="22"/>
          <w:szCs w:val="22"/>
          <w:lang w:val="en-US"/>
        </w:rPr>
        <w:t xml:space="preserve"> December 2012 - July 2014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Cluster analysis will be performed using </w:t>
      </w:r>
      <w:proofErr w:type="spellStart"/>
      <w:r>
        <w:rPr>
          <w:rFonts w:ascii="Arial" w:hAnsi="Arial" w:cs="Arial"/>
          <w:sz w:val="22"/>
          <w:szCs w:val="22"/>
        </w:rPr>
        <w:t>Kulldorff’s</w:t>
      </w:r>
      <w:proofErr w:type="spellEnd"/>
      <w:r>
        <w:rPr>
          <w:rFonts w:ascii="Arial" w:hAnsi="Arial" w:cs="Arial"/>
          <w:sz w:val="22"/>
          <w:szCs w:val="22"/>
        </w:rPr>
        <w:t xml:space="preserve"> spatial scan statistic, implemented in </w:t>
      </w:r>
      <w:proofErr w:type="spellStart"/>
      <w:r w:rsidRPr="00CC7E66">
        <w:rPr>
          <w:rFonts w:ascii="Arial" w:hAnsi="Arial" w:cs="Arial"/>
          <w:sz w:val="22"/>
          <w:szCs w:val="22"/>
        </w:rPr>
        <w:t>SaTScan</w:t>
      </w:r>
      <w:proofErr w:type="spellEnd"/>
      <w:r w:rsidRPr="00CC7E66">
        <w:rPr>
          <w:rFonts w:ascii="Arial" w:hAnsi="Arial" w:cs="Arial"/>
          <w:sz w:val="22"/>
          <w:szCs w:val="22"/>
        </w:rPr>
        <w:t xml:space="preserve">™. </w:t>
      </w:r>
      <w:r>
        <w:rPr>
          <w:rFonts w:ascii="Arial" w:hAnsi="Arial" w:cs="Arial"/>
          <w:sz w:val="22"/>
          <w:szCs w:val="22"/>
        </w:rPr>
        <w:t xml:space="preserve">Since we are interested in </w:t>
      </w:r>
      <w:proofErr w:type="spellStart"/>
      <w:r>
        <w:rPr>
          <w:rFonts w:ascii="Arial" w:hAnsi="Arial" w:cs="Arial"/>
          <w:sz w:val="22"/>
          <w:szCs w:val="22"/>
        </w:rPr>
        <w:t>analyzing</w:t>
      </w:r>
      <w:proofErr w:type="spellEnd"/>
      <w:r>
        <w:rPr>
          <w:rFonts w:ascii="Arial" w:hAnsi="Arial" w:cs="Arial"/>
          <w:sz w:val="22"/>
          <w:szCs w:val="22"/>
        </w:rPr>
        <w:t xml:space="preserve"> the locations of malaria cases and controls, w</w:t>
      </w:r>
      <w:r w:rsidRPr="00CC7E66">
        <w:rPr>
          <w:rFonts w:ascii="Arial" w:hAnsi="Arial" w:cs="Arial"/>
          <w:sz w:val="22"/>
          <w:szCs w:val="22"/>
        </w:rPr>
        <w:t xml:space="preserve">e will be using the </w:t>
      </w:r>
      <w:r w:rsidRPr="00841FAE">
        <w:rPr>
          <w:rFonts w:ascii="Arial" w:hAnsi="Arial" w:cs="Arial"/>
          <w:sz w:val="22"/>
          <w:szCs w:val="22"/>
          <w:u w:val="single"/>
        </w:rPr>
        <w:t>Bernoulli model</w:t>
      </w:r>
      <w:r w:rsidRPr="00CC7E66">
        <w:rPr>
          <w:rFonts w:ascii="Arial" w:hAnsi="Arial" w:cs="Arial"/>
          <w:sz w:val="22"/>
          <w:szCs w:val="22"/>
        </w:rPr>
        <w:t xml:space="preserve">. </w:t>
      </w:r>
    </w:p>
    <w:p w:rsidR="00E04014" w:rsidRPr="00CC7E66" w:rsidRDefault="00E04014" w:rsidP="00E04014">
      <w:pPr>
        <w:rPr>
          <w:rFonts w:ascii="Arial" w:hAnsi="Arial" w:cs="Arial"/>
          <w:sz w:val="22"/>
          <w:szCs w:val="22"/>
        </w:rPr>
      </w:pPr>
    </w:p>
    <w:p w:rsidR="00E04014" w:rsidRDefault="00E04014" w:rsidP="00E04014">
      <w:pPr>
        <w:rPr>
          <w:rFonts w:ascii="Arial" w:hAnsi="Arial" w:cs="Arial"/>
          <w:sz w:val="22"/>
          <w:szCs w:val="22"/>
        </w:rPr>
      </w:pPr>
      <w:r w:rsidRPr="00CC7E66">
        <w:rPr>
          <w:rFonts w:ascii="Arial" w:hAnsi="Arial" w:cs="Arial"/>
          <w:sz w:val="22"/>
          <w:szCs w:val="22"/>
        </w:rPr>
        <w:t xml:space="preserve">The model requires: case and </w:t>
      </w:r>
      <w:r>
        <w:rPr>
          <w:rFonts w:ascii="Arial" w:hAnsi="Arial" w:cs="Arial"/>
          <w:sz w:val="22"/>
          <w:szCs w:val="22"/>
        </w:rPr>
        <w:t>control</w:t>
      </w:r>
      <w:r w:rsidRPr="00CC7E66">
        <w:rPr>
          <w:rFonts w:ascii="Arial" w:hAnsi="Arial" w:cs="Arial"/>
          <w:sz w:val="22"/>
          <w:szCs w:val="22"/>
        </w:rPr>
        <w:t xml:space="preserve"> counts </w:t>
      </w:r>
      <w:r>
        <w:rPr>
          <w:rFonts w:ascii="Arial" w:hAnsi="Arial" w:cs="Arial"/>
          <w:sz w:val="22"/>
          <w:szCs w:val="22"/>
        </w:rPr>
        <w:t xml:space="preserve">plus </w:t>
      </w:r>
      <w:r w:rsidRPr="00CC7E66">
        <w:rPr>
          <w:rFonts w:ascii="Arial" w:hAnsi="Arial" w:cs="Arial"/>
          <w:sz w:val="22"/>
          <w:szCs w:val="22"/>
        </w:rPr>
        <w:t xml:space="preserve">geographical coordinates for </w:t>
      </w:r>
      <w:r>
        <w:rPr>
          <w:rFonts w:ascii="Arial" w:hAnsi="Arial" w:cs="Arial"/>
          <w:sz w:val="22"/>
          <w:szCs w:val="22"/>
        </w:rPr>
        <w:t xml:space="preserve">each location (each with </w:t>
      </w:r>
      <w:proofErr w:type="spellStart"/>
      <w:r>
        <w:rPr>
          <w:rFonts w:ascii="Arial" w:hAnsi="Arial" w:cs="Arial"/>
          <w:sz w:val="22"/>
          <w:szCs w:val="22"/>
        </w:rPr>
        <w:t>household_id</w:t>
      </w:r>
      <w:proofErr w:type="spellEnd"/>
      <w:r>
        <w:rPr>
          <w:rFonts w:ascii="Arial" w:hAnsi="Arial" w:cs="Arial"/>
          <w:sz w:val="22"/>
          <w:szCs w:val="22"/>
        </w:rPr>
        <w:t xml:space="preserve"> to link the files)</w:t>
      </w:r>
      <w:r w:rsidRPr="00CC7E66">
        <w:rPr>
          <w:rFonts w:ascii="Arial" w:hAnsi="Arial" w:cs="Arial"/>
          <w:sz w:val="22"/>
          <w:szCs w:val="22"/>
        </w:rPr>
        <w:t xml:space="preserve">.  </w:t>
      </w:r>
      <w:r w:rsidR="00CF4511">
        <w:rPr>
          <w:rFonts w:ascii="Arial" w:hAnsi="Arial" w:cs="Arial"/>
          <w:sz w:val="22"/>
          <w:szCs w:val="22"/>
        </w:rPr>
        <w:t>These have been generated for you but can be easily exported as .csv files from R.</w:t>
      </w:r>
    </w:p>
    <w:p w:rsidR="00E04014" w:rsidRDefault="00E04014" w:rsidP="00E04014">
      <w:pPr>
        <w:rPr>
          <w:rFonts w:ascii="Arial" w:hAnsi="Arial" w:cs="Arial"/>
          <w:sz w:val="22"/>
          <w:szCs w:val="22"/>
        </w:rPr>
      </w:pPr>
    </w:p>
    <w:p w:rsidR="00E04014" w:rsidRDefault="00D53B9C" w:rsidP="00E0401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Data:</w:t>
      </w:r>
    </w:p>
    <w:p w:rsidR="00D53B9C" w:rsidRDefault="00D53B9C" w:rsidP="00E04014">
      <w:pPr>
        <w:rPr>
          <w:rFonts w:ascii="Arial" w:hAnsi="Arial" w:cs="Arial"/>
          <w:sz w:val="22"/>
          <w:szCs w:val="22"/>
          <w:lang w:val="en-US"/>
        </w:rPr>
      </w:pPr>
    </w:p>
    <w:p w:rsidR="00E04014" w:rsidRDefault="00E04014" w:rsidP="00E0401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1. Satscan_cases.csv: columns “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household_id</w:t>
      </w:r>
      <w:proofErr w:type="spellEnd"/>
      <w:r>
        <w:rPr>
          <w:rFonts w:ascii="Arial" w:hAnsi="Arial" w:cs="Arial"/>
          <w:sz w:val="22"/>
          <w:szCs w:val="22"/>
          <w:lang w:val="en-US"/>
        </w:rPr>
        <w:t>”, “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ncase</w:t>
      </w:r>
      <w:proofErr w:type="spellEnd"/>
      <w:r>
        <w:rPr>
          <w:rFonts w:ascii="Arial" w:hAnsi="Arial" w:cs="Arial"/>
          <w:sz w:val="22"/>
          <w:szCs w:val="22"/>
          <w:lang w:val="en-US"/>
        </w:rPr>
        <w:t>”</w:t>
      </w:r>
    </w:p>
    <w:p w:rsidR="00E04014" w:rsidRDefault="00E04014" w:rsidP="00E0401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2. Satscan_controls.csv: columns “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household_id</w:t>
      </w:r>
      <w:proofErr w:type="spellEnd"/>
      <w:r>
        <w:rPr>
          <w:rFonts w:ascii="Arial" w:hAnsi="Arial" w:cs="Arial"/>
          <w:sz w:val="22"/>
          <w:szCs w:val="22"/>
          <w:lang w:val="en-US"/>
        </w:rPr>
        <w:t>”, “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ncontrol</w:t>
      </w:r>
      <w:proofErr w:type="spellEnd"/>
      <w:r>
        <w:rPr>
          <w:rFonts w:ascii="Arial" w:hAnsi="Arial" w:cs="Arial"/>
          <w:sz w:val="22"/>
          <w:szCs w:val="22"/>
          <w:lang w:val="en-US"/>
        </w:rPr>
        <w:t>”</w:t>
      </w:r>
    </w:p>
    <w:p w:rsidR="00E04014" w:rsidRDefault="00E04014" w:rsidP="00E0401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3. Satscan_locations.csv: columns “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household_id</w:t>
      </w:r>
      <w:proofErr w:type="spellEnd"/>
      <w:r>
        <w:rPr>
          <w:rFonts w:ascii="Arial" w:hAnsi="Arial" w:cs="Arial"/>
          <w:sz w:val="22"/>
          <w:szCs w:val="22"/>
          <w:lang w:val="en-US"/>
        </w:rPr>
        <w:t>”, “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lat</w:t>
      </w:r>
      <w:proofErr w:type="spellEnd"/>
      <w:r>
        <w:rPr>
          <w:rFonts w:ascii="Arial" w:hAnsi="Arial" w:cs="Arial"/>
          <w:sz w:val="22"/>
          <w:szCs w:val="22"/>
          <w:lang w:val="en-US"/>
        </w:rPr>
        <w:t>”, “long”</w:t>
      </w:r>
    </w:p>
    <w:p w:rsidR="00E04014" w:rsidRPr="00CC7E66" w:rsidRDefault="00E04014" w:rsidP="00E04014">
      <w:pPr>
        <w:rPr>
          <w:rFonts w:ascii="Arial" w:hAnsi="Arial" w:cs="Arial"/>
          <w:sz w:val="22"/>
          <w:szCs w:val="22"/>
        </w:rPr>
      </w:pPr>
    </w:p>
    <w:p w:rsidR="00E04014" w:rsidRPr="00CC7E66" w:rsidRDefault="00E04014" w:rsidP="00E04014">
      <w:pPr>
        <w:rPr>
          <w:rFonts w:ascii="Arial" w:hAnsi="Arial" w:cs="Arial"/>
          <w:sz w:val="22"/>
          <w:szCs w:val="22"/>
        </w:rPr>
      </w:pPr>
    </w:p>
    <w:p w:rsidR="00E04014" w:rsidRPr="00375A45" w:rsidRDefault="00E04014" w:rsidP="00E0401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75A45">
        <w:rPr>
          <w:rFonts w:ascii="Arial" w:hAnsi="Arial" w:cs="Arial"/>
          <w:sz w:val="22"/>
          <w:szCs w:val="22"/>
        </w:rPr>
        <w:t xml:space="preserve">Load </w:t>
      </w:r>
      <w:proofErr w:type="spellStart"/>
      <w:r w:rsidRPr="00375A45">
        <w:rPr>
          <w:rFonts w:ascii="Arial" w:hAnsi="Arial" w:cs="Arial"/>
          <w:sz w:val="22"/>
          <w:szCs w:val="22"/>
        </w:rPr>
        <w:t>SaTScan</w:t>
      </w:r>
      <w:proofErr w:type="spellEnd"/>
      <w:r w:rsidRPr="00375A45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c</w:t>
      </w:r>
      <w:r w:rsidRPr="00375A45">
        <w:rPr>
          <w:rFonts w:ascii="Arial" w:hAnsi="Arial" w:cs="Arial"/>
          <w:sz w:val="22"/>
          <w:szCs w:val="22"/>
        </w:rPr>
        <w:t xml:space="preserve">lick on </w:t>
      </w:r>
      <w:r w:rsidRPr="00375A45">
        <w:rPr>
          <w:rFonts w:ascii="Arial" w:hAnsi="Arial" w:cs="Arial"/>
          <w:b/>
          <w:sz w:val="22"/>
          <w:szCs w:val="22"/>
        </w:rPr>
        <w:t>Create New Session</w:t>
      </w:r>
    </w:p>
    <w:p w:rsidR="00E04014" w:rsidRPr="00CC7E66" w:rsidRDefault="00E04014" w:rsidP="00E04014">
      <w:pPr>
        <w:rPr>
          <w:rFonts w:ascii="Arial" w:hAnsi="Arial" w:cs="Arial"/>
          <w:b/>
          <w:sz w:val="22"/>
          <w:szCs w:val="22"/>
        </w:rPr>
      </w:pPr>
    </w:p>
    <w:p w:rsidR="00E04014" w:rsidRPr="00CC7E66" w:rsidRDefault="00E04014" w:rsidP="00E04014">
      <w:pPr>
        <w:rPr>
          <w:rFonts w:ascii="Arial" w:hAnsi="Arial" w:cs="Arial"/>
          <w:b/>
          <w:sz w:val="22"/>
          <w:szCs w:val="22"/>
        </w:rPr>
      </w:pPr>
      <w:r w:rsidRPr="00CC7E66">
        <w:rPr>
          <w:rFonts w:ascii="Arial" w:hAnsi="Arial" w:cs="Arial"/>
          <w:b/>
          <w:sz w:val="22"/>
          <w:szCs w:val="22"/>
        </w:rPr>
        <w:t xml:space="preserve">Step 1 </w:t>
      </w:r>
      <w:r>
        <w:rPr>
          <w:rFonts w:ascii="Arial" w:hAnsi="Arial" w:cs="Arial"/>
          <w:b/>
          <w:sz w:val="22"/>
          <w:szCs w:val="22"/>
        </w:rPr>
        <w:t>–</w:t>
      </w:r>
      <w:r w:rsidRPr="00CC7E66">
        <w:rPr>
          <w:rFonts w:ascii="Arial" w:hAnsi="Arial" w:cs="Arial"/>
          <w:b/>
          <w:sz w:val="22"/>
          <w:szCs w:val="22"/>
        </w:rPr>
        <w:t xml:space="preserve"> Input</w:t>
      </w:r>
      <w:r>
        <w:rPr>
          <w:rFonts w:ascii="Arial" w:hAnsi="Arial" w:cs="Arial"/>
          <w:b/>
          <w:sz w:val="22"/>
          <w:szCs w:val="22"/>
        </w:rPr>
        <w:t xml:space="preserve"> tab</w:t>
      </w:r>
    </w:p>
    <w:p w:rsidR="00E04014" w:rsidRPr="00CC7E66" w:rsidRDefault="00E04014" w:rsidP="00E0401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C7E66">
        <w:rPr>
          <w:rFonts w:ascii="Arial" w:hAnsi="Arial" w:cs="Arial"/>
          <w:sz w:val="22"/>
          <w:szCs w:val="22"/>
        </w:rPr>
        <w:t>We need to import</w:t>
      </w:r>
      <w:r>
        <w:rPr>
          <w:rFonts w:ascii="Arial" w:hAnsi="Arial" w:cs="Arial"/>
          <w:sz w:val="22"/>
          <w:szCs w:val="22"/>
        </w:rPr>
        <w:t xml:space="preserve"> the</w:t>
      </w:r>
      <w:r w:rsidRPr="00CC7E66">
        <w:rPr>
          <w:rFonts w:ascii="Arial" w:hAnsi="Arial" w:cs="Arial"/>
          <w:sz w:val="22"/>
          <w:szCs w:val="22"/>
        </w:rPr>
        <w:t xml:space="preserve"> case data.  Click on the</w:t>
      </w:r>
      <w:r>
        <w:rPr>
          <w:rFonts w:ascii="Arial" w:hAnsi="Arial" w:cs="Arial"/>
          <w:sz w:val="22"/>
          <w:szCs w:val="22"/>
        </w:rPr>
        <w:t xml:space="preserve"> right hand </w:t>
      </w:r>
      <w:r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679FF187" wp14:editId="7E01B97B">
            <wp:extent cx="254635" cy="238760"/>
            <wp:effectExtent l="19050" t="0" r="0" b="0"/>
            <wp:docPr id="1" name="Picture 4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Untitled-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Pr="00CC7E66">
        <w:rPr>
          <w:rFonts w:ascii="Arial" w:hAnsi="Arial" w:cs="Arial"/>
          <w:sz w:val="22"/>
          <w:szCs w:val="22"/>
        </w:rPr>
        <w:t xml:space="preserve">symbol next to the Case File: section.  </w:t>
      </w:r>
      <w:r>
        <w:rPr>
          <w:rFonts w:ascii="Arial" w:hAnsi="Arial" w:cs="Arial"/>
          <w:sz w:val="22"/>
          <w:szCs w:val="22"/>
        </w:rPr>
        <w:t xml:space="preserve">Select </w:t>
      </w:r>
      <w:r w:rsidRPr="00CC7E66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b/>
          <w:sz w:val="22"/>
          <w:szCs w:val="22"/>
        </w:rPr>
        <w:t>SatScan_case</w:t>
      </w:r>
      <w:r w:rsidR="0050076E">
        <w:rPr>
          <w:rFonts w:ascii="Arial" w:hAnsi="Arial" w:cs="Arial"/>
          <w:b/>
          <w:sz w:val="22"/>
          <w:szCs w:val="22"/>
        </w:rPr>
        <w:t>s</w:t>
      </w:r>
      <w:r w:rsidRPr="00CC7E66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csv</w:t>
      </w:r>
      <w:r w:rsidRPr="00CC7E66">
        <w:rPr>
          <w:rFonts w:ascii="Arial" w:hAnsi="Arial" w:cs="Arial"/>
          <w:b/>
          <w:sz w:val="22"/>
          <w:szCs w:val="22"/>
        </w:rPr>
        <w:t xml:space="preserve"> </w:t>
      </w:r>
      <w:r w:rsidRPr="00CC7E66">
        <w:rPr>
          <w:rFonts w:ascii="Arial" w:hAnsi="Arial" w:cs="Arial"/>
          <w:sz w:val="22"/>
          <w:szCs w:val="22"/>
        </w:rPr>
        <w:t xml:space="preserve">file in your folder. </w:t>
      </w:r>
    </w:p>
    <w:p w:rsidR="00E04014" w:rsidRPr="00CC7E66" w:rsidRDefault="00E04014" w:rsidP="00E04014">
      <w:pPr>
        <w:ind w:left="360"/>
        <w:rPr>
          <w:rFonts w:ascii="Arial" w:hAnsi="Arial" w:cs="Arial"/>
          <w:sz w:val="22"/>
          <w:szCs w:val="22"/>
        </w:rPr>
      </w:pPr>
    </w:p>
    <w:p w:rsidR="00E04014" w:rsidRDefault="00E04014" w:rsidP="00E0401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C7E66">
        <w:rPr>
          <w:rFonts w:ascii="Arial" w:hAnsi="Arial" w:cs="Arial"/>
          <w:sz w:val="22"/>
          <w:szCs w:val="22"/>
        </w:rPr>
        <w:t xml:space="preserve">The model should be set to </w:t>
      </w:r>
      <w:r>
        <w:rPr>
          <w:rFonts w:ascii="Arial" w:hAnsi="Arial" w:cs="Arial"/>
          <w:sz w:val="22"/>
          <w:szCs w:val="22"/>
        </w:rPr>
        <w:t>Bernoulli</w:t>
      </w:r>
      <w:r w:rsidRPr="00CC7E66">
        <w:rPr>
          <w:rFonts w:ascii="Arial" w:hAnsi="Arial" w:cs="Arial"/>
          <w:sz w:val="22"/>
          <w:szCs w:val="22"/>
        </w:rPr>
        <w:t>.  For Location ID</w:t>
      </w:r>
      <w:r w:rsidRPr="00CC7E66">
        <w:rPr>
          <w:rFonts w:ascii="Arial" w:hAnsi="Arial" w:cs="Arial"/>
          <w:b/>
          <w:sz w:val="22"/>
          <w:szCs w:val="22"/>
        </w:rPr>
        <w:t xml:space="preserve"> </w:t>
      </w:r>
      <w:r w:rsidRPr="00CC7E66">
        <w:rPr>
          <w:rFonts w:ascii="Arial" w:hAnsi="Arial" w:cs="Arial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b/>
          <w:sz w:val="22"/>
          <w:szCs w:val="22"/>
        </w:rPr>
        <w:t>household_id</w:t>
      </w:r>
      <w:proofErr w:type="spellEnd"/>
      <w:r w:rsidRPr="00CC7E66">
        <w:rPr>
          <w:rFonts w:ascii="Arial" w:hAnsi="Arial" w:cs="Arial"/>
          <w:sz w:val="22"/>
          <w:szCs w:val="22"/>
        </w:rPr>
        <w:t xml:space="preserve">; for Number of Cases select </w:t>
      </w:r>
      <w:proofErr w:type="spellStart"/>
      <w:r>
        <w:rPr>
          <w:rFonts w:ascii="Arial" w:hAnsi="Arial" w:cs="Arial"/>
          <w:b/>
          <w:sz w:val="22"/>
          <w:szCs w:val="22"/>
        </w:rPr>
        <w:t>ncase</w:t>
      </w:r>
      <w:bookmarkStart w:id="0" w:name="_GoBack"/>
      <w:bookmarkEnd w:id="0"/>
      <w:proofErr w:type="spellEnd"/>
      <w:r w:rsidRPr="00CC7E66">
        <w:rPr>
          <w:rFonts w:ascii="Arial" w:hAnsi="Arial" w:cs="Arial"/>
          <w:sz w:val="22"/>
          <w:szCs w:val="22"/>
        </w:rPr>
        <w:t xml:space="preserve">.  We do not need to add any optional information.  Click </w:t>
      </w:r>
      <w:r w:rsidRPr="00CC7E66">
        <w:rPr>
          <w:rFonts w:ascii="Arial" w:hAnsi="Arial" w:cs="Arial"/>
          <w:b/>
          <w:sz w:val="22"/>
          <w:szCs w:val="22"/>
        </w:rPr>
        <w:t>Next</w:t>
      </w:r>
      <w:r>
        <w:rPr>
          <w:rFonts w:ascii="Arial" w:hAnsi="Arial" w:cs="Arial"/>
          <w:sz w:val="22"/>
          <w:szCs w:val="22"/>
        </w:rPr>
        <w:t>.</w:t>
      </w:r>
      <w:r w:rsidRPr="00CC7E66">
        <w:rPr>
          <w:rFonts w:ascii="Arial" w:hAnsi="Arial" w:cs="Arial"/>
          <w:sz w:val="22"/>
          <w:szCs w:val="22"/>
        </w:rPr>
        <w:t xml:space="preserve"> </w:t>
      </w:r>
    </w:p>
    <w:p w:rsidR="00E04014" w:rsidRDefault="00E04014" w:rsidP="00E04014">
      <w:pPr>
        <w:pStyle w:val="ListParagraph"/>
        <w:rPr>
          <w:rFonts w:ascii="Arial" w:hAnsi="Arial" w:cs="Arial"/>
          <w:sz w:val="22"/>
          <w:szCs w:val="22"/>
        </w:rPr>
      </w:pPr>
    </w:p>
    <w:p w:rsidR="00E04014" w:rsidRPr="00CC7E66" w:rsidRDefault="00E04014" w:rsidP="00E0401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SaTScan</w:t>
      </w:r>
      <w:proofErr w:type="spellEnd"/>
      <w:r>
        <w:rPr>
          <w:rFonts w:ascii="Arial" w:hAnsi="Arial" w:cs="Arial"/>
          <w:sz w:val="22"/>
          <w:szCs w:val="22"/>
        </w:rPr>
        <w:t xml:space="preserve"> will generate a case (.</w:t>
      </w:r>
      <w:proofErr w:type="spellStart"/>
      <w:r>
        <w:rPr>
          <w:rFonts w:ascii="Arial" w:hAnsi="Arial" w:cs="Arial"/>
          <w:sz w:val="22"/>
          <w:szCs w:val="22"/>
        </w:rPr>
        <w:t>cas</w:t>
      </w:r>
      <w:proofErr w:type="spellEnd"/>
      <w:r>
        <w:rPr>
          <w:rFonts w:ascii="Arial" w:hAnsi="Arial" w:cs="Arial"/>
          <w:sz w:val="22"/>
          <w:szCs w:val="22"/>
        </w:rPr>
        <w:t>) file. Create a new folder to save this file in. T</w:t>
      </w:r>
      <w:r w:rsidRPr="00CC7E66">
        <w:rPr>
          <w:rFonts w:ascii="Arial" w:hAnsi="Arial" w:cs="Arial"/>
          <w:sz w:val="22"/>
          <w:szCs w:val="22"/>
        </w:rPr>
        <w:t xml:space="preserve">hen click </w:t>
      </w:r>
      <w:r>
        <w:rPr>
          <w:rFonts w:ascii="Arial" w:hAnsi="Arial" w:cs="Arial"/>
          <w:b/>
          <w:sz w:val="22"/>
          <w:szCs w:val="22"/>
        </w:rPr>
        <w:t>Import.</w:t>
      </w:r>
    </w:p>
    <w:p w:rsidR="00E04014" w:rsidRPr="00CC7E66" w:rsidRDefault="00E04014" w:rsidP="00E0401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C7E66">
        <w:rPr>
          <w:rFonts w:ascii="Arial" w:hAnsi="Arial" w:cs="Arial"/>
          <w:sz w:val="22"/>
          <w:szCs w:val="22"/>
        </w:rPr>
        <w:t xml:space="preserve">We now need to import our </w:t>
      </w:r>
      <w:r>
        <w:rPr>
          <w:rFonts w:ascii="Arial" w:hAnsi="Arial" w:cs="Arial"/>
          <w:sz w:val="22"/>
          <w:szCs w:val="22"/>
        </w:rPr>
        <w:t>control</w:t>
      </w:r>
      <w:r w:rsidRPr="00CC7E66">
        <w:rPr>
          <w:rFonts w:ascii="Arial" w:hAnsi="Arial" w:cs="Arial"/>
          <w:sz w:val="22"/>
          <w:szCs w:val="22"/>
        </w:rPr>
        <w:t xml:space="preserve"> data, by clicking on the </w:t>
      </w:r>
      <w:r>
        <w:rPr>
          <w:rFonts w:ascii="Arial" w:hAnsi="Arial" w:cs="Arial"/>
          <w:sz w:val="22"/>
          <w:szCs w:val="22"/>
        </w:rPr>
        <w:t xml:space="preserve">right hand </w:t>
      </w:r>
      <w:r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2335A40A" wp14:editId="5BE2CCF4">
            <wp:extent cx="254635" cy="238760"/>
            <wp:effectExtent l="19050" t="0" r="0" b="0"/>
            <wp:docPr id="2" name="Picture 44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Untitled-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E66">
        <w:rPr>
          <w:rFonts w:ascii="Arial" w:hAnsi="Arial" w:cs="Arial"/>
          <w:sz w:val="22"/>
          <w:szCs w:val="22"/>
        </w:rPr>
        <w:t xml:space="preserve"> symbol next to the </w:t>
      </w:r>
      <w:r>
        <w:rPr>
          <w:rFonts w:ascii="Arial" w:hAnsi="Arial" w:cs="Arial"/>
          <w:sz w:val="22"/>
          <w:szCs w:val="22"/>
        </w:rPr>
        <w:t>Control</w:t>
      </w:r>
      <w:r w:rsidRPr="00CC7E66">
        <w:rPr>
          <w:rFonts w:ascii="Arial" w:hAnsi="Arial" w:cs="Arial"/>
          <w:sz w:val="22"/>
          <w:szCs w:val="22"/>
        </w:rPr>
        <w:t xml:space="preserve"> File</w:t>
      </w:r>
      <w:r>
        <w:rPr>
          <w:rFonts w:ascii="Arial" w:hAnsi="Arial" w:cs="Arial"/>
          <w:sz w:val="22"/>
          <w:szCs w:val="22"/>
        </w:rPr>
        <w:t>. Select that the “First row is column name” and assign the</w:t>
      </w:r>
      <w:r w:rsidRPr="00CC7E66">
        <w:rPr>
          <w:rFonts w:ascii="Arial" w:hAnsi="Arial" w:cs="Arial"/>
          <w:sz w:val="22"/>
          <w:szCs w:val="22"/>
        </w:rPr>
        <w:t xml:space="preserve"> Location ID </w:t>
      </w:r>
      <w:r>
        <w:rPr>
          <w:rFonts w:ascii="Arial" w:hAnsi="Arial" w:cs="Arial"/>
          <w:sz w:val="22"/>
          <w:szCs w:val="22"/>
        </w:rPr>
        <w:t>as</w:t>
      </w:r>
      <w:r w:rsidRPr="00CC7E66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household_id</w:t>
      </w:r>
      <w:proofErr w:type="spellEnd"/>
      <w:r w:rsidRPr="00CC7E66">
        <w:rPr>
          <w:rFonts w:ascii="Arial" w:hAnsi="Arial" w:cs="Arial"/>
          <w:sz w:val="22"/>
          <w:szCs w:val="22"/>
        </w:rPr>
        <w:t xml:space="preserve">; for </w:t>
      </w:r>
      <w:r>
        <w:rPr>
          <w:rFonts w:ascii="Arial" w:hAnsi="Arial" w:cs="Arial"/>
          <w:sz w:val="22"/>
          <w:szCs w:val="22"/>
        </w:rPr>
        <w:t>Number of Controls</w:t>
      </w:r>
      <w:r w:rsidRPr="00CC7E66">
        <w:rPr>
          <w:rFonts w:ascii="Arial" w:hAnsi="Arial" w:cs="Arial"/>
          <w:sz w:val="22"/>
          <w:szCs w:val="22"/>
        </w:rPr>
        <w:t xml:space="preserve"> select </w:t>
      </w:r>
      <w:proofErr w:type="spellStart"/>
      <w:r>
        <w:rPr>
          <w:rFonts w:ascii="Arial" w:hAnsi="Arial" w:cs="Arial"/>
          <w:b/>
          <w:sz w:val="22"/>
          <w:szCs w:val="22"/>
        </w:rPr>
        <w:t>ncontrol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. </w:t>
      </w:r>
      <w:r w:rsidRPr="00327347">
        <w:rPr>
          <w:rFonts w:ascii="Arial" w:hAnsi="Arial" w:cs="Arial"/>
          <w:sz w:val="22"/>
          <w:szCs w:val="22"/>
        </w:rPr>
        <w:t xml:space="preserve">Click next, choose </w:t>
      </w:r>
      <w:r>
        <w:rPr>
          <w:rFonts w:ascii="Arial" w:hAnsi="Arial" w:cs="Arial"/>
          <w:sz w:val="22"/>
          <w:szCs w:val="22"/>
        </w:rPr>
        <w:t>the</w:t>
      </w:r>
      <w:r w:rsidRPr="00327347">
        <w:rPr>
          <w:rFonts w:ascii="Arial" w:hAnsi="Arial" w:cs="Arial"/>
          <w:sz w:val="22"/>
          <w:szCs w:val="22"/>
        </w:rPr>
        <w:t xml:space="preserve"> folder to save the newly generate .</w:t>
      </w:r>
      <w:proofErr w:type="spellStart"/>
      <w:r>
        <w:rPr>
          <w:rFonts w:ascii="Arial" w:hAnsi="Arial" w:cs="Arial"/>
          <w:sz w:val="22"/>
          <w:szCs w:val="22"/>
        </w:rPr>
        <w:t>ctl</w:t>
      </w:r>
      <w:proofErr w:type="spellEnd"/>
      <w:r w:rsidRPr="00327347">
        <w:rPr>
          <w:rFonts w:ascii="Arial" w:hAnsi="Arial" w:cs="Arial"/>
          <w:sz w:val="22"/>
          <w:szCs w:val="22"/>
        </w:rPr>
        <w:t xml:space="preserve"> file and then click </w:t>
      </w:r>
      <w:r w:rsidRPr="005064A7">
        <w:rPr>
          <w:rFonts w:ascii="Arial" w:hAnsi="Arial" w:cs="Arial"/>
          <w:b/>
          <w:sz w:val="22"/>
          <w:szCs w:val="22"/>
        </w:rPr>
        <w:t>Import</w:t>
      </w:r>
      <w:r w:rsidRPr="00327347">
        <w:rPr>
          <w:rFonts w:ascii="Arial" w:hAnsi="Arial" w:cs="Arial"/>
          <w:sz w:val="22"/>
          <w:szCs w:val="22"/>
        </w:rPr>
        <w:t>.</w:t>
      </w:r>
    </w:p>
    <w:p w:rsidR="00E04014" w:rsidRPr="00CC7E66" w:rsidRDefault="00E04014" w:rsidP="00E04014">
      <w:pPr>
        <w:rPr>
          <w:rFonts w:ascii="Arial" w:hAnsi="Arial" w:cs="Arial"/>
          <w:sz w:val="22"/>
          <w:szCs w:val="22"/>
        </w:rPr>
      </w:pPr>
    </w:p>
    <w:p w:rsidR="00E04014" w:rsidRPr="00CC7E66" w:rsidRDefault="00E04014" w:rsidP="00E0401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C7E66">
        <w:rPr>
          <w:rFonts w:ascii="Arial" w:hAnsi="Arial" w:cs="Arial"/>
          <w:sz w:val="22"/>
          <w:szCs w:val="22"/>
        </w:rPr>
        <w:t xml:space="preserve">Finally, we </w:t>
      </w:r>
      <w:r>
        <w:rPr>
          <w:rFonts w:ascii="Arial" w:hAnsi="Arial" w:cs="Arial"/>
          <w:sz w:val="22"/>
          <w:szCs w:val="22"/>
        </w:rPr>
        <w:t>need to import the location co-ordinates (</w:t>
      </w:r>
      <w:proofErr w:type="spellStart"/>
      <w:r>
        <w:rPr>
          <w:rFonts w:ascii="Arial" w:hAnsi="Arial" w:cs="Arial"/>
          <w:sz w:val="22"/>
          <w:szCs w:val="22"/>
        </w:rPr>
        <w:t>SatScan_locations</w:t>
      </w:r>
      <w:proofErr w:type="spellEnd"/>
      <w:r w:rsidRPr="00CC7E66">
        <w:rPr>
          <w:rFonts w:ascii="Arial" w:hAnsi="Arial" w:cs="Arial"/>
          <w:sz w:val="22"/>
          <w:szCs w:val="22"/>
        </w:rPr>
        <w:t xml:space="preserve">).  </w:t>
      </w:r>
      <w:r>
        <w:rPr>
          <w:rFonts w:ascii="Arial" w:hAnsi="Arial" w:cs="Arial"/>
          <w:sz w:val="22"/>
          <w:szCs w:val="22"/>
        </w:rPr>
        <w:t xml:space="preserve">Set location ID to </w:t>
      </w:r>
      <w:proofErr w:type="spellStart"/>
      <w:r>
        <w:rPr>
          <w:rFonts w:ascii="Arial" w:hAnsi="Arial" w:cs="Arial"/>
          <w:sz w:val="22"/>
          <w:szCs w:val="22"/>
        </w:rPr>
        <w:t>household_id</w:t>
      </w:r>
      <w:proofErr w:type="spellEnd"/>
      <w:r>
        <w:rPr>
          <w:rFonts w:ascii="Arial" w:hAnsi="Arial" w:cs="Arial"/>
          <w:sz w:val="22"/>
          <w:szCs w:val="22"/>
        </w:rPr>
        <w:t>. Interestingly, the longitude and latitude are switched in the program, therefore set the  X as “</w:t>
      </w:r>
      <w:proofErr w:type="spellStart"/>
      <w:r>
        <w:rPr>
          <w:rFonts w:ascii="Arial" w:hAnsi="Arial" w:cs="Arial"/>
          <w:sz w:val="22"/>
          <w:szCs w:val="22"/>
        </w:rPr>
        <w:t>lat</w:t>
      </w:r>
      <w:proofErr w:type="spellEnd"/>
      <w:r>
        <w:rPr>
          <w:rFonts w:ascii="Arial" w:hAnsi="Arial" w:cs="Arial"/>
          <w:sz w:val="22"/>
          <w:szCs w:val="22"/>
        </w:rPr>
        <w:t xml:space="preserve">” and Y as “long”. </w:t>
      </w:r>
      <w:r w:rsidRPr="00CC7E66">
        <w:rPr>
          <w:rFonts w:ascii="Arial" w:hAnsi="Arial" w:cs="Arial"/>
          <w:sz w:val="22"/>
          <w:szCs w:val="22"/>
        </w:rPr>
        <w:t xml:space="preserve">Make sure the </w:t>
      </w:r>
      <w:r>
        <w:rPr>
          <w:rFonts w:ascii="Arial" w:hAnsi="Arial" w:cs="Arial"/>
          <w:sz w:val="22"/>
          <w:szCs w:val="22"/>
        </w:rPr>
        <w:t>c</w:t>
      </w:r>
      <w:r w:rsidRPr="00CC7E66">
        <w:rPr>
          <w:rFonts w:ascii="Arial" w:hAnsi="Arial" w:cs="Arial"/>
          <w:sz w:val="22"/>
          <w:szCs w:val="22"/>
        </w:rPr>
        <w:t xml:space="preserve">oordinates are set to </w:t>
      </w:r>
      <w:r>
        <w:rPr>
          <w:rFonts w:ascii="Arial" w:hAnsi="Arial" w:cs="Arial"/>
          <w:sz w:val="22"/>
          <w:szCs w:val="22"/>
        </w:rPr>
        <w:t>Lat/Long</w:t>
      </w:r>
    </w:p>
    <w:p w:rsidR="00E04014" w:rsidRPr="00CC7E66" w:rsidRDefault="00E04014" w:rsidP="00E04014">
      <w:pPr>
        <w:rPr>
          <w:rFonts w:ascii="Arial" w:hAnsi="Arial" w:cs="Arial"/>
          <w:sz w:val="22"/>
          <w:szCs w:val="22"/>
        </w:rPr>
      </w:pPr>
    </w:p>
    <w:p w:rsidR="00E04014" w:rsidRDefault="00E04014" w:rsidP="00E04014">
      <w:pPr>
        <w:rPr>
          <w:rFonts w:ascii="Arial" w:hAnsi="Arial" w:cs="Arial"/>
          <w:sz w:val="22"/>
          <w:szCs w:val="22"/>
        </w:rPr>
      </w:pPr>
      <w:r w:rsidRPr="00CC7E66">
        <w:rPr>
          <w:rFonts w:ascii="Arial" w:hAnsi="Arial" w:cs="Arial"/>
          <w:sz w:val="22"/>
          <w:szCs w:val="22"/>
        </w:rPr>
        <w:t xml:space="preserve">The input tab should look like this: </w:t>
      </w:r>
    </w:p>
    <w:p w:rsidR="00E04014" w:rsidRPr="00CC7E66" w:rsidRDefault="00E04014" w:rsidP="00E04014">
      <w:pPr>
        <w:rPr>
          <w:rFonts w:ascii="Arial" w:hAnsi="Arial" w:cs="Arial"/>
          <w:sz w:val="22"/>
          <w:szCs w:val="22"/>
        </w:rPr>
      </w:pPr>
    </w:p>
    <w:p w:rsidR="00E04014" w:rsidRPr="00CC7E66" w:rsidRDefault="00E04014" w:rsidP="00E04014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26DD84C2" wp14:editId="1B3AD155">
            <wp:extent cx="2830665" cy="2393717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125" t="19260" r="33510" b="18518"/>
                    <a:stretch/>
                  </pic:blipFill>
                  <pic:spPr bwMode="auto">
                    <a:xfrm>
                      <a:off x="0" y="0"/>
                      <a:ext cx="2832299" cy="2395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014" w:rsidRPr="00CC7E66" w:rsidRDefault="00E04014" w:rsidP="00E04014">
      <w:pPr>
        <w:rPr>
          <w:rFonts w:ascii="Arial" w:hAnsi="Arial" w:cs="Arial"/>
          <w:sz w:val="22"/>
          <w:szCs w:val="22"/>
        </w:rPr>
      </w:pPr>
    </w:p>
    <w:p w:rsidR="00E04014" w:rsidRDefault="00E04014" w:rsidP="00E04014">
      <w:pPr>
        <w:rPr>
          <w:rFonts w:ascii="Arial" w:hAnsi="Arial" w:cs="Arial"/>
          <w:b/>
          <w:sz w:val="22"/>
          <w:szCs w:val="22"/>
        </w:rPr>
      </w:pPr>
    </w:p>
    <w:p w:rsidR="00E04014" w:rsidRPr="00CC7E66" w:rsidRDefault="00E04014" w:rsidP="00E04014">
      <w:pPr>
        <w:rPr>
          <w:rFonts w:ascii="Arial" w:hAnsi="Arial" w:cs="Arial"/>
          <w:b/>
          <w:sz w:val="22"/>
          <w:szCs w:val="22"/>
        </w:rPr>
      </w:pPr>
      <w:r w:rsidRPr="00CC7E66">
        <w:rPr>
          <w:rFonts w:ascii="Arial" w:hAnsi="Arial" w:cs="Arial"/>
          <w:b/>
          <w:sz w:val="22"/>
          <w:szCs w:val="22"/>
        </w:rPr>
        <w:t xml:space="preserve">Step 2 </w:t>
      </w:r>
      <w:r>
        <w:rPr>
          <w:rFonts w:ascii="Arial" w:hAnsi="Arial" w:cs="Arial"/>
          <w:b/>
          <w:sz w:val="22"/>
          <w:szCs w:val="22"/>
        </w:rPr>
        <w:t>–</w:t>
      </w:r>
      <w:r w:rsidRPr="00CC7E66">
        <w:rPr>
          <w:rFonts w:ascii="Arial" w:hAnsi="Arial" w:cs="Arial"/>
          <w:b/>
          <w:sz w:val="22"/>
          <w:szCs w:val="22"/>
        </w:rPr>
        <w:t xml:space="preserve"> Analysis</w:t>
      </w:r>
      <w:r>
        <w:rPr>
          <w:rFonts w:ascii="Arial" w:hAnsi="Arial" w:cs="Arial"/>
          <w:b/>
          <w:sz w:val="22"/>
          <w:szCs w:val="22"/>
        </w:rPr>
        <w:t xml:space="preserve"> tab</w:t>
      </w:r>
    </w:p>
    <w:p w:rsidR="00E04014" w:rsidRPr="00EA571A" w:rsidRDefault="00E04014" w:rsidP="00E04014">
      <w:pPr>
        <w:rPr>
          <w:rFonts w:ascii="Arial" w:hAnsi="Arial" w:cs="Arial"/>
          <w:sz w:val="22"/>
          <w:szCs w:val="22"/>
        </w:rPr>
      </w:pPr>
      <w:r w:rsidRPr="00CC7E66">
        <w:rPr>
          <w:rFonts w:ascii="Arial" w:hAnsi="Arial" w:cs="Arial"/>
          <w:sz w:val="22"/>
          <w:szCs w:val="22"/>
        </w:rPr>
        <w:t xml:space="preserve">Under the analysis tab, set the type of analysis to “Purely Spatial” and use the </w:t>
      </w:r>
      <w:r>
        <w:rPr>
          <w:rFonts w:ascii="Arial" w:hAnsi="Arial" w:cs="Arial"/>
          <w:sz w:val="22"/>
          <w:szCs w:val="22"/>
        </w:rPr>
        <w:t>Bernoulli</w:t>
      </w:r>
      <w:r w:rsidRPr="00CC7E66">
        <w:rPr>
          <w:rFonts w:ascii="Arial" w:hAnsi="Arial" w:cs="Arial"/>
          <w:sz w:val="22"/>
          <w:szCs w:val="22"/>
        </w:rPr>
        <w:t xml:space="preserve"> as the probability model.  </w:t>
      </w:r>
      <w:r>
        <w:rPr>
          <w:rFonts w:ascii="Arial" w:hAnsi="Arial" w:cs="Arial"/>
          <w:sz w:val="22"/>
          <w:szCs w:val="22"/>
        </w:rPr>
        <w:t xml:space="preserve">We will </w:t>
      </w:r>
      <w:r w:rsidRPr="00CC7E66">
        <w:rPr>
          <w:rFonts w:ascii="Arial" w:hAnsi="Arial" w:cs="Arial"/>
          <w:sz w:val="22"/>
          <w:szCs w:val="22"/>
        </w:rPr>
        <w:t xml:space="preserve">scan for areas with high rates. Click </w:t>
      </w:r>
      <w:r w:rsidRPr="00CC7E66">
        <w:rPr>
          <w:rFonts w:ascii="Arial" w:hAnsi="Arial" w:cs="Arial"/>
          <w:b/>
          <w:sz w:val="22"/>
          <w:szCs w:val="22"/>
        </w:rPr>
        <w:t>Advanced</w:t>
      </w:r>
      <w:r w:rsidRPr="00CC7E66">
        <w:rPr>
          <w:rFonts w:ascii="Arial" w:hAnsi="Arial" w:cs="Arial"/>
          <w:sz w:val="22"/>
          <w:szCs w:val="22"/>
        </w:rPr>
        <w:t xml:space="preserve">, and </w:t>
      </w:r>
      <w:r>
        <w:rPr>
          <w:rFonts w:ascii="Arial" w:hAnsi="Arial" w:cs="Arial"/>
          <w:sz w:val="22"/>
          <w:szCs w:val="22"/>
        </w:rPr>
        <w:t>note that</w:t>
      </w:r>
      <w:r w:rsidRPr="00CC7E66">
        <w:rPr>
          <w:rFonts w:ascii="Arial" w:hAnsi="Arial" w:cs="Arial"/>
          <w:sz w:val="22"/>
          <w:szCs w:val="22"/>
        </w:rPr>
        <w:t xml:space="preserve"> the maximum percent of the population that can be included in a single cluster</w:t>
      </w:r>
      <w:r>
        <w:rPr>
          <w:rFonts w:ascii="Arial" w:hAnsi="Arial" w:cs="Arial"/>
          <w:sz w:val="22"/>
          <w:szCs w:val="22"/>
        </w:rPr>
        <w:t xml:space="preserve"> </w:t>
      </w:r>
      <w:r w:rsidRPr="00CC7E66">
        <w:rPr>
          <w:rFonts w:ascii="Arial" w:hAnsi="Arial" w:cs="Arial"/>
          <w:sz w:val="22"/>
          <w:szCs w:val="22"/>
        </w:rPr>
        <w:t xml:space="preserve">is set with a maximum </w:t>
      </w:r>
      <w:r w:rsidRPr="00F073B3">
        <w:rPr>
          <w:rFonts w:ascii="Arial" w:hAnsi="Arial" w:cs="Arial"/>
          <w:sz w:val="22"/>
          <w:szCs w:val="22"/>
          <w:u w:val="single"/>
        </w:rPr>
        <w:t>no greater than 50%</w:t>
      </w:r>
      <w:r>
        <w:rPr>
          <w:rFonts w:ascii="Arial" w:hAnsi="Arial" w:cs="Arial"/>
          <w:sz w:val="22"/>
          <w:szCs w:val="22"/>
        </w:rPr>
        <w:t xml:space="preserve"> by default. </w:t>
      </w:r>
    </w:p>
    <w:p w:rsidR="00E04014" w:rsidRPr="00CC7E66" w:rsidRDefault="00E04014" w:rsidP="00E04014">
      <w:pPr>
        <w:rPr>
          <w:rFonts w:ascii="Arial" w:hAnsi="Arial" w:cs="Arial"/>
          <w:sz w:val="22"/>
          <w:szCs w:val="22"/>
        </w:rPr>
      </w:pPr>
    </w:p>
    <w:p w:rsidR="00E04014" w:rsidRPr="00CC7E66" w:rsidRDefault="00E04014" w:rsidP="00E04014">
      <w:pPr>
        <w:rPr>
          <w:rFonts w:ascii="Arial" w:hAnsi="Arial" w:cs="Arial"/>
          <w:b/>
          <w:sz w:val="22"/>
          <w:szCs w:val="22"/>
        </w:rPr>
      </w:pPr>
      <w:r w:rsidRPr="00CC7E66">
        <w:rPr>
          <w:rFonts w:ascii="Arial" w:hAnsi="Arial" w:cs="Arial"/>
          <w:b/>
          <w:sz w:val="22"/>
          <w:szCs w:val="22"/>
        </w:rPr>
        <w:t xml:space="preserve">Step 3 </w:t>
      </w:r>
      <w:r>
        <w:rPr>
          <w:rFonts w:ascii="Arial" w:hAnsi="Arial" w:cs="Arial"/>
          <w:b/>
          <w:sz w:val="22"/>
          <w:szCs w:val="22"/>
        </w:rPr>
        <w:t>–</w:t>
      </w:r>
      <w:r w:rsidRPr="00CC7E66">
        <w:rPr>
          <w:rFonts w:ascii="Arial" w:hAnsi="Arial" w:cs="Arial"/>
          <w:b/>
          <w:sz w:val="22"/>
          <w:szCs w:val="22"/>
        </w:rPr>
        <w:t xml:space="preserve"> Output</w:t>
      </w:r>
      <w:r>
        <w:rPr>
          <w:rFonts w:ascii="Arial" w:hAnsi="Arial" w:cs="Arial"/>
          <w:b/>
          <w:sz w:val="22"/>
          <w:szCs w:val="22"/>
        </w:rPr>
        <w:t xml:space="preserve"> tab</w:t>
      </w:r>
    </w:p>
    <w:p w:rsidR="00E04014" w:rsidRDefault="00E04014" w:rsidP="00E04014">
      <w:pPr>
        <w:rPr>
          <w:rFonts w:ascii="Arial" w:hAnsi="Arial" w:cs="Arial"/>
          <w:sz w:val="22"/>
          <w:szCs w:val="22"/>
        </w:rPr>
      </w:pPr>
      <w:r w:rsidRPr="00CC7E66">
        <w:rPr>
          <w:rFonts w:ascii="Arial" w:hAnsi="Arial" w:cs="Arial"/>
          <w:sz w:val="22"/>
          <w:szCs w:val="22"/>
        </w:rPr>
        <w:t xml:space="preserve">Under the Output files tab, specify the name of the file </w:t>
      </w:r>
      <w:r>
        <w:rPr>
          <w:rFonts w:ascii="Arial" w:hAnsi="Arial" w:cs="Arial"/>
          <w:sz w:val="22"/>
          <w:szCs w:val="22"/>
        </w:rPr>
        <w:t xml:space="preserve">to which </w:t>
      </w:r>
      <w:r w:rsidRPr="00CC7E66">
        <w:rPr>
          <w:rFonts w:ascii="Arial" w:hAnsi="Arial" w:cs="Arial"/>
          <w:sz w:val="22"/>
          <w:szCs w:val="22"/>
        </w:rPr>
        <w:t xml:space="preserve">the results of the analysis should be written to. </w:t>
      </w:r>
      <w:r>
        <w:rPr>
          <w:rFonts w:ascii="Arial" w:hAnsi="Arial" w:cs="Arial"/>
          <w:sz w:val="22"/>
          <w:szCs w:val="22"/>
        </w:rPr>
        <w:t>Ensure that both the KML file and Shapefile formats are selected for Geographical Output.</w:t>
      </w:r>
    </w:p>
    <w:p w:rsidR="00E04014" w:rsidRDefault="00E04014" w:rsidP="00E04014">
      <w:pPr>
        <w:rPr>
          <w:rFonts w:ascii="Arial" w:hAnsi="Arial" w:cs="Arial"/>
          <w:sz w:val="22"/>
          <w:szCs w:val="22"/>
        </w:rPr>
      </w:pPr>
    </w:p>
    <w:p w:rsidR="00E04014" w:rsidRPr="00CC7E66" w:rsidRDefault="00E04014" w:rsidP="00E04014">
      <w:pPr>
        <w:rPr>
          <w:rFonts w:ascii="Arial" w:hAnsi="Arial" w:cs="Arial"/>
          <w:sz w:val="22"/>
          <w:szCs w:val="22"/>
        </w:rPr>
      </w:pPr>
      <w:r w:rsidRPr="00CC7E66">
        <w:rPr>
          <w:rFonts w:ascii="Arial" w:hAnsi="Arial" w:cs="Arial"/>
          <w:sz w:val="22"/>
          <w:szCs w:val="22"/>
        </w:rPr>
        <w:t xml:space="preserve">Under </w:t>
      </w:r>
      <w:r>
        <w:rPr>
          <w:rFonts w:ascii="Arial" w:hAnsi="Arial" w:cs="Arial"/>
          <w:sz w:val="22"/>
          <w:szCs w:val="22"/>
        </w:rPr>
        <w:t>Column</w:t>
      </w:r>
      <w:r w:rsidRPr="00CC7E66">
        <w:rPr>
          <w:rFonts w:ascii="Arial" w:hAnsi="Arial" w:cs="Arial"/>
          <w:sz w:val="22"/>
          <w:szCs w:val="22"/>
        </w:rPr>
        <w:t xml:space="preserve"> output files, make sure that dBase files are made for </w:t>
      </w:r>
      <w:r w:rsidRPr="00CC7E66">
        <w:rPr>
          <w:rFonts w:ascii="Arial" w:hAnsi="Arial" w:cs="Arial"/>
          <w:b/>
          <w:sz w:val="22"/>
          <w:szCs w:val="22"/>
        </w:rPr>
        <w:t xml:space="preserve">Cluster Information </w:t>
      </w:r>
      <w:r w:rsidRPr="00CC7E66">
        <w:rPr>
          <w:rFonts w:ascii="Arial" w:hAnsi="Arial" w:cs="Arial"/>
          <w:sz w:val="22"/>
          <w:szCs w:val="22"/>
        </w:rPr>
        <w:t xml:space="preserve">and </w:t>
      </w:r>
      <w:r w:rsidRPr="00CC7E66">
        <w:rPr>
          <w:rFonts w:ascii="Arial" w:hAnsi="Arial" w:cs="Arial"/>
          <w:b/>
          <w:sz w:val="22"/>
          <w:szCs w:val="22"/>
        </w:rPr>
        <w:t>Location Information</w:t>
      </w:r>
      <w:r w:rsidRPr="00CC7E6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CC7E66">
        <w:rPr>
          <w:rFonts w:ascii="Arial" w:hAnsi="Arial" w:cs="Arial"/>
          <w:sz w:val="22"/>
          <w:szCs w:val="22"/>
        </w:rPr>
        <w:t>SatSCan</w:t>
      </w:r>
      <w:proofErr w:type="spellEnd"/>
      <w:r w:rsidRPr="00CC7E66">
        <w:rPr>
          <w:rFonts w:ascii="Arial" w:hAnsi="Arial" w:cs="Arial"/>
          <w:sz w:val="22"/>
          <w:szCs w:val="22"/>
        </w:rPr>
        <w:t xml:space="preserve"> will now produce a .</w:t>
      </w:r>
      <w:proofErr w:type="spellStart"/>
      <w:r w:rsidRPr="00CC7E66">
        <w:rPr>
          <w:rFonts w:ascii="Arial" w:hAnsi="Arial" w:cs="Arial"/>
          <w:sz w:val="22"/>
          <w:szCs w:val="22"/>
        </w:rPr>
        <w:t>gis</w:t>
      </w:r>
      <w:proofErr w:type="spellEnd"/>
      <w:r w:rsidRPr="00CC7E66">
        <w:rPr>
          <w:rFonts w:ascii="Arial" w:hAnsi="Arial" w:cs="Arial"/>
          <w:sz w:val="22"/>
          <w:szCs w:val="22"/>
        </w:rPr>
        <w:t xml:space="preserve"> file that contains a list of the locations in each cluster, and a .col file, that gives details of the size of each cluster and the relative risk associated with that cluster. </w:t>
      </w:r>
    </w:p>
    <w:p w:rsidR="00E04014" w:rsidRPr="00CC7E66" w:rsidRDefault="00E04014" w:rsidP="00E04014">
      <w:pPr>
        <w:rPr>
          <w:rFonts w:ascii="Arial" w:hAnsi="Arial" w:cs="Arial"/>
          <w:sz w:val="22"/>
          <w:szCs w:val="22"/>
        </w:rPr>
      </w:pPr>
    </w:p>
    <w:p w:rsidR="00E04014" w:rsidRPr="00CC7E66" w:rsidRDefault="00E04014" w:rsidP="00E04014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C7E66">
        <w:rPr>
          <w:rFonts w:ascii="Arial" w:hAnsi="Arial" w:cs="Arial"/>
          <w:sz w:val="22"/>
          <w:szCs w:val="22"/>
        </w:rPr>
        <w:t xml:space="preserve">Hit Execute on the main toolbar </w:t>
      </w:r>
      <w:r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3A7D6EF7" wp14:editId="7916BF56">
            <wp:extent cx="270510" cy="278130"/>
            <wp:effectExtent l="19050" t="0" r="0" b="0"/>
            <wp:docPr id="5" name="Picture 0" descr="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titled-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E66">
        <w:rPr>
          <w:rFonts w:ascii="Arial" w:hAnsi="Arial" w:cs="Arial"/>
          <w:sz w:val="22"/>
          <w:szCs w:val="22"/>
        </w:rPr>
        <w:t>.  Examine the results of the analysis.</w:t>
      </w:r>
    </w:p>
    <w:p w:rsidR="00E04014" w:rsidRPr="00CC7E66" w:rsidRDefault="00E04014" w:rsidP="00E04014">
      <w:pPr>
        <w:rPr>
          <w:rFonts w:ascii="Arial" w:hAnsi="Arial" w:cs="Arial"/>
          <w:sz w:val="22"/>
          <w:szCs w:val="22"/>
        </w:rPr>
      </w:pPr>
    </w:p>
    <w:p w:rsidR="00E04014" w:rsidRPr="00CC7E66" w:rsidRDefault="00E04014" w:rsidP="00E040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Questions</w:t>
      </w:r>
    </w:p>
    <w:p w:rsidR="00E04014" w:rsidRDefault="00E04014" w:rsidP="00E04014">
      <w:pPr>
        <w:rPr>
          <w:rFonts w:ascii="Arial" w:hAnsi="Arial" w:cs="Arial"/>
          <w:b/>
          <w:sz w:val="22"/>
          <w:szCs w:val="22"/>
        </w:rPr>
      </w:pPr>
    </w:p>
    <w:p w:rsidR="00E04014" w:rsidRPr="00CC7E66" w:rsidRDefault="00E04014" w:rsidP="00E040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</w:t>
      </w:r>
      <w:r w:rsidR="002377B9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H</w:t>
      </w:r>
      <w:r w:rsidRPr="00CC7E66">
        <w:rPr>
          <w:rFonts w:ascii="Arial" w:hAnsi="Arial" w:cs="Arial"/>
          <w:sz w:val="22"/>
          <w:szCs w:val="22"/>
        </w:rPr>
        <w:t xml:space="preserve">ow many significant clusters do you observe, and what is the </w:t>
      </w:r>
      <w:r>
        <w:rPr>
          <w:rFonts w:ascii="Arial" w:hAnsi="Arial" w:cs="Arial"/>
          <w:sz w:val="22"/>
          <w:szCs w:val="22"/>
        </w:rPr>
        <w:t xml:space="preserve">relative risk (RR, ratio of the probability of the event occurring inside the cluster to occurring outside the cluster) </w:t>
      </w:r>
      <w:r w:rsidRPr="00CC7E66">
        <w:rPr>
          <w:rFonts w:ascii="Arial" w:hAnsi="Arial" w:cs="Arial"/>
          <w:sz w:val="22"/>
          <w:szCs w:val="22"/>
        </w:rPr>
        <w:t xml:space="preserve">associated with each one?  Which </w:t>
      </w:r>
      <w:r>
        <w:rPr>
          <w:rFonts w:ascii="Arial" w:hAnsi="Arial" w:cs="Arial"/>
          <w:sz w:val="22"/>
          <w:szCs w:val="22"/>
        </w:rPr>
        <w:t>households</w:t>
      </w:r>
      <w:r w:rsidRPr="00CC7E66">
        <w:rPr>
          <w:rFonts w:ascii="Arial" w:hAnsi="Arial" w:cs="Arial"/>
          <w:sz w:val="22"/>
          <w:szCs w:val="22"/>
        </w:rPr>
        <w:t xml:space="preserve"> are in </w:t>
      </w:r>
      <w:r>
        <w:rPr>
          <w:rFonts w:ascii="Arial" w:hAnsi="Arial" w:cs="Arial"/>
          <w:sz w:val="22"/>
          <w:szCs w:val="22"/>
        </w:rPr>
        <w:t>each</w:t>
      </w:r>
      <w:r w:rsidRPr="00CC7E66">
        <w:rPr>
          <w:rFonts w:ascii="Arial" w:hAnsi="Arial" w:cs="Arial"/>
          <w:sz w:val="22"/>
          <w:szCs w:val="22"/>
        </w:rPr>
        <w:t xml:space="preserve"> cluster, and what </w:t>
      </w:r>
      <w:r>
        <w:rPr>
          <w:rFonts w:ascii="Arial" w:hAnsi="Arial" w:cs="Arial"/>
          <w:sz w:val="22"/>
          <w:szCs w:val="22"/>
        </w:rPr>
        <w:t>is</w:t>
      </w:r>
      <w:r w:rsidRPr="00CC7E66">
        <w:rPr>
          <w:rFonts w:ascii="Arial" w:hAnsi="Arial" w:cs="Arial"/>
          <w:sz w:val="22"/>
          <w:szCs w:val="22"/>
        </w:rPr>
        <w:t xml:space="preserve"> the radii of </w:t>
      </w:r>
      <w:r>
        <w:rPr>
          <w:rFonts w:ascii="Arial" w:hAnsi="Arial" w:cs="Arial"/>
          <w:sz w:val="22"/>
          <w:szCs w:val="22"/>
        </w:rPr>
        <w:t>any significant</w:t>
      </w:r>
      <w:r w:rsidRPr="00CC7E66">
        <w:rPr>
          <w:rFonts w:ascii="Arial" w:hAnsi="Arial" w:cs="Arial"/>
          <w:sz w:val="22"/>
          <w:szCs w:val="22"/>
        </w:rPr>
        <w:t xml:space="preserve"> cluster</w:t>
      </w:r>
      <w:r>
        <w:rPr>
          <w:rFonts w:ascii="Arial" w:hAnsi="Arial" w:cs="Arial"/>
          <w:sz w:val="22"/>
          <w:szCs w:val="22"/>
        </w:rPr>
        <w:t>s</w:t>
      </w:r>
      <w:r w:rsidRPr="00CC7E66">
        <w:rPr>
          <w:rFonts w:ascii="Arial" w:hAnsi="Arial" w:cs="Arial"/>
          <w:sz w:val="22"/>
          <w:szCs w:val="22"/>
        </w:rPr>
        <w:t xml:space="preserve">?  </w:t>
      </w:r>
    </w:p>
    <w:p w:rsidR="00E04014" w:rsidRPr="00CC7E66" w:rsidRDefault="00E04014" w:rsidP="002377B9">
      <w:pPr>
        <w:rPr>
          <w:rFonts w:ascii="Arial" w:hAnsi="Arial" w:cs="Arial"/>
          <w:sz w:val="22"/>
          <w:szCs w:val="22"/>
        </w:rPr>
      </w:pPr>
    </w:p>
    <w:p w:rsidR="00E04014" w:rsidRPr="00CC7E66" w:rsidRDefault="00E04014" w:rsidP="00E040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</w:t>
      </w:r>
      <w:r w:rsidR="002377B9">
        <w:rPr>
          <w:rFonts w:ascii="Arial" w:hAnsi="Arial" w:cs="Arial"/>
          <w:b/>
          <w:sz w:val="22"/>
          <w:szCs w:val="22"/>
        </w:rPr>
        <w:t>2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Pr="00CC7E66">
        <w:rPr>
          <w:rFonts w:ascii="Arial" w:hAnsi="Arial" w:cs="Arial"/>
          <w:sz w:val="22"/>
          <w:szCs w:val="22"/>
        </w:rPr>
        <w:t xml:space="preserve">Is there much difference between </w:t>
      </w:r>
      <w:r>
        <w:rPr>
          <w:rFonts w:ascii="Arial" w:hAnsi="Arial" w:cs="Arial"/>
          <w:sz w:val="22"/>
          <w:szCs w:val="22"/>
        </w:rPr>
        <w:t xml:space="preserve">the clusters you visually identified and the clusters identified by </w:t>
      </w:r>
      <w:proofErr w:type="spellStart"/>
      <w:r w:rsidRPr="00CC7E66">
        <w:rPr>
          <w:rFonts w:ascii="Arial" w:hAnsi="Arial" w:cs="Arial"/>
          <w:sz w:val="22"/>
          <w:szCs w:val="22"/>
        </w:rPr>
        <w:t>SaTScan</w:t>
      </w:r>
      <w:proofErr w:type="spellEnd"/>
      <w:r w:rsidRPr="00CC7E66">
        <w:rPr>
          <w:rFonts w:ascii="Arial" w:hAnsi="Arial" w:cs="Arial"/>
          <w:sz w:val="22"/>
          <w:szCs w:val="22"/>
        </w:rPr>
        <w:t xml:space="preserve">? </w:t>
      </w:r>
    </w:p>
    <w:p w:rsidR="00E04014" w:rsidRPr="00CC7E66" w:rsidRDefault="00E04014" w:rsidP="002377B9">
      <w:pPr>
        <w:rPr>
          <w:rFonts w:ascii="Arial" w:hAnsi="Arial" w:cs="Arial"/>
          <w:sz w:val="22"/>
          <w:szCs w:val="22"/>
        </w:rPr>
      </w:pPr>
    </w:p>
    <w:p w:rsidR="00E04014" w:rsidRPr="00CC7E66" w:rsidRDefault="00E04014" w:rsidP="00E040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</w:t>
      </w:r>
      <w:r w:rsidR="002377B9"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="003174E6">
        <w:rPr>
          <w:rFonts w:ascii="Arial" w:hAnsi="Arial" w:cs="Arial"/>
          <w:sz w:val="22"/>
          <w:szCs w:val="22"/>
        </w:rPr>
        <w:t>What are some</w:t>
      </w:r>
      <w:r w:rsidRPr="00CC7E66">
        <w:rPr>
          <w:rFonts w:ascii="Arial" w:hAnsi="Arial" w:cs="Arial"/>
          <w:sz w:val="22"/>
          <w:szCs w:val="22"/>
        </w:rPr>
        <w:t xml:space="preserve"> possible determinant</w:t>
      </w:r>
      <w:r w:rsidR="002377B9">
        <w:rPr>
          <w:rFonts w:ascii="Arial" w:hAnsi="Arial" w:cs="Arial"/>
          <w:sz w:val="22"/>
          <w:szCs w:val="22"/>
        </w:rPr>
        <w:t>s</w:t>
      </w:r>
      <w:r w:rsidRPr="00CC7E66">
        <w:rPr>
          <w:rFonts w:ascii="Arial" w:hAnsi="Arial" w:cs="Arial"/>
          <w:sz w:val="22"/>
          <w:szCs w:val="22"/>
        </w:rPr>
        <w:t xml:space="preserve"> for the observed spatial </w:t>
      </w:r>
      <w:r>
        <w:rPr>
          <w:rFonts w:ascii="Arial" w:hAnsi="Arial" w:cs="Arial"/>
          <w:sz w:val="22"/>
          <w:szCs w:val="22"/>
        </w:rPr>
        <w:t>clustering</w:t>
      </w:r>
      <w:r w:rsidRPr="00CC7E66">
        <w:rPr>
          <w:rFonts w:ascii="Arial" w:hAnsi="Arial" w:cs="Arial"/>
          <w:sz w:val="22"/>
          <w:szCs w:val="22"/>
        </w:rPr>
        <w:t xml:space="preserve">? </w:t>
      </w:r>
    </w:p>
    <w:p w:rsidR="00E04014" w:rsidRPr="00CC7E66" w:rsidRDefault="00E04014" w:rsidP="00E04014">
      <w:pPr>
        <w:rPr>
          <w:rFonts w:ascii="Arial" w:hAnsi="Arial" w:cs="Arial"/>
          <w:b/>
          <w:sz w:val="22"/>
          <w:szCs w:val="22"/>
        </w:rPr>
      </w:pPr>
    </w:p>
    <w:p w:rsidR="00E04014" w:rsidRDefault="00E04014" w:rsidP="00E04014">
      <w:pPr>
        <w:rPr>
          <w:rFonts w:ascii="Arial" w:hAnsi="Arial" w:cs="Arial"/>
          <w:b/>
          <w:sz w:val="22"/>
          <w:szCs w:val="22"/>
        </w:rPr>
      </w:pPr>
    </w:p>
    <w:p w:rsidR="00E04014" w:rsidRPr="00CC7E66" w:rsidRDefault="002377B9" w:rsidP="00E0401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Step 4 -</w:t>
      </w:r>
      <w:r w:rsidR="00E04014">
        <w:rPr>
          <w:rFonts w:ascii="Arial" w:hAnsi="Arial" w:cs="Arial"/>
          <w:b/>
          <w:sz w:val="22"/>
          <w:szCs w:val="22"/>
        </w:rPr>
        <w:t xml:space="preserve"> Visualising results</w:t>
      </w:r>
    </w:p>
    <w:p w:rsidR="00D83ADB" w:rsidRDefault="00E04014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SatScan</w:t>
      </w:r>
      <w:proofErr w:type="spellEnd"/>
      <w:r>
        <w:rPr>
          <w:rFonts w:ascii="Arial" w:hAnsi="Arial" w:cs="Arial"/>
          <w:sz w:val="22"/>
          <w:szCs w:val="22"/>
        </w:rPr>
        <w:t xml:space="preserve"> exports a shapefile of the highest ranked clusters, which can be imported into </w:t>
      </w:r>
      <w:r w:rsidR="00987827">
        <w:rPr>
          <w:rFonts w:ascii="Arial" w:hAnsi="Arial" w:cs="Arial"/>
          <w:sz w:val="22"/>
          <w:szCs w:val="22"/>
        </w:rPr>
        <w:t>R</w:t>
      </w:r>
      <w:r w:rsidR="003174E6">
        <w:rPr>
          <w:rFonts w:ascii="Arial" w:hAnsi="Arial" w:cs="Arial"/>
          <w:sz w:val="22"/>
          <w:szCs w:val="22"/>
        </w:rPr>
        <w:t xml:space="preserve"> or a GIS program</w:t>
      </w:r>
      <w:r>
        <w:rPr>
          <w:rFonts w:ascii="Arial" w:hAnsi="Arial" w:cs="Arial"/>
          <w:sz w:val="22"/>
          <w:szCs w:val="22"/>
        </w:rPr>
        <w:t xml:space="preserve">, and a </w:t>
      </w:r>
      <w:proofErr w:type="spellStart"/>
      <w:r>
        <w:rPr>
          <w:rFonts w:ascii="Arial" w:hAnsi="Arial" w:cs="Arial"/>
          <w:sz w:val="22"/>
          <w:szCs w:val="22"/>
        </w:rPr>
        <w:t>kml</w:t>
      </w:r>
      <w:proofErr w:type="spellEnd"/>
      <w:r>
        <w:rPr>
          <w:rFonts w:ascii="Arial" w:hAnsi="Arial" w:cs="Arial"/>
          <w:sz w:val="22"/>
          <w:szCs w:val="22"/>
        </w:rPr>
        <w:t xml:space="preserve"> file of any statistically significant clusters. View these files in Google Earth and </w:t>
      </w:r>
      <w:r w:rsidR="00987827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.</w:t>
      </w:r>
      <w:r w:rsidR="002377B9">
        <w:rPr>
          <w:rFonts w:ascii="Arial" w:hAnsi="Arial" w:cs="Arial"/>
          <w:sz w:val="22"/>
          <w:szCs w:val="22"/>
        </w:rPr>
        <w:t xml:space="preserve"> </w:t>
      </w:r>
    </w:p>
    <w:p w:rsidR="00D83ADB" w:rsidRDefault="00D83ADB">
      <w:pPr>
        <w:rPr>
          <w:rFonts w:ascii="Arial" w:hAnsi="Arial" w:cs="Arial"/>
          <w:sz w:val="22"/>
          <w:szCs w:val="22"/>
        </w:rPr>
      </w:pPr>
    </w:p>
    <w:p w:rsidR="009C5D0A" w:rsidRPr="00D83ADB" w:rsidRDefault="009C5D0A">
      <w:pPr>
        <w:rPr>
          <w:rFonts w:ascii="Arial" w:hAnsi="Arial" w:cs="Arial"/>
          <w:i/>
          <w:sz w:val="22"/>
          <w:szCs w:val="22"/>
        </w:rPr>
      </w:pPr>
    </w:p>
    <w:sectPr w:rsidR="009C5D0A" w:rsidRPr="00D83ADB" w:rsidSect="004E3E7D">
      <w:headerReference w:type="default" r:id="rId10"/>
      <w:footerReference w:type="even" r:id="rId11"/>
      <w:footerReference w:type="default" r:id="rId12"/>
      <w:pgSz w:w="11906" w:h="16838" w:code="9"/>
      <w:pgMar w:top="993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901" w:rsidRDefault="00822901">
      <w:r>
        <w:separator/>
      </w:r>
    </w:p>
  </w:endnote>
  <w:endnote w:type="continuationSeparator" w:id="0">
    <w:p w:rsidR="00822901" w:rsidRDefault="0082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1E9" w:rsidRDefault="009878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:rsidR="00A741E9" w:rsidRDefault="008229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1E9" w:rsidRPr="00197DD1" w:rsidRDefault="00987827">
    <w:pPr>
      <w:pStyle w:val="Footer"/>
      <w:framePr w:wrap="around" w:vAnchor="text" w:hAnchor="margin" w:xAlign="right" w:y="1"/>
      <w:rPr>
        <w:rStyle w:val="PageNumber"/>
        <w:rFonts w:ascii="Arial" w:hAnsi="Arial" w:cs="Arial"/>
        <w:color w:val="7F7F7F" w:themeColor="text1" w:themeTint="80"/>
        <w:sz w:val="22"/>
        <w:szCs w:val="22"/>
      </w:rPr>
    </w:pPr>
    <w:r w:rsidRPr="00197DD1">
      <w:rPr>
        <w:rStyle w:val="PageNumber"/>
        <w:rFonts w:ascii="Arial" w:hAnsi="Arial" w:cs="Arial"/>
        <w:color w:val="7F7F7F" w:themeColor="text1" w:themeTint="80"/>
        <w:sz w:val="22"/>
        <w:szCs w:val="22"/>
      </w:rPr>
      <w:fldChar w:fldCharType="begin"/>
    </w:r>
    <w:r w:rsidRPr="00197DD1">
      <w:rPr>
        <w:rStyle w:val="PageNumber"/>
        <w:rFonts w:ascii="Arial" w:hAnsi="Arial" w:cs="Arial"/>
        <w:color w:val="7F7F7F" w:themeColor="text1" w:themeTint="80"/>
        <w:sz w:val="22"/>
        <w:szCs w:val="22"/>
      </w:rPr>
      <w:instrText xml:space="preserve">PAGE  </w:instrText>
    </w:r>
    <w:r w:rsidRPr="00197DD1">
      <w:rPr>
        <w:rStyle w:val="PageNumber"/>
        <w:rFonts w:ascii="Arial" w:hAnsi="Arial" w:cs="Arial"/>
        <w:color w:val="7F7F7F" w:themeColor="text1" w:themeTint="80"/>
        <w:sz w:val="22"/>
        <w:szCs w:val="22"/>
      </w:rPr>
      <w:fldChar w:fldCharType="separate"/>
    </w:r>
    <w:r w:rsidR="00B01936">
      <w:rPr>
        <w:rStyle w:val="PageNumber"/>
        <w:rFonts w:ascii="Arial" w:hAnsi="Arial" w:cs="Arial"/>
        <w:noProof/>
        <w:color w:val="7F7F7F" w:themeColor="text1" w:themeTint="80"/>
        <w:sz w:val="22"/>
        <w:szCs w:val="22"/>
      </w:rPr>
      <w:t>1</w:t>
    </w:r>
    <w:r w:rsidRPr="00197DD1">
      <w:rPr>
        <w:rStyle w:val="PageNumber"/>
        <w:rFonts w:ascii="Arial" w:hAnsi="Arial" w:cs="Arial"/>
        <w:color w:val="7F7F7F" w:themeColor="text1" w:themeTint="80"/>
        <w:sz w:val="22"/>
        <w:szCs w:val="22"/>
      </w:rPr>
      <w:fldChar w:fldCharType="end"/>
    </w:r>
  </w:p>
  <w:p w:rsidR="00A741E9" w:rsidRDefault="00822901" w:rsidP="00F026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901" w:rsidRDefault="00822901">
      <w:r>
        <w:separator/>
      </w:r>
    </w:p>
  </w:footnote>
  <w:footnote w:type="continuationSeparator" w:id="0">
    <w:p w:rsidR="00822901" w:rsidRDefault="00822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429"/>
      <w:gridCol w:w="5597"/>
    </w:tblGrid>
    <w:tr w:rsidR="00AD06D9" w:rsidRPr="00AD06D9" w:rsidTr="00AD06D9">
      <w:tc>
        <w:tcPr>
          <w:tcW w:w="3510" w:type="dxa"/>
        </w:tcPr>
        <w:p w:rsidR="00F02648" w:rsidRPr="00AD06D9" w:rsidRDefault="00822901" w:rsidP="00B4475D">
          <w:pPr>
            <w:pStyle w:val="Header"/>
            <w:rPr>
              <w:rFonts w:ascii="Arial" w:hAnsi="Arial" w:cs="Arial"/>
              <w:b/>
              <w:color w:val="7F7F7F" w:themeColor="text1" w:themeTint="80"/>
              <w:sz w:val="22"/>
              <w:szCs w:val="22"/>
            </w:rPr>
          </w:pPr>
        </w:p>
      </w:tc>
      <w:tc>
        <w:tcPr>
          <w:tcW w:w="5732" w:type="dxa"/>
        </w:tcPr>
        <w:p w:rsidR="00B4475D" w:rsidRPr="00AD06D9" w:rsidRDefault="00822901" w:rsidP="00B4475D">
          <w:pPr>
            <w:pStyle w:val="Header"/>
            <w:rPr>
              <w:rFonts w:ascii="Arial" w:hAnsi="Arial" w:cs="Arial"/>
              <w:b/>
              <w:color w:val="7F7F7F" w:themeColor="text1" w:themeTint="80"/>
              <w:sz w:val="22"/>
              <w:szCs w:val="22"/>
            </w:rPr>
          </w:pPr>
        </w:p>
      </w:tc>
    </w:tr>
  </w:tbl>
  <w:p w:rsidR="00B4475D" w:rsidRDefault="00822901" w:rsidP="00197DD1">
    <w:pPr>
      <w:pStyle w:val="Header"/>
      <w:pBdr>
        <w:bottom w:val="single" w:sz="4" w:space="1" w:color="auto"/>
      </w:pBdr>
    </w:pPr>
  </w:p>
  <w:p w:rsidR="00B4475D" w:rsidRDefault="00987827" w:rsidP="00B4475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B1F00"/>
    <w:multiLevelType w:val="hybridMultilevel"/>
    <w:tmpl w:val="42ECB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F605D"/>
    <w:multiLevelType w:val="hybridMultilevel"/>
    <w:tmpl w:val="5D9A78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014"/>
    <w:rsid w:val="000D544B"/>
    <w:rsid w:val="001409BF"/>
    <w:rsid w:val="002377B9"/>
    <w:rsid w:val="003174E6"/>
    <w:rsid w:val="0050076E"/>
    <w:rsid w:val="00822901"/>
    <w:rsid w:val="00841FAE"/>
    <w:rsid w:val="00987827"/>
    <w:rsid w:val="009C5D0A"/>
    <w:rsid w:val="00A223BF"/>
    <w:rsid w:val="00B01936"/>
    <w:rsid w:val="00CF4511"/>
    <w:rsid w:val="00D53B9C"/>
    <w:rsid w:val="00D83ADB"/>
    <w:rsid w:val="00E04014"/>
    <w:rsid w:val="00F7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021"/>
  <w15:chartTrackingRefBased/>
  <w15:docId w15:val="{795F02BA-8AF1-46D6-B2D9-FE34F503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01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040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04014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PageNumber">
    <w:name w:val="page number"/>
    <w:basedOn w:val="DefaultParagraphFont"/>
    <w:rsid w:val="00E04014"/>
  </w:style>
  <w:style w:type="paragraph" w:styleId="Header">
    <w:name w:val="header"/>
    <w:basedOn w:val="Normal"/>
    <w:link w:val="HeaderChar"/>
    <w:uiPriority w:val="99"/>
    <w:unhideWhenUsed/>
    <w:rsid w:val="00E04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01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0401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Jennifer</dc:creator>
  <cp:keywords/>
  <dc:description/>
  <cp:lastModifiedBy>Bennett, Adam</cp:lastModifiedBy>
  <cp:revision>2</cp:revision>
  <dcterms:created xsi:type="dcterms:W3CDTF">2019-10-09T02:40:00Z</dcterms:created>
  <dcterms:modified xsi:type="dcterms:W3CDTF">2019-10-09T02:40:00Z</dcterms:modified>
</cp:coreProperties>
</file>