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Calibri" w:hAnsi="Calibri"/>
          <w:b/>
          <w:color w:val="1F4E78"/>
          <w:sz w:val="32"/>
        </w:rPr>
        <w:t>ABSTRACT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Context:</w:t>
      </w:r>
      <w:r>
        <w:rPr>
          <w:rFonts w:ascii="Calibri" w:hAnsi="Calibri"/>
          <w:color w:val="232323"/>
          <w:sz w:val="22"/>
        </w:rPr>
        <w:t xml:space="preserve"> Sub-Saharan Africa faces a severe ambient air quality monitoring deficit due to the prohibitive capital and maintenance costs of regulatory-grade stations. While low-cost optical particle counters (such as the QuantAQ Modulair-PM) offer a scalable alternative, their factory calibrations fail drastically under tropical West African conditions due to high-humidity hygroscopic aerosol swelling and heavy coarse mineral dust loadings during the dry Harmattan season.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Aim:</w:t>
      </w:r>
      <w:r>
        <w:rPr>
          <w:rFonts w:ascii="Calibri" w:hAnsi="Calibri"/>
          <w:color w:val="232323"/>
          <w:sz w:val="22"/>
        </w:rPr>
        <w:t xml:space="preserve"> To develop, evaluate, and deploy a physics-informed, non-overfitting machine learning calibration framework that corrects raw QuantAQ Modulair-PM sensor measurements to achieve reference-grade ambient PM₂.₅ monitoring accuracy against a co-located US EPA Federal Equivalent Method (FEM) Teledyne API T640 monitor in Accra, Ghana.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Method:</w:t>
      </w:r>
      <w:r>
        <w:rPr>
          <w:rFonts w:ascii="Calibri" w:hAnsi="Calibri"/>
          <w:color w:val="232323"/>
          <w:sz w:val="22"/>
        </w:rPr>
        <w:t xml:space="preserve"> Hourly co-located data (2024–2025) collected at the African Clean Air Technology Centre (Afri-SET), University of Ghana, Legon, was preprocessed and transformed into a 75-dimensional feature space. This feature vector incorporated multi-gamma empirical Köhler hygroscopic swelling curves f(RH, γ), thermodynamic moisture parameters (Absolute Humidity, Vapor Pressure Deficit, Dew Point depression), multi-window EWMA time-series trends (1h–24h), circular temporal harmonics, and seasonal Harmattan dust indicators. A Stacked Physics-Informed Meta-Ensemble (SPIME v4) was developed using 5-Fold out-of-fold cross-validation across four diverse base learners (Random Forest, ExtraTrees, LightGBM, HistGradientBoosting) stacked through an L₂-regularized RidgeCV meta-regressor, validated on an unseen 6-month out-of-sample holdout dataset (3,468 hourly records).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Result:</w:t>
      </w:r>
      <w:r>
        <w:rPr>
          <w:rFonts w:ascii="Calibri" w:hAnsi="Calibri"/>
          <w:color w:val="232323"/>
          <w:sz w:val="22"/>
        </w:rPr>
        <w:t xml:space="preserve"> Uncalibrated factory sensor outputs failed completely (R² = -0.0133, MAE = 5.30 μg/m³), while baseline linear regression (R² = 0.6760) and deep neural networks (R² ≈ 0.49–0.52) exhibited poor accuracy and noise memorization. The proposed SPIME v4 model achieved state-of-the-art reference-grade performance on the unseen holdout dataset with R² = 0.9632 (R² = 0.9732 on test split), MAE = 0.61 μg/m³ (a 66.3% error reduction over previous models), RMSE = 1.23 μg/m³, and a near-zero generalization overfitting gap (-0.0002). Feature attribution confirmed that Köhler growth formulations and absolute humidity accounted for over 35% of model predictive power.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1F4E78"/>
          <w:sz w:val="22"/>
        </w:rPr>
        <w:t>Conclusion:</w:t>
      </w:r>
      <w:r>
        <w:rPr>
          <w:rFonts w:ascii="Calibri" w:hAnsi="Calibri"/>
          <w:color w:val="232323"/>
          <w:sz w:val="22"/>
        </w:rPr>
        <w:t xml:space="preserve"> Integrating empirical aerosol hygroscopic physics with out-of-fold meta-ensemble stacking effectively eliminates sensor degradation and overfitting across extreme monsoon humidity and Saharan dust conditions. The resulting SPIME v4 pipeline delivers regulatory-grade PM₂.₅ monitoring capability, establishing a reliable, low-cost solution for air quality surveillance and environmental policy in Sub-Saharan Africa.</w:t>
      </w:r>
    </w:p>
    <w:p>
      <w:pPr>
        <w:spacing w:line="276" w:lineRule="auto" w:before="60" w:after="160"/>
        <w:jc w:val="both"/>
      </w:pPr>
      <w:r>
        <w:rPr>
          <w:rFonts w:ascii="Calibri" w:hAnsi="Calibri"/>
          <w:b/>
          <w:color w:val="000000"/>
          <w:sz w:val="22"/>
        </w:rPr>
        <w:t>Keywords:</w:t>
      </w:r>
      <w:r>
        <w:rPr>
          <w:rFonts w:ascii="Calibri" w:hAnsi="Calibri"/>
          <w:color w:val="232323"/>
          <w:sz w:val="22"/>
        </w:rPr>
        <w:t xml:space="preserve"> Low-cost air quality sensors, PM₂.₅ calibration, Machine learning meta-ensemble, Köhler growth theory, Harmattan dust, Sub-Saharan Africa.</w:t>
      </w:r>
    </w:p>
    <w:p>
      <w:r>
        <w:br w:type="page"/>
      </w:r>
    </w:p>
    <w:p>
      <w:pPr>
        <w:spacing w:before="280" w:after="240"/>
      </w:pPr>
      <w:r>
        <w:rPr>
          <w:rFonts w:ascii="Calibri" w:hAnsi="Calibri"/>
          <w:b/>
          <w:color w:val="1F4E78"/>
          <w:sz w:val="32"/>
        </w:rPr>
        <w:t>LIST OF FIGURES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1F4E78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7488"/>
      </w:tblGrid>
      <w:tr>
        <w:tc>
          <w:tcPr>
            <w:tcW w:type="dxa" w:w="4680"/>
            <w:shd w:fill="1F4E78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Figure</w:t>
            </w:r>
          </w:p>
        </w:tc>
        <w:tc>
          <w:tcPr>
            <w:tcW w:type="dxa" w:w="4680"/>
            <w:shd w:fill="1F4E78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Caption / 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1.1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Afri-SET Co-location Facility and Ambient Monitoring Platform at the Department of Physics, University of Ghana, Legon.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2.1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Working Principle of Optical Particle Counters (OPC) based on Mie Light Scattering Theory.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2.2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Aerosol Hygroscopic Particle Growth and Deliquescence Threshold Curve under Elevated Relative Humidity.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2.3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Seasonal Meteorological Dynamics in West Africa: Monsoon Wet Season vs. Dry Saharan Harmattan Dust Transport.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3.1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Geographic Co-location Site at Afri-SET, University of Ghana, Legon (5.6512° N, -0.1855° W).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3.2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End-to-End Machine Learning Calibration Pipeline Architecture for Low-Cost Modulair-PM Sensors.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3.3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Scatter Plot of Raw Modulair-PM PM₂.₅ Concentrations vs. Reference Teledyne API T640 Measurements across Calendar Months.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3.4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Hourly Time-Series Comparison of Raw Low-Cost Sensor PM₂.₅ and Reference Teledyne T640 Data.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3.5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Multi-Gamma Köhler Hygroscopic Growth Curves f(RH, γ) across Exponents γ ∈ [0.05, 0.50].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3.6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Stacked Physics-Informed Meta-Ensemble (SPIME v4) Architecture showing Level 0 Base Learners and Level 1 RidgeCV Meta-Learner with 5-Fold OOF Stacking.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3.7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Chronological Train-Test and Unseen 6-Month Out-of-Sample Holdout Validation Partition Scheme.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4.1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Scatter Plot of Actual Teledyne T640 Reference PM₂.₅ vs. SPIME v4 Calibrated PM₂.₅ Predictions on 6-Month Unseen Holdout Data.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4.2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Time-Series Tracking of Calibrated PM₂.₅ Predictions against Ground Truth Reference Measurements (Subset).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4.3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Comparative Time-Series Prediction Performance: Multi-Layer Perceptron (MLP) Neural Network vs. Random Forest vs. SPIME v4 Meta-Ensemble.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4.4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Top 20 Feature Importance Rankings Extracted from SPIME v4 Base Estimators highlighting Köhler Physics and Thermodynamic Predictors.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4.5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Residual Error Histogram and Kernel Density Estimation (KDE) Distribution for the Calibrated SPIME v4 Model.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4.6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Quantile-Quantile (Q-Q) Plot of Standardized Calibration Residuals against Theoretical Normal Quantiles.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Figure 4.7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Homoscedasticity Diagnostic Plot: Calibration Model Residuals vs. Predicted PM₂.₅ Concentrations.</w:t>
            </w:r>
          </w:p>
        </w:tc>
      </w:tr>
    </w:tbl>
    <w:p>
      <w:r>
        <w:br w:type="page"/>
      </w:r>
    </w:p>
    <w:p>
      <w:pPr>
        <w:spacing w:before="280" w:after="240"/>
      </w:pPr>
      <w:r>
        <w:rPr>
          <w:rFonts w:ascii="Calibri" w:hAnsi="Calibri"/>
          <w:b/>
          <w:color w:val="1F4E78"/>
          <w:sz w:val="32"/>
        </w:rPr>
        <w:t>LIST OF TABLES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1F4E78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7488"/>
      </w:tblGrid>
      <w:tr>
        <w:tc>
          <w:tcPr>
            <w:tcW w:type="dxa" w:w="4680"/>
            <w:shd w:fill="1F4E78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Table</w:t>
            </w:r>
          </w:p>
        </w:tc>
        <w:tc>
          <w:tcPr>
            <w:tcW w:type="dxa" w:w="4680"/>
            <w:shd w:fill="1F4E78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Caption / 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Table 1.1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Comparison of Reference-Grade Regulatory Particulate Monitors and Low-Cost Optical Particle Counters.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Table 2.1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Summary of Literature on Machine Learning Calibration Algorithms for Low-Cost Air Quality Sensors (2017–2025).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Table 3.1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Technical Specifications and Measurement Parameters of the QuantAQ Modulair-PM (Unit MOD-PM-01068).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Table 3.2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Technical Specifications and Operating Parameters of the Teledyne API T640 Reference Monitor.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Table 3.3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Systematic Summary of the 75 Engineered Physics-Informed, Thermodynamic, and Cyclical Temporal Features.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Table 3.4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Optimal Hyperparameter Configurations for SPIME v4 Level 0 Base Estimators and Level 1 Meta-Learner.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Table 4.1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Comparative Performance Metrics on Out-of-Sample Holdout Data (3,468 Unseen Hourly Samples across 6 Models).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Table 4.2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Seasonal Performance Breakdown: Model Calibration Accuracy during Monsoon Wet Season vs. Harmattan Dry Season.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Table 4.3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Generalization and Overfitting Gap Diagnostics (R²_train - R²_test) across Linear, Neural, and Meta-Ensemble Paradigms.</w:t>
            </w:r>
          </w:p>
        </w:tc>
      </w:tr>
    </w:tbl>
    <w:p>
      <w:r>
        <w:br w:type="page"/>
      </w:r>
    </w:p>
    <w:p>
      <w:pPr>
        <w:spacing w:before="280" w:after="240"/>
      </w:pPr>
      <w:r>
        <w:rPr>
          <w:rFonts w:ascii="Calibri" w:hAnsi="Calibri"/>
          <w:b/>
          <w:color w:val="1F4E78"/>
          <w:sz w:val="32"/>
        </w:rPr>
        <w:t>LIST OF ABBREVIATIONS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1F4E78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7200"/>
      </w:tblGrid>
      <w:tr>
        <w:tc>
          <w:tcPr>
            <w:tcW w:type="dxa" w:w="4680"/>
            <w:shd w:fill="1F4E78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Abbreviation / Acronym</w:t>
            </w:r>
          </w:p>
        </w:tc>
        <w:tc>
          <w:tcPr>
            <w:tcW w:type="dxa" w:w="4680"/>
            <w:shd w:fill="1F4E78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Full Meaning / 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Afri-SET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African Clean Air Technology Centre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AH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Absolute Humidity (g/m³)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Artificial Intelligence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ANN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Artificial Neural Network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API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Advanced Pollution Instrumentation / Application Programming Interface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BAM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Beta Attenuation Monitor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CO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Carbon Monoxide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COPD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Chronic Obstructive Pulmonary Disease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CV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Cross-Validation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DRH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Deliquescence Relative Humidity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EPA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Environmental Protection Agency (United States)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ET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ExtraTrees (Extremely Randomized Trees)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EWMA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Exponentially Weighted Moving Average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FEM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Federal Equivalent Method (US EPA)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FRM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Federal Reference Method (US EPA)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GBDT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Gradient Boosted Decision Trees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HistGB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Histogram-Based Gradient Boosting Regressor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IQR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Interquartile Range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KDE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Kernel Density Estimation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LCS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Low-Cost Sensor(s)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LED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Light Emitting Diode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LightGBM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Light Gradient Boosting Machine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Large Language Model / Deep Neural LLM Regressor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MAE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Mean Absolute Error (μg/m³)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Machine Learning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MLP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Multi-Layer Perceptron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MLR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Multiple Linear Regression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MOD-PM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Modulair Particulate Matter Sensor Unit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Mean Squared Error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NO₂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Nitrogen Dioxide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NOₓ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Nitrogen Oxides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O₃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Ozone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OOF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Out-of-Fold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OPC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Optical Particle Counter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PM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Particulate Matter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PM₁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Particulate Matter with aerodynamic diameter ≤ 1.0 μm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PM₂.₅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Particulate Matter with aerodynamic diameter ≤ 2.5 μm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PM₁₀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Particulate Matter with aerodynamic diameter ≤ 10 μm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Q-Q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Quantile-Quantile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Q1 / Q3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First Quartile (25th percentile) / Third Quartile (75th percentile)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R²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Coefficient of Determination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RF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Random Forest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Relative Humidity (%)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RidgeCV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Ridge Regression with Built-in Cross-Validation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RMSE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Root Mean Squared Error (μg/m³)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SLR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Simple Linear Regression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SPIME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Stacked Physics-Informed Meta-Ensemble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SSA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Sub-Saharan Africa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T_dew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Dew Point Temperature (°C)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UTC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Coordinated Universal Time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VPD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Vapor Pressure Deficit (kPa)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WHO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World Health Organization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XGBoost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Extreme Gradient Boosting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