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13542" w14:textId="77777777" w:rsidR="007A7B73" w:rsidRPr="00CD3F0E" w:rsidRDefault="00DB0A08" w:rsidP="00DB0A08">
      <w:pPr>
        <w:widowControl/>
        <w:jc w:val="center"/>
        <w:rPr>
          <w:rFonts w:hint="eastAsia"/>
          <w:sz w:val="32"/>
          <w:szCs w:val="32"/>
        </w:rPr>
      </w:pPr>
      <w:r w:rsidRPr="00CD3F0E">
        <w:rPr>
          <w:rFonts w:hint="eastAsia"/>
          <w:sz w:val="32"/>
          <w:szCs w:val="32"/>
        </w:rPr>
        <w:t>数据挖掘第一次作业</w:t>
      </w:r>
    </w:p>
    <w:p w14:paraId="22550BDB" w14:textId="77777777" w:rsidR="00DB0A08" w:rsidRPr="00CD3F0E" w:rsidRDefault="005D5735" w:rsidP="00DB0A08">
      <w:pPr>
        <w:widowControl/>
        <w:jc w:val="left"/>
        <w:rPr>
          <w:rFonts w:hint="eastAsia"/>
          <w:b/>
          <w:sz w:val="28"/>
          <w:szCs w:val="28"/>
        </w:rPr>
      </w:pPr>
      <w:r w:rsidRPr="00CD3F0E">
        <w:rPr>
          <w:rFonts w:hint="eastAsia"/>
          <w:b/>
          <w:sz w:val="28"/>
          <w:szCs w:val="28"/>
        </w:rPr>
        <w:t>1、线性回归</w:t>
      </w:r>
    </w:p>
    <w:p w14:paraId="33B49319" w14:textId="77777777" w:rsidR="005D5735" w:rsidRDefault="00AA5F63" w:rsidP="00DB0A08">
      <w:pPr>
        <w:widowControl/>
        <w:jc w:val="left"/>
        <w:rPr>
          <w:rFonts w:hint="eastAsia"/>
        </w:rPr>
      </w:pPr>
      <w:r>
        <w:rPr>
          <w:rFonts w:hint="eastAsia"/>
        </w:rPr>
        <w:t>(1)这里我们</w:t>
      </w:r>
      <w:bookmarkStart w:id="0" w:name="_GoBack"/>
      <w:bookmarkEnd w:id="0"/>
      <w:r>
        <w:rPr>
          <w:rFonts w:hint="eastAsia"/>
        </w:rPr>
        <w:t>按照</w:t>
      </w:r>
      <w:proofErr w:type="spellStart"/>
      <w:r>
        <w:rPr>
          <w:rFonts w:hint="eastAsia"/>
        </w:rPr>
        <w:t>ppt</w:t>
      </w:r>
      <w:proofErr w:type="spellEnd"/>
      <w:r>
        <w:rPr>
          <w:rFonts w:hint="eastAsia"/>
        </w:rPr>
        <w:t>中所给的计算公式</w:t>
      </w:r>
      <w:r w:rsidR="00216027">
        <w:rPr>
          <w:rFonts w:hint="eastAsia"/>
        </w:rPr>
        <w:t>：</w:t>
      </w:r>
    </w:p>
    <w:p w14:paraId="317BE4F3" w14:textId="77777777" w:rsidR="00216027" w:rsidRDefault="00216027" w:rsidP="00DB0A08">
      <w:pPr>
        <w:widowControl/>
        <w:jc w:val="left"/>
        <w:rPr>
          <w:rFonts w:hint="eastAsia"/>
        </w:rPr>
      </w:pPr>
      <w:r w:rsidRPr="00216027">
        <w:drawing>
          <wp:inline distT="0" distB="0" distL="0" distR="0" wp14:anchorId="2DC840FD" wp14:editId="7671F775">
            <wp:extent cx="5270500" cy="2684145"/>
            <wp:effectExtent l="0" t="0" r="1270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684145"/>
                    </a:xfrm>
                    <a:prstGeom prst="rect">
                      <a:avLst/>
                    </a:prstGeom>
                  </pic:spPr>
                </pic:pic>
              </a:graphicData>
            </a:graphic>
          </wp:inline>
        </w:drawing>
      </w:r>
    </w:p>
    <w:p w14:paraId="790B00F6" w14:textId="77777777" w:rsidR="00216027" w:rsidRDefault="00294942" w:rsidP="00DB0A08">
      <w:pPr>
        <w:widowControl/>
        <w:jc w:val="left"/>
        <w:rPr>
          <w:rFonts w:hint="eastAsia"/>
        </w:rPr>
      </w:pPr>
      <w:r>
        <w:rPr>
          <w:rFonts w:hint="eastAsia"/>
        </w:rPr>
        <w:t>在</w:t>
      </w:r>
      <w:proofErr w:type="spellStart"/>
      <w:r>
        <w:rPr>
          <w:rFonts w:hint="eastAsia"/>
        </w:rPr>
        <w:t>matlab</w:t>
      </w:r>
      <w:proofErr w:type="spellEnd"/>
      <w:r>
        <w:rPr>
          <w:rFonts w:hint="eastAsia"/>
        </w:rPr>
        <w:t>中写程序进行相应实现可以算出我们梯度下降第一次迭代之后的参数向量</w:t>
      </w:r>
      <m:oMath>
        <m:sSup>
          <m:sSupPr>
            <m:ctrlPr>
              <w:rPr>
                <w:rFonts w:ascii="Cambria Math" w:hAnsi="Cambria Math"/>
                <w:i/>
              </w:rPr>
            </m:ctrlPr>
          </m:sSupPr>
          <m:e>
            <m:r>
              <w:rPr>
                <w:rFonts w:ascii="Cambria Math" w:hAnsi="Cambria Math"/>
              </w:rPr>
              <m:t>θ</m:t>
            </m:r>
          </m:e>
          <m:sup>
            <m:r>
              <w:rPr>
                <w:rFonts w:ascii="Cambria Math" w:hAnsi="Cambria Math"/>
              </w:rPr>
              <m:t>1</m:t>
            </m:r>
          </m:sup>
        </m:sSup>
      </m:oMath>
      <w:r w:rsidR="003E01DA">
        <w:rPr>
          <w:rFonts w:hint="eastAsia"/>
        </w:rPr>
        <w:t>为：</w:t>
      </w:r>
    </w:p>
    <w:p w14:paraId="3630D088" w14:textId="77777777" w:rsidR="003E01DA" w:rsidRDefault="003E01DA" w:rsidP="00DB0A08">
      <w:pPr>
        <w:widowControl/>
        <w:jc w:val="left"/>
        <w:rPr>
          <w:rFonts w:hint="eastAsia"/>
        </w:rPr>
      </w:pPr>
      <w:r w:rsidRPr="003E01DA">
        <w:drawing>
          <wp:inline distT="0" distB="0" distL="0" distR="0" wp14:anchorId="0D2F43A2" wp14:editId="694268B4">
            <wp:extent cx="1689100" cy="16002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9100" cy="1600200"/>
                    </a:xfrm>
                    <a:prstGeom prst="rect">
                      <a:avLst/>
                    </a:prstGeom>
                  </pic:spPr>
                </pic:pic>
              </a:graphicData>
            </a:graphic>
          </wp:inline>
        </w:drawing>
      </w:r>
    </w:p>
    <w:p w14:paraId="09BCD24B" w14:textId="77777777" w:rsidR="00AA5F63" w:rsidRDefault="00AA5F63" w:rsidP="00DB0A08">
      <w:pPr>
        <w:widowControl/>
        <w:jc w:val="left"/>
        <w:rPr>
          <w:rFonts w:hint="eastAsia"/>
        </w:rPr>
      </w:pPr>
      <w:r>
        <w:rPr>
          <w:rFonts w:hint="eastAsia"/>
        </w:rPr>
        <w:t>(2)</w:t>
      </w:r>
      <w:r w:rsidR="007B3924">
        <w:rPr>
          <w:rFonts w:hint="eastAsia"/>
        </w:rPr>
        <w:t>这里我们按照</w:t>
      </w:r>
      <w:proofErr w:type="spellStart"/>
      <w:r w:rsidR="007B3924">
        <w:rPr>
          <w:rFonts w:hint="eastAsia"/>
        </w:rPr>
        <w:t>ppt</w:t>
      </w:r>
      <w:proofErr w:type="spellEnd"/>
      <w:r w:rsidR="007B3924">
        <w:rPr>
          <w:rFonts w:hint="eastAsia"/>
        </w:rPr>
        <w:t>中求代价函数的公式：</w:t>
      </w:r>
    </w:p>
    <w:p w14:paraId="2BDC3567" w14:textId="77777777" w:rsidR="007B3924" w:rsidRDefault="00666C7A" w:rsidP="00DB0A08">
      <w:pPr>
        <w:widowControl/>
        <w:jc w:val="left"/>
        <w:rPr>
          <w:rFonts w:hint="eastAsia"/>
        </w:rPr>
      </w:pPr>
      <w:r w:rsidRPr="00666C7A">
        <w:drawing>
          <wp:inline distT="0" distB="0" distL="0" distR="0" wp14:anchorId="33B7ACD7" wp14:editId="286E79B7">
            <wp:extent cx="5270500" cy="885825"/>
            <wp:effectExtent l="0" t="0" r="1270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885825"/>
                    </a:xfrm>
                    <a:prstGeom prst="rect">
                      <a:avLst/>
                    </a:prstGeom>
                  </pic:spPr>
                </pic:pic>
              </a:graphicData>
            </a:graphic>
          </wp:inline>
        </w:drawing>
      </w:r>
    </w:p>
    <w:p w14:paraId="39F98610" w14:textId="77777777" w:rsidR="00BD27D4" w:rsidRDefault="00BD27D4" w:rsidP="00DB0A08">
      <w:pPr>
        <w:widowControl/>
        <w:jc w:val="left"/>
        <w:rPr>
          <w:rFonts w:hint="eastAsia"/>
        </w:rPr>
      </w:pPr>
      <w:r>
        <w:rPr>
          <w:rFonts w:hint="eastAsia"/>
        </w:rPr>
        <w:t>在</w:t>
      </w:r>
      <w:proofErr w:type="spellStart"/>
      <w:r>
        <w:rPr>
          <w:rFonts w:hint="eastAsia"/>
        </w:rPr>
        <w:t>matlab</w:t>
      </w:r>
      <w:proofErr w:type="spellEnd"/>
      <w:r>
        <w:rPr>
          <w:rFonts w:hint="eastAsia"/>
        </w:rPr>
        <w:t>中用代码实现即可计算出两个</w:t>
      </w:r>
      <w:r w:rsidR="001161CC">
        <w:rPr>
          <w:rFonts w:hint="eastAsia"/>
        </w:rPr>
        <w:t>参数向量</w:t>
      </w:r>
      <m:oMath>
        <m:sSup>
          <m:sSupPr>
            <m:ctrlPr>
              <w:rPr>
                <w:rFonts w:ascii="Cambria Math" w:hAnsi="Cambria Math"/>
              </w:rPr>
            </m:ctrlPr>
          </m:sSupPr>
          <m:e>
            <m:r>
              <w:rPr>
                <w:rFonts w:ascii="Cambria Math" w:hAnsi="Cambria Math"/>
              </w:rPr>
              <m:t>θ</m:t>
            </m:r>
          </m:e>
          <m:sup>
            <m:r>
              <w:rPr>
                <w:rFonts w:ascii="Cambria Math" w:hAnsi="Cambria Math"/>
              </w:rPr>
              <m:t>0</m:t>
            </m:r>
          </m:sup>
        </m:sSup>
      </m:oMath>
      <w:r w:rsidR="001161CC">
        <w:rPr>
          <w:rFonts w:hint="eastAsia"/>
        </w:rPr>
        <w:t>与</w:t>
      </w:r>
      <m:oMath>
        <m:sSup>
          <m:sSupPr>
            <m:ctrlPr>
              <w:rPr>
                <w:rFonts w:ascii="Cambria Math" w:hAnsi="Cambria Math"/>
              </w:rPr>
            </m:ctrlPr>
          </m:sSupPr>
          <m:e>
            <m:r>
              <w:rPr>
                <w:rFonts w:ascii="Cambria Math" w:hAnsi="Cambria Math"/>
              </w:rPr>
              <m:t>θ</m:t>
            </m:r>
          </m:e>
          <m:sup>
            <m:r>
              <w:rPr>
                <w:rFonts w:ascii="Cambria Math" w:hAnsi="Cambria Math"/>
              </w:rPr>
              <m:t>1</m:t>
            </m:r>
          </m:sup>
        </m:sSup>
      </m:oMath>
      <w:r w:rsidR="001161CC">
        <w:rPr>
          <w:rFonts w:hint="eastAsia"/>
        </w:rPr>
        <w:t>分别对应的代价函数值cost</w:t>
      </w:r>
      <w:r w:rsidR="001B21C7">
        <w:rPr>
          <w:rFonts w:hint="eastAsia"/>
        </w:rPr>
        <w:t>与cost1为：</w:t>
      </w:r>
    </w:p>
    <w:p w14:paraId="3498DEE4" w14:textId="77777777" w:rsidR="001B21C7" w:rsidRDefault="00F604F8" w:rsidP="00DB0A08">
      <w:pPr>
        <w:widowControl/>
        <w:jc w:val="left"/>
        <w:rPr>
          <w:rFonts w:hint="eastAsia"/>
        </w:rPr>
      </w:pPr>
      <w:r w:rsidRPr="00F604F8">
        <w:drawing>
          <wp:inline distT="0" distB="0" distL="0" distR="0" wp14:anchorId="31403181" wp14:editId="06B7FB68">
            <wp:extent cx="2730500" cy="4445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0500" cy="444500"/>
                    </a:xfrm>
                    <a:prstGeom prst="rect">
                      <a:avLst/>
                    </a:prstGeom>
                  </pic:spPr>
                </pic:pic>
              </a:graphicData>
            </a:graphic>
          </wp:inline>
        </w:drawing>
      </w:r>
    </w:p>
    <w:p w14:paraId="67ABAAD1" w14:textId="77777777" w:rsidR="00F604F8" w:rsidRDefault="00F604F8" w:rsidP="00DB0A08">
      <w:pPr>
        <w:widowControl/>
        <w:jc w:val="left"/>
        <w:rPr>
          <w:rFonts w:hint="eastAsia"/>
        </w:rPr>
      </w:pPr>
      <w:r>
        <w:rPr>
          <w:rFonts w:hint="eastAsia"/>
        </w:rPr>
        <w:lastRenderedPageBreak/>
        <w:t>所以</w:t>
      </w:r>
      <w:r w:rsidR="0050167C">
        <w:rPr>
          <w:rFonts w:hint="eastAsia"/>
        </w:rPr>
        <w:t>经过比较我们可以看出经过第一次迭代得到的参数向量</w:t>
      </w:r>
      <m:oMath>
        <m:sSup>
          <m:sSupPr>
            <m:ctrlPr>
              <w:rPr>
                <w:rFonts w:ascii="Cambria Math" w:hAnsi="Cambria Math"/>
              </w:rPr>
            </m:ctrlPr>
          </m:sSupPr>
          <m:e>
            <m:r>
              <w:rPr>
                <w:rFonts w:ascii="Cambria Math" w:hAnsi="Cambria Math"/>
              </w:rPr>
              <m:t>θ</m:t>
            </m:r>
          </m:e>
          <m:sup>
            <m:r>
              <w:rPr>
                <w:rFonts w:ascii="Cambria Math" w:hAnsi="Cambria Math"/>
              </w:rPr>
              <m:t>1</m:t>
            </m:r>
          </m:sup>
        </m:sSup>
      </m:oMath>
      <w:r w:rsidR="0050167C">
        <w:rPr>
          <w:rFonts w:hint="eastAsia"/>
        </w:rPr>
        <w:t>并不会使得代价函数下降。</w:t>
      </w:r>
    </w:p>
    <w:p w14:paraId="3FC4F389" w14:textId="77777777" w:rsidR="00AA5F63" w:rsidRDefault="00AA5F63" w:rsidP="00DB0A08">
      <w:pPr>
        <w:widowControl/>
        <w:jc w:val="left"/>
        <w:rPr>
          <w:rFonts w:hint="eastAsia"/>
        </w:rPr>
      </w:pPr>
      <w:r>
        <w:rPr>
          <w:rFonts w:hint="eastAsia"/>
        </w:rPr>
        <w:t>(3)</w:t>
      </w:r>
      <w:r w:rsidR="0050167C">
        <w:rPr>
          <w:rFonts w:hint="eastAsia"/>
        </w:rPr>
        <w:t>我们通过(2)中的计算结果可以看出</w:t>
      </w:r>
      <w:r w:rsidR="0018659D">
        <w:rPr>
          <w:rFonts w:hint="eastAsia"/>
        </w:rPr>
        <w:t>由于我们选取的学习率</w:t>
      </w:r>
      <m:oMath>
        <m:r>
          <m:rPr>
            <m:sty m:val="p"/>
          </m:rPr>
          <w:rPr>
            <w:rFonts w:ascii="Cambria Math" w:hAnsi="Cambria Math"/>
          </w:rPr>
          <m:t>α</m:t>
        </m:r>
      </m:oMath>
      <w:r w:rsidR="0018659D">
        <w:rPr>
          <w:rFonts w:hint="eastAsia"/>
        </w:rPr>
        <w:t>太大，从而导致经过迭代之后代价函数反而变大了，所以我们可以选取一个小一些的比较合适的</w:t>
      </w:r>
      <w:r w:rsidR="0018659D">
        <w:rPr>
          <w:rFonts w:hint="eastAsia"/>
        </w:rPr>
        <w:t>学习率</w:t>
      </w:r>
      <m:oMath>
        <m:r>
          <m:rPr>
            <m:sty m:val="p"/>
          </m:rPr>
          <w:rPr>
            <w:rFonts w:ascii="Cambria Math" w:hAnsi="Cambria Math"/>
          </w:rPr>
          <m:t>α</m:t>
        </m:r>
      </m:oMath>
      <w:r w:rsidR="0018659D">
        <w:rPr>
          <w:rFonts w:hint="eastAsia"/>
        </w:rPr>
        <w:t>，例如0.001，即可使得经过第一次迭代后代价函数下降。</w:t>
      </w:r>
    </w:p>
    <w:p w14:paraId="01BF9FEC" w14:textId="77777777" w:rsidR="00AA5F63" w:rsidRDefault="00AA5F63" w:rsidP="00DB0A08">
      <w:pPr>
        <w:widowControl/>
        <w:jc w:val="left"/>
        <w:rPr>
          <w:rFonts w:hint="eastAsia"/>
        </w:rPr>
      </w:pPr>
      <w:r>
        <w:rPr>
          <w:rFonts w:hint="eastAsia"/>
        </w:rPr>
        <w:t>(4)</w:t>
      </w:r>
      <w:r w:rsidR="0018659D">
        <w:rPr>
          <w:rFonts w:hint="eastAsia"/>
        </w:rPr>
        <w:t>同上，我们</w:t>
      </w:r>
      <w:r w:rsidR="00F82D32">
        <w:rPr>
          <w:rFonts w:hint="eastAsia"/>
        </w:rPr>
        <w:t>按照</w:t>
      </w:r>
      <w:proofErr w:type="spellStart"/>
      <w:r w:rsidR="00F82D32">
        <w:rPr>
          <w:rFonts w:hint="eastAsia"/>
        </w:rPr>
        <w:t>ppt</w:t>
      </w:r>
      <w:proofErr w:type="spellEnd"/>
      <w:r w:rsidR="00F82D32">
        <w:rPr>
          <w:rFonts w:hint="eastAsia"/>
        </w:rPr>
        <w:t>中的标准方程公式：</w:t>
      </w:r>
    </w:p>
    <w:p w14:paraId="2F66C959" w14:textId="77777777" w:rsidR="00F82D32" w:rsidRDefault="006458CD" w:rsidP="00DB0A08">
      <w:pPr>
        <w:widowControl/>
        <w:jc w:val="left"/>
        <w:rPr>
          <w:rFonts w:hint="eastAsia"/>
        </w:rPr>
      </w:pPr>
      <w:r w:rsidRPr="006458CD">
        <w:drawing>
          <wp:inline distT="0" distB="0" distL="0" distR="0" wp14:anchorId="5B347A94" wp14:editId="074F69A5">
            <wp:extent cx="5270500" cy="79121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791210"/>
                    </a:xfrm>
                    <a:prstGeom prst="rect">
                      <a:avLst/>
                    </a:prstGeom>
                  </pic:spPr>
                </pic:pic>
              </a:graphicData>
            </a:graphic>
          </wp:inline>
        </w:drawing>
      </w:r>
    </w:p>
    <w:p w14:paraId="1547200C" w14:textId="77777777" w:rsidR="00846AC5" w:rsidRDefault="00846AC5" w:rsidP="00DB0A08">
      <w:pPr>
        <w:widowControl/>
        <w:jc w:val="left"/>
        <w:rPr>
          <w:rFonts w:hint="eastAsia"/>
        </w:rPr>
      </w:pPr>
      <w:r>
        <w:rPr>
          <w:rFonts w:hint="eastAsia"/>
        </w:rPr>
        <w:t>在</w:t>
      </w:r>
      <w:proofErr w:type="spellStart"/>
      <w:r w:rsidR="00991DAB">
        <w:rPr>
          <w:rFonts w:hint="eastAsia"/>
        </w:rPr>
        <w:t>matlab</w:t>
      </w:r>
      <w:proofErr w:type="spellEnd"/>
      <w:r w:rsidR="00991DAB">
        <w:rPr>
          <w:rFonts w:hint="eastAsia"/>
        </w:rPr>
        <w:t>中计算可得相应的参数向量</w:t>
      </w:r>
      <m:oMath>
        <m:r>
          <m:rPr>
            <m:sty m:val="p"/>
          </m:rPr>
          <w:rPr>
            <w:rFonts w:ascii="Cambria Math" w:hAnsi="Cambria Math"/>
          </w:rPr>
          <m:t>θ</m:t>
        </m:r>
      </m:oMath>
      <w:r w:rsidR="00991DAB">
        <w:rPr>
          <w:rFonts w:hint="eastAsia"/>
        </w:rPr>
        <w:t>为</w:t>
      </w:r>
    </w:p>
    <w:p w14:paraId="64A52621" w14:textId="77777777" w:rsidR="004F4EEB" w:rsidRDefault="004F4EEB" w:rsidP="00DB0A08">
      <w:pPr>
        <w:widowControl/>
        <w:jc w:val="left"/>
        <w:rPr>
          <w:rFonts w:hint="eastAsia"/>
        </w:rPr>
      </w:pPr>
      <w:r w:rsidRPr="004F4EEB">
        <w:drawing>
          <wp:inline distT="0" distB="0" distL="0" distR="0" wp14:anchorId="0C94854F" wp14:editId="38CADB2D">
            <wp:extent cx="1828800" cy="16383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1638300"/>
                    </a:xfrm>
                    <a:prstGeom prst="rect">
                      <a:avLst/>
                    </a:prstGeom>
                  </pic:spPr>
                </pic:pic>
              </a:graphicData>
            </a:graphic>
          </wp:inline>
        </w:drawing>
      </w:r>
    </w:p>
    <w:p w14:paraId="2EB49B8D" w14:textId="77777777" w:rsidR="00B34EDE" w:rsidRDefault="00EA6F41" w:rsidP="00DB0A08">
      <w:pPr>
        <w:widowControl/>
        <w:jc w:val="left"/>
        <w:rPr>
          <w:rFonts w:hint="eastAsia"/>
        </w:rPr>
      </w:pPr>
      <w:r>
        <w:rPr>
          <w:rFonts w:hint="eastAsia"/>
        </w:rPr>
        <w:t>所以我们求得最优的多元线性回归方程(精确到0.01)为</w:t>
      </w:r>
    </w:p>
    <w:p w14:paraId="61C048B6" w14:textId="77777777" w:rsidR="00EA6F41" w:rsidRDefault="00EA6F41" w:rsidP="00DB0A08">
      <w:pPr>
        <w:widowControl/>
        <w:jc w:val="left"/>
        <w:rPr>
          <w:rFonts w:hint="eastAsia"/>
        </w:rPr>
      </w:pPr>
      <w:r>
        <w:rPr>
          <w:rFonts w:hint="eastAsia"/>
        </w:rPr>
        <w:t>m=</w:t>
      </w:r>
      <w:r w:rsidR="00B34EDE">
        <w:rPr>
          <w:rFonts w:hint="eastAsia"/>
        </w:rPr>
        <w:t>-19.50+1.69*p+0.38*c-0.31*e-0.44*</w:t>
      </w:r>
      <w:proofErr w:type="spellStart"/>
      <w:r w:rsidR="00B34EDE">
        <w:rPr>
          <w:rFonts w:hint="eastAsia"/>
        </w:rPr>
        <w:t>ch</w:t>
      </w:r>
      <w:proofErr w:type="spellEnd"/>
      <w:r w:rsidR="00B34EDE">
        <w:rPr>
          <w:rFonts w:hint="eastAsia"/>
        </w:rPr>
        <w:t>。</w:t>
      </w:r>
    </w:p>
    <w:p w14:paraId="28B25BD0" w14:textId="77777777" w:rsidR="00B34EDE" w:rsidRDefault="00B34EDE" w:rsidP="00DB0A08">
      <w:pPr>
        <w:widowControl/>
        <w:jc w:val="left"/>
        <w:rPr>
          <w:rFonts w:hint="eastAsia"/>
        </w:rPr>
      </w:pPr>
      <w:r>
        <w:rPr>
          <w:rFonts w:hint="eastAsia"/>
        </w:rPr>
        <w:t>所以代入数据可得所需预测数学分数为</w:t>
      </w:r>
      <w:proofErr w:type="spellStart"/>
      <w:r>
        <w:rPr>
          <w:rFonts w:hint="eastAsia"/>
        </w:rPr>
        <w:t>m_pred</w:t>
      </w:r>
      <w:proofErr w:type="spellEnd"/>
      <w:r>
        <w:rPr>
          <w:rFonts w:hint="eastAsia"/>
        </w:rPr>
        <w:t>=</w:t>
      </w:r>
      <w:r>
        <w:rPr>
          <w:rFonts w:hint="eastAsia"/>
        </w:rPr>
        <w:t>-19.</w:t>
      </w:r>
      <w:r>
        <w:rPr>
          <w:rFonts w:hint="eastAsia"/>
        </w:rPr>
        <w:t>50+1.69*88+0.38*73-0.31*87-0.44*92=</w:t>
      </w:r>
      <w:r w:rsidR="001156A8">
        <w:rPr>
          <w:rFonts w:hint="eastAsia"/>
        </w:rPr>
        <w:t>89.51。</w:t>
      </w:r>
    </w:p>
    <w:p w14:paraId="5D791167" w14:textId="77777777" w:rsidR="00AA5F63" w:rsidRDefault="00AA5F63" w:rsidP="00DB0A08">
      <w:pPr>
        <w:widowControl/>
        <w:jc w:val="left"/>
        <w:rPr>
          <w:rFonts w:hint="eastAsia"/>
        </w:rPr>
      </w:pPr>
      <w:r>
        <w:rPr>
          <w:rFonts w:hint="eastAsia"/>
        </w:rPr>
        <w:t>(5)</w:t>
      </w:r>
      <w:r w:rsidR="00511107">
        <w:rPr>
          <w:rFonts w:hint="eastAsia"/>
        </w:rPr>
        <w:t>在</w:t>
      </w:r>
      <w:proofErr w:type="spellStart"/>
      <w:r w:rsidR="00511107">
        <w:rPr>
          <w:rFonts w:hint="eastAsia"/>
        </w:rPr>
        <w:t>matlab</w:t>
      </w:r>
      <w:proofErr w:type="spellEnd"/>
      <w:r w:rsidR="001E4710">
        <w:rPr>
          <w:rFonts w:hint="eastAsia"/>
        </w:rPr>
        <w:t>中我们可进行如下计算;</w:t>
      </w:r>
    </w:p>
    <w:p w14:paraId="089D8A44" w14:textId="77777777" w:rsidR="001E4710" w:rsidRDefault="007C36C7" w:rsidP="00DB0A08">
      <w:pPr>
        <w:widowControl/>
        <w:jc w:val="left"/>
        <w:rPr>
          <w:rFonts w:hint="eastAsia"/>
        </w:rPr>
      </w:pPr>
      <w:r w:rsidRPr="007C36C7">
        <w:drawing>
          <wp:inline distT="0" distB="0" distL="0" distR="0" wp14:anchorId="59471F05" wp14:editId="187DDC35">
            <wp:extent cx="5270500" cy="40703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07035"/>
                    </a:xfrm>
                    <a:prstGeom prst="rect">
                      <a:avLst/>
                    </a:prstGeom>
                  </pic:spPr>
                </pic:pic>
              </a:graphicData>
            </a:graphic>
          </wp:inline>
        </w:drawing>
      </w:r>
    </w:p>
    <w:p w14:paraId="1ECE111F" w14:textId="77777777" w:rsidR="007C36C7" w:rsidRDefault="007C36C7" w:rsidP="00DB0A08">
      <w:pPr>
        <w:widowControl/>
        <w:jc w:val="left"/>
        <w:rPr>
          <w:rFonts w:hint="eastAsia"/>
        </w:rPr>
      </w:pPr>
      <w:r>
        <w:rPr>
          <w:rFonts w:hint="eastAsia"/>
        </w:rPr>
        <w:t>可以求得符合题意的参数向量如下：</w:t>
      </w:r>
    </w:p>
    <w:p w14:paraId="62739180" w14:textId="77777777" w:rsidR="007C36C7" w:rsidRDefault="007C36C7" w:rsidP="00DB0A08">
      <w:pPr>
        <w:widowControl/>
        <w:jc w:val="left"/>
        <w:rPr>
          <w:rFonts w:ascii="Times New Roman" w:eastAsia="Times New Roman" w:hAnsi="Times New Roman" w:cs="Times New Roman" w:hint="eastAsia"/>
          <w:kern w:val="0"/>
        </w:rPr>
      </w:pPr>
      <w:r w:rsidRPr="00511107">
        <w:rPr>
          <w:rFonts w:ascii="Times New Roman" w:eastAsia="Times New Roman" w:hAnsi="Times New Roman" w:cs="Times New Roman"/>
          <w:kern w:val="0"/>
        </w:rPr>
        <w:drawing>
          <wp:inline distT="0" distB="0" distL="0" distR="0" wp14:anchorId="2F75AB7B" wp14:editId="5040596F">
            <wp:extent cx="1244600" cy="16129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4600" cy="1612900"/>
                    </a:xfrm>
                    <a:prstGeom prst="rect">
                      <a:avLst/>
                    </a:prstGeom>
                  </pic:spPr>
                </pic:pic>
              </a:graphicData>
            </a:graphic>
          </wp:inline>
        </w:drawing>
      </w:r>
    </w:p>
    <w:p w14:paraId="06A1C108" w14:textId="77777777" w:rsidR="007C36C7" w:rsidRDefault="007C36C7" w:rsidP="00DB0A08">
      <w:pPr>
        <w:widowControl/>
        <w:jc w:val="left"/>
        <w:rPr>
          <w:rFonts w:eastAsiaTheme="minorHAnsi" w:cs="Times New Roman" w:hint="eastAsia"/>
          <w:kern w:val="0"/>
        </w:rPr>
      </w:pPr>
      <w:r>
        <w:rPr>
          <w:rFonts w:eastAsiaTheme="minorHAnsi" w:cs="Times New Roman" w:hint="eastAsia"/>
          <w:kern w:val="0"/>
        </w:rPr>
        <w:t>所以最优的L2正则化多元线性回归方程(参数精确到0.01)为</w:t>
      </w:r>
      <w:r w:rsidR="009653EA">
        <w:rPr>
          <w:rFonts w:eastAsiaTheme="minorHAnsi" w:cs="Times New Roman" w:hint="eastAsia"/>
          <w:kern w:val="0"/>
        </w:rPr>
        <w:t>：</w:t>
      </w:r>
    </w:p>
    <w:p w14:paraId="0677081B" w14:textId="77777777" w:rsidR="00741A26" w:rsidRDefault="007C36C7" w:rsidP="00DB0A08">
      <w:pPr>
        <w:widowControl/>
        <w:jc w:val="left"/>
        <w:rPr>
          <w:rFonts w:eastAsiaTheme="minorHAnsi" w:cs="Times New Roman" w:hint="eastAsia"/>
          <w:kern w:val="0"/>
        </w:rPr>
      </w:pPr>
      <w:r>
        <w:rPr>
          <w:rFonts w:eastAsiaTheme="minorHAnsi" w:cs="Times New Roman" w:hint="eastAsia"/>
          <w:kern w:val="0"/>
        </w:rPr>
        <w:t>m=-19.99+1.47*p+0.07*c-0.23*e-0.06*</w:t>
      </w:r>
      <w:proofErr w:type="spellStart"/>
      <w:r>
        <w:rPr>
          <w:rFonts w:eastAsiaTheme="minorHAnsi" w:cs="Times New Roman" w:hint="eastAsia"/>
          <w:kern w:val="0"/>
        </w:rPr>
        <w:t>ch</w:t>
      </w:r>
      <w:proofErr w:type="spellEnd"/>
      <w:r w:rsidR="00741A26">
        <w:rPr>
          <w:rFonts w:eastAsiaTheme="minorHAnsi" w:cs="Times New Roman" w:hint="eastAsia"/>
          <w:kern w:val="0"/>
        </w:rPr>
        <w:t>，在本问中并未给定相应数据</w:t>
      </w:r>
      <w:r w:rsidR="009653EA">
        <w:rPr>
          <w:rFonts w:eastAsiaTheme="minorHAnsi" w:cs="Times New Roman" w:hint="eastAsia"/>
          <w:kern w:val="0"/>
        </w:rPr>
        <w:t>，所以我们无法判定两个线性回归方程那个好。但是加入了正则化参数可以减轻过拟合的问题，但是可能会造成欠拟合的问题，这主要取决于具体数据值。</w:t>
      </w:r>
    </w:p>
    <w:p w14:paraId="1F7EB021" w14:textId="77777777" w:rsidR="009653EA" w:rsidRPr="00CD3F0E" w:rsidRDefault="009653EA" w:rsidP="00DB0A08">
      <w:pPr>
        <w:widowControl/>
        <w:jc w:val="left"/>
        <w:rPr>
          <w:rFonts w:eastAsiaTheme="minorHAnsi" w:cs="Times New Roman" w:hint="eastAsia"/>
          <w:b/>
          <w:kern w:val="0"/>
          <w:sz w:val="28"/>
          <w:szCs w:val="28"/>
        </w:rPr>
      </w:pPr>
      <w:r w:rsidRPr="00CD3F0E">
        <w:rPr>
          <w:rFonts w:eastAsiaTheme="minorHAnsi" w:cs="Times New Roman" w:hint="eastAsia"/>
          <w:b/>
          <w:kern w:val="0"/>
          <w:sz w:val="28"/>
          <w:szCs w:val="28"/>
        </w:rPr>
        <w:t>2、逻辑回归</w:t>
      </w:r>
    </w:p>
    <w:p w14:paraId="5A379DEE" w14:textId="77777777" w:rsidR="009653EA" w:rsidRDefault="009653EA" w:rsidP="00DB0A08">
      <w:pPr>
        <w:widowControl/>
        <w:jc w:val="left"/>
        <w:rPr>
          <w:rFonts w:eastAsiaTheme="minorHAnsi" w:cs="Times New Roman" w:hint="eastAsia"/>
          <w:kern w:val="0"/>
        </w:rPr>
      </w:pPr>
      <w:r>
        <w:rPr>
          <w:rFonts w:eastAsiaTheme="minorHAnsi" w:cs="Times New Roman" w:hint="eastAsia"/>
          <w:kern w:val="0"/>
        </w:rPr>
        <w:t>(</w:t>
      </w:r>
      <w:r w:rsidR="00963DEB">
        <w:rPr>
          <w:rFonts w:eastAsiaTheme="minorHAnsi" w:cs="Times New Roman" w:hint="eastAsia"/>
          <w:kern w:val="0"/>
        </w:rPr>
        <w:t>1</w:t>
      </w:r>
      <w:r>
        <w:rPr>
          <w:rFonts w:eastAsiaTheme="minorHAnsi" w:cs="Times New Roman" w:hint="eastAsia"/>
          <w:kern w:val="0"/>
        </w:rPr>
        <w:t>)</w:t>
      </w:r>
      <w:r w:rsidR="00963DEB">
        <w:rPr>
          <w:rFonts w:eastAsiaTheme="minorHAnsi" w:cs="Times New Roman" w:hint="eastAsia"/>
          <w:kern w:val="0"/>
        </w:rPr>
        <w:t>我们这里选择使用</w:t>
      </w:r>
      <w:r w:rsidR="00735C9F">
        <w:rPr>
          <w:rFonts w:eastAsiaTheme="minorHAnsi" w:cs="Times New Roman" w:hint="eastAsia"/>
          <w:kern w:val="0"/>
        </w:rPr>
        <w:t>逻辑回归函数来求解，所以我们在</w:t>
      </w:r>
      <w:proofErr w:type="spellStart"/>
      <w:r w:rsidR="00735C9F">
        <w:rPr>
          <w:rFonts w:eastAsiaTheme="minorHAnsi" w:cs="Times New Roman" w:hint="eastAsia"/>
          <w:kern w:val="0"/>
        </w:rPr>
        <w:t>matlab</w:t>
      </w:r>
      <w:proofErr w:type="spellEnd"/>
      <w:r w:rsidR="00735C9F">
        <w:rPr>
          <w:rFonts w:eastAsiaTheme="minorHAnsi" w:cs="Times New Roman" w:hint="eastAsia"/>
          <w:kern w:val="0"/>
        </w:rPr>
        <w:t>中先按照上述表格中的数据来输入对应X与Y，然后再使用：</w:t>
      </w:r>
    </w:p>
    <w:p w14:paraId="22B2994A" w14:textId="77777777" w:rsidR="00735C9F" w:rsidRDefault="000742FF" w:rsidP="00DB0A08">
      <w:pPr>
        <w:widowControl/>
        <w:jc w:val="left"/>
        <w:rPr>
          <w:rFonts w:eastAsiaTheme="minorHAnsi" w:cs="Times New Roman" w:hint="eastAsia"/>
          <w:kern w:val="0"/>
        </w:rPr>
      </w:pPr>
      <w:r w:rsidRPr="000742FF">
        <w:rPr>
          <w:rFonts w:eastAsiaTheme="minorHAnsi" w:cs="Times New Roman"/>
          <w:kern w:val="0"/>
        </w:rPr>
        <w:drawing>
          <wp:inline distT="0" distB="0" distL="0" distR="0" wp14:anchorId="4FB3E9AA" wp14:editId="4417FFA4">
            <wp:extent cx="5270500" cy="198755"/>
            <wp:effectExtent l="0" t="0" r="1270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98755"/>
                    </a:xfrm>
                    <a:prstGeom prst="rect">
                      <a:avLst/>
                    </a:prstGeom>
                  </pic:spPr>
                </pic:pic>
              </a:graphicData>
            </a:graphic>
          </wp:inline>
        </w:drawing>
      </w:r>
    </w:p>
    <w:p w14:paraId="38AF7FF4" w14:textId="77777777" w:rsidR="000742FF" w:rsidRDefault="000742FF" w:rsidP="00DB0A08">
      <w:pPr>
        <w:widowControl/>
        <w:jc w:val="left"/>
        <w:rPr>
          <w:rFonts w:eastAsiaTheme="minorHAnsi" w:cs="Times New Roman" w:hint="eastAsia"/>
          <w:kern w:val="0"/>
        </w:rPr>
      </w:pPr>
      <w:r>
        <w:rPr>
          <w:rFonts w:eastAsiaTheme="minorHAnsi" w:cs="Times New Roman" w:hint="eastAsia"/>
          <w:kern w:val="0"/>
        </w:rPr>
        <w:t>可以计算得到相应的参数向量为</w:t>
      </w:r>
    </w:p>
    <w:p w14:paraId="3FCC85D6" w14:textId="77777777" w:rsidR="000742FF" w:rsidRDefault="0037201D" w:rsidP="00DB0A08">
      <w:pPr>
        <w:widowControl/>
        <w:jc w:val="left"/>
        <w:rPr>
          <w:rFonts w:eastAsiaTheme="minorHAnsi" w:cs="Times New Roman" w:hint="eastAsia"/>
          <w:kern w:val="0"/>
        </w:rPr>
      </w:pPr>
      <w:r w:rsidRPr="0037201D">
        <w:rPr>
          <w:rFonts w:eastAsiaTheme="minorHAnsi" w:cs="Times New Roman"/>
          <w:kern w:val="0"/>
        </w:rPr>
        <w:drawing>
          <wp:inline distT="0" distB="0" distL="0" distR="0" wp14:anchorId="67B70B18" wp14:editId="743193B9">
            <wp:extent cx="1257300" cy="157480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7300" cy="1574800"/>
                    </a:xfrm>
                    <a:prstGeom prst="rect">
                      <a:avLst/>
                    </a:prstGeom>
                  </pic:spPr>
                </pic:pic>
              </a:graphicData>
            </a:graphic>
          </wp:inline>
        </w:drawing>
      </w:r>
    </w:p>
    <w:p w14:paraId="2437468C" w14:textId="77777777" w:rsidR="0037201D" w:rsidRDefault="0037201D" w:rsidP="00DB0A08">
      <w:pPr>
        <w:widowControl/>
        <w:jc w:val="left"/>
        <w:rPr>
          <w:rFonts w:eastAsiaTheme="minorHAnsi" w:cs="Times New Roman" w:hint="eastAsia"/>
          <w:kern w:val="0"/>
        </w:rPr>
      </w:pPr>
      <w:r>
        <w:rPr>
          <w:rFonts w:eastAsiaTheme="minorHAnsi" w:cs="Times New Roman" w:hint="eastAsia"/>
          <w:kern w:val="0"/>
        </w:rPr>
        <w:t>(2)通过我们上述所求得的参数向量我们可以看出是否使用过非雌激素是对影响子宫内膜癌发病的最直接的因素。</w:t>
      </w:r>
    </w:p>
    <w:p w14:paraId="779A4099" w14:textId="77777777" w:rsidR="0037201D" w:rsidRPr="00CD3F0E" w:rsidRDefault="0037201D" w:rsidP="00DB0A08">
      <w:pPr>
        <w:widowControl/>
        <w:jc w:val="left"/>
        <w:rPr>
          <w:rFonts w:eastAsiaTheme="minorHAnsi" w:cs="Times New Roman" w:hint="eastAsia"/>
          <w:b/>
          <w:kern w:val="0"/>
          <w:sz w:val="28"/>
          <w:szCs w:val="28"/>
        </w:rPr>
      </w:pPr>
      <w:r w:rsidRPr="00CD3F0E">
        <w:rPr>
          <w:rFonts w:eastAsiaTheme="minorHAnsi" w:cs="Times New Roman" w:hint="eastAsia"/>
          <w:b/>
          <w:kern w:val="0"/>
          <w:sz w:val="28"/>
          <w:szCs w:val="28"/>
        </w:rPr>
        <w:t>3、支持向量机</w:t>
      </w:r>
    </w:p>
    <w:p w14:paraId="73AD2251" w14:textId="77777777" w:rsidR="00CD3F0E" w:rsidRDefault="0037201D" w:rsidP="00DB0A08">
      <w:pPr>
        <w:widowControl/>
        <w:jc w:val="left"/>
        <w:rPr>
          <w:rFonts w:eastAsiaTheme="minorHAnsi" w:cs="Times New Roman" w:hint="eastAsia"/>
          <w:kern w:val="0"/>
        </w:rPr>
      </w:pPr>
      <w:r>
        <w:rPr>
          <w:rFonts w:eastAsiaTheme="minorHAnsi" w:cs="Times New Roman" w:hint="eastAsia"/>
          <w:kern w:val="0"/>
        </w:rPr>
        <w:t>(1)</w:t>
      </w:r>
      <w:r w:rsidR="00CD3F0E">
        <w:rPr>
          <w:rFonts w:eastAsiaTheme="minorHAnsi" w:cs="Times New Roman" w:hint="eastAsia"/>
          <w:kern w:val="0"/>
        </w:rPr>
        <w:t>画图如下：</w:t>
      </w:r>
    </w:p>
    <w:p w14:paraId="540A7DA1" w14:textId="77777777" w:rsidR="00CD3F0E" w:rsidRDefault="00BC43CB" w:rsidP="00DB0A08">
      <w:pPr>
        <w:widowControl/>
        <w:jc w:val="left"/>
        <w:rPr>
          <w:rFonts w:eastAsiaTheme="minorHAnsi" w:cs="Times New Roman" w:hint="eastAsia"/>
          <w:kern w:val="0"/>
        </w:rPr>
      </w:pPr>
      <w:r>
        <w:rPr>
          <w:rFonts w:eastAsiaTheme="minorHAnsi" w:cs="Times New Roman" w:hint="eastAsia"/>
          <w:noProof/>
          <w:kern w:val="0"/>
        </w:rPr>
        <w:drawing>
          <wp:inline distT="0" distB="0" distL="0" distR="0" wp14:anchorId="2CFD11A6" wp14:editId="039AE773">
            <wp:extent cx="5270500" cy="3074670"/>
            <wp:effectExtent l="0" t="0" r="12700" b="2413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825B3C" w14:textId="77777777" w:rsidR="0037201D" w:rsidRDefault="00E55201" w:rsidP="00DB0A08">
      <w:pPr>
        <w:widowControl/>
        <w:jc w:val="left"/>
        <w:rPr>
          <w:rFonts w:eastAsiaTheme="minorHAnsi" w:cs="Times New Roman" w:hint="eastAsia"/>
          <w:kern w:val="0"/>
        </w:rPr>
      </w:pPr>
      <w:r>
        <w:rPr>
          <w:rFonts w:eastAsiaTheme="minorHAnsi" w:cs="Times New Roman" w:hint="eastAsia"/>
          <w:kern w:val="0"/>
        </w:rPr>
        <w:t>这里我们将</w:t>
      </w:r>
      <w:r w:rsidR="008F6760">
        <w:rPr>
          <w:rFonts w:eastAsiaTheme="minorHAnsi" w:cs="Times New Roman" w:hint="eastAsia"/>
          <w:kern w:val="0"/>
        </w:rPr>
        <w:t>支持向量设为</w:t>
      </w:r>
      <w:r w:rsidR="0044384E">
        <w:rPr>
          <w:rFonts w:eastAsiaTheme="minorHAnsi" w:cs="Times New Roman" w:hint="eastAsia"/>
          <w:kern w:val="0"/>
        </w:rPr>
        <w:t>w = (a, b);</w:t>
      </w:r>
    </w:p>
    <w:p w14:paraId="70F2ED27" w14:textId="77777777" w:rsidR="003E4721" w:rsidRDefault="003E4721" w:rsidP="00DB0A08">
      <w:pPr>
        <w:widowControl/>
        <w:jc w:val="left"/>
        <w:rPr>
          <w:rFonts w:eastAsiaTheme="minorHAnsi" w:cs="Times New Roman" w:hint="eastAsia"/>
          <w:kern w:val="0"/>
        </w:rPr>
      </w:pPr>
      <w:r>
        <w:rPr>
          <w:rFonts w:eastAsiaTheme="minorHAnsi" w:cs="Times New Roman" w:hint="eastAsia"/>
          <w:kern w:val="0"/>
        </w:rPr>
        <w:t>则可得方程组：</w:t>
      </w:r>
    </w:p>
    <w:p w14:paraId="3280E1A3" w14:textId="77777777" w:rsidR="003E4721" w:rsidRDefault="003E4721" w:rsidP="00DB0A08">
      <w:pPr>
        <w:widowControl/>
        <w:jc w:val="left"/>
        <w:rPr>
          <w:rFonts w:eastAsiaTheme="minorHAnsi" w:cs="Times New Roman" w:hint="eastAsia"/>
          <w:kern w:val="0"/>
        </w:rPr>
      </w:pPr>
      <w:r>
        <w:rPr>
          <w:rFonts w:eastAsiaTheme="minorHAnsi" w:cs="Times New Roman" w:hint="eastAsia"/>
          <w:kern w:val="0"/>
        </w:rPr>
        <w:t xml:space="preserve">a + </w:t>
      </w:r>
      <m:oMath>
        <m:sSub>
          <m:sSubPr>
            <m:ctrlPr>
              <w:rPr>
                <w:rFonts w:ascii="Cambria Math" w:eastAsiaTheme="minorHAnsi" w:hAnsi="Cambria Math" w:cs="Times New Roman"/>
                <w:kern w:val="0"/>
              </w:rPr>
            </m:ctrlPr>
          </m:sSubPr>
          <m:e>
            <m:r>
              <w:rPr>
                <w:rFonts w:ascii="Cambria Math" w:eastAsiaTheme="minorHAnsi" w:hAnsi="Cambria Math" w:cs="Times New Roman"/>
                <w:kern w:val="0"/>
              </w:rPr>
              <m:t>w</m:t>
            </m:r>
          </m:e>
          <m:sub>
            <m:r>
              <w:rPr>
                <w:rFonts w:ascii="Cambria Math" w:eastAsiaTheme="minorHAnsi" w:hAnsi="Cambria Math" w:cs="Times New Roman"/>
                <w:kern w:val="0"/>
              </w:rPr>
              <m:t>0</m:t>
            </m:r>
          </m:sub>
        </m:sSub>
      </m:oMath>
      <w:r>
        <w:rPr>
          <w:rFonts w:eastAsiaTheme="minorHAnsi" w:cs="Times New Roman" w:hint="eastAsia"/>
          <w:kern w:val="0"/>
        </w:rPr>
        <w:t xml:space="preserve"> = -1;</w:t>
      </w:r>
    </w:p>
    <w:p w14:paraId="155CF66B" w14:textId="77777777" w:rsidR="003E4721" w:rsidRDefault="003E4721" w:rsidP="00DB0A08">
      <w:pPr>
        <w:widowControl/>
        <w:jc w:val="left"/>
        <w:rPr>
          <w:rFonts w:cs="Times New Roman" w:hint="eastAsia"/>
          <w:kern w:val="0"/>
        </w:rPr>
      </w:pPr>
      <w:r>
        <w:rPr>
          <w:rFonts w:eastAsiaTheme="minorHAnsi" w:cs="Times New Roman" w:hint="eastAsia"/>
          <w:kern w:val="0"/>
        </w:rPr>
        <w:t xml:space="preserve">b + </w:t>
      </w:r>
      <m:oMath>
        <m:sSub>
          <m:sSubPr>
            <m:ctrlPr>
              <w:rPr>
                <w:rFonts w:ascii="Cambria Math" w:eastAsiaTheme="minorHAnsi" w:hAnsi="Cambria Math" w:cs="Times New Roman"/>
                <w:kern w:val="0"/>
              </w:rPr>
            </m:ctrlPr>
          </m:sSubPr>
          <m:e>
            <m:r>
              <w:rPr>
                <w:rFonts w:ascii="Cambria Math" w:eastAsiaTheme="minorHAnsi" w:hAnsi="Cambria Math" w:cs="Times New Roman"/>
                <w:kern w:val="0"/>
              </w:rPr>
              <m:t>w</m:t>
            </m:r>
          </m:e>
          <m:sub>
            <m:r>
              <w:rPr>
                <w:rFonts w:ascii="Cambria Math" w:eastAsiaTheme="minorHAnsi" w:hAnsi="Cambria Math" w:cs="Times New Roman"/>
                <w:kern w:val="0"/>
              </w:rPr>
              <m:t>0</m:t>
            </m:r>
          </m:sub>
        </m:sSub>
      </m:oMath>
      <w:r>
        <w:rPr>
          <w:rFonts w:cs="Times New Roman" w:hint="eastAsia"/>
          <w:kern w:val="0"/>
        </w:rPr>
        <w:t xml:space="preserve"> = -1;</w:t>
      </w:r>
    </w:p>
    <w:p w14:paraId="2A66364C" w14:textId="77777777" w:rsidR="003E4721" w:rsidRDefault="003E4721" w:rsidP="00DB0A08">
      <w:pPr>
        <w:widowControl/>
        <w:jc w:val="left"/>
        <w:rPr>
          <w:rFonts w:cs="Times New Roman" w:hint="eastAsia"/>
          <w:kern w:val="0"/>
        </w:rPr>
      </w:pPr>
      <w:r>
        <w:rPr>
          <w:rFonts w:cs="Times New Roman" w:hint="eastAsia"/>
          <w:kern w:val="0"/>
        </w:rPr>
        <w:t xml:space="preserve">2*a + </w:t>
      </w:r>
      <m:oMath>
        <m:sSub>
          <m:sSubPr>
            <m:ctrlPr>
              <w:rPr>
                <w:rFonts w:ascii="Cambria Math" w:eastAsiaTheme="minorHAnsi" w:hAnsi="Cambria Math" w:cs="Times New Roman"/>
                <w:kern w:val="0"/>
              </w:rPr>
            </m:ctrlPr>
          </m:sSubPr>
          <m:e>
            <m:r>
              <w:rPr>
                <w:rFonts w:ascii="Cambria Math" w:eastAsiaTheme="minorHAnsi" w:hAnsi="Cambria Math" w:cs="Times New Roman"/>
                <w:kern w:val="0"/>
              </w:rPr>
              <m:t>w</m:t>
            </m:r>
          </m:e>
          <m:sub>
            <m:r>
              <w:rPr>
                <w:rFonts w:ascii="Cambria Math" w:eastAsiaTheme="minorHAnsi" w:hAnsi="Cambria Math" w:cs="Times New Roman"/>
                <w:kern w:val="0"/>
              </w:rPr>
              <m:t>0</m:t>
            </m:r>
          </m:sub>
        </m:sSub>
      </m:oMath>
      <w:r>
        <w:rPr>
          <w:rFonts w:cs="Times New Roman" w:hint="eastAsia"/>
          <w:kern w:val="0"/>
        </w:rPr>
        <w:t xml:space="preserve"> = 1;</w:t>
      </w:r>
    </w:p>
    <w:p w14:paraId="2E3DC9C4" w14:textId="77777777" w:rsidR="003E4721" w:rsidRDefault="003E4721" w:rsidP="00DB0A08">
      <w:pPr>
        <w:widowControl/>
        <w:jc w:val="left"/>
        <w:rPr>
          <w:rFonts w:cs="Times New Roman" w:hint="eastAsia"/>
          <w:kern w:val="0"/>
        </w:rPr>
      </w:pPr>
      <w:r>
        <w:rPr>
          <w:rFonts w:cs="Times New Roman" w:hint="eastAsia"/>
          <w:kern w:val="0"/>
        </w:rPr>
        <w:t xml:space="preserve">a + b + </w:t>
      </w:r>
      <m:oMath>
        <m:sSub>
          <m:sSubPr>
            <m:ctrlPr>
              <w:rPr>
                <w:rFonts w:ascii="Cambria Math" w:eastAsiaTheme="minorHAnsi" w:hAnsi="Cambria Math" w:cs="Times New Roman"/>
                <w:kern w:val="0"/>
              </w:rPr>
            </m:ctrlPr>
          </m:sSubPr>
          <m:e>
            <m:r>
              <w:rPr>
                <w:rFonts w:ascii="Cambria Math" w:eastAsiaTheme="minorHAnsi" w:hAnsi="Cambria Math" w:cs="Times New Roman"/>
                <w:kern w:val="0"/>
              </w:rPr>
              <m:t>w</m:t>
            </m:r>
          </m:e>
          <m:sub>
            <m:r>
              <w:rPr>
                <w:rFonts w:ascii="Cambria Math" w:eastAsiaTheme="minorHAnsi" w:hAnsi="Cambria Math" w:cs="Times New Roman"/>
                <w:kern w:val="0"/>
              </w:rPr>
              <m:t>0</m:t>
            </m:r>
          </m:sub>
        </m:sSub>
      </m:oMath>
      <w:r>
        <w:rPr>
          <w:rFonts w:cs="Times New Roman" w:hint="eastAsia"/>
          <w:kern w:val="0"/>
        </w:rPr>
        <w:t xml:space="preserve"> = 1；</w:t>
      </w:r>
    </w:p>
    <w:p w14:paraId="13723AF9" w14:textId="77777777" w:rsidR="003E4721" w:rsidRDefault="003E4721" w:rsidP="00DB0A08">
      <w:pPr>
        <w:widowControl/>
        <w:jc w:val="left"/>
        <w:rPr>
          <w:rFonts w:cs="Times New Roman" w:hint="eastAsia"/>
          <w:kern w:val="0"/>
        </w:rPr>
      </w:pPr>
      <w:r>
        <w:rPr>
          <w:rFonts w:cs="Times New Roman" w:hint="eastAsia"/>
          <w:kern w:val="0"/>
        </w:rPr>
        <w:t>所以解上述方程可以</w:t>
      </w:r>
      <w:r w:rsidR="006F1FF2">
        <w:rPr>
          <w:rFonts w:cs="Times New Roman" w:hint="eastAsia"/>
          <w:kern w:val="0"/>
        </w:rPr>
        <w:t>得到</w:t>
      </w:r>
    </w:p>
    <w:p w14:paraId="204D22F9" w14:textId="77777777" w:rsidR="006F1FF2" w:rsidRDefault="006F1FF2" w:rsidP="00DB0A08">
      <w:pPr>
        <w:widowControl/>
        <w:jc w:val="left"/>
        <w:rPr>
          <w:rFonts w:cs="Times New Roman" w:hint="eastAsia"/>
          <w:kern w:val="0"/>
        </w:rPr>
      </w:pPr>
      <w:r>
        <w:rPr>
          <w:rFonts w:cs="Times New Roman" w:hint="eastAsia"/>
          <w:kern w:val="0"/>
        </w:rPr>
        <w:t xml:space="preserve">a = 2; b = 2; </w:t>
      </w:r>
      <m:oMath>
        <m:sSub>
          <m:sSubPr>
            <m:ctrlPr>
              <w:rPr>
                <w:rFonts w:ascii="Cambria Math" w:eastAsiaTheme="minorHAnsi" w:hAnsi="Cambria Math" w:cs="Times New Roman"/>
                <w:kern w:val="0"/>
              </w:rPr>
            </m:ctrlPr>
          </m:sSubPr>
          <m:e>
            <m:r>
              <w:rPr>
                <w:rFonts w:ascii="Cambria Math" w:eastAsiaTheme="minorHAnsi" w:hAnsi="Cambria Math" w:cs="Times New Roman"/>
                <w:kern w:val="0"/>
              </w:rPr>
              <m:t>w</m:t>
            </m:r>
          </m:e>
          <m:sub>
            <m:r>
              <w:rPr>
                <w:rFonts w:ascii="Cambria Math" w:eastAsiaTheme="minorHAnsi" w:hAnsi="Cambria Math" w:cs="Times New Roman"/>
                <w:kern w:val="0"/>
              </w:rPr>
              <m:t>0</m:t>
            </m:r>
          </m:sub>
        </m:sSub>
      </m:oMath>
      <w:r>
        <w:rPr>
          <w:rFonts w:cs="Times New Roman" w:hint="eastAsia"/>
          <w:kern w:val="0"/>
        </w:rPr>
        <w:t xml:space="preserve"> = -3</w:t>
      </w:r>
    </w:p>
    <w:p w14:paraId="4A436CFE" w14:textId="77777777" w:rsidR="006F1FF2" w:rsidRDefault="006F1FF2" w:rsidP="00951296">
      <w:pPr>
        <w:widowControl/>
        <w:jc w:val="left"/>
        <w:rPr>
          <w:rFonts w:cs="Times New Roman" w:hint="eastAsia"/>
          <w:kern w:val="0"/>
        </w:rPr>
      </w:pPr>
      <w:r>
        <w:rPr>
          <w:rFonts w:cs="Times New Roman" w:hint="eastAsia"/>
          <w:kern w:val="0"/>
        </w:rPr>
        <w:t>所以超平面方程为g(</w:t>
      </w:r>
      <w:r w:rsidR="00951296">
        <w:rPr>
          <w:rFonts w:cs="Times New Roman" w:hint="eastAsia"/>
          <w:kern w:val="0"/>
        </w:rPr>
        <w:t>x</w:t>
      </w:r>
      <w:r>
        <w:rPr>
          <w:rFonts w:cs="Times New Roman" w:hint="eastAsia"/>
          <w:kern w:val="0"/>
        </w:rPr>
        <w:t>)</w:t>
      </w:r>
      <w:r w:rsidR="00951296">
        <w:rPr>
          <w:rFonts w:cs="Times New Roman" w:hint="eastAsia"/>
          <w:kern w:val="0"/>
        </w:rPr>
        <w:t xml:space="preserve"> = 2*</w:t>
      </w:r>
      <m:oMath>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1</m:t>
            </m:r>
          </m:sub>
        </m:sSub>
      </m:oMath>
      <w:r w:rsidR="00951296">
        <w:rPr>
          <w:rFonts w:cs="Times New Roman" w:hint="eastAsia"/>
          <w:kern w:val="0"/>
        </w:rPr>
        <w:t xml:space="preserve"> + 2*</w:t>
      </w:r>
      <m:oMath>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2</m:t>
            </m:r>
          </m:sub>
        </m:sSub>
      </m:oMath>
      <w:r w:rsidR="0082305C">
        <w:rPr>
          <w:rFonts w:cs="Times New Roman" w:hint="eastAsia"/>
          <w:kern w:val="0"/>
        </w:rPr>
        <w:t xml:space="preserve"> - 3。</w:t>
      </w:r>
    </w:p>
    <w:p w14:paraId="17B93181" w14:textId="77777777" w:rsidR="0082305C" w:rsidRDefault="0082305C" w:rsidP="00951296">
      <w:pPr>
        <w:widowControl/>
        <w:jc w:val="left"/>
        <w:rPr>
          <w:rFonts w:cs="Times New Roman" w:hint="eastAsia"/>
          <w:kern w:val="0"/>
        </w:rPr>
      </w:pPr>
      <w:r>
        <w:rPr>
          <w:rFonts w:cs="Times New Roman" w:hint="eastAsia"/>
          <w:kern w:val="0"/>
        </w:rPr>
        <w:t>(2)</w:t>
      </w:r>
      <w:r w:rsidR="00427A1A">
        <w:rPr>
          <w:rFonts w:cs="Times New Roman" w:hint="eastAsia"/>
          <w:kern w:val="0"/>
        </w:rPr>
        <w:t>由于</w:t>
      </w:r>
      <w:r w:rsidR="00D70F6C">
        <w:rPr>
          <w:rFonts w:cs="Times New Roman" w:hint="eastAsia"/>
          <w:kern w:val="0"/>
        </w:rPr>
        <w:t>新增的训练样本</w:t>
      </w:r>
      <w:r w:rsidR="00C14ADA">
        <w:rPr>
          <w:rFonts w:cs="Times New Roman" w:hint="eastAsia"/>
          <w:kern w:val="0"/>
        </w:rPr>
        <w:t>点是能够</w:t>
      </w:r>
      <w:r w:rsidR="00B06E22">
        <w:rPr>
          <w:rFonts w:cs="Times New Roman" w:hint="eastAsia"/>
          <w:kern w:val="0"/>
        </w:rPr>
        <w:t>被正确分类</w:t>
      </w:r>
      <w:r w:rsidR="004370C1">
        <w:rPr>
          <w:rFonts w:cs="Times New Roman" w:hint="eastAsia"/>
          <w:kern w:val="0"/>
        </w:rPr>
        <w:t>并且是远离最优超平面的，所以它们并不会影响决定最优平面的支持向量，所以并不会影响最优超平面。但是线性回归</w:t>
      </w:r>
      <w:r w:rsidR="002413B0">
        <w:rPr>
          <w:rFonts w:cs="Times New Roman" w:hint="eastAsia"/>
          <w:kern w:val="0"/>
        </w:rPr>
        <w:t>是根据</w:t>
      </w:r>
      <w:r w:rsidR="007B4CB2">
        <w:rPr>
          <w:rFonts w:cs="Times New Roman" w:hint="eastAsia"/>
          <w:kern w:val="0"/>
        </w:rPr>
        <w:t>每一个训练样本</w:t>
      </w:r>
      <w:r w:rsidR="00205292">
        <w:rPr>
          <w:rFonts w:cs="Times New Roman" w:hint="eastAsia"/>
          <w:kern w:val="0"/>
        </w:rPr>
        <w:t>点而得到的，所以加入远离边界的</w:t>
      </w:r>
      <w:r w:rsidR="001B2504">
        <w:rPr>
          <w:rFonts w:cs="Times New Roman" w:hint="eastAsia"/>
          <w:kern w:val="0"/>
        </w:rPr>
        <w:t>训练样本点</w:t>
      </w:r>
      <w:r w:rsidR="000C6FBF">
        <w:rPr>
          <w:rFonts w:cs="Times New Roman" w:hint="eastAsia"/>
          <w:kern w:val="0"/>
        </w:rPr>
        <w:t>之后会造成边界线偏移。</w:t>
      </w:r>
    </w:p>
    <w:p w14:paraId="36ACE48D" w14:textId="77777777" w:rsidR="0072127E" w:rsidRDefault="000C6FBF" w:rsidP="00951296">
      <w:pPr>
        <w:widowControl/>
        <w:jc w:val="left"/>
        <w:rPr>
          <w:rFonts w:cs="Times New Roman" w:hint="eastAsia"/>
          <w:kern w:val="0"/>
        </w:rPr>
      </w:pPr>
      <w:r>
        <w:rPr>
          <w:rFonts w:cs="Times New Roman" w:hint="eastAsia"/>
          <w:kern w:val="0"/>
        </w:rPr>
        <w:t>(3)</w:t>
      </w:r>
      <w:r w:rsidR="0072127E">
        <w:rPr>
          <w:rFonts w:cs="Times New Roman" w:hint="eastAsia"/>
          <w:kern w:val="0"/>
        </w:rPr>
        <w:t>支持向量为(0, 1), (1, 0), (1, 1), (2, 0);</w:t>
      </w:r>
    </w:p>
    <w:p w14:paraId="21C8C207" w14:textId="77777777" w:rsidR="0072127E" w:rsidRPr="00951296" w:rsidRDefault="0072127E" w:rsidP="00951296">
      <w:pPr>
        <w:widowControl/>
        <w:jc w:val="left"/>
        <w:rPr>
          <w:rFonts w:cs="Times New Roman" w:hint="eastAsia"/>
          <w:kern w:val="0"/>
        </w:rPr>
      </w:pPr>
      <w:r>
        <w:rPr>
          <w:rFonts w:cs="Times New Roman" w:hint="eastAsia"/>
          <w:kern w:val="0"/>
        </w:rPr>
        <w:t xml:space="preserve">两个异类支持向量到最优超平面的距离之和为2 * </w:t>
      </w:r>
      <m:oMath>
        <m:rad>
          <m:radPr>
            <m:degHide m:val="1"/>
            <m:ctrlPr>
              <w:rPr>
                <w:rFonts w:ascii="Cambria Math" w:hAnsi="Cambria Math" w:cs="Times New Roman"/>
                <w:kern w:val="0"/>
              </w:rPr>
            </m:ctrlPr>
          </m:radPr>
          <m:deg/>
          <m:e>
            <m:r>
              <w:rPr>
                <w:rFonts w:ascii="Cambria Math" w:hAnsi="Cambria Math" w:cs="Times New Roman"/>
                <w:kern w:val="0"/>
              </w:rPr>
              <m:t>2</m:t>
            </m:r>
          </m:e>
        </m:rad>
      </m:oMath>
      <w:r>
        <w:rPr>
          <w:rFonts w:cs="Times New Roman" w:hint="eastAsia"/>
          <w:kern w:val="0"/>
        </w:rPr>
        <w:t xml:space="preserve"> / 4 = </w:t>
      </w:r>
      <m:oMath>
        <m:rad>
          <m:radPr>
            <m:degHide m:val="1"/>
            <m:ctrlPr>
              <w:rPr>
                <w:rFonts w:ascii="Cambria Math" w:hAnsi="Cambria Math" w:cs="Times New Roman"/>
                <w:kern w:val="0"/>
              </w:rPr>
            </m:ctrlPr>
          </m:radPr>
          <m:deg/>
          <m:e>
            <m:r>
              <w:rPr>
                <w:rFonts w:ascii="Cambria Math" w:hAnsi="Cambria Math" w:cs="Times New Roman"/>
                <w:kern w:val="0"/>
              </w:rPr>
              <m:t>2</m:t>
            </m:r>
          </m:e>
        </m:rad>
      </m:oMath>
      <w:r>
        <w:rPr>
          <w:rFonts w:cs="Times New Roman" w:hint="eastAsia"/>
          <w:kern w:val="0"/>
        </w:rPr>
        <w:t xml:space="preserve"> / </w:t>
      </w:r>
      <w:r>
        <w:rPr>
          <w:rFonts w:cs="Times New Roman" w:hint="eastAsia"/>
          <w:kern w:val="0"/>
        </w:rPr>
        <w:t>2。</w:t>
      </w:r>
    </w:p>
    <w:sectPr w:rsidR="0072127E" w:rsidRPr="00951296" w:rsidSect="001A6A2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2E"/>
    <w:rsid w:val="000742FF"/>
    <w:rsid w:val="000C6FBF"/>
    <w:rsid w:val="001156A8"/>
    <w:rsid w:val="001161CC"/>
    <w:rsid w:val="0018659D"/>
    <w:rsid w:val="001A6A29"/>
    <w:rsid w:val="001B21C7"/>
    <w:rsid w:val="001B2504"/>
    <w:rsid w:val="001E4710"/>
    <w:rsid w:val="00205292"/>
    <w:rsid w:val="00216027"/>
    <w:rsid w:val="002413B0"/>
    <w:rsid w:val="0027292E"/>
    <w:rsid w:val="00294942"/>
    <w:rsid w:val="00321316"/>
    <w:rsid w:val="0037201D"/>
    <w:rsid w:val="003767C8"/>
    <w:rsid w:val="003E01DA"/>
    <w:rsid w:val="003E4721"/>
    <w:rsid w:val="00414D1B"/>
    <w:rsid w:val="00427A1A"/>
    <w:rsid w:val="004370C1"/>
    <w:rsid w:val="0044384E"/>
    <w:rsid w:val="00493EB5"/>
    <w:rsid w:val="004F4EEB"/>
    <w:rsid w:val="0050167C"/>
    <w:rsid w:val="00511107"/>
    <w:rsid w:val="00561085"/>
    <w:rsid w:val="005D5735"/>
    <w:rsid w:val="00610E23"/>
    <w:rsid w:val="006458CD"/>
    <w:rsid w:val="00666C7A"/>
    <w:rsid w:val="0067367D"/>
    <w:rsid w:val="006A439E"/>
    <w:rsid w:val="006C1915"/>
    <w:rsid w:val="006F1FF2"/>
    <w:rsid w:val="0072127E"/>
    <w:rsid w:val="00735C9F"/>
    <w:rsid w:val="00741A26"/>
    <w:rsid w:val="0074331E"/>
    <w:rsid w:val="007A7B73"/>
    <w:rsid w:val="007B140D"/>
    <w:rsid w:val="007B3924"/>
    <w:rsid w:val="007B4CB2"/>
    <w:rsid w:val="007C36C7"/>
    <w:rsid w:val="0082305C"/>
    <w:rsid w:val="00846AC5"/>
    <w:rsid w:val="00886B71"/>
    <w:rsid w:val="008F6760"/>
    <w:rsid w:val="00917CB0"/>
    <w:rsid w:val="00951296"/>
    <w:rsid w:val="0095677D"/>
    <w:rsid w:val="00963DEB"/>
    <w:rsid w:val="009653EA"/>
    <w:rsid w:val="00991DAB"/>
    <w:rsid w:val="009F21B0"/>
    <w:rsid w:val="00AA5F63"/>
    <w:rsid w:val="00AA66FA"/>
    <w:rsid w:val="00B06E22"/>
    <w:rsid w:val="00B34EDE"/>
    <w:rsid w:val="00BC43CB"/>
    <w:rsid w:val="00BD27D4"/>
    <w:rsid w:val="00C14ADA"/>
    <w:rsid w:val="00C20528"/>
    <w:rsid w:val="00C24C60"/>
    <w:rsid w:val="00C72DFB"/>
    <w:rsid w:val="00CD3F0E"/>
    <w:rsid w:val="00D3617A"/>
    <w:rsid w:val="00D556AF"/>
    <w:rsid w:val="00D564CA"/>
    <w:rsid w:val="00D64F1D"/>
    <w:rsid w:val="00D70F6C"/>
    <w:rsid w:val="00DA7A47"/>
    <w:rsid w:val="00DB0A08"/>
    <w:rsid w:val="00E5194B"/>
    <w:rsid w:val="00E55201"/>
    <w:rsid w:val="00EA6F41"/>
    <w:rsid w:val="00F41A34"/>
    <w:rsid w:val="00F604F8"/>
    <w:rsid w:val="00F8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F796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49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12649">
      <w:bodyDiv w:val="1"/>
      <w:marLeft w:val="0"/>
      <w:marRight w:val="0"/>
      <w:marTop w:val="0"/>
      <w:marBottom w:val="0"/>
      <w:divBdr>
        <w:top w:val="none" w:sz="0" w:space="0" w:color="auto"/>
        <w:left w:val="none" w:sz="0" w:space="0" w:color="auto"/>
        <w:bottom w:val="none" w:sz="0" w:space="0" w:color="auto"/>
        <w:right w:val="none" w:sz="0" w:space="0" w:color="auto"/>
      </w:divBdr>
    </w:div>
    <w:div w:id="592666368">
      <w:bodyDiv w:val="1"/>
      <w:marLeft w:val="0"/>
      <w:marRight w:val="0"/>
      <w:marTop w:val="0"/>
      <w:marBottom w:val="0"/>
      <w:divBdr>
        <w:top w:val="none" w:sz="0" w:space="0" w:color="auto"/>
        <w:left w:val="none" w:sz="0" w:space="0" w:color="auto"/>
        <w:bottom w:val="none" w:sz="0" w:space="0" w:color="auto"/>
        <w:right w:val="none" w:sz="0" w:space="0" w:color="auto"/>
      </w:divBdr>
    </w:div>
    <w:div w:id="89196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tiff"/><Relationship Id="rId12" Type="http://schemas.openxmlformats.org/officeDocument/2006/relationships/image" Target="media/image9.tiff"/><Relationship Id="rId13" Type="http://schemas.openxmlformats.org/officeDocument/2006/relationships/image" Target="media/image10.tiff"/><Relationship Id="rId14" Type="http://schemas.openxmlformats.org/officeDocument/2006/relationships/chart" Target="charts/chart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image" Target="media/image2.tiff"/><Relationship Id="rId6" Type="http://schemas.openxmlformats.org/officeDocument/2006/relationships/image" Target="media/image3.tiff"/><Relationship Id="rId7" Type="http://schemas.openxmlformats.org/officeDocument/2006/relationships/image" Target="media/image4.tiff"/><Relationship Id="rId8" Type="http://schemas.openxmlformats.org/officeDocument/2006/relationships/image" Target="media/image5.tiff"/><Relationship Id="rId9" Type="http://schemas.openxmlformats.org/officeDocument/2006/relationships/image" Target="media/image6.tiff"/><Relationship Id="rId10" Type="http://schemas.openxmlformats.org/officeDocument/2006/relationships/image" Target="media/image7.tif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工作表1!$B$1</c:f>
              <c:strCache>
                <c:ptCount val="1"/>
                <c:pt idx="0">
                  <c:v>Y-值 1</c:v>
                </c:pt>
              </c:strCache>
            </c:strRef>
          </c:tx>
          <c:spPr>
            <a:ln w="31750" cap="rnd">
              <a:noFill/>
              <a:round/>
            </a:ln>
            <a:effectLst/>
          </c:spPr>
          <c:marker>
            <c:symbol val="circle"/>
            <c:size val="5"/>
            <c:spPr>
              <a:solidFill>
                <a:schemeClr val="accent1"/>
              </a:solidFill>
              <a:ln w="9525">
                <a:solidFill>
                  <a:srgbClr val="FFC000"/>
                </a:solidFill>
              </a:ln>
              <a:effectLst/>
            </c:spPr>
          </c:marker>
          <c:dPt>
            <c:idx val="3"/>
            <c:marker>
              <c:symbol val="circle"/>
              <c:size val="5"/>
              <c:spPr>
                <a:solidFill>
                  <a:schemeClr val="accent1"/>
                </a:solidFill>
                <a:ln w="9525">
                  <a:solidFill>
                    <a:srgbClr val="00B0F0"/>
                  </a:solidFill>
                </a:ln>
                <a:effectLst/>
              </c:spPr>
            </c:marker>
            <c:bubble3D val="0"/>
          </c:dPt>
          <c:dPt>
            <c:idx val="4"/>
            <c:marker>
              <c:symbol val="circle"/>
              <c:size val="5"/>
              <c:spPr>
                <a:solidFill>
                  <a:schemeClr val="accent1"/>
                </a:solidFill>
                <a:ln w="9525">
                  <a:solidFill>
                    <a:srgbClr val="00B0F0"/>
                  </a:solidFill>
                </a:ln>
                <a:effectLst/>
              </c:spPr>
            </c:marker>
            <c:bubble3D val="0"/>
          </c:dPt>
          <c:dPt>
            <c:idx val="5"/>
            <c:marker>
              <c:symbol val="circle"/>
              <c:size val="5"/>
              <c:spPr>
                <a:solidFill>
                  <a:schemeClr val="accent1"/>
                </a:solidFill>
                <a:ln w="9525">
                  <a:solidFill>
                    <a:srgbClr val="00B0F0"/>
                  </a:solidFill>
                </a:ln>
                <a:effectLst/>
              </c:spPr>
            </c:marker>
            <c:bubble3D val="0"/>
          </c:dPt>
          <c:dPt>
            <c:idx val="6"/>
            <c:marker>
              <c:symbol val="circle"/>
              <c:size val="5"/>
              <c:spPr>
                <a:solidFill>
                  <a:schemeClr val="accent1"/>
                </a:solidFill>
                <a:ln w="0">
                  <a:solidFill>
                    <a:srgbClr val="00B0F0"/>
                  </a:solidFill>
                </a:ln>
                <a:effectLst/>
              </c:spPr>
            </c:marker>
            <c:bubble3D val="0"/>
          </c:dPt>
          <c:dPt>
            <c:idx val="7"/>
            <c:marker>
              <c:symbol val="circle"/>
              <c:size val="5"/>
              <c:spPr>
                <a:solidFill>
                  <a:schemeClr val="accent1"/>
                </a:solidFill>
                <a:ln w="9525">
                  <a:solidFill>
                    <a:srgbClr val="00B0F0"/>
                  </a:solidFill>
                </a:ln>
                <a:effectLst/>
              </c:spPr>
            </c:marker>
            <c:bubble3D val="0"/>
            <c:spPr>
              <a:ln w="31750" cap="rnd">
                <a:solidFill>
                  <a:srgbClr val="00B0F0"/>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工作表1!$A$2:$A$10</c:f>
              <c:numCache>
                <c:formatCode>General</c:formatCode>
                <c:ptCount val="9"/>
                <c:pt idx="0">
                  <c:v>0.0</c:v>
                </c:pt>
                <c:pt idx="1">
                  <c:v>0.0</c:v>
                </c:pt>
                <c:pt idx="2">
                  <c:v>1.0</c:v>
                </c:pt>
                <c:pt idx="3">
                  <c:v>1.0</c:v>
                </c:pt>
                <c:pt idx="4">
                  <c:v>2.0</c:v>
                </c:pt>
                <c:pt idx="5">
                  <c:v>2.0</c:v>
                </c:pt>
                <c:pt idx="6">
                  <c:v>1.5</c:v>
                </c:pt>
                <c:pt idx="7">
                  <c:v>0.0</c:v>
                </c:pt>
              </c:numCache>
            </c:numRef>
          </c:xVal>
          <c:yVal>
            <c:numRef>
              <c:f>工作表1!$B$2:$B$10</c:f>
              <c:numCache>
                <c:formatCode>General</c:formatCode>
                <c:ptCount val="9"/>
                <c:pt idx="0">
                  <c:v>0.0</c:v>
                </c:pt>
                <c:pt idx="1">
                  <c:v>1.0</c:v>
                </c:pt>
                <c:pt idx="2">
                  <c:v>0.0</c:v>
                </c:pt>
                <c:pt idx="3">
                  <c:v>1.0</c:v>
                </c:pt>
                <c:pt idx="4">
                  <c:v>0.0</c:v>
                </c:pt>
                <c:pt idx="5">
                  <c:v>2.0</c:v>
                </c:pt>
                <c:pt idx="6">
                  <c:v>0.0</c:v>
                </c:pt>
                <c:pt idx="7">
                  <c:v>1.5</c:v>
                </c:pt>
              </c:numCache>
            </c:numRef>
          </c:yVal>
          <c:smooth val="0"/>
        </c:ser>
        <c:dLbls>
          <c:showLegendKey val="0"/>
          <c:showVal val="0"/>
          <c:showCatName val="0"/>
          <c:showSerName val="0"/>
          <c:showPercent val="0"/>
          <c:showBubbleSize val="0"/>
        </c:dLbls>
        <c:axId val="1345448064"/>
        <c:axId val="1278245712"/>
      </c:scatterChart>
      <c:valAx>
        <c:axId val="13454480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8245712"/>
        <c:crosses val="autoZero"/>
        <c:crossBetween val="midCat"/>
      </c:valAx>
      <c:valAx>
        <c:axId val="127824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5448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186</Words>
  <Characters>1061</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陈典</dc:creator>
  <cp:keywords/>
  <dc:description/>
  <cp:lastModifiedBy>陈典</cp:lastModifiedBy>
  <cp:revision>3</cp:revision>
  <cp:lastPrinted>2018-04-08T15:39:00Z</cp:lastPrinted>
  <dcterms:created xsi:type="dcterms:W3CDTF">2018-04-08T15:39:00Z</dcterms:created>
  <dcterms:modified xsi:type="dcterms:W3CDTF">2018-04-12T17:14:00Z</dcterms:modified>
</cp:coreProperties>
</file>