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rFonts w:ascii="Times New Roman" w:hAnsi="Times New Roman" w:eastAsia="宋体"/>
          <w:b w:val="0"/>
          <w:sz w:val="24"/>
        </w:rPr>
        <w:t>项目编号:DEMO-2026-001</w:t>
      </w:r>
    </w:p>
    <w:p>
      <w:r>
        <w:rPr>
          <w:rFonts w:ascii="Times New Roman" w:hAnsi="Times New Roman" w:eastAsia="宋体"/>
          <w:b w:val="0"/>
          <w:sz w:val="24"/>
        </w:rPr>
        <w:t>采购人:A 市机关事务服务中心</w:t>
      </w:r>
    </w:p>
    <w:p>
      <w:r>
        <w:rPr>
          <w:rFonts w:ascii="Times New Roman" w:hAnsi="Times New Roman" w:eastAsia="宋体"/>
          <w:b w:val="0"/>
          <w:sz w:val="24"/>
        </w:rPr>
        <w:t>采购代理机构:示范咨询有限责任公司</w:t>
      </w:r>
    </w:p>
    <w:p>
      <w:r>
        <w:rPr>
          <w:rFonts w:ascii="Times New Roman" w:hAnsi="Times New Roman" w:eastAsia="宋体"/>
          <w:b w:val="0"/>
          <w:sz w:val="24"/>
        </w:rPr>
        <w:t>日期:2026年10月</w:t>
      </w:r>
    </w:p>
    <w:p>
      <w:r>
        <w:rPr>
          <w:rFonts w:eastAsia="宋体" w:ascii="Times New Roman" w:hAnsi="Times New Roman"/>
        </w:rPr>
        <w:br w:type="page"/>
      </w:r>
    </w:p>
    <w:p>
      <w:r>
        <w:rPr>
          <w:rFonts w:ascii="Times New Roman" w:hAnsi="Times New Roman" w:eastAsia="宋体"/>
          <w:b/>
          <w:sz w:val="36"/>
        </w:rPr>
        <w:t>第一章 磋商公告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一、项目基本情况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项目名称:A 市直属单位 2026 年度干部综合能力提升培训服务采购项目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采购方式:竞争性磋商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预算金额:500000元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最高限价:500000元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服务期限:合同签订后60日历日内完成全部培训与考核工作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交付地点:A 市机关事务服务中心指定培训基地,线上线下结合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本项目是否接受联合体投标:否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二、申请人的资格要求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 满足《中华人民共和国政府采购法》第二十二条规定。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 供应商为中小微企业或依法登记的社会培训机构。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 具有独立承担民事责任的能力,提供合法有效的营业执照。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4. 具有良好的商业信誉和健全的财务会计制度。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5. 具有承担本项目所必需的设备和专业技术能力。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6. 有依法缴纳税收和社会保障资金的良好记录。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7. 参加政府采购活动前三年内,在经营活动中没有重大违法记录。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三、关键时间节点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响应文件提交截止时间:2026年11月5日10时00分(北京时间)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磋商时间、地点:2026年11月5日10时00分,政采云不见面开标大厅</w:t>
      </w:r>
    </w:p>
    <w:p>
      <w:r>
        <w:rPr>
          <w:rFonts w:eastAsia="宋体" w:ascii="Times New Roman" w:hAnsi="Times New Roman"/>
        </w:rPr>
        <w:br w:type="page"/>
      </w:r>
    </w:p>
    <w:p>
      <w:r>
        <w:rPr>
          <w:rFonts w:ascii="Times New Roman" w:hAnsi="Times New Roman" w:eastAsia="宋体"/>
          <w:b/>
          <w:sz w:val="36"/>
        </w:rPr>
        <w:t>第二章 磋商须知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1.1 采购人:A 市机关事务服务中心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1.2 采购代理机构:示范咨询有限责任公司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2.1 报价应为固定总价报价,包含培训师资、课程开发、场地协调、教材印制、结业评估、差旅等全部费用。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2.2 响应文件有效期自递交截止日起90个日历日。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3.1 磋商保证金:人民币5000元。</w:t>
      </w:r>
    </w:p>
    <w:p>
      <w:r>
        <w:rPr>
          <w:rFonts w:eastAsia="宋体" w:ascii="Times New Roman" w:hAnsi="Times New Roman"/>
        </w:rPr>
        <w:br w:type="page"/>
      </w:r>
    </w:p>
    <w:p>
      <w:r>
        <w:rPr>
          <w:rFonts w:ascii="Times New Roman" w:hAnsi="Times New Roman" w:eastAsia="宋体"/>
          <w:b/>
          <w:sz w:val="36"/>
        </w:rPr>
        <w:t>第三章 评审方法(综合评分法)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采用综合评分法,总分100分。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一、价格部分(20 分)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投标报价得分=(评标基准价／投标报价)×20 分。其中评标基准价为所有有效投标报价中的最低者。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二、技术商务部分(80 分)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序号1:课程设计,25分。评审内容:培训模块划分合理性 / 课程大纲与采购需求对齐度 / 案例与互动设计 / 教材质量。完全合理得20-25分,较合理15-19分,一般10-14分,缺失或不合理0-9分。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序号2:师资配置,20分。评审内容:主讲教师资历 / 讲师团队结构 / 外聘专家档次 / 师资稳定性。团队齐全且履历优异得16-20分,较齐全得11-15分,一般6-10分,不符合0-5分。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序号3:实施方案,15分。评审内容:四阶段任务划分 / 时间进度 / 质量控制 / 应急预案。内容完整清晰得12-15分,较完整得8-11分,一般得4-7分,缺失0-3分。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序号4:保障措施,12分。评审内容:质量保证 / 进度保证 / 安全保证 / 保密保证 / 沟通保证 / 验收保证。有效合理、针对性强、可行性强得10-12分;较合理得6-9分;不合理0-5分。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序号5:服务承诺,8分。评审内容:响应时间 / 成果交付时间 / 售后服务。3 项均完整具体得7-8分,2 项得4-6分,1 项得1-3分,未提供0分。</w:t>
      </w:r>
    </w:p>
    <w:p>
      <w:r>
        <w:rPr>
          <w:rFonts w:eastAsia="宋体" w:ascii="Times New Roman" w:hAnsi="Times New Roman"/>
        </w:rPr>
        <w:br w:type="page"/>
      </w:r>
    </w:p>
    <w:p>
      <w:r>
        <w:rPr>
          <w:rFonts w:ascii="Times New Roman" w:hAnsi="Times New Roman" w:eastAsia="宋体"/>
          <w:b/>
          <w:sz w:val="36"/>
        </w:rPr>
        <w:t>第四章 政府采购合同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本章为合同模板,略。</w:t>
      </w:r>
    </w:p>
    <w:p>
      <w:r>
        <w:rPr>
          <w:rFonts w:eastAsia="宋体" w:ascii="Times New Roman" w:hAnsi="Times New Roman"/>
        </w:rPr>
        <w:br w:type="page"/>
      </w:r>
    </w:p>
    <w:p>
      <w:r>
        <w:rPr>
          <w:rFonts w:ascii="Times New Roman" w:hAnsi="Times New Roman" w:eastAsia="宋体"/>
          <w:b/>
          <w:sz w:val="36"/>
        </w:rPr>
        <w:t>第五章 采购需求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一、项目名称:A 市直属单位 2026 年度干部综合能力提升培训服务采购项目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二、项目编号:DEMO-2026-001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三、采购需求:为提升 A 市直属单位在职干部综合能力,采购人拟通过本项目采购一整套覆盖理论素养、业务能力、数字素养、作风建设四大模块的培训服务。要求供应商按模块设计课程、配置师资、分阶段实施、组织考核、汇编成果。培训对象约 200 人,分 4 期开展。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四、服务期限:合同签订后 60 日历日内完成全部培训与考核工作。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五、成果交付物: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 培训方案设计文档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 师资与课程大纲清单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 分阶段授课记录与视频资料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4. 学员考核成绩汇编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5. 结业报告</w:t>
      </w:r>
    </w:p>
    <w:p>
      <w:r>
        <w:rPr>
          <w:rFonts w:eastAsia="宋体" w:ascii="Times New Roman" w:hAnsi="Times New Roman"/>
        </w:rPr>
        <w:br w:type="page"/>
      </w:r>
    </w:p>
    <w:p>
      <w:r>
        <w:rPr>
          <w:rFonts w:ascii="Times New Roman" w:hAnsi="Times New Roman" w:eastAsia="宋体"/>
          <w:b/>
          <w:sz w:val="36"/>
        </w:rPr>
        <w:t>第六章 响应文件格式</w:t>
      </w:r>
    </w:p>
    <w:p>
      <w:r>
        <w:rPr>
          <w:rFonts w:ascii="Times New Roman" w:hAnsi="Times New Roman" w:eastAsia="宋体"/>
          <w:b w:val="0"/>
          <w:sz w:val="24"/>
        </w:rPr>
        <w:t>目 录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一、投标文件封面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二、资格响应文件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(一)供应商资格声明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(二)法定代表人身份证明或授权书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(三)其他资格证明文件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(四)不参与围标串标承诺书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三、报价响应文件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(一)开标一览表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四、商务、技术响应文件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(一)磋商申请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(二)商务部分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(三)技术部分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一、投标文件封面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项目名称:________________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法定代表人(电子签名):________________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二、资格响应文件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(一)供应商资格声明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投标人名称:________________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营业执照注册号:________________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注册资金:________ 邮政编码:________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成立日期:____年__月__日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地址:________________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经营范围:________________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声明:本公司具备并满足《政府采购法》第二十二条的全部规定。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(二)法定代表人身份证明或附有法定代表人身份证明的授权书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供应商名称:________________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姓名:______ 性别:______ 职务:______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 ______________ 的法定代表人,特此证明。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(三)其他资格证明文件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本处上传:营业执照 / 财务报告 / 税务证明 / 社保缴费证明等资格材料扫描件。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(四)不参与围标串标承诺书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本人作为 ______________ 的法人,承诺本项目投标活动不存在围标串标行为。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三、报价响应文件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(一)开标一览表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项目名称:A 市直属单位 2026 年度干部综合能力提升培训服务采购项目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投标报价(小写):________ 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投标报价(大写):________________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服务期限:60日历日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四、商务、技术响应文件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