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测试演示项目 2026 年度技术服务采购</w:t>
      </w:r>
    </w:p>
    <w:p>
      <w:pPr>
        <w:pStyle w:val="Heading1"/>
      </w:pPr>
      <w:r>
        <w:t>1 项目人员</w:t>
      </w:r>
    </w:p>
    <w:p>
      <w:pPr>
        <w:pStyle w:val="Heading2"/>
      </w:pPr>
      <w:r>
        <w:t>1.1 简历</w:t>
      </w:r>
    </w:p>
    <w:p>
      <w:r>
        <w:t>张三担任项目经理, 持有 PMP 认证, 负责整体管理。</w:t>
      </w:r>
    </w:p>
    <w:p>
      <w:pPr>
        <w:pStyle w:val="Heading1"/>
      </w:pPr>
      <w:r>
        <w:t>2 团队组成</w:t>
      </w:r>
    </w:p>
    <w:p>
      <w:pPr>
        <w:pStyle w:val="Heading2"/>
      </w:pPr>
      <w:r>
        <w:t>2.1 组织架构</w:t>
      </w:r>
    </w:p>
    <w:p>
      <w:r>
        <w:t>张三担任技术负责人, 牵头技术方案设计与评审。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