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CEEAC" w14:textId="77777777" w:rsidR="0075349B" w:rsidRDefault="0075349B" w:rsidP="0075349B">
      <w:pPr>
        <w:spacing w:line="360" w:lineRule="auto"/>
        <w:jc w:val="center"/>
        <w:rPr>
          <w:b/>
          <w:color w:val="FF0000"/>
          <w:sz w:val="24"/>
          <w:szCs w:val="24"/>
          <w:vertAlign w:val="superscript"/>
        </w:rPr>
      </w:pPr>
      <w:r w:rsidRPr="000C15FF">
        <w:rPr>
          <w:noProof/>
          <w:lang w:val="en-ZA" w:eastAsia="en-ZA"/>
        </w:rPr>
        <w:drawing>
          <wp:inline distT="0" distB="0" distL="0" distR="0" wp14:anchorId="387244E1" wp14:editId="12C93EFD">
            <wp:extent cx="3584700" cy="907415"/>
            <wp:effectExtent l="0" t="0" r="0" b="6985"/>
            <wp:docPr id="2" name="Picture 2" descr="C:\Users\ssooful\Pictures\Osiris\Osiris2010(onwhit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ooful\Pictures\Osiris\Osiris2010(onwhite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609" cy="9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252"/>
      </w:tblGrid>
      <w:tr w:rsidR="0075349B" w:rsidRPr="004A5BAF" w14:paraId="25B9BF4F" w14:textId="77777777" w:rsidTr="0075349B">
        <w:tc>
          <w:tcPr>
            <w:tcW w:w="9360" w:type="dxa"/>
            <w:gridSpan w:val="2"/>
            <w:shd w:val="clear" w:color="auto" w:fill="8496B0" w:themeFill="text2" w:themeFillTint="99"/>
          </w:tcPr>
          <w:p w14:paraId="7DDD169F" w14:textId="77777777" w:rsidR="0075349B" w:rsidRPr="004A5BAF" w:rsidRDefault="0075349B" w:rsidP="00320F79">
            <w:pPr>
              <w:spacing w:before="30" w:after="30"/>
              <w:rPr>
                <w:b/>
              </w:rPr>
            </w:pPr>
            <w:r>
              <w:rPr>
                <w:b/>
              </w:rPr>
              <w:t>Details</w:t>
            </w:r>
            <w:r w:rsidRPr="004A5BAF">
              <w:rPr>
                <w:b/>
              </w:rPr>
              <w:t xml:space="preserve"> </w:t>
            </w:r>
          </w:p>
        </w:tc>
      </w:tr>
      <w:tr w:rsidR="0075349B" w:rsidRPr="004A5BAF" w14:paraId="08BF1EB8" w14:textId="77777777" w:rsidTr="0075349B">
        <w:tc>
          <w:tcPr>
            <w:tcW w:w="2108" w:type="dxa"/>
            <w:shd w:val="clear" w:color="auto" w:fill="auto"/>
          </w:tcPr>
          <w:p w14:paraId="61ED02C1" w14:textId="77777777" w:rsidR="0075349B" w:rsidRPr="009B1F94" w:rsidRDefault="0075349B" w:rsidP="00320F79">
            <w:pPr>
              <w:spacing w:before="30" w:after="30"/>
              <w:rPr>
                <w:b/>
              </w:rPr>
            </w:pPr>
            <w:r w:rsidRPr="009B1F94">
              <w:rPr>
                <w:b/>
              </w:rPr>
              <w:t>Full Names</w:t>
            </w:r>
          </w:p>
        </w:tc>
        <w:tc>
          <w:tcPr>
            <w:tcW w:w="7252" w:type="dxa"/>
            <w:shd w:val="clear" w:color="auto" w:fill="auto"/>
          </w:tcPr>
          <w:p w14:paraId="5C8F83C6" w14:textId="5B0AB115" w:rsidR="0075349B" w:rsidRPr="004A5BAF" w:rsidRDefault="00145A88" w:rsidP="00320F79">
            <w:pPr>
              <w:spacing w:before="30" w:after="30"/>
            </w:pPr>
            <w:r>
              <w:t>Hugin Antony Ponnusamy</w:t>
            </w:r>
          </w:p>
        </w:tc>
      </w:tr>
      <w:tr w:rsidR="0075349B" w:rsidRPr="004A5BAF" w14:paraId="1881D8B9" w14:textId="77777777" w:rsidTr="0075349B">
        <w:tc>
          <w:tcPr>
            <w:tcW w:w="2108" w:type="dxa"/>
            <w:shd w:val="clear" w:color="auto" w:fill="auto"/>
          </w:tcPr>
          <w:p w14:paraId="270A3FE1" w14:textId="77777777" w:rsidR="0075349B" w:rsidRPr="009B1F94" w:rsidRDefault="0075349B" w:rsidP="00320F79">
            <w:pPr>
              <w:spacing w:before="30" w:after="30"/>
              <w:rPr>
                <w:b/>
              </w:rPr>
            </w:pPr>
            <w:r w:rsidRPr="009B1F94">
              <w:rPr>
                <w:b/>
              </w:rPr>
              <w:t>Email Address</w:t>
            </w:r>
          </w:p>
        </w:tc>
        <w:tc>
          <w:tcPr>
            <w:tcW w:w="7252" w:type="dxa"/>
            <w:shd w:val="clear" w:color="auto" w:fill="auto"/>
          </w:tcPr>
          <w:p w14:paraId="4F4155B5" w14:textId="5FE0F8FC" w:rsidR="0075349B" w:rsidRPr="004A5BAF" w:rsidRDefault="00145A88" w:rsidP="00320F79">
            <w:pPr>
              <w:spacing w:before="30" w:after="30"/>
            </w:pPr>
            <w:r>
              <w:t>HuginAntony@gmail.com</w:t>
            </w:r>
          </w:p>
        </w:tc>
      </w:tr>
      <w:tr w:rsidR="0075349B" w:rsidRPr="004A5BAF" w14:paraId="3C516B80" w14:textId="77777777" w:rsidTr="0075349B">
        <w:tc>
          <w:tcPr>
            <w:tcW w:w="2108" w:type="dxa"/>
            <w:shd w:val="clear" w:color="auto" w:fill="auto"/>
          </w:tcPr>
          <w:p w14:paraId="4863EE20" w14:textId="77777777" w:rsidR="0075349B" w:rsidRPr="009B1F94" w:rsidRDefault="0075349B" w:rsidP="00320F79">
            <w:pPr>
              <w:spacing w:before="30" w:after="30"/>
              <w:rPr>
                <w:b/>
              </w:rPr>
            </w:pPr>
            <w:r w:rsidRPr="009B1F94">
              <w:rPr>
                <w:b/>
              </w:rPr>
              <w:t>Public GIT Repo</w:t>
            </w:r>
          </w:p>
        </w:tc>
        <w:tc>
          <w:tcPr>
            <w:tcW w:w="7252" w:type="dxa"/>
            <w:shd w:val="clear" w:color="auto" w:fill="auto"/>
          </w:tcPr>
          <w:p w14:paraId="3CB30EF4" w14:textId="14230D58" w:rsidR="0075349B" w:rsidRPr="004A5BAF" w:rsidRDefault="00E6015B" w:rsidP="00320F79">
            <w:pPr>
              <w:spacing w:before="30" w:after="30"/>
            </w:pPr>
            <w:r w:rsidRPr="00E6015B">
              <w:t>https://github.com/HuginAntony/OsirisTest</w:t>
            </w:r>
          </w:p>
        </w:tc>
      </w:tr>
    </w:tbl>
    <w:p w14:paraId="1A95E492" w14:textId="77777777" w:rsidR="0075349B" w:rsidRDefault="0075349B" w:rsidP="00963EF0">
      <w:pPr>
        <w:spacing w:line="360" w:lineRule="auto"/>
        <w:rPr>
          <w:b/>
          <w:color w:val="FF0000"/>
          <w:sz w:val="24"/>
          <w:szCs w:val="24"/>
          <w:vertAlign w:val="superscript"/>
        </w:rPr>
      </w:pPr>
    </w:p>
    <w:p w14:paraId="036E6B11" w14:textId="77777777" w:rsidR="00540D58" w:rsidRPr="00540D58" w:rsidRDefault="00640DFB" w:rsidP="00963EF0">
      <w:pPr>
        <w:spacing w:line="360" w:lineRule="auto"/>
        <w:rPr>
          <w:b/>
          <w:color w:val="FF0000"/>
          <w:sz w:val="24"/>
          <w:szCs w:val="24"/>
          <w:vertAlign w:val="superscript"/>
        </w:rPr>
      </w:pPr>
      <w:r w:rsidRPr="00640DFB">
        <w:rPr>
          <w:b/>
          <w:color w:val="FF0000"/>
          <w:sz w:val="24"/>
          <w:szCs w:val="24"/>
          <w:vertAlign w:val="superscript"/>
        </w:rPr>
        <w:t>** Please note that you are not being tested against the technologies being used in this solution</w:t>
      </w:r>
      <w:r w:rsidR="005C3DE1">
        <w:rPr>
          <w:b/>
          <w:color w:val="FF0000"/>
          <w:sz w:val="24"/>
          <w:szCs w:val="24"/>
          <w:vertAlign w:val="superscript"/>
        </w:rPr>
        <w:t xml:space="preserve">, rather against the SOLID principles of software development along with understanding of </w:t>
      </w:r>
      <w:r w:rsidR="0064696F">
        <w:rPr>
          <w:b/>
          <w:color w:val="FF0000"/>
          <w:sz w:val="24"/>
          <w:szCs w:val="24"/>
          <w:vertAlign w:val="superscript"/>
        </w:rPr>
        <w:t>software development practices</w:t>
      </w:r>
      <w:r w:rsidRPr="00640DFB">
        <w:rPr>
          <w:b/>
          <w:color w:val="FF0000"/>
          <w:sz w:val="24"/>
          <w:szCs w:val="24"/>
          <w:vertAlign w:val="superscript"/>
        </w:rPr>
        <w:t>.</w:t>
      </w:r>
    </w:p>
    <w:p w14:paraId="3E0E1D3A" w14:textId="77777777" w:rsidR="00363B26" w:rsidRDefault="00363B26" w:rsidP="00963EF0">
      <w:pPr>
        <w:spacing w:line="360" w:lineRule="auto"/>
      </w:pPr>
      <w:r>
        <w:t>In the solution provided you are given three applications which simulate a</w:t>
      </w:r>
      <w:r w:rsidR="00640DFB">
        <w:t>n event driven process.</w:t>
      </w:r>
      <w:r w:rsidR="006D6349">
        <w:t xml:space="preserve">  The projects needed to be executed in the below sequence in order for the </w:t>
      </w:r>
      <w:r w:rsidR="00FC56FD">
        <w:t>solution to work as “expected”.</w:t>
      </w:r>
      <w:r w:rsidR="0052063F">
        <w:t xml:space="preserve"> </w:t>
      </w:r>
    </w:p>
    <w:p w14:paraId="3E8420CC" w14:textId="77777777" w:rsidR="006D6349" w:rsidRPr="00805FF8" w:rsidRDefault="006D6349" w:rsidP="006D6349">
      <w:pPr>
        <w:pStyle w:val="ListParagraph"/>
        <w:numPr>
          <w:ilvl w:val="0"/>
          <w:numId w:val="1"/>
        </w:numPr>
        <w:spacing w:line="360" w:lineRule="auto"/>
        <w:rPr>
          <w:b/>
          <w:u w:val="single"/>
        </w:rPr>
      </w:pPr>
      <w:r w:rsidRPr="00805FF8">
        <w:rPr>
          <w:b/>
          <w:u w:val="single"/>
        </w:rPr>
        <w:t>OsirisTest.WebApi</w:t>
      </w:r>
    </w:p>
    <w:p w14:paraId="6DEB0D12" w14:textId="77777777" w:rsidR="006D6349" w:rsidRDefault="006D6349" w:rsidP="006D6349">
      <w:pPr>
        <w:pStyle w:val="ListParagraph"/>
        <w:numPr>
          <w:ilvl w:val="1"/>
          <w:numId w:val="1"/>
        </w:numPr>
        <w:spacing w:line="360" w:lineRule="auto"/>
      </w:pPr>
      <w:r>
        <w:t>Microsoft .Net Core Web API which exposes both the SignalR publish functionality along with standard web controller methods.</w:t>
      </w:r>
      <w:r w:rsidR="00116286">
        <w:t xml:space="preserve"> </w:t>
      </w:r>
      <w:r w:rsidR="00BC3265">
        <w:t xml:space="preserve"> Think of this as a 3</w:t>
      </w:r>
      <w:r w:rsidR="00BC3265" w:rsidRPr="00BC3265">
        <w:rPr>
          <w:vertAlign w:val="superscript"/>
        </w:rPr>
        <w:t>rd</w:t>
      </w:r>
      <w:r w:rsidR="00BC3265">
        <w:t xml:space="preserve"> Party API.</w:t>
      </w:r>
    </w:p>
    <w:p w14:paraId="6D615902" w14:textId="77777777" w:rsidR="006D3ACD" w:rsidRPr="006D6349" w:rsidRDefault="006D3ACD" w:rsidP="006D3ACD">
      <w:pPr>
        <w:pStyle w:val="ListParagraph"/>
        <w:spacing w:line="360" w:lineRule="auto"/>
        <w:ind w:left="1440"/>
      </w:pPr>
    </w:p>
    <w:p w14:paraId="4AA08A1A" w14:textId="77777777" w:rsidR="00640DFB" w:rsidRPr="00805FF8" w:rsidRDefault="00640DFB" w:rsidP="00963EF0">
      <w:pPr>
        <w:pStyle w:val="ListParagraph"/>
        <w:numPr>
          <w:ilvl w:val="0"/>
          <w:numId w:val="1"/>
        </w:numPr>
        <w:spacing w:line="360" w:lineRule="auto"/>
        <w:rPr>
          <w:b/>
          <w:u w:val="single"/>
        </w:rPr>
      </w:pPr>
      <w:r w:rsidRPr="00805FF8">
        <w:rPr>
          <w:b/>
          <w:u w:val="single"/>
        </w:rPr>
        <w:t>OsirisTest.Service.Publisher</w:t>
      </w:r>
    </w:p>
    <w:p w14:paraId="0BDEE256" w14:textId="77777777" w:rsidR="00640DFB" w:rsidRDefault="00640DFB" w:rsidP="00116286">
      <w:pPr>
        <w:pStyle w:val="ListParagraph"/>
        <w:numPr>
          <w:ilvl w:val="1"/>
          <w:numId w:val="1"/>
        </w:numPr>
        <w:spacing w:line="360" w:lineRule="auto"/>
      </w:pPr>
      <w:r>
        <w:t>Microsoft windows service that generates customer and wager events using basic SignalR</w:t>
      </w:r>
      <w:r w:rsidR="00540D58">
        <w:t>.</w:t>
      </w:r>
      <w:r w:rsidR="00116286">
        <w:t xml:space="preserve">  Think of this as a 3</w:t>
      </w:r>
      <w:r w:rsidR="00116286" w:rsidRPr="00BC3265">
        <w:rPr>
          <w:vertAlign w:val="superscript"/>
        </w:rPr>
        <w:t>rd</w:t>
      </w:r>
      <w:r w:rsidR="00116286">
        <w:t xml:space="preserve"> Party event publisher.</w:t>
      </w:r>
    </w:p>
    <w:p w14:paraId="009DBD63" w14:textId="77777777" w:rsidR="006D3ACD" w:rsidRDefault="006D3ACD" w:rsidP="006D3ACD">
      <w:pPr>
        <w:pStyle w:val="ListParagraph"/>
        <w:spacing w:line="360" w:lineRule="auto"/>
        <w:ind w:left="1440"/>
      </w:pPr>
    </w:p>
    <w:p w14:paraId="3E771EA9" w14:textId="77777777" w:rsidR="00540D58" w:rsidRPr="00805FF8" w:rsidRDefault="00540D58" w:rsidP="00963EF0">
      <w:pPr>
        <w:pStyle w:val="ListParagraph"/>
        <w:numPr>
          <w:ilvl w:val="0"/>
          <w:numId w:val="1"/>
        </w:numPr>
        <w:spacing w:line="360" w:lineRule="auto"/>
        <w:rPr>
          <w:b/>
          <w:u w:val="single"/>
        </w:rPr>
      </w:pPr>
      <w:r w:rsidRPr="00805FF8">
        <w:rPr>
          <w:b/>
          <w:u w:val="single"/>
        </w:rPr>
        <w:t>OsirisTest.Service.Consumer</w:t>
      </w:r>
    </w:p>
    <w:p w14:paraId="7AE00CDD" w14:textId="77777777" w:rsidR="00805FF8" w:rsidRDefault="00805FF8" w:rsidP="00963EF0">
      <w:pPr>
        <w:pStyle w:val="ListParagraph"/>
        <w:numPr>
          <w:ilvl w:val="1"/>
          <w:numId w:val="1"/>
        </w:numPr>
        <w:spacing w:line="360" w:lineRule="auto"/>
      </w:pPr>
      <w:r>
        <w:t>Microsoft windows service responsible for processing the messages being received from the publisher.</w:t>
      </w:r>
    </w:p>
    <w:p w14:paraId="005A6CEE" w14:textId="77777777" w:rsidR="00BE5354" w:rsidRDefault="00BE5354" w:rsidP="00963EF0">
      <w:pPr>
        <w:spacing w:line="360" w:lineRule="auto"/>
      </w:pPr>
      <w:r>
        <w:t>This test is made up of a short theory section along with a practical section which requires the candidate to:</w:t>
      </w:r>
    </w:p>
    <w:p w14:paraId="281196A4" w14:textId="77777777" w:rsidR="00BE5354" w:rsidRDefault="00BE5354" w:rsidP="00963EF0">
      <w:pPr>
        <w:pStyle w:val="ListParagraph"/>
        <w:numPr>
          <w:ilvl w:val="0"/>
          <w:numId w:val="3"/>
        </w:numPr>
        <w:spacing w:line="360" w:lineRule="auto"/>
      </w:pPr>
      <w:r>
        <w:t>Fix solution and make it build.</w:t>
      </w:r>
    </w:p>
    <w:p w14:paraId="45CCE38D" w14:textId="77777777" w:rsidR="00BE5354" w:rsidRDefault="00BE5354" w:rsidP="00963EF0">
      <w:pPr>
        <w:pStyle w:val="ListParagraph"/>
        <w:numPr>
          <w:ilvl w:val="0"/>
          <w:numId w:val="3"/>
        </w:numPr>
        <w:spacing w:line="360" w:lineRule="auto"/>
      </w:pPr>
      <w:r>
        <w:t>Refactor where necessary to follow best coding practices.</w:t>
      </w:r>
    </w:p>
    <w:p w14:paraId="60427582" w14:textId="77777777" w:rsidR="00BE5354" w:rsidRDefault="00BE5354" w:rsidP="00963EF0">
      <w:pPr>
        <w:pStyle w:val="ListParagraph"/>
        <w:numPr>
          <w:ilvl w:val="0"/>
          <w:numId w:val="3"/>
        </w:numPr>
        <w:spacing w:line="360" w:lineRule="auto"/>
      </w:pPr>
      <w:r>
        <w:t>Add additional logic based on requirements that will be stated later.</w:t>
      </w:r>
    </w:p>
    <w:p w14:paraId="70A2DB88" w14:textId="77777777" w:rsidR="00805FF8" w:rsidRPr="00805FF8" w:rsidRDefault="00805FF8" w:rsidP="00963EF0">
      <w:pPr>
        <w:pStyle w:val="IntenseQuote"/>
        <w:spacing w:line="360" w:lineRule="auto"/>
      </w:pPr>
      <w:r w:rsidRPr="00805FF8">
        <w:lastRenderedPageBreak/>
        <w:t>Theory</w:t>
      </w:r>
    </w:p>
    <w:p w14:paraId="32CCF268" w14:textId="77777777" w:rsidR="00DC6074" w:rsidRDefault="00805FF8" w:rsidP="00963EF0">
      <w:pPr>
        <w:pStyle w:val="ListParagraph"/>
        <w:numPr>
          <w:ilvl w:val="0"/>
          <w:numId w:val="2"/>
        </w:numPr>
        <w:spacing w:line="360" w:lineRule="auto"/>
      </w:pPr>
      <w:r>
        <w:t>Identify three different</w:t>
      </w:r>
      <w:r w:rsidR="00C31B16">
        <w:t xml:space="preserve"> design patterns</w:t>
      </w:r>
      <w:r>
        <w:t xml:space="preserve"> used in this solution.</w:t>
      </w:r>
    </w:p>
    <w:p w14:paraId="7B7C5F50" w14:textId="30AA698B" w:rsidR="00BE5354" w:rsidRDefault="00A91B73" w:rsidP="00963EF0">
      <w:pPr>
        <w:pStyle w:val="ListParagraph"/>
        <w:numPr>
          <w:ilvl w:val="1"/>
          <w:numId w:val="2"/>
        </w:numPr>
        <w:spacing w:line="360" w:lineRule="auto"/>
      </w:pPr>
      <w:r>
        <w:t xml:space="preserve">Template method. </w:t>
      </w:r>
      <w:r w:rsidR="007542D5">
        <w:t>The parent class BaseConsumer defines abstract methods and properties that the child classes CustomerConsumer and WagerConsumer override with their own implementation.</w:t>
      </w:r>
    </w:p>
    <w:p w14:paraId="6D61709A" w14:textId="2A185822" w:rsidR="00BE5354" w:rsidRDefault="001005FD" w:rsidP="00963EF0">
      <w:pPr>
        <w:pStyle w:val="ListParagraph"/>
        <w:numPr>
          <w:ilvl w:val="1"/>
          <w:numId w:val="2"/>
        </w:numPr>
        <w:spacing w:line="360" w:lineRule="auto"/>
      </w:pPr>
      <w:r>
        <w:t>Command pattern. The API controllers CommunicationsController and CustomerController use the RequestHandler method. This method allows different commands in the form of a Func to be passed in.</w:t>
      </w:r>
    </w:p>
    <w:p w14:paraId="4E29BD8E" w14:textId="5E3DC6E2" w:rsidR="00BE5354" w:rsidRDefault="00581BE6" w:rsidP="00963EF0">
      <w:pPr>
        <w:pStyle w:val="ListParagraph"/>
        <w:numPr>
          <w:ilvl w:val="1"/>
          <w:numId w:val="2"/>
        </w:numPr>
        <w:spacing w:line="360" w:lineRule="auto"/>
      </w:pPr>
      <w:r>
        <w:t>Singleton pattern. TopShelf is using singletons when running the application as a windows service. The publisher project also uses a singleton for the WagerProducer.</w:t>
      </w:r>
    </w:p>
    <w:p w14:paraId="3259C2EF" w14:textId="77777777" w:rsidR="00BE5354" w:rsidRDefault="00BE5354" w:rsidP="00963EF0">
      <w:pPr>
        <w:pStyle w:val="ListParagraph"/>
        <w:spacing w:line="360" w:lineRule="auto"/>
      </w:pPr>
    </w:p>
    <w:p w14:paraId="38981634" w14:textId="77777777" w:rsidR="00C31B16" w:rsidRDefault="00805FF8" w:rsidP="00963EF0">
      <w:pPr>
        <w:pStyle w:val="ListParagraph"/>
        <w:numPr>
          <w:ilvl w:val="0"/>
          <w:numId w:val="2"/>
        </w:numPr>
        <w:spacing w:line="360" w:lineRule="auto"/>
      </w:pPr>
      <w:r>
        <w:t>Identify three</w:t>
      </w:r>
      <w:r w:rsidR="00C31B16">
        <w:t xml:space="preserve"> example</w:t>
      </w:r>
      <w:r>
        <w:t>s</w:t>
      </w:r>
      <w:r w:rsidR="00C31B16">
        <w:t xml:space="preserve"> of SOLID principles</w:t>
      </w:r>
      <w:r>
        <w:t xml:space="preserve"> being used in this solution.</w:t>
      </w:r>
    </w:p>
    <w:p w14:paraId="3D989864" w14:textId="7C333944" w:rsidR="00BE5354" w:rsidRDefault="00057B24" w:rsidP="00963EF0">
      <w:pPr>
        <w:pStyle w:val="ListParagraph"/>
        <w:numPr>
          <w:ilvl w:val="1"/>
          <w:numId w:val="2"/>
        </w:numPr>
        <w:spacing w:line="360" w:lineRule="auto"/>
      </w:pPr>
      <w:r>
        <w:t>Dependency inversion principle. The application uses dependency injection in all constructors.</w:t>
      </w:r>
    </w:p>
    <w:p w14:paraId="221B0374" w14:textId="5470FB03" w:rsidR="00BE5354" w:rsidRDefault="00057B24" w:rsidP="00963EF0">
      <w:pPr>
        <w:pStyle w:val="ListParagraph"/>
        <w:numPr>
          <w:ilvl w:val="1"/>
          <w:numId w:val="2"/>
        </w:numPr>
        <w:spacing w:line="360" w:lineRule="auto"/>
      </w:pPr>
      <w:r>
        <w:t xml:space="preserve">Liskov substitution principle. </w:t>
      </w:r>
      <w:r w:rsidR="00E91BAD">
        <w:t xml:space="preserve">Classes such as CustomerConsumer and WagerConsumer </w:t>
      </w:r>
      <w:r w:rsidR="00A91B73">
        <w:t>are child classes</w:t>
      </w:r>
      <w:r w:rsidR="00E91BAD">
        <w:t xml:space="preserve"> </w:t>
      </w:r>
      <w:r w:rsidR="00A91B73">
        <w:t>of</w:t>
      </w:r>
      <w:r w:rsidR="00E91BAD">
        <w:t xml:space="preserve"> BaseConsumer. </w:t>
      </w:r>
    </w:p>
    <w:p w14:paraId="01604BCA" w14:textId="31B36DC8" w:rsidR="00BE5354" w:rsidRDefault="00E91BAD" w:rsidP="00963EF0">
      <w:pPr>
        <w:pStyle w:val="ListParagraph"/>
        <w:numPr>
          <w:ilvl w:val="1"/>
          <w:numId w:val="2"/>
        </w:numPr>
        <w:spacing w:line="360" w:lineRule="auto"/>
      </w:pPr>
      <w:r>
        <w:t xml:space="preserve">Single responsibility principle. Classes such as CustomerConsumer and CustomerProducer have a single responsibility that only consumes customer messages or produces customer </w:t>
      </w:r>
      <w:r w:rsidR="00A91B73">
        <w:t>messages.</w:t>
      </w:r>
    </w:p>
    <w:p w14:paraId="66484545" w14:textId="77777777" w:rsidR="00BE5354" w:rsidRDefault="00BE5354" w:rsidP="00963EF0">
      <w:pPr>
        <w:pStyle w:val="ListParagraph"/>
        <w:spacing w:line="360" w:lineRule="auto"/>
      </w:pPr>
    </w:p>
    <w:p w14:paraId="4D36E514" w14:textId="77777777" w:rsidR="00715E62" w:rsidRDefault="00715E62">
      <w:r>
        <w:br w:type="page"/>
      </w:r>
    </w:p>
    <w:p w14:paraId="7D964D71" w14:textId="4DFF0A2E" w:rsidR="00BE5354" w:rsidRDefault="00805FF8" w:rsidP="00963EF0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Create a </w:t>
      </w:r>
      <w:r w:rsidR="00BE5354">
        <w:t>high-level</w:t>
      </w:r>
      <w:r>
        <w:t xml:space="preserve"> a</w:t>
      </w:r>
      <w:r w:rsidR="00C31B16">
        <w:t>rchitectural diagram of the solution</w:t>
      </w:r>
      <w:r>
        <w:t>.</w:t>
      </w:r>
    </w:p>
    <w:p w14:paraId="6BA2137A" w14:textId="5CF4D4F6" w:rsidR="00BE5354" w:rsidRDefault="00715E62" w:rsidP="00963EF0">
      <w:pPr>
        <w:spacing w:line="360" w:lineRule="auto"/>
      </w:pPr>
      <w:r>
        <w:rPr>
          <w:noProof/>
        </w:rPr>
        <w:drawing>
          <wp:inline distT="0" distB="0" distL="0" distR="0" wp14:anchorId="0FCAF901" wp14:editId="54BDD4A0">
            <wp:extent cx="5943600" cy="3905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2D80" w14:textId="77777777" w:rsidR="00805FF8" w:rsidRPr="00805FF8" w:rsidRDefault="00805FF8" w:rsidP="00963EF0">
      <w:pPr>
        <w:pStyle w:val="IntenseQuote"/>
        <w:spacing w:line="360" w:lineRule="auto"/>
      </w:pPr>
      <w:r w:rsidRPr="00805FF8">
        <w:t>Practical</w:t>
      </w:r>
    </w:p>
    <w:p w14:paraId="71285CD7" w14:textId="77777777" w:rsidR="006D6349" w:rsidRDefault="006D6349" w:rsidP="006D6349">
      <w:pPr>
        <w:pStyle w:val="ListParagraph"/>
        <w:numPr>
          <w:ilvl w:val="0"/>
          <w:numId w:val="4"/>
        </w:numPr>
        <w:spacing w:line="360" w:lineRule="auto"/>
      </w:pPr>
      <w:r>
        <w:t>Identify and fix all errors such that the solution builds and runs with no issues.</w:t>
      </w:r>
    </w:p>
    <w:p w14:paraId="347EA00A" w14:textId="77777777" w:rsidR="001D6D38" w:rsidRDefault="001D6D38" w:rsidP="001D6D38">
      <w:pPr>
        <w:pStyle w:val="ListParagraph"/>
        <w:spacing w:line="360" w:lineRule="auto"/>
      </w:pPr>
    </w:p>
    <w:p w14:paraId="78CE63E4" w14:textId="77777777" w:rsidR="00705B7E" w:rsidRDefault="00690CA9" w:rsidP="006D6349">
      <w:pPr>
        <w:pStyle w:val="ListParagraph"/>
        <w:numPr>
          <w:ilvl w:val="0"/>
          <w:numId w:val="4"/>
        </w:numPr>
        <w:spacing w:line="360" w:lineRule="auto"/>
      </w:pPr>
      <w:r>
        <w:t xml:space="preserve">Create </w:t>
      </w:r>
      <w:r w:rsidR="001D6D38">
        <w:t xml:space="preserve">database </w:t>
      </w:r>
      <w:r>
        <w:t>schema</w:t>
      </w:r>
      <w:r w:rsidR="001D6D38">
        <w:t xml:space="preserve"> from</w:t>
      </w:r>
      <w:r>
        <w:t xml:space="preserve"> </w:t>
      </w:r>
      <w:r w:rsidR="001D6D38">
        <w:t>provided schema file.</w:t>
      </w:r>
    </w:p>
    <w:p w14:paraId="20DB0DE1" w14:textId="77777777" w:rsidR="001D6D38" w:rsidRPr="001D6D38" w:rsidRDefault="001D6D38" w:rsidP="001D6D38">
      <w:pPr>
        <w:pStyle w:val="ListParagraph"/>
        <w:spacing w:line="360" w:lineRule="auto"/>
        <w:rPr>
          <w:color w:val="FF0000"/>
          <w:sz w:val="28"/>
          <w:szCs w:val="28"/>
          <w:vertAlign w:val="superscript"/>
        </w:rPr>
      </w:pPr>
      <w:r w:rsidRPr="001D6D38">
        <w:rPr>
          <w:color w:val="FF0000"/>
          <w:sz w:val="28"/>
          <w:szCs w:val="28"/>
          <w:vertAlign w:val="superscript"/>
        </w:rPr>
        <w:t>** Please note schema is using T-S</w:t>
      </w:r>
      <w:r>
        <w:rPr>
          <w:color w:val="FF0000"/>
          <w:sz w:val="28"/>
          <w:szCs w:val="28"/>
          <w:vertAlign w:val="superscript"/>
        </w:rPr>
        <w:t>QL</w:t>
      </w:r>
      <w:r w:rsidRPr="001D6D38">
        <w:rPr>
          <w:color w:val="FF0000"/>
          <w:sz w:val="28"/>
          <w:szCs w:val="28"/>
          <w:vertAlign w:val="superscript"/>
        </w:rPr>
        <w:t xml:space="preserve"> but you may use whichever SQL technology </w:t>
      </w:r>
      <w:r w:rsidR="00D81556">
        <w:rPr>
          <w:color w:val="FF0000"/>
          <w:sz w:val="28"/>
          <w:szCs w:val="28"/>
          <w:vertAlign w:val="superscript"/>
        </w:rPr>
        <w:t xml:space="preserve">you </w:t>
      </w:r>
      <w:r w:rsidRPr="001D6D38">
        <w:rPr>
          <w:color w:val="FF0000"/>
          <w:sz w:val="28"/>
          <w:szCs w:val="28"/>
          <w:vertAlign w:val="superscript"/>
        </w:rPr>
        <w:t>are comfortable with</w:t>
      </w:r>
      <w:r w:rsidR="00422311">
        <w:rPr>
          <w:color w:val="FF0000"/>
          <w:sz w:val="28"/>
          <w:szCs w:val="28"/>
          <w:vertAlign w:val="superscript"/>
        </w:rPr>
        <w:t>.</w:t>
      </w:r>
    </w:p>
    <w:p w14:paraId="0EB02185" w14:textId="77777777" w:rsidR="00690CA9" w:rsidRDefault="00690CA9" w:rsidP="00690CA9">
      <w:pPr>
        <w:pStyle w:val="ListParagraph"/>
        <w:numPr>
          <w:ilvl w:val="1"/>
          <w:numId w:val="4"/>
        </w:numPr>
        <w:spacing w:line="360" w:lineRule="auto"/>
      </w:pPr>
      <w:r w:rsidRPr="00690CA9">
        <w:t>\OsirisTest\OsirisTest.Utilities\DataAccess</w:t>
      </w:r>
      <w:r>
        <w:t>\</w:t>
      </w:r>
    </w:p>
    <w:p w14:paraId="1602A850" w14:textId="77777777" w:rsidR="00690CA9" w:rsidRDefault="00690CA9" w:rsidP="00690CA9">
      <w:pPr>
        <w:pStyle w:val="ListParagraph"/>
        <w:numPr>
          <w:ilvl w:val="1"/>
          <w:numId w:val="4"/>
        </w:numPr>
        <w:spacing w:line="360" w:lineRule="auto"/>
      </w:pPr>
      <w:r w:rsidRPr="00690CA9">
        <w:t>Schema.sql</w:t>
      </w:r>
    </w:p>
    <w:p w14:paraId="7EFFB2FD" w14:textId="77777777" w:rsidR="001D6D38" w:rsidRDefault="001D6D38" w:rsidP="001D6D38">
      <w:pPr>
        <w:pStyle w:val="ListParagraph"/>
        <w:spacing w:line="360" w:lineRule="auto"/>
        <w:ind w:left="1440"/>
      </w:pPr>
    </w:p>
    <w:p w14:paraId="3282A160" w14:textId="77777777" w:rsidR="0052063F" w:rsidRDefault="00116286" w:rsidP="006D6349">
      <w:pPr>
        <w:pStyle w:val="ListParagraph"/>
        <w:numPr>
          <w:ilvl w:val="0"/>
          <w:numId w:val="4"/>
        </w:numPr>
        <w:spacing w:line="360" w:lineRule="auto"/>
      </w:pPr>
      <w:r>
        <w:t>Implement</w:t>
      </w:r>
      <w:r w:rsidR="001D6D38">
        <w:t xml:space="preserve"> custom or</w:t>
      </w:r>
      <w:r w:rsidR="0052063F">
        <w:t xml:space="preserve"> inject</w:t>
      </w:r>
      <w:r>
        <w:t xml:space="preserve"> </w:t>
      </w:r>
      <w:r w:rsidR="001D6D38">
        <w:t>console</w:t>
      </w:r>
      <w:r>
        <w:t xml:space="preserve"> logger for all </w:t>
      </w:r>
      <w:r w:rsidR="0052063F">
        <w:t>three applications.</w:t>
      </w:r>
    </w:p>
    <w:p w14:paraId="5875B751" w14:textId="77777777" w:rsidR="001D6D38" w:rsidRDefault="001D6D38" w:rsidP="001D6D38">
      <w:pPr>
        <w:pStyle w:val="ListParagraph"/>
        <w:spacing w:line="360" w:lineRule="auto"/>
      </w:pPr>
    </w:p>
    <w:p w14:paraId="3706774B" w14:textId="77777777" w:rsidR="001D6D38" w:rsidRDefault="0052063F" w:rsidP="006D6349">
      <w:pPr>
        <w:pStyle w:val="ListParagraph"/>
        <w:numPr>
          <w:ilvl w:val="0"/>
          <w:numId w:val="4"/>
        </w:numPr>
        <w:spacing w:line="360" w:lineRule="auto"/>
      </w:pPr>
      <w:r>
        <w:t>Find all TODOs in the solution and implement the logic as required.</w:t>
      </w:r>
    </w:p>
    <w:p w14:paraId="0E1B3C0F" w14:textId="77777777" w:rsidR="001D6D38" w:rsidRDefault="001D6D38" w:rsidP="001D6D38">
      <w:pPr>
        <w:pStyle w:val="ListParagraph"/>
      </w:pPr>
    </w:p>
    <w:p w14:paraId="45DBCDB0" w14:textId="77777777" w:rsidR="00363B26" w:rsidRDefault="001D6D38" w:rsidP="006D6349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Create a SQL view/dataset report showing the total number and sum </w:t>
      </w:r>
      <w:r w:rsidR="002E4770">
        <w:t xml:space="preserve">of </w:t>
      </w:r>
      <w:r>
        <w:t xml:space="preserve">valid and invalid wagers.  </w:t>
      </w:r>
      <w:r w:rsidR="002E4770" w:rsidRPr="002E4770">
        <w:rPr>
          <w:color w:val="FF0000"/>
          <w:sz w:val="28"/>
          <w:szCs w:val="28"/>
          <w:vertAlign w:val="superscript"/>
        </w:rPr>
        <w:t>**Note t</w:t>
      </w:r>
      <w:r w:rsidRPr="002E4770">
        <w:rPr>
          <w:color w:val="FF0000"/>
          <w:sz w:val="28"/>
          <w:szCs w:val="28"/>
          <w:vertAlign w:val="superscript"/>
        </w:rPr>
        <w:t>he</w:t>
      </w:r>
      <w:r w:rsidR="002E4770" w:rsidRPr="002E4770">
        <w:rPr>
          <w:color w:val="FF0000"/>
          <w:sz w:val="28"/>
          <w:szCs w:val="28"/>
          <w:vertAlign w:val="superscript"/>
        </w:rPr>
        <w:t xml:space="preserve"> above</w:t>
      </w:r>
      <w:r w:rsidRPr="002E4770">
        <w:rPr>
          <w:color w:val="FF0000"/>
          <w:sz w:val="28"/>
          <w:szCs w:val="28"/>
          <w:vertAlign w:val="superscript"/>
        </w:rPr>
        <w:t xml:space="preserve"> result should be grouped per customer, per valid status.</w:t>
      </w:r>
      <w:r w:rsidR="00363B26">
        <w:br/>
      </w:r>
    </w:p>
    <w:p w14:paraId="1C6EA24B" w14:textId="77777777" w:rsidR="00A52DD7" w:rsidRDefault="00A52DD7" w:rsidP="00A52DD7">
      <w:pPr>
        <w:pStyle w:val="ListParagraph"/>
      </w:pPr>
      <w:r>
        <w:t>Example screen shot:</w:t>
      </w:r>
    </w:p>
    <w:p w14:paraId="5B54EA6A" w14:textId="77777777" w:rsidR="00A52DD7" w:rsidRDefault="00A52DD7" w:rsidP="00A52DD7">
      <w:pPr>
        <w:pStyle w:val="ListParagraph"/>
        <w:spacing w:line="360" w:lineRule="auto"/>
      </w:pPr>
    </w:p>
    <w:p w14:paraId="63B1D62C" w14:textId="77777777" w:rsidR="00A52DD7" w:rsidRDefault="00A52DD7" w:rsidP="00A52DD7">
      <w:pPr>
        <w:pStyle w:val="ListParagraph"/>
        <w:spacing w:line="360" w:lineRule="auto"/>
      </w:pPr>
      <w:r w:rsidRPr="00A52DD7">
        <w:rPr>
          <w:noProof/>
        </w:rPr>
        <w:drawing>
          <wp:inline distT="0" distB="0" distL="0" distR="0" wp14:anchorId="4D821BD1" wp14:editId="13720BB4">
            <wp:extent cx="5943600" cy="2207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13ECD" w14:textId="77777777" w:rsidR="00890CB6" w:rsidRDefault="00890CB6" w:rsidP="0075349B">
      <w:pPr>
        <w:spacing w:after="0" w:line="240" w:lineRule="auto"/>
      </w:pPr>
      <w:r>
        <w:separator/>
      </w:r>
    </w:p>
  </w:endnote>
  <w:endnote w:type="continuationSeparator" w:id="0">
    <w:p w14:paraId="0641D464" w14:textId="77777777" w:rsidR="00890CB6" w:rsidRDefault="00890CB6" w:rsidP="0075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B1855" w14:textId="77777777" w:rsidR="00890CB6" w:rsidRDefault="00890CB6" w:rsidP="0075349B">
      <w:pPr>
        <w:spacing w:after="0" w:line="240" w:lineRule="auto"/>
      </w:pPr>
      <w:r>
        <w:separator/>
      </w:r>
    </w:p>
  </w:footnote>
  <w:footnote w:type="continuationSeparator" w:id="0">
    <w:p w14:paraId="68192B91" w14:textId="77777777" w:rsidR="00890CB6" w:rsidRDefault="00890CB6" w:rsidP="00753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48F9"/>
    <w:multiLevelType w:val="hybridMultilevel"/>
    <w:tmpl w:val="6CA6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2BF7"/>
    <w:multiLevelType w:val="hybridMultilevel"/>
    <w:tmpl w:val="B84C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2B83"/>
    <w:multiLevelType w:val="hybridMultilevel"/>
    <w:tmpl w:val="105E6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4736D"/>
    <w:multiLevelType w:val="hybridMultilevel"/>
    <w:tmpl w:val="E2CAE8E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16"/>
    <w:rsid w:val="00057B24"/>
    <w:rsid w:val="000F45FB"/>
    <w:rsid w:val="001005FD"/>
    <w:rsid w:val="00116286"/>
    <w:rsid w:val="00145A88"/>
    <w:rsid w:val="0014796D"/>
    <w:rsid w:val="001D6D38"/>
    <w:rsid w:val="002545A9"/>
    <w:rsid w:val="002E4770"/>
    <w:rsid w:val="00363B26"/>
    <w:rsid w:val="00422311"/>
    <w:rsid w:val="0052063F"/>
    <w:rsid w:val="00540D58"/>
    <w:rsid w:val="00581BE6"/>
    <w:rsid w:val="005C32C5"/>
    <w:rsid w:val="005C3DE1"/>
    <w:rsid w:val="005C7C6E"/>
    <w:rsid w:val="005E3D1F"/>
    <w:rsid w:val="00640DFB"/>
    <w:rsid w:val="0064696F"/>
    <w:rsid w:val="00690CA9"/>
    <w:rsid w:val="006D3ACD"/>
    <w:rsid w:val="006D6349"/>
    <w:rsid w:val="00705B7E"/>
    <w:rsid w:val="00715E62"/>
    <w:rsid w:val="0075349B"/>
    <w:rsid w:val="007542D5"/>
    <w:rsid w:val="007A1B1D"/>
    <w:rsid w:val="00805FF8"/>
    <w:rsid w:val="00890CB6"/>
    <w:rsid w:val="00963EF0"/>
    <w:rsid w:val="009B1F94"/>
    <w:rsid w:val="00A52DD7"/>
    <w:rsid w:val="00A91B73"/>
    <w:rsid w:val="00B549EE"/>
    <w:rsid w:val="00BC3265"/>
    <w:rsid w:val="00BE5354"/>
    <w:rsid w:val="00C31B16"/>
    <w:rsid w:val="00C939F1"/>
    <w:rsid w:val="00D81556"/>
    <w:rsid w:val="00DC6074"/>
    <w:rsid w:val="00E55659"/>
    <w:rsid w:val="00E6015B"/>
    <w:rsid w:val="00E91BAD"/>
    <w:rsid w:val="00F07DDE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6A776"/>
  <w15:chartTrackingRefBased/>
  <w15:docId w15:val="{FACC95A7-AD23-4E9A-917D-C53FABE5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F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3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35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753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49B"/>
  </w:style>
  <w:style w:type="paragraph" w:styleId="Footer">
    <w:name w:val="footer"/>
    <w:basedOn w:val="Normal"/>
    <w:link w:val="FooterChar"/>
    <w:uiPriority w:val="99"/>
    <w:unhideWhenUsed/>
    <w:rsid w:val="00753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49B"/>
  </w:style>
  <w:style w:type="character" w:styleId="Hyperlink">
    <w:name w:val="Hyperlink"/>
    <w:basedOn w:val="DefaultParagraphFont"/>
    <w:uiPriority w:val="99"/>
    <w:semiHidden/>
    <w:unhideWhenUsed/>
    <w:rsid w:val="00145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Matsemela Moloi</dc:creator>
  <cp:keywords/>
  <dc:description/>
  <cp:lastModifiedBy>Hugin Anthony Ponnusamy</cp:lastModifiedBy>
  <cp:revision>16</cp:revision>
  <dcterms:created xsi:type="dcterms:W3CDTF">2020-11-26T13:35:00Z</dcterms:created>
  <dcterms:modified xsi:type="dcterms:W3CDTF">2021-01-21T11:08:00Z</dcterms:modified>
</cp:coreProperties>
</file>