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90387" w14:textId="77777777" w:rsidR="00023D24" w:rsidRDefault="00000000">
      <w:pPr>
        <w:shd w:val="clear" w:color="auto" w:fill="000000"/>
      </w:pPr>
      <w:r>
        <w:rPr>
          <w:b/>
        </w:rPr>
        <w:t>Ficha técnica: Portafolio de acciones                                                                                          Fecha 30-11-2024</w:t>
      </w:r>
    </w:p>
    <w:p w14:paraId="33D93D91" w14:textId="77777777" w:rsidR="00023D24" w:rsidRDefault="00000000">
      <w:r>
        <w:rPr>
          <w:b/>
        </w:rPr>
        <w:t xml:space="preserve">Retorno Acumulado del portafolio frente al Benchmark </w:t>
      </w:r>
      <w:r>
        <w:rPr>
          <w:b/>
        </w:rPr>
        <w:br/>
        <w:t>Benchamark:</w:t>
      </w:r>
      <w:r>
        <w:t xml:space="preserve"> S&amp;P 500</w:t>
      </w:r>
    </w:p>
    <w:tbl>
      <w:tblPr>
        <w:tblStyle w:val="Tablaconcuadrcula"/>
        <w:tblW w:w="0" w:type="auto"/>
        <w:tblLook w:val="04A0" w:firstRow="1" w:lastRow="0" w:firstColumn="1" w:lastColumn="0" w:noHBand="0" w:noVBand="1"/>
      </w:tblPr>
      <w:tblGrid>
        <w:gridCol w:w="2275"/>
        <w:gridCol w:w="2275"/>
        <w:gridCol w:w="2275"/>
        <w:gridCol w:w="2275"/>
        <w:gridCol w:w="2275"/>
      </w:tblGrid>
      <w:tr w:rsidR="00023D24" w14:paraId="0B3B15C5" w14:textId="77777777">
        <w:tc>
          <w:tcPr>
            <w:tcW w:w="2275" w:type="dxa"/>
            <w:vAlign w:val="center"/>
          </w:tcPr>
          <w:p w14:paraId="301BB041" w14:textId="77777777" w:rsidR="00023D24" w:rsidRDefault="00023D24"/>
        </w:tc>
        <w:tc>
          <w:tcPr>
            <w:tcW w:w="2275" w:type="dxa"/>
            <w:vAlign w:val="center"/>
          </w:tcPr>
          <w:p w14:paraId="31457984" w14:textId="77777777" w:rsidR="00023D24" w:rsidRDefault="00000000">
            <w:r>
              <w:t>Acumulada</w:t>
            </w:r>
          </w:p>
        </w:tc>
        <w:tc>
          <w:tcPr>
            <w:tcW w:w="2275" w:type="dxa"/>
            <w:vAlign w:val="center"/>
          </w:tcPr>
          <w:p w14:paraId="515396DE" w14:textId="77777777" w:rsidR="00023D24" w:rsidRDefault="00000000">
            <w:r>
              <w:t>Últimos 2 Meses</w:t>
            </w:r>
          </w:p>
        </w:tc>
        <w:tc>
          <w:tcPr>
            <w:tcW w:w="2275" w:type="dxa"/>
            <w:vAlign w:val="center"/>
          </w:tcPr>
          <w:p w14:paraId="0ECF9B4B" w14:textId="77777777" w:rsidR="00023D24" w:rsidRDefault="00000000">
            <w:r>
              <w:t>Último Mes</w:t>
            </w:r>
          </w:p>
        </w:tc>
        <w:tc>
          <w:tcPr>
            <w:tcW w:w="2275" w:type="dxa"/>
            <w:vAlign w:val="center"/>
          </w:tcPr>
          <w:p w14:paraId="4D853B27" w14:textId="77777777" w:rsidR="00023D24" w:rsidRDefault="00000000">
            <w:r>
              <w:t>Últimos 3 meses</w:t>
            </w:r>
          </w:p>
        </w:tc>
      </w:tr>
      <w:tr w:rsidR="00023D24" w14:paraId="72989A79" w14:textId="77777777">
        <w:tc>
          <w:tcPr>
            <w:tcW w:w="2275" w:type="dxa"/>
            <w:vAlign w:val="center"/>
          </w:tcPr>
          <w:p w14:paraId="74BEEECB" w14:textId="77777777" w:rsidR="00023D24" w:rsidRDefault="00000000">
            <w:r>
              <w:t>Retorno anualizado</w:t>
            </w:r>
          </w:p>
        </w:tc>
        <w:tc>
          <w:tcPr>
            <w:tcW w:w="2275" w:type="dxa"/>
            <w:vAlign w:val="center"/>
          </w:tcPr>
          <w:p w14:paraId="5BDBE5D8" w14:textId="77777777" w:rsidR="00023D24" w:rsidRDefault="00023D24"/>
        </w:tc>
        <w:tc>
          <w:tcPr>
            <w:tcW w:w="2275" w:type="dxa"/>
            <w:vAlign w:val="center"/>
          </w:tcPr>
          <w:p w14:paraId="1E0D724D" w14:textId="77777777" w:rsidR="00023D24" w:rsidRDefault="00023D24"/>
        </w:tc>
        <w:tc>
          <w:tcPr>
            <w:tcW w:w="2275" w:type="dxa"/>
            <w:vAlign w:val="center"/>
          </w:tcPr>
          <w:p w14:paraId="04E6BDDB" w14:textId="77777777" w:rsidR="00023D24" w:rsidRDefault="00023D24"/>
        </w:tc>
        <w:tc>
          <w:tcPr>
            <w:tcW w:w="2275" w:type="dxa"/>
            <w:vAlign w:val="center"/>
          </w:tcPr>
          <w:p w14:paraId="230E31C8" w14:textId="77777777" w:rsidR="00023D24" w:rsidRDefault="00023D24"/>
        </w:tc>
      </w:tr>
      <w:tr w:rsidR="00023D24" w14:paraId="3F7F58AB" w14:textId="77777777">
        <w:tc>
          <w:tcPr>
            <w:tcW w:w="2275" w:type="dxa"/>
            <w:vAlign w:val="center"/>
          </w:tcPr>
          <w:p w14:paraId="636B0579" w14:textId="77777777" w:rsidR="00023D24" w:rsidRDefault="00000000">
            <w:r>
              <w:t>Volatilidad anualizada</w:t>
            </w:r>
          </w:p>
        </w:tc>
        <w:tc>
          <w:tcPr>
            <w:tcW w:w="2275" w:type="dxa"/>
            <w:vAlign w:val="center"/>
          </w:tcPr>
          <w:p w14:paraId="1BBDD3FE" w14:textId="77777777" w:rsidR="00023D24" w:rsidRDefault="00023D24"/>
        </w:tc>
        <w:tc>
          <w:tcPr>
            <w:tcW w:w="2275" w:type="dxa"/>
            <w:vAlign w:val="center"/>
          </w:tcPr>
          <w:p w14:paraId="5C7A735D" w14:textId="77777777" w:rsidR="00023D24" w:rsidRDefault="00023D24"/>
        </w:tc>
        <w:tc>
          <w:tcPr>
            <w:tcW w:w="2275" w:type="dxa"/>
            <w:vAlign w:val="center"/>
          </w:tcPr>
          <w:p w14:paraId="60A8AA8C" w14:textId="77777777" w:rsidR="00023D24" w:rsidRDefault="00023D24"/>
        </w:tc>
        <w:tc>
          <w:tcPr>
            <w:tcW w:w="2275" w:type="dxa"/>
            <w:vAlign w:val="center"/>
          </w:tcPr>
          <w:p w14:paraId="41A3AF0D" w14:textId="77777777" w:rsidR="00023D24" w:rsidRDefault="00023D24"/>
        </w:tc>
      </w:tr>
      <w:tr w:rsidR="00023D24" w14:paraId="07434F1A" w14:textId="77777777">
        <w:tc>
          <w:tcPr>
            <w:tcW w:w="2275" w:type="dxa"/>
            <w:vAlign w:val="center"/>
          </w:tcPr>
          <w:p w14:paraId="137974E3" w14:textId="77777777" w:rsidR="00023D24" w:rsidRDefault="00000000">
            <w:r>
              <w:t>Retorno del Benchmark</w:t>
            </w:r>
          </w:p>
        </w:tc>
        <w:tc>
          <w:tcPr>
            <w:tcW w:w="2275" w:type="dxa"/>
            <w:vAlign w:val="center"/>
          </w:tcPr>
          <w:p w14:paraId="3585D6FF" w14:textId="77777777" w:rsidR="00023D24" w:rsidRDefault="00023D24"/>
        </w:tc>
        <w:tc>
          <w:tcPr>
            <w:tcW w:w="2275" w:type="dxa"/>
            <w:vAlign w:val="center"/>
          </w:tcPr>
          <w:p w14:paraId="6A95C6C1" w14:textId="77777777" w:rsidR="00023D24" w:rsidRDefault="00023D24"/>
        </w:tc>
        <w:tc>
          <w:tcPr>
            <w:tcW w:w="2275" w:type="dxa"/>
            <w:vAlign w:val="center"/>
          </w:tcPr>
          <w:p w14:paraId="0EF6DD51" w14:textId="77777777" w:rsidR="00023D24" w:rsidRDefault="00023D24"/>
        </w:tc>
        <w:tc>
          <w:tcPr>
            <w:tcW w:w="2275" w:type="dxa"/>
            <w:vAlign w:val="center"/>
          </w:tcPr>
          <w:p w14:paraId="2F9521ED" w14:textId="77777777" w:rsidR="00023D24" w:rsidRDefault="00023D24"/>
        </w:tc>
      </w:tr>
    </w:tbl>
    <w:tbl>
      <w:tblPr>
        <w:tblW w:w="0" w:type="auto"/>
        <w:tblLook w:val="04A0" w:firstRow="1" w:lastRow="0" w:firstColumn="1" w:lastColumn="0" w:noHBand="0" w:noVBand="1"/>
      </w:tblPr>
      <w:tblGrid>
        <w:gridCol w:w="5616"/>
        <w:gridCol w:w="5976"/>
      </w:tblGrid>
      <w:tr w:rsidR="00023D24" w14:paraId="1D8219FA" w14:textId="77777777">
        <w:tc>
          <w:tcPr>
            <w:tcW w:w="5688" w:type="dxa"/>
          </w:tcPr>
          <w:p w14:paraId="3C3E4F4B" w14:textId="77777777" w:rsidR="00023D24" w:rsidRDefault="00000000">
            <w:pPr>
              <w:jc w:val="both"/>
            </w:pPr>
            <w:r>
              <w:rPr>
                <w:b/>
              </w:rPr>
              <w:t xml:space="preserve"> </w:t>
            </w:r>
            <w:r>
              <w:rPr>
                <w:b/>
              </w:rPr>
              <w:br/>
              <w:t xml:space="preserve">  </w:t>
            </w:r>
            <w:r>
              <w:rPr>
                <w:b/>
              </w:rPr>
              <w:br/>
              <w:t xml:space="preserve">   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14:paraId="3D74C896" w14:textId="77777777" w:rsidR="00023D24" w:rsidRDefault="00000000">
            <w:r>
              <w:rPr>
                <w:b/>
              </w:rPr>
              <w:t xml:space="preserve">Sharpe ratio: DATO </w:t>
            </w:r>
            <w:r>
              <w:rPr>
                <w:b/>
              </w:rPr>
              <w:br/>
              <w:t xml:space="preserve">Numero de activos: DATO  </w:t>
            </w:r>
            <w:r>
              <w:rPr>
                <w:b/>
              </w:rPr>
              <w:br/>
              <w:t xml:space="preserve">VaR(95% 1-año): DATO </w:t>
            </w:r>
            <w:r>
              <w:rPr>
                <w:b/>
              </w:rPr>
              <w:br/>
              <w:t xml:space="preserve">Tasa de captura de PyG: DATO </w:t>
            </w:r>
            <w:r>
              <w:t>x</w:t>
            </w:r>
          </w:p>
        </w:tc>
        <w:tc>
          <w:tcPr>
            <w:tcW w:w="5688" w:type="dxa"/>
          </w:tcPr>
          <w:p w14:paraId="44400240" w14:textId="77777777" w:rsidR="00023D24" w:rsidRDefault="00023D24"/>
          <w:p w14:paraId="66A33055" w14:textId="77777777" w:rsidR="00023D24" w:rsidRDefault="00000000">
            <w:r>
              <w:rPr>
                <w:noProof/>
              </w:rPr>
              <w:drawing>
                <wp:inline distT="0" distB="0" distL="0" distR="0" wp14:anchorId="2123A7A6" wp14:editId="6FE33EB4">
                  <wp:extent cx="3657600" cy="3186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IÓN.png"/>
                          <pic:cNvPicPr/>
                        </pic:nvPicPr>
                        <pic:blipFill>
                          <a:blip r:embed="rId6"/>
                          <a:stretch>
                            <a:fillRect/>
                          </a:stretch>
                        </pic:blipFill>
                        <pic:spPr>
                          <a:xfrm>
                            <a:off x="0" y="0"/>
                            <a:ext cx="3657600" cy="3186086"/>
                          </a:xfrm>
                          <a:prstGeom prst="rect">
                            <a:avLst/>
                          </a:prstGeom>
                        </pic:spPr>
                      </pic:pic>
                    </a:graphicData>
                  </a:graphic>
                </wp:inline>
              </w:drawing>
            </w:r>
          </w:p>
        </w:tc>
      </w:tr>
    </w:tbl>
    <w:p w14:paraId="3C46D7FA" w14:textId="77777777" w:rsidR="006A2CD8" w:rsidRDefault="006A2CD8"/>
    <w:sectPr w:rsidR="006A2CD8"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88512763">
    <w:abstractNumId w:val="8"/>
  </w:num>
  <w:num w:numId="2" w16cid:durableId="783575676">
    <w:abstractNumId w:val="6"/>
  </w:num>
  <w:num w:numId="3" w16cid:durableId="1647663079">
    <w:abstractNumId w:val="5"/>
  </w:num>
  <w:num w:numId="4" w16cid:durableId="1206214337">
    <w:abstractNumId w:val="4"/>
  </w:num>
  <w:num w:numId="5" w16cid:durableId="275714989">
    <w:abstractNumId w:val="7"/>
  </w:num>
  <w:num w:numId="6" w16cid:durableId="887038000">
    <w:abstractNumId w:val="3"/>
  </w:num>
  <w:num w:numId="7" w16cid:durableId="2052223988">
    <w:abstractNumId w:val="2"/>
  </w:num>
  <w:num w:numId="8" w16cid:durableId="661737402">
    <w:abstractNumId w:val="1"/>
  </w:num>
  <w:num w:numId="9" w16cid:durableId="88961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D24"/>
    <w:rsid w:val="00034616"/>
    <w:rsid w:val="0006063C"/>
    <w:rsid w:val="0015074B"/>
    <w:rsid w:val="0029639D"/>
    <w:rsid w:val="00326F90"/>
    <w:rsid w:val="006958B7"/>
    <w:rsid w:val="00696D31"/>
    <w:rsid w:val="006A2CD8"/>
    <w:rsid w:val="008C39E9"/>
    <w:rsid w:val="00AA1D8D"/>
    <w:rsid w:val="00B07D9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72D74B9-F313-412D-B412-37D58B4E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hAnsi="Aptos"/>
      <w:sz w:val="20"/>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2</cp:revision>
  <dcterms:created xsi:type="dcterms:W3CDTF">2013-12-23T23:15:00Z</dcterms:created>
  <dcterms:modified xsi:type="dcterms:W3CDTF">2024-11-30T16:33:00Z</dcterms:modified>
  <cp:category/>
</cp:coreProperties>
</file>