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648F3" w14:textId="77777777" w:rsidR="00775954" w:rsidRPr="00BF2EDD" w:rsidRDefault="00BF2EDD">
      <w:pPr>
        <w:shd w:val="clear" w:color="auto" w:fill="000000"/>
        <w:rPr>
          <w:lang w:val="es-CO"/>
        </w:rPr>
      </w:pPr>
      <w:r w:rsidRPr="00BF2EDD">
        <w:rPr>
          <w:b/>
          <w:lang w:val="es-CO"/>
        </w:rPr>
        <w:t>Ficha técnica: Portafolio de acciones                                                                                          Fecha 01-12-2024</w:t>
      </w:r>
    </w:p>
    <w:p w14:paraId="2F0962AD" w14:textId="77777777" w:rsidR="00775954" w:rsidRPr="00BF2EDD" w:rsidRDefault="00BF2EDD">
      <w:pPr>
        <w:rPr>
          <w:lang w:val="es-CO"/>
        </w:rPr>
      </w:pPr>
      <w:r w:rsidRPr="00BF2EDD">
        <w:rPr>
          <w:b/>
          <w:lang w:val="es-CO"/>
        </w:rPr>
        <w:t xml:space="preserve">Retorno Acumulado del portafolio frente al </w:t>
      </w:r>
      <w:proofErr w:type="spellStart"/>
      <w:r w:rsidRPr="00BF2EDD">
        <w:rPr>
          <w:b/>
          <w:lang w:val="es-CO"/>
        </w:rPr>
        <w:t>Benchmark</w:t>
      </w:r>
      <w:proofErr w:type="spellEnd"/>
      <w:r w:rsidRPr="00BF2EDD">
        <w:rPr>
          <w:b/>
          <w:lang w:val="es-CO"/>
        </w:rPr>
        <w:t xml:space="preserve"> </w:t>
      </w:r>
      <w:r w:rsidRPr="00BF2EDD">
        <w:rPr>
          <w:b/>
          <w:lang w:val="es-CO"/>
        </w:rPr>
        <w:br/>
      </w:r>
      <w:proofErr w:type="spellStart"/>
      <w:r w:rsidRPr="00BF2EDD">
        <w:rPr>
          <w:b/>
          <w:lang w:val="es-CO"/>
        </w:rPr>
        <w:t>Benchamark</w:t>
      </w:r>
      <w:proofErr w:type="spellEnd"/>
      <w:r w:rsidRPr="00BF2EDD">
        <w:rPr>
          <w:b/>
          <w:lang w:val="es-CO"/>
        </w:rPr>
        <w:t>:</w:t>
      </w:r>
      <w:r w:rsidRPr="00BF2EDD">
        <w:rPr>
          <w:lang w:val="es-CO"/>
        </w:rPr>
        <w:t xml:space="preserve"> S&amp;P 500</w:t>
      </w:r>
    </w:p>
    <w:tbl>
      <w:tblPr>
        <w:tblStyle w:val="Tablaconcuadrcula"/>
        <w:tblW w:w="0" w:type="auto"/>
        <w:tblLook w:val="04A0" w:firstRow="1" w:lastRow="0" w:firstColumn="1" w:lastColumn="0" w:noHBand="0" w:noVBand="1"/>
      </w:tblPr>
      <w:tblGrid>
        <w:gridCol w:w="2275"/>
        <w:gridCol w:w="2275"/>
        <w:gridCol w:w="2275"/>
        <w:gridCol w:w="2275"/>
        <w:gridCol w:w="2275"/>
      </w:tblGrid>
      <w:tr w:rsidR="00775954" w14:paraId="6AF67ACA" w14:textId="77777777">
        <w:tc>
          <w:tcPr>
            <w:tcW w:w="2275" w:type="dxa"/>
            <w:vAlign w:val="center"/>
          </w:tcPr>
          <w:p w14:paraId="161B5CDE" w14:textId="77777777" w:rsidR="00775954" w:rsidRPr="00BF2EDD" w:rsidRDefault="00775954">
            <w:pPr>
              <w:rPr>
                <w:lang w:val="es-CO"/>
              </w:rPr>
            </w:pPr>
          </w:p>
        </w:tc>
        <w:tc>
          <w:tcPr>
            <w:tcW w:w="2275" w:type="dxa"/>
            <w:vAlign w:val="center"/>
          </w:tcPr>
          <w:p w14:paraId="32C67835" w14:textId="77777777" w:rsidR="00775954" w:rsidRDefault="00BF2EDD">
            <w:proofErr w:type="spellStart"/>
            <w:r>
              <w:t>Acumulado</w:t>
            </w:r>
            <w:proofErr w:type="spellEnd"/>
          </w:p>
        </w:tc>
        <w:tc>
          <w:tcPr>
            <w:tcW w:w="2275" w:type="dxa"/>
            <w:vAlign w:val="center"/>
          </w:tcPr>
          <w:p w14:paraId="02FE4EA4" w14:textId="77777777" w:rsidR="00775954" w:rsidRDefault="00BF2EDD">
            <w:r>
              <w:t>Ultimo mes</w:t>
            </w:r>
          </w:p>
        </w:tc>
        <w:tc>
          <w:tcPr>
            <w:tcW w:w="2275" w:type="dxa"/>
            <w:vAlign w:val="center"/>
          </w:tcPr>
          <w:p w14:paraId="711BA4B2" w14:textId="77777777" w:rsidR="00775954" w:rsidRDefault="00BF2EDD">
            <w:r>
              <w:t>Ultimo año</w:t>
            </w:r>
          </w:p>
        </w:tc>
        <w:tc>
          <w:tcPr>
            <w:tcW w:w="2275" w:type="dxa"/>
            <w:vAlign w:val="center"/>
          </w:tcPr>
          <w:p w14:paraId="4C8A2692" w14:textId="77777777" w:rsidR="00775954" w:rsidRDefault="00BF2EDD">
            <w:r>
              <w:t>Ultimos 5 años</w:t>
            </w:r>
          </w:p>
        </w:tc>
      </w:tr>
      <w:tr w:rsidR="00775954" w14:paraId="0009A7CB" w14:textId="77777777">
        <w:tc>
          <w:tcPr>
            <w:tcW w:w="2275" w:type="dxa"/>
            <w:vAlign w:val="center"/>
          </w:tcPr>
          <w:p w14:paraId="0CD189BA" w14:textId="77777777" w:rsidR="00775954" w:rsidRDefault="00BF2EDD">
            <w:r>
              <w:t>Retorno Anualizado</w:t>
            </w:r>
          </w:p>
        </w:tc>
        <w:tc>
          <w:tcPr>
            <w:tcW w:w="2275" w:type="dxa"/>
            <w:vAlign w:val="center"/>
          </w:tcPr>
          <w:p w14:paraId="5D9D5F3D" w14:textId="77777777" w:rsidR="00775954" w:rsidRDefault="00BF2EDD">
            <w:r>
              <w:t>5.0</w:t>
            </w:r>
          </w:p>
        </w:tc>
        <w:tc>
          <w:tcPr>
            <w:tcW w:w="2275" w:type="dxa"/>
            <w:vAlign w:val="center"/>
          </w:tcPr>
          <w:p w14:paraId="795B899D" w14:textId="77777777" w:rsidR="00775954" w:rsidRDefault="00BF2EDD">
            <w:r>
              <w:t>1.2</w:t>
            </w:r>
          </w:p>
        </w:tc>
        <w:tc>
          <w:tcPr>
            <w:tcW w:w="2275" w:type="dxa"/>
            <w:vAlign w:val="center"/>
          </w:tcPr>
          <w:p w14:paraId="47BB3FCD" w14:textId="77777777" w:rsidR="00775954" w:rsidRDefault="00BF2EDD">
            <w:r>
              <w:t>4.8</w:t>
            </w:r>
          </w:p>
        </w:tc>
        <w:tc>
          <w:tcPr>
            <w:tcW w:w="2275" w:type="dxa"/>
            <w:vAlign w:val="center"/>
          </w:tcPr>
          <w:p w14:paraId="758B675F" w14:textId="77777777" w:rsidR="00775954" w:rsidRDefault="00BF2EDD">
            <w:r>
              <w:t>3.1</w:t>
            </w:r>
          </w:p>
        </w:tc>
      </w:tr>
      <w:tr w:rsidR="00775954" w14:paraId="53B357C0" w14:textId="77777777">
        <w:tc>
          <w:tcPr>
            <w:tcW w:w="2275" w:type="dxa"/>
            <w:vAlign w:val="center"/>
          </w:tcPr>
          <w:p w14:paraId="0D76C907" w14:textId="77777777" w:rsidR="00775954" w:rsidRDefault="00BF2EDD">
            <w:r>
              <w:t>Volatilidad Anualizada</w:t>
            </w:r>
          </w:p>
        </w:tc>
        <w:tc>
          <w:tcPr>
            <w:tcW w:w="2275" w:type="dxa"/>
            <w:vAlign w:val="center"/>
          </w:tcPr>
          <w:p w14:paraId="210AC074" w14:textId="77777777" w:rsidR="00775954" w:rsidRDefault="00BF2EDD">
            <w:r>
              <w:t>10.5</w:t>
            </w:r>
          </w:p>
        </w:tc>
        <w:tc>
          <w:tcPr>
            <w:tcW w:w="2275" w:type="dxa"/>
            <w:vAlign w:val="center"/>
          </w:tcPr>
          <w:p w14:paraId="3485D809" w14:textId="77777777" w:rsidR="00775954" w:rsidRDefault="00BF2EDD">
            <w:r>
              <w:t>2.1</w:t>
            </w:r>
          </w:p>
        </w:tc>
        <w:tc>
          <w:tcPr>
            <w:tcW w:w="2275" w:type="dxa"/>
            <w:vAlign w:val="center"/>
          </w:tcPr>
          <w:p w14:paraId="0DBD93E2" w14:textId="77777777" w:rsidR="00775954" w:rsidRDefault="00BF2EDD">
            <w:r>
              <w:t>9.0</w:t>
            </w:r>
          </w:p>
        </w:tc>
        <w:tc>
          <w:tcPr>
            <w:tcW w:w="2275" w:type="dxa"/>
            <w:vAlign w:val="center"/>
          </w:tcPr>
          <w:p w14:paraId="3CDF0AEF" w14:textId="77777777" w:rsidR="00775954" w:rsidRDefault="00BF2EDD">
            <w:r>
              <w:t>6.3</w:t>
            </w:r>
          </w:p>
        </w:tc>
      </w:tr>
      <w:tr w:rsidR="00775954" w14:paraId="7AF0BBB4" w14:textId="77777777">
        <w:tc>
          <w:tcPr>
            <w:tcW w:w="2275" w:type="dxa"/>
            <w:vAlign w:val="center"/>
          </w:tcPr>
          <w:p w14:paraId="223A544B" w14:textId="77777777" w:rsidR="00775954" w:rsidRDefault="00BF2EDD">
            <w:r>
              <w:t>Retorno del Benchmark</w:t>
            </w:r>
          </w:p>
        </w:tc>
        <w:tc>
          <w:tcPr>
            <w:tcW w:w="2275" w:type="dxa"/>
            <w:vAlign w:val="center"/>
          </w:tcPr>
          <w:p w14:paraId="32C0782B" w14:textId="77777777" w:rsidR="00775954" w:rsidRDefault="00BF2EDD">
            <w:r>
              <w:t>0.8</w:t>
            </w:r>
          </w:p>
        </w:tc>
        <w:tc>
          <w:tcPr>
            <w:tcW w:w="2275" w:type="dxa"/>
            <w:vAlign w:val="center"/>
          </w:tcPr>
          <w:p w14:paraId="1CCEE8EF" w14:textId="77777777" w:rsidR="00775954" w:rsidRDefault="00BF2EDD">
            <w:r>
              <w:t>0.3</w:t>
            </w:r>
          </w:p>
        </w:tc>
        <w:tc>
          <w:tcPr>
            <w:tcW w:w="2275" w:type="dxa"/>
            <w:vAlign w:val="center"/>
          </w:tcPr>
          <w:p w14:paraId="48CACE19" w14:textId="77777777" w:rsidR="00775954" w:rsidRDefault="00BF2EDD">
            <w:r>
              <w:t>0.7</w:t>
            </w:r>
          </w:p>
        </w:tc>
        <w:tc>
          <w:tcPr>
            <w:tcW w:w="2275" w:type="dxa"/>
            <w:vAlign w:val="center"/>
          </w:tcPr>
          <w:p w14:paraId="2751748B" w14:textId="77777777" w:rsidR="00775954" w:rsidRDefault="00BF2EDD">
            <w:r>
              <w:t>0.5</w:t>
            </w:r>
          </w:p>
        </w:tc>
      </w:tr>
    </w:tbl>
    <w:tbl>
      <w:tblPr>
        <w:tblW w:w="0" w:type="auto"/>
        <w:tblLook w:val="04A0" w:firstRow="1" w:lastRow="0" w:firstColumn="1" w:lastColumn="0" w:noHBand="0" w:noVBand="1"/>
      </w:tblPr>
      <w:tblGrid>
        <w:gridCol w:w="5616"/>
        <w:gridCol w:w="5976"/>
      </w:tblGrid>
      <w:tr w:rsidR="00775954" w14:paraId="29402F02" w14:textId="77777777">
        <w:tc>
          <w:tcPr>
            <w:tcW w:w="5688" w:type="dxa"/>
          </w:tcPr>
          <w:p w14:paraId="005DE5FA" w14:textId="77777777" w:rsidR="00775954" w:rsidRPr="00BF2EDD" w:rsidRDefault="00BF2EDD">
            <w:pPr>
              <w:jc w:val="both"/>
              <w:rPr>
                <w:lang w:val="es-CO"/>
              </w:rPr>
            </w:pPr>
            <w:r w:rsidRPr="00BF2EDD">
              <w:rPr>
                <w:b/>
                <w:lang w:val="es-CO"/>
              </w:rPr>
              <w:t xml:space="preserve"> </w:t>
            </w:r>
            <w:r w:rsidRPr="00BF2EDD">
              <w:rPr>
                <w:b/>
                <w:lang w:val="es-CO"/>
              </w:rPr>
              <w:br/>
              <w:t xml:space="preserve">  </w:t>
            </w:r>
            <w:r w:rsidRPr="00BF2EDD">
              <w:rPr>
                <w:b/>
                <w:lang w:val="es-CO"/>
              </w:rPr>
              <w:br/>
              <w:t xml:space="preserve">Descripción de la </w:t>
            </w:r>
            <w:proofErr w:type="spellStart"/>
            <w:r w:rsidRPr="00BF2EDD">
              <w:rPr>
                <w:b/>
                <w:lang w:val="es-CO"/>
              </w:rPr>
              <w:t>estrategía</w:t>
            </w:r>
            <w:proofErr w:type="spellEnd"/>
            <w:r w:rsidRPr="00BF2EDD">
              <w:rPr>
                <w:b/>
                <w:lang w:val="es-CO"/>
              </w:rPr>
              <w:t xml:space="preserve">: </w:t>
            </w:r>
            <w:r w:rsidRPr="00BF2EDD">
              <w:rPr>
                <w:lang w:val="es-CO"/>
              </w:rPr>
              <w:t xml:space="preserve">El portafolio se encuentra compuesto en su mayoría por renta variable, en </w:t>
            </w:r>
            <w:r w:rsidRPr="00BF2EDD">
              <w:rPr>
                <w:lang w:val="es-CO"/>
              </w:rPr>
              <w:t>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14:paraId="2D4C456B" w14:textId="02F7C57F" w:rsidR="00775954" w:rsidRPr="00BF2EDD" w:rsidRDefault="00BF2EDD">
            <w:pPr>
              <w:rPr>
                <w:lang w:val="es-CO"/>
              </w:rPr>
            </w:pPr>
            <w:r w:rsidRPr="00BF2EDD">
              <w:rPr>
                <w:b/>
                <w:lang w:val="es-CO"/>
              </w:rPr>
              <w:t xml:space="preserve">Sharpe ratio: </w:t>
            </w:r>
            <w:r>
              <w:rPr>
                <w:b/>
                <w:lang w:val="es-CO"/>
              </w:rPr>
              <w:t>4</w:t>
            </w:r>
            <w:r w:rsidRPr="00BF2EDD">
              <w:rPr>
                <w:b/>
                <w:lang w:val="es-CO"/>
              </w:rPr>
              <w:br/>
              <w:t xml:space="preserve">Numero de activos: </w:t>
            </w:r>
            <w:r>
              <w:rPr>
                <w:b/>
                <w:lang w:val="es-CO"/>
              </w:rPr>
              <w:t>5</w:t>
            </w:r>
            <w:r w:rsidRPr="00BF2EDD">
              <w:rPr>
                <w:b/>
                <w:lang w:val="es-CO"/>
              </w:rPr>
              <w:br/>
            </w:r>
            <w:proofErr w:type="gramStart"/>
            <w:r w:rsidRPr="00BF2EDD">
              <w:rPr>
                <w:b/>
                <w:lang w:val="es-CO"/>
              </w:rPr>
              <w:t>VaR(</w:t>
            </w:r>
            <w:proofErr w:type="gramEnd"/>
            <w:r w:rsidRPr="00BF2EDD">
              <w:rPr>
                <w:b/>
                <w:lang w:val="es-CO"/>
              </w:rPr>
              <w:t xml:space="preserve">95% 1-año): </w:t>
            </w:r>
            <w:r>
              <w:rPr>
                <w:b/>
                <w:lang w:val="es-CO"/>
              </w:rPr>
              <w:t>5</w:t>
            </w:r>
            <w:r w:rsidRPr="00BF2EDD">
              <w:rPr>
                <w:b/>
                <w:lang w:val="es-CO"/>
              </w:rPr>
              <w:t xml:space="preserve"> </w:t>
            </w:r>
            <w:r w:rsidRPr="00BF2EDD">
              <w:rPr>
                <w:b/>
                <w:lang w:val="es-CO"/>
              </w:rPr>
              <w:br/>
              <w:t xml:space="preserve">Tasa de captura de </w:t>
            </w:r>
            <w:proofErr w:type="spellStart"/>
            <w:r w:rsidRPr="00BF2EDD">
              <w:rPr>
                <w:b/>
                <w:lang w:val="es-CO"/>
              </w:rPr>
              <w:t>PyG</w:t>
            </w:r>
            <w:proofErr w:type="spellEnd"/>
            <w:r w:rsidRPr="00BF2EDD">
              <w:rPr>
                <w:b/>
                <w:lang w:val="es-CO"/>
              </w:rPr>
              <w:t xml:space="preserve">: </w:t>
            </w:r>
            <w:r>
              <w:rPr>
                <w:b/>
                <w:lang w:val="es-CO"/>
              </w:rPr>
              <w:t>3</w:t>
            </w:r>
            <w:r w:rsidRPr="00BF2EDD">
              <w:rPr>
                <w:b/>
                <w:lang w:val="es-CO"/>
              </w:rPr>
              <w:t xml:space="preserve"> </w:t>
            </w:r>
          </w:p>
        </w:tc>
        <w:tc>
          <w:tcPr>
            <w:tcW w:w="5688" w:type="dxa"/>
          </w:tcPr>
          <w:p w14:paraId="620FEA0B" w14:textId="77777777" w:rsidR="00775954" w:rsidRPr="00BF2EDD" w:rsidRDefault="00775954">
            <w:pPr>
              <w:rPr>
                <w:lang w:val="es-CO"/>
              </w:rPr>
            </w:pPr>
          </w:p>
          <w:p w14:paraId="17929DDC" w14:textId="77777777" w:rsidR="00775954" w:rsidRDefault="00BF2EDD">
            <w:r>
              <w:rPr>
                <w:noProof/>
              </w:rPr>
              <w:drawing>
                <wp:inline distT="0" distB="0" distL="0" distR="0" wp14:anchorId="7660403F" wp14:editId="658DAA0C">
                  <wp:extent cx="3657600" cy="3186086"/>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657600" cy="3186086"/>
                          </a:xfrm>
                          <a:prstGeom prst="rect">
                            <a:avLst/>
                          </a:prstGeom>
                        </pic:spPr>
                      </pic:pic>
                    </a:graphicData>
                  </a:graphic>
                </wp:inline>
              </w:drawing>
            </w:r>
          </w:p>
          <w:p w14:paraId="6EBED00B" w14:textId="77777777" w:rsidR="00775954" w:rsidRDefault="00BF2EDD">
            <w:r>
              <w:rPr>
                <w:noProof/>
              </w:rPr>
              <w:drawing>
                <wp:inline distT="0" distB="0" distL="0" distR="0" wp14:anchorId="06C17431" wp14:editId="46932982">
                  <wp:extent cx="3657600" cy="2731950"/>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r>
    </w:tbl>
    <w:p w14:paraId="1E5820B1" w14:textId="77777777" w:rsidR="00775954" w:rsidRDefault="00BF2EDD">
      <w:r>
        <w:br w:type="page"/>
      </w:r>
    </w:p>
    <w:tbl>
      <w:tblPr>
        <w:tblW w:w="0" w:type="auto"/>
        <w:tblLook w:val="04A0" w:firstRow="1" w:lastRow="0" w:firstColumn="1" w:lastColumn="0" w:noHBand="0" w:noVBand="1"/>
      </w:tblPr>
      <w:tblGrid>
        <w:gridCol w:w="5796"/>
        <w:gridCol w:w="5796"/>
      </w:tblGrid>
      <w:tr w:rsidR="00775954" w14:paraId="4C3EF74E" w14:textId="77777777">
        <w:tc>
          <w:tcPr>
            <w:tcW w:w="5688" w:type="dxa"/>
          </w:tcPr>
          <w:p w14:paraId="35EAEC49" w14:textId="77777777" w:rsidR="00775954" w:rsidRDefault="00775954"/>
          <w:p w14:paraId="10777906" w14:textId="77777777" w:rsidR="00775954" w:rsidRDefault="00BF2EDD">
            <w:r>
              <w:rPr>
                <w:noProof/>
              </w:rPr>
              <w:drawing>
                <wp:inline distT="0" distB="0" distL="0" distR="0" wp14:anchorId="16AC326D" wp14:editId="67173D09">
                  <wp:extent cx="3657600" cy="2731950"/>
                  <wp:effectExtent l="0" t="0" r="0" b="0"/>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c>
          <w:tcPr>
            <w:tcW w:w="5688" w:type="dxa"/>
          </w:tcPr>
          <w:p w14:paraId="526AA01D" w14:textId="77777777" w:rsidR="00775954" w:rsidRDefault="00775954"/>
          <w:p w14:paraId="5F8D5692" w14:textId="77777777" w:rsidR="00775954" w:rsidRDefault="00BF2EDD">
            <w:r>
              <w:rPr>
                <w:noProof/>
              </w:rPr>
              <w:drawing>
                <wp:inline distT="0" distB="0" distL="0" distR="0" wp14:anchorId="018D8061" wp14:editId="2C82B140">
                  <wp:extent cx="3657600" cy="2731950"/>
                  <wp:effectExtent l="0" t="0" r="0" b="0"/>
                  <wp:docPr id="1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r>
    </w:tbl>
    <w:tbl>
      <w:tblPr>
        <w:tblStyle w:val="Tablaconcuadrcula"/>
        <w:tblW w:w="0" w:type="auto"/>
        <w:jc w:val="center"/>
        <w:tblLook w:val="04A0" w:firstRow="1" w:lastRow="0" w:firstColumn="1" w:lastColumn="0" w:noHBand="0" w:noVBand="1"/>
      </w:tblPr>
      <w:tblGrid>
        <w:gridCol w:w="1575"/>
        <w:gridCol w:w="1575"/>
      </w:tblGrid>
      <w:tr w:rsidR="00775954" w14:paraId="6E084BBC" w14:textId="77777777">
        <w:trPr>
          <w:jc w:val="center"/>
        </w:trPr>
        <w:tc>
          <w:tcPr>
            <w:tcW w:w="1575" w:type="dxa"/>
            <w:shd w:val="clear" w:color="auto" w:fill="3498DB"/>
          </w:tcPr>
          <w:p w14:paraId="26A24421" w14:textId="77777777" w:rsidR="00775954" w:rsidRDefault="00BF2EDD">
            <w:r>
              <w:t>Activo</w:t>
            </w:r>
          </w:p>
        </w:tc>
        <w:tc>
          <w:tcPr>
            <w:tcW w:w="1575" w:type="dxa"/>
            <w:shd w:val="clear" w:color="auto" w:fill="3498DB"/>
          </w:tcPr>
          <w:p w14:paraId="3A1C62D5" w14:textId="77777777" w:rsidR="00775954" w:rsidRDefault="00BF2EDD">
            <w:r>
              <w:t>Participación</w:t>
            </w:r>
          </w:p>
        </w:tc>
      </w:tr>
      <w:tr w:rsidR="00775954" w14:paraId="486722B7" w14:textId="77777777">
        <w:trPr>
          <w:jc w:val="center"/>
        </w:trPr>
        <w:tc>
          <w:tcPr>
            <w:tcW w:w="1575" w:type="dxa"/>
          </w:tcPr>
          <w:p w14:paraId="4F4E5AA4" w14:textId="77777777" w:rsidR="00775954" w:rsidRDefault="00BF2EDD">
            <w:r>
              <w:t>Acción A</w:t>
            </w:r>
          </w:p>
        </w:tc>
        <w:tc>
          <w:tcPr>
            <w:tcW w:w="1575" w:type="dxa"/>
          </w:tcPr>
          <w:p w14:paraId="0BF81C6C" w14:textId="77777777" w:rsidR="00775954" w:rsidRDefault="00BF2EDD">
            <w:r>
              <w:t>10.5%</w:t>
            </w:r>
          </w:p>
        </w:tc>
      </w:tr>
      <w:tr w:rsidR="00775954" w14:paraId="5C485B4B" w14:textId="77777777">
        <w:trPr>
          <w:jc w:val="center"/>
        </w:trPr>
        <w:tc>
          <w:tcPr>
            <w:tcW w:w="1575" w:type="dxa"/>
          </w:tcPr>
          <w:p w14:paraId="37ABAB43" w14:textId="77777777" w:rsidR="00775954" w:rsidRDefault="00BF2EDD">
            <w:r>
              <w:t>Acción B</w:t>
            </w:r>
          </w:p>
        </w:tc>
        <w:tc>
          <w:tcPr>
            <w:tcW w:w="1575" w:type="dxa"/>
          </w:tcPr>
          <w:p w14:paraId="4FD5E894" w14:textId="77777777" w:rsidR="00775954" w:rsidRDefault="00BF2EDD">
            <w:r>
              <w:t>15.3%</w:t>
            </w:r>
          </w:p>
        </w:tc>
      </w:tr>
      <w:tr w:rsidR="00775954" w14:paraId="0509C143" w14:textId="77777777">
        <w:trPr>
          <w:jc w:val="center"/>
        </w:trPr>
        <w:tc>
          <w:tcPr>
            <w:tcW w:w="1575" w:type="dxa"/>
          </w:tcPr>
          <w:p w14:paraId="5EE32ACE" w14:textId="77777777" w:rsidR="00775954" w:rsidRDefault="00BF2EDD">
            <w:r>
              <w:t>Acción C</w:t>
            </w:r>
          </w:p>
        </w:tc>
        <w:tc>
          <w:tcPr>
            <w:tcW w:w="1575" w:type="dxa"/>
          </w:tcPr>
          <w:p w14:paraId="4BEE0384" w14:textId="77777777" w:rsidR="00775954" w:rsidRDefault="00BF2EDD">
            <w:r>
              <w:t>8.7%</w:t>
            </w:r>
          </w:p>
        </w:tc>
      </w:tr>
      <w:tr w:rsidR="00775954" w14:paraId="4FBCD67A" w14:textId="77777777">
        <w:trPr>
          <w:jc w:val="center"/>
        </w:trPr>
        <w:tc>
          <w:tcPr>
            <w:tcW w:w="1575" w:type="dxa"/>
          </w:tcPr>
          <w:p w14:paraId="6247E6CD" w14:textId="77777777" w:rsidR="00775954" w:rsidRDefault="00BF2EDD">
            <w:r>
              <w:t>Acción D</w:t>
            </w:r>
          </w:p>
        </w:tc>
        <w:tc>
          <w:tcPr>
            <w:tcW w:w="1575" w:type="dxa"/>
          </w:tcPr>
          <w:p w14:paraId="7B6E40E7" w14:textId="77777777" w:rsidR="00775954" w:rsidRDefault="00BF2EDD">
            <w:r>
              <w:t>12.1%</w:t>
            </w:r>
          </w:p>
        </w:tc>
      </w:tr>
      <w:tr w:rsidR="00775954" w14:paraId="17D13F6B" w14:textId="77777777">
        <w:trPr>
          <w:jc w:val="center"/>
        </w:trPr>
        <w:tc>
          <w:tcPr>
            <w:tcW w:w="1575" w:type="dxa"/>
          </w:tcPr>
          <w:p w14:paraId="1A7CEA34" w14:textId="77777777" w:rsidR="00775954" w:rsidRDefault="00BF2EDD">
            <w:r>
              <w:t>Acción E</w:t>
            </w:r>
          </w:p>
        </w:tc>
        <w:tc>
          <w:tcPr>
            <w:tcW w:w="1575" w:type="dxa"/>
          </w:tcPr>
          <w:p w14:paraId="4531853D" w14:textId="77777777" w:rsidR="00775954" w:rsidRDefault="00BF2EDD">
            <w:r>
              <w:t>5.4%</w:t>
            </w:r>
          </w:p>
        </w:tc>
      </w:tr>
      <w:tr w:rsidR="00775954" w14:paraId="41FA9C6D" w14:textId="77777777">
        <w:trPr>
          <w:jc w:val="center"/>
        </w:trPr>
        <w:tc>
          <w:tcPr>
            <w:tcW w:w="1575" w:type="dxa"/>
          </w:tcPr>
          <w:p w14:paraId="517A9F92" w14:textId="77777777" w:rsidR="00775954" w:rsidRDefault="00BF2EDD">
            <w:r>
              <w:t>Acción F</w:t>
            </w:r>
          </w:p>
        </w:tc>
        <w:tc>
          <w:tcPr>
            <w:tcW w:w="1575" w:type="dxa"/>
          </w:tcPr>
          <w:p w14:paraId="68488A9D" w14:textId="77777777" w:rsidR="00775954" w:rsidRDefault="00BF2EDD">
            <w:r>
              <w:t>18.0%</w:t>
            </w:r>
          </w:p>
        </w:tc>
      </w:tr>
      <w:tr w:rsidR="00775954" w14:paraId="19979F1F" w14:textId="77777777">
        <w:trPr>
          <w:jc w:val="center"/>
        </w:trPr>
        <w:tc>
          <w:tcPr>
            <w:tcW w:w="1575" w:type="dxa"/>
          </w:tcPr>
          <w:p w14:paraId="464FD0F2" w14:textId="77777777" w:rsidR="00775954" w:rsidRDefault="00BF2EDD">
            <w:r>
              <w:t>Acción G</w:t>
            </w:r>
          </w:p>
        </w:tc>
        <w:tc>
          <w:tcPr>
            <w:tcW w:w="1575" w:type="dxa"/>
          </w:tcPr>
          <w:p w14:paraId="7F0FBB76" w14:textId="77777777" w:rsidR="00775954" w:rsidRDefault="00BF2EDD">
            <w:r>
              <w:t>30.0%</w:t>
            </w:r>
          </w:p>
        </w:tc>
      </w:tr>
    </w:tbl>
    <w:p w14:paraId="7237358B" w14:textId="77777777" w:rsidR="00BF2EDD" w:rsidRDefault="00BF2EDD"/>
    <w:sectPr w:rsidR="00000000"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32797851">
    <w:abstractNumId w:val="8"/>
  </w:num>
  <w:num w:numId="2" w16cid:durableId="668287062">
    <w:abstractNumId w:val="6"/>
  </w:num>
  <w:num w:numId="3" w16cid:durableId="1575044592">
    <w:abstractNumId w:val="5"/>
  </w:num>
  <w:num w:numId="4" w16cid:durableId="538781470">
    <w:abstractNumId w:val="4"/>
  </w:num>
  <w:num w:numId="5" w16cid:durableId="1587231590">
    <w:abstractNumId w:val="7"/>
  </w:num>
  <w:num w:numId="6" w16cid:durableId="837422744">
    <w:abstractNumId w:val="3"/>
  </w:num>
  <w:num w:numId="7" w16cid:durableId="1484543495">
    <w:abstractNumId w:val="2"/>
  </w:num>
  <w:num w:numId="8" w16cid:durableId="1472555393">
    <w:abstractNumId w:val="1"/>
  </w:num>
  <w:num w:numId="9" w16cid:durableId="75840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954"/>
    <w:rsid w:val="007B5B29"/>
    <w:rsid w:val="00AA1D8D"/>
    <w:rsid w:val="00B47730"/>
    <w:rsid w:val="00BF2E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BE8F4D7-7D67-4C39-A4B4-D4C1AC84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hAnsi="Aptos"/>
      <w:sz w:val="20"/>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160</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Andres Sabogal Perez</cp:lastModifiedBy>
  <cp:revision>2</cp:revision>
  <dcterms:created xsi:type="dcterms:W3CDTF">2013-12-23T23:15:00Z</dcterms:created>
  <dcterms:modified xsi:type="dcterms:W3CDTF">2024-12-02T04:04:00Z</dcterms:modified>
  <cp:category/>
  <dc:identifier/>
  <dc:language/>
</cp:coreProperties>
</file>