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465" w:val="left" w:leader="none"/>
        </w:tabs>
        <w:spacing w:line="240" w:lineRule="auto"/>
        <w:ind w:left="6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3526535</wp:posOffset>
                </wp:positionH>
                <wp:positionV relativeFrom="page">
                  <wp:posOffset>318515</wp:posOffset>
                </wp:positionV>
                <wp:extent cx="1270" cy="44704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44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7040">
                              <a:moveTo>
                                <a:pt x="0" y="0"/>
                              </a:moveTo>
                              <a:lnTo>
                                <a:pt x="0" y="44678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864320" from="277.679993pt,25.079979pt" to="277.679993pt,60.25997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position w:val="16"/>
          <w:sz w:val="20"/>
        </w:rPr>
        <w:drawing>
          <wp:inline distT="0" distB="0" distL="0" distR="0">
            <wp:extent cx="2807312" cy="41252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312" cy="4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6"/>
          <w:sz w:val="20"/>
        </w:rPr>
      </w:r>
      <w:r>
        <w:rPr>
          <w:rFonts w:ascii="Times New Roman"/>
          <w:position w:val="1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167319" cy="56578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319" cy="5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607466</wp:posOffset>
                </wp:positionH>
                <wp:positionV relativeFrom="paragraph">
                  <wp:posOffset>182257</wp:posOffset>
                </wp:positionV>
                <wp:extent cx="5751830" cy="101854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51830" cy="1018540"/>
                          <a:chExt cx="5751830" cy="101854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009" cy="1018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5079" y="0"/>
                            <a:ext cx="548639" cy="1018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043" y="0"/>
                            <a:ext cx="1262481" cy="10180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32001pt;margin-top:14.350977pt;width:452.9pt;height:80.2pt;mso-position-horizontal-relative:page;mso-position-vertical-relative:paragraph;z-index:-15728640;mso-wrap-distance-left:0;mso-wrap-distance-right:0" id="docshapegroup1" coordorigin="957,287" coordsize="9058,1604">
                <v:shape style="position:absolute;left:956;top:287;width:7114;height:1604" type="#_x0000_t75" id="docshape2" stroked="false">
                  <v:imagedata r:id="rId7" o:title=""/>
                </v:shape>
                <v:shape style="position:absolute;left:7279;top:287;width:864;height:1604" type="#_x0000_t75" id="docshape3" stroked="false">
                  <v:imagedata r:id="rId8" o:title=""/>
                </v:shape>
                <v:shape style="position:absolute;left:8026;top:287;width:1989;height:1604" type="#_x0000_t75" id="docshape4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Title"/>
        <w:spacing w:line="228" w:lineRule="auto"/>
      </w:pPr>
      <w:bookmarkStart w:name="Diapositive 1" w:id="1"/>
      <w:bookmarkEnd w:id="1"/>
      <w:r>
        <w:rPr>
          <w:b w:val="0"/>
        </w:rPr>
      </w:r>
      <w:r>
        <w:rPr>
          <w:spacing w:val="20"/>
        </w:rPr>
        <w:t>EQUIPEMENT </w:t>
      </w:r>
      <w:r>
        <w:rPr>
          <w:spacing w:val="18"/>
        </w:rPr>
        <w:t>POINT </w:t>
      </w:r>
      <w:r>
        <w:rPr/>
        <w:t>A </w:t>
      </w:r>
      <w:r>
        <w:rPr>
          <w:spacing w:val="18"/>
        </w:rPr>
        <w:t>POINT MICRO </w:t>
      </w:r>
      <w:r>
        <w:rPr>
          <w:spacing w:val="17"/>
        </w:rPr>
        <w:t>ONDE </w:t>
      </w:r>
      <w:r>
        <w:rPr>
          <w:spacing w:val="12"/>
        </w:rPr>
        <w:t>DE </w:t>
      </w:r>
      <w:r>
        <w:rPr>
          <w:spacing w:val="19"/>
        </w:rPr>
        <w:t>CLASSE </w:t>
      </w:r>
      <w:r>
        <w:rPr>
          <w:spacing w:val="18"/>
        </w:rPr>
        <w:t>OPERATEUR </w:t>
      </w:r>
      <w:r>
        <w:rPr>
          <w:spacing w:val="17"/>
        </w:rPr>
        <w:t>CAPACITE JUSQU’A </w:t>
      </w:r>
      <w:r>
        <w:rPr/>
        <w:t>1 </w:t>
      </w:r>
      <w:r>
        <w:rPr>
          <w:spacing w:val="17"/>
        </w:rPr>
        <w:t>Gbps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03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440740</wp:posOffset>
            </wp:positionH>
            <wp:positionV relativeFrom="paragraph">
              <wp:posOffset>233967</wp:posOffset>
            </wp:positionV>
            <wp:extent cx="3021456" cy="4632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45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448055</wp:posOffset>
                </wp:positionH>
                <wp:positionV relativeFrom="paragraph">
                  <wp:posOffset>833534</wp:posOffset>
                </wp:positionV>
                <wp:extent cx="65995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99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9555" h="0">
                              <a:moveTo>
                                <a:pt x="0" y="0"/>
                              </a:moveTo>
                              <a:lnTo>
                                <a:pt x="65991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79999pt;margin-top:65.63266pt;width:519.65pt;height:.1pt;mso-position-horizontal-relative:page;mso-position-vertical-relative:paragraph;z-index:-15727616;mso-wrap-distance-left:0;mso-wrap-distance-right:0" id="docshape5" coordorigin="706,1313" coordsize="10393,0" path="m706,1313l11098,1313e" filled="false" stroked="true" strokeweight=".75pt" strokecolor="#a6a6a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ahoma"/>
          <w:b/>
          <w:sz w:val="15"/>
        </w:rPr>
      </w:pPr>
    </w:p>
    <w:p>
      <w:pPr>
        <w:pStyle w:val="BodyText"/>
        <w:spacing w:before="23"/>
        <w:rPr>
          <w:rFonts w:ascii="Tahoma"/>
          <w:b/>
          <w:sz w:val="22"/>
        </w:rPr>
      </w:pPr>
    </w:p>
    <w:p>
      <w:pPr>
        <w:spacing w:line="326" w:lineRule="auto" w:before="0"/>
        <w:ind w:left="490" w:right="752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52672">
            <wp:simplePos x="0" y="0"/>
            <wp:positionH relativeFrom="page">
              <wp:posOffset>3916411</wp:posOffset>
            </wp:positionH>
            <wp:positionV relativeFrom="paragraph">
              <wp:posOffset>346214</wp:posOffset>
            </wp:positionV>
            <wp:extent cx="3631181" cy="346373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181" cy="346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21F1F"/>
          <w:sz w:val="22"/>
        </w:rPr>
        <w:t>Integra-G</w:t>
      </w:r>
      <w:r>
        <w:rPr>
          <w:rFonts w:ascii="Arial" w:hAnsi="Arial"/>
          <w:b/>
          <w:color w:val="221F1F"/>
          <w:spacing w:val="-1"/>
          <w:sz w:val="22"/>
        </w:rPr>
        <w:t> </w:t>
      </w:r>
      <w:r>
        <w:rPr>
          <w:color w:val="221F1F"/>
          <w:sz w:val="22"/>
        </w:rPr>
        <w:t>est un équipement de classe opérateur léger et économe en</w:t>
      </w:r>
      <w:r>
        <w:rPr>
          <w:color w:val="221F1F"/>
          <w:spacing w:val="40"/>
          <w:sz w:val="22"/>
        </w:rPr>
        <w:t> </w:t>
      </w:r>
      <w:r>
        <w:rPr>
          <w:color w:val="221F1F"/>
          <w:sz w:val="22"/>
        </w:rPr>
        <w:t>énergie, issu de développements R&amp;D en radio, électronique et</w:t>
      </w:r>
      <w:r>
        <w:rPr>
          <w:color w:val="221F1F"/>
          <w:spacing w:val="-1"/>
          <w:sz w:val="22"/>
        </w:rPr>
        <w:t> </w:t>
      </w:r>
      <w:r>
        <w:rPr>
          <w:color w:val="221F1F"/>
          <w:sz w:val="22"/>
        </w:rPr>
        <w:t>matériaux.</w:t>
      </w:r>
      <w:r>
        <w:rPr>
          <w:color w:val="221F1F"/>
          <w:spacing w:val="40"/>
          <w:sz w:val="22"/>
        </w:rPr>
        <w:t> </w:t>
      </w:r>
      <w:r>
        <w:rPr>
          <w:color w:val="221F1F"/>
          <w:sz w:val="22"/>
        </w:rPr>
        <w:t>L’intégration d’une radio de nouvelle génération et d’antennes à hautes</w:t>
      </w:r>
      <w:r>
        <w:rPr>
          <w:color w:val="221F1F"/>
          <w:spacing w:val="40"/>
          <w:sz w:val="22"/>
        </w:rPr>
        <w:t> </w:t>
      </w:r>
      <w:r>
        <w:rPr>
          <w:color w:val="221F1F"/>
          <w:sz w:val="22"/>
        </w:rPr>
        <w:t>performances</w:t>
      </w:r>
      <w:r>
        <w:rPr>
          <w:color w:val="221F1F"/>
          <w:spacing w:val="-11"/>
          <w:sz w:val="22"/>
        </w:rPr>
        <w:t> </w:t>
      </w:r>
      <w:r>
        <w:rPr>
          <w:color w:val="221F1F"/>
          <w:sz w:val="22"/>
        </w:rPr>
        <w:t>dans</w:t>
      </w:r>
      <w:r>
        <w:rPr>
          <w:color w:val="221F1F"/>
          <w:spacing w:val="-10"/>
          <w:sz w:val="22"/>
        </w:rPr>
        <w:t> </w:t>
      </w:r>
      <w:r>
        <w:rPr>
          <w:color w:val="221F1F"/>
          <w:sz w:val="22"/>
        </w:rPr>
        <w:t>une</w:t>
      </w:r>
      <w:r>
        <w:rPr>
          <w:color w:val="221F1F"/>
          <w:spacing w:val="-11"/>
          <w:sz w:val="22"/>
        </w:rPr>
        <w:t> </w:t>
      </w:r>
      <w:r>
        <w:rPr>
          <w:color w:val="221F1F"/>
          <w:sz w:val="22"/>
        </w:rPr>
        <w:t>seule</w:t>
      </w:r>
      <w:r>
        <w:rPr>
          <w:color w:val="221F1F"/>
          <w:spacing w:val="-10"/>
          <w:sz w:val="22"/>
        </w:rPr>
        <w:t> </w:t>
      </w:r>
      <w:r>
        <w:rPr>
          <w:color w:val="221F1F"/>
          <w:sz w:val="22"/>
        </w:rPr>
        <w:t>unité</w:t>
      </w:r>
      <w:r>
        <w:rPr>
          <w:color w:val="221F1F"/>
          <w:spacing w:val="-11"/>
          <w:sz w:val="22"/>
        </w:rPr>
        <w:t> </w:t>
      </w:r>
      <w:r>
        <w:rPr>
          <w:color w:val="221F1F"/>
          <w:sz w:val="22"/>
        </w:rPr>
        <w:t>se</w:t>
      </w:r>
      <w:r>
        <w:rPr>
          <w:color w:val="221F1F"/>
          <w:spacing w:val="-13"/>
          <w:sz w:val="22"/>
        </w:rPr>
        <w:t> </w:t>
      </w:r>
      <w:r>
        <w:rPr>
          <w:color w:val="221F1F"/>
          <w:sz w:val="22"/>
        </w:rPr>
        <w:t>traduit</w:t>
      </w:r>
      <w:r>
        <w:rPr>
          <w:color w:val="221F1F"/>
          <w:spacing w:val="-9"/>
          <w:sz w:val="22"/>
        </w:rPr>
        <w:t> </w:t>
      </w:r>
      <w:r>
        <w:rPr>
          <w:color w:val="221F1F"/>
          <w:sz w:val="22"/>
        </w:rPr>
        <w:t>par</w:t>
      </w:r>
      <w:r>
        <w:rPr>
          <w:color w:val="221F1F"/>
          <w:spacing w:val="-12"/>
          <w:sz w:val="22"/>
        </w:rPr>
        <w:t> </w:t>
      </w:r>
      <w:r>
        <w:rPr>
          <w:color w:val="221F1F"/>
          <w:sz w:val="22"/>
        </w:rPr>
        <w:t>un</w:t>
      </w:r>
      <w:r>
        <w:rPr>
          <w:color w:val="221F1F"/>
          <w:spacing w:val="-11"/>
          <w:sz w:val="22"/>
        </w:rPr>
        <w:t> </w:t>
      </w:r>
      <w:r>
        <w:rPr>
          <w:color w:val="221F1F"/>
          <w:sz w:val="22"/>
        </w:rPr>
        <w:t>coût</w:t>
      </w:r>
      <w:r>
        <w:rPr>
          <w:color w:val="221F1F"/>
          <w:spacing w:val="-12"/>
          <w:sz w:val="22"/>
        </w:rPr>
        <w:t> </w:t>
      </w:r>
      <w:r>
        <w:rPr>
          <w:color w:val="221F1F"/>
          <w:sz w:val="22"/>
        </w:rPr>
        <w:t>de</w:t>
      </w:r>
      <w:r>
        <w:rPr>
          <w:color w:val="221F1F"/>
          <w:spacing w:val="-11"/>
          <w:sz w:val="22"/>
        </w:rPr>
        <w:t> </w:t>
      </w:r>
      <w:r>
        <w:rPr>
          <w:color w:val="221F1F"/>
          <w:sz w:val="22"/>
        </w:rPr>
        <w:t>possession</w:t>
      </w:r>
      <w:r>
        <w:rPr>
          <w:color w:val="221F1F"/>
          <w:spacing w:val="40"/>
          <w:sz w:val="22"/>
        </w:rPr>
        <w:t> </w:t>
      </w:r>
      <w:r>
        <w:rPr>
          <w:color w:val="221F1F"/>
          <w:sz w:val="22"/>
        </w:rPr>
        <w:t>plus</w:t>
      </w:r>
      <w:r>
        <w:rPr>
          <w:color w:val="221F1F"/>
          <w:spacing w:val="-13"/>
          <w:sz w:val="22"/>
        </w:rPr>
        <w:t> </w:t>
      </w:r>
      <w:r>
        <w:rPr>
          <w:color w:val="221F1F"/>
          <w:sz w:val="22"/>
        </w:rPr>
        <w:t>faible,</w:t>
      </w:r>
      <w:r>
        <w:rPr>
          <w:color w:val="221F1F"/>
          <w:spacing w:val="-9"/>
          <w:sz w:val="22"/>
        </w:rPr>
        <w:t> </w:t>
      </w:r>
      <w:r>
        <w:rPr>
          <w:color w:val="221F1F"/>
          <w:sz w:val="22"/>
        </w:rPr>
        <w:t>une</w:t>
      </w:r>
      <w:r>
        <w:rPr>
          <w:color w:val="221F1F"/>
          <w:spacing w:val="-11"/>
          <w:sz w:val="22"/>
        </w:rPr>
        <w:t> </w:t>
      </w:r>
      <w:r>
        <w:rPr>
          <w:color w:val="221F1F"/>
          <w:sz w:val="22"/>
        </w:rPr>
        <w:t>installation plus</w:t>
      </w:r>
      <w:r>
        <w:rPr>
          <w:color w:val="221F1F"/>
          <w:spacing w:val="-1"/>
          <w:sz w:val="22"/>
        </w:rPr>
        <w:t> </w:t>
      </w:r>
      <w:r>
        <w:rPr>
          <w:color w:val="221F1F"/>
          <w:sz w:val="22"/>
        </w:rPr>
        <w:t>rapide,</w:t>
      </w:r>
      <w:r>
        <w:rPr>
          <w:color w:val="221F1F"/>
          <w:spacing w:val="-4"/>
          <w:sz w:val="22"/>
        </w:rPr>
        <w:t> </w:t>
      </w:r>
      <w:r>
        <w:rPr>
          <w:color w:val="221F1F"/>
          <w:sz w:val="22"/>
        </w:rPr>
        <w:t>et</w:t>
      </w:r>
      <w:r>
        <w:rPr>
          <w:color w:val="221F1F"/>
          <w:spacing w:val="-5"/>
          <w:sz w:val="22"/>
        </w:rPr>
        <w:t> </w:t>
      </w:r>
      <w:r>
        <w:rPr>
          <w:color w:val="221F1F"/>
          <w:sz w:val="22"/>
        </w:rPr>
        <w:t>une</w:t>
      </w:r>
      <w:r>
        <w:rPr>
          <w:color w:val="221F1F"/>
          <w:spacing w:val="-6"/>
          <w:sz w:val="22"/>
        </w:rPr>
        <w:t> </w:t>
      </w:r>
      <w:r>
        <w:rPr>
          <w:color w:val="221F1F"/>
          <w:sz w:val="22"/>
        </w:rPr>
        <w:t>meilleure fiabilité</w:t>
      </w:r>
      <w:r>
        <w:rPr>
          <w:color w:val="221F1F"/>
          <w:spacing w:val="-1"/>
          <w:sz w:val="22"/>
        </w:rPr>
        <w:t> </w:t>
      </w:r>
      <w:r>
        <w:rPr>
          <w:color w:val="221F1F"/>
          <w:sz w:val="22"/>
        </w:rPr>
        <w:t>de</w:t>
      </w:r>
      <w:r>
        <w:rPr>
          <w:color w:val="221F1F"/>
          <w:spacing w:val="-3"/>
          <w:sz w:val="22"/>
        </w:rPr>
        <w:t> </w:t>
      </w:r>
      <w:r>
        <w:rPr>
          <w:color w:val="221F1F"/>
          <w:sz w:val="22"/>
        </w:rPr>
        <w:t>la</w:t>
      </w:r>
      <w:r>
        <w:rPr>
          <w:color w:val="221F1F"/>
          <w:spacing w:val="40"/>
          <w:sz w:val="22"/>
        </w:rPr>
        <w:t> </w:t>
      </w:r>
      <w:r>
        <w:rPr>
          <w:color w:val="221F1F"/>
          <w:sz w:val="22"/>
        </w:rPr>
        <w:t>liaison, y</w:t>
      </w:r>
      <w:r>
        <w:rPr>
          <w:color w:val="221F1F"/>
          <w:spacing w:val="-5"/>
          <w:sz w:val="22"/>
        </w:rPr>
        <w:t> </w:t>
      </w:r>
      <w:r>
        <w:rPr>
          <w:color w:val="221F1F"/>
          <w:sz w:val="22"/>
        </w:rPr>
        <w:t>compris</w:t>
      </w:r>
      <w:r>
        <w:rPr>
          <w:color w:val="221F1F"/>
          <w:spacing w:val="-3"/>
          <w:sz w:val="22"/>
        </w:rPr>
        <w:t> </w:t>
      </w:r>
      <w:r>
        <w:rPr>
          <w:color w:val="221F1F"/>
          <w:sz w:val="22"/>
        </w:rPr>
        <w:t>en</w:t>
      </w:r>
      <w:r>
        <w:rPr>
          <w:color w:val="221F1F"/>
          <w:spacing w:val="-6"/>
          <w:sz w:val="22"/>
        </w:rPr>
        <w:t> </w:t>
      </w:r>
      <w:r>
        <w:rPr>
          <w:color w:val="221F1F"/>
          <w:sz w:val="22"/>
        </w:rPr>
        <w:t>zone</w:t>
      </w:r>
      <w:r>
        <w:rPr>
          <w:color w:val="221F1F"/>
          <w:spacing w:val="-1"/>
          <w:sz w:val="22"/>
        </w:rPr>
        <w:t> </w:t>
      </w:r>
      <w:r>
        <w:rPr>
          <w:color w:val="221F1F"/>
          <w:sz w:val="22"/>
        </w:rPr>
        <w:t>dense.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494080</wp:posOffset>
            </wp:positionH>
            <wp:positionV relativeFrom="paragraph">
              <wp:posOffset>210825</wp:posOffset>
            </wp:positionV>
            <wp:extent cx="2369311" cy="46329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311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478536</wp:posOffset>
                </wp:positionH>
                <wp:positionV relativeFrom="paragraph">
                  <wp:posOffset>862208</wp:posOffset>
                </wp:positionV>
                <wp:extent cx="285115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 h="0">
                              <a:moveTo>
                                <a:pt x="0" y="0"/>
                              </a:moveTo>
                              <a:lnTo>
                                <a:pt x="28511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8pt;margin-top:67.890427pt;width:224.5pt;height:.1pt;mso-position-horizontal-relative:page;mso-position-vertical-relative:paragraph;z-index:-15726592;mso-wrap-distance-left:0;mso-wrap-distance-right:0" id="docshape6" coordorigin="754,1358" coordsize="4490,0" path="m754,1358l5244,1358e" filled="false" stroked="true" strokeweight=".75pt" strokecolor="#a6a6a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49" w:lineRule="auto"/>
        <w:ind w:left="1131" w:right="5252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475487</wp:posOffset>
            </wp:positionH>
            <wp:positionV relativeFrom="paragraph">
              <wp:posOffset>26633</wp:posOffset>
            </wp:positionV>
            <wp:extent cx="286512" cy="277367"/>
            <wp:effectExtent l="0" t="0" r="0" b="0"/>
            <wp:wrapNone/>
            <wp:docPr id="13" name="Image 13" descr="Une image contenant texte, clipart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Une image contenant texte, clipart  Description générée automatiquemen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Les matériaux</w:t>
      </w:r>
      <w:r>
        <w:rPr>
          <w:spacing w:val="-1"/>
        </w:rPr>
        <w:t> </w:t>
      </w:r>
      <w:r>
        <w:rPr/>
        <w:t>sont sélectionnés pour</w:t>
      </w:r>
      <w:r>
        <w:rPr>
          <w:spacing w:val="-2"/>
        </w:rPr>
        <w:t> </w:t>
      </w:r>
      <w:r>
        <w:rPr/>
        <w:t>apporter la meilleure résistance à la corrosion et faciliter l’installation avec une réduction de 50%</w:t>
      </w:r>
      <w:r>
        <w:rPr>
          <w:spacing w:val="-1"/>
        </w:rPr>
        <w:t> </w:t>
      </w:r>
      <w:r>
        <w:rPr/>
        <w:t>du poids par rapport</w:t>
      </w:r>
      <w:r>
        <w:rPr>
          <w:spacing w:val="-1"/>
        </w:rPr>
        <w:t> </w:t>
      </w:r>
      <w:r>
        <w:rPr/>
        <w:t>à d’autres</w:t>
      </w:r>
      <w:r>
        <w:rPr>
          <w:spacing w:val="-3"/>
        </w:rPr>
        <w:t> </w:t>
      </w:r>
      <w:r>
        <w:rPr/>
        <w:t>systèmes de transmission.</w:t>
      </w:r>
    </w:p>
    <w:p>
      <w:pPr>
        <w:pStyle w:val="BodyText"/>
        <w:spacing w:before="173"/>
      </w:pPr>
    </w:p>
    <w:p>
      <w:pPr>
        <w:pStyle w:val="BodyText"/>
        <w:spacing w:line="249" w:lineRule="auto"/>
        <w:ind w:left="1089" w:right="809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475487</wp:posOffset>
            </wp:positionH>
            <wp:positionV relativeFrom="paragraph">
              <wp:posOffset>10733</wp:posOffset>
            </wp:positionV>
            <wp:extent cx="286512" cy="277368"/>
            <wp:effectExtent l="0" t="0" r="0" b="0"/>
            <wp:wrapNone/>
            <wp:docPr id="14" name="Image 14" descr="Une image contenant texte, clipart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Une image contenant texte, clipart  Description générée automatiquemen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Largeur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canal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3,5MHz</w:t>
      </w:r>
      <w:r>
        <w:rPr>
          <w:spacing w:val="40"/>
        </w:rPr>
        <w:t> </w:t>
      </w:r>
      <w:r>
        <w:rPr/>
        <w:t>0</w:t>
      </w:r>
      <w:r>
        <w:rPr>
          <w:spacing w:val="40"/>
        </w:rPr>
        <w:t> </w:t>
      </w:r>
      <w:r>
        <w:rPr/>
        <w:t>60</w:t>
      </w:r>
      <w:r>
        <w:rPr>
          <w:spacing w:val="40"/>
        </w:rPr>
        <w:t> </w:t>
      </w:r>
      <w:r>
        <w:rPr/>
        <w:t>MHs,</w:t>
      </w:r>
      <w:r>
        <w:rPr>
          <w:spacing w:val="40"/>
        </w:rPr>
        <w:t> </w:t>
      </w:r>
      <w:r>
        <w:rPr/>
        <w:t>modulation</w:t>
      </w:r>
      <w:r>
        <w:rPr>
          <w:spacing w:val="40"/>
        </w:rPr>
        <w:t> </w:t>
      </w:r>
      <w:r>
        <w:rPr/>
        <w:t>jusqu’à</w:t>
      </w:r>
      <w:r>
        <w:rPr>
          <w:spacing w:val="40"/>
        </w:rPr>
        <w:t> </w:t>
      </w:r>
      <w:r>
        <w:rPr/>
        <w:t>208</w:t>
      </w:r>
      <w:r>
        <w:rPr>
          <w:spacing w:val="40"/>
        </w:rPr>
        <w:t> </w:t>
      </w:r>
      <w:r>
        <w:rPr/>
        <w:t>AM</w:t>
      </w:r>
      <w:r>
        <w:rPr>
          <w:spacing w:val="40"/>
        </w:rPr>
        <w:t> </w:t>
      </w:r>
      <w:r>
        <w:rPr/>
        <w:t>pour</w:t>
      </w:r>
      <w:r>
        <w:rPr>
          <w:spacing w:val="40"/>
        </w:rPr>
        <w:t> </w:t>
      </w:r>
      <w:r>
        <w:rPr/>
        <w:t>s’adapter</w:t>
      </w:r>
      <w:r>
        <w:rPr>
          <w:spacing w:val="40"/>
        </w:rPr>
        <w:t> </w:t>
      </w:r>
      <w:r>
        <w:rPr/>
        <w:t>à l’évolution des réseaux, conception compacte.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49" w:lineRule="auto"/>
        <w:ind w:left="1116" w:right="809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461772</wp:posOffset>
            </wp:positionH>
            <wp:positionV relativeFrom="paragraph">
              <wp:posOffset>17601</wp:posOffset>
            </wp:positionV>
            <wp:extent cx="286512" cy="277368"/>
            <wp:effectExtent l="0" t="0" r="0" b="0"/>
            <wp:wrapNone/>
            <wp:docPr id="15" name="Image 15" descr="Une image contenant texte, clipart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Une image contenant texte, clipart  Description générée automatiquemen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L’unité extérieure inclue la radio, le modem, le processeur Ethernet, le splitter PoE avec</w:t>
      </w:r>
      <w:r>
        <w:rPr>
          <w:spacing w:val="80"/>
        </w:rPr>
        <w:t> </w:t>
      </w:r>
      <w:r>
        <w:rPr/>
        <w:t>une protection contre les surtensions et intègre une antenne à montage directe.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49" w:lineRule="auto"/>
        <w:ind w:left="1116" w:right="809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466344</wp:posOffset>
            </wp:positionH>
            <wp:positionV relativeFrom="paragraph">
              <wp:posOffset>34502</wp:posOffset>
            </wp:positionV>
            <wp:extent cx="286512" cy="275844"/>
            <wp:effectExtent l="0" t="0" r="0" b="0"/>
            <wp:wrapNone/>
            <wp:docPr id="16" name="Image 16" descr="Une image contenant texte, clipart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Une image contenant texte, clipart  Description générée automatiquemen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275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Implémentation</w:t>
      </w:r>
      <w:r>
        <w:rPr>
          <w:spacing w:val="-2"/>
        </w:rPr>
        <w:t> </w:t>
      </w:r>
      <w:r>
        <w:rPr/>
        <w:t>2+0 intégrée</w:t>
      </w:r>
      <w:r>
        <w:rPr>
          <w:spacing w:val="-2"/>
        </w:rPr>
        <w:t> </w:t>
      </w:r>
      <w:r>
        <w:rPr/>
        <w:t>pour</w:t>
      </w:r>
      <w:r>
        <w:rPr>
          <w:spacing w:val="-4"/>
        </w:rPr>
        <w:t> </w:t>
      </w:r>
      <w:r>
        <w:rPr/>
        <w:t>doubler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capacité</w:t>
      </w:r>
      <w:r>
        <w:rPr>
          <w:spacing w:val="-2"/>
        </w:rPr>
        <w:t> </w:t>
      </w:r>
      <w:r>
        <w:rPr/>
        <w:t>au-delà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982 Mbps,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au-delà</w:t>
      </w:r>
      <w:r>
        <w:rPr>
          <w:spacing w:val="-2"/>
        </w:rPr>
        <w:t> </w:t>
      </w:r>
      <w:r>
        <w:rPr/>
        <w:t>de 1Gbps avec la compression des en-têtes de paquets.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6"/>
        <w:rPr>
          <w:sz w:val="16"/>
        </w:rPr>
      </w:pPr>
    </w:p>
    <w:p>
      <w:pPr>
        <w:spacing w:before="1"/>
        <w:ind w:left="6688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2497835</wp:posOffset>
                </wp:positionH>
                <wp:positionV relativeFrom="paragraph">
                  <wp:posOffset>-123689</wp:posOffset>
                </wp:positionV>
                <wp:extent cx="1270" cy="264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96.679993pt,-9.739336pt" to="196.679993pt,11.08366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ahoma" w:hAnsi="Tahoma"/>
          <w:sz w:val="1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2583179</wp:posOffset>
            </wp:positionH>
            <wp:positionV relativeFrom="paragraph">
              <wp:posOffset>-152645</wp:posOffset>
            </wp:positionV>
            <wp:extent cx="801623" cy="33197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623" cy="33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461772</wp:posOffset>
            </wp:positionH>
            <wp:positionV relativeFrom="paragraph">
              <wp:posOffset>-123689</wp:posOffset>
            </wp:positionV>
            <wp:extent cx="1911095" cy="28041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095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w w:val="105"/>
          <w:sz w:val="16"/>
        </w:rPr>
        <w:t>SEE</w:t>
      </w:r>
      <w:r>
        <w:rPr>
          <w:rFonts w:ascii="Tahoma" w:hAnsi="Tahoma"/>
          <w:spacing w:val="-15"/>
          <w:w w:val="105"/>
          <w:sz w:val="16"/>
        </w:rPr>
        <w:t> </w:t>
      </w:r>
      <w:r>
        <w:rPr>
          <w:rFonts w:ascii="Tahoma" w:hAnsi="Tahoma"/>
          <w:w w:val="105"/>
          <w:sz w:val="16"/>
        </w:rPr>
        <w:t>CRITICAL</w:t>
      </w:r>
      <w:r>
        <w:rPr>
          <w:rFonts w:ascii="Tahoma" w:hAnsi="Tahoma"/>
          <w:spacing w:val="-8"/>
          <w:w w:val="105"/>
          <w:sz w:val="16"/>
        </w:rPr>
        <w:t> </w:t>
      </w:r>
      <w:r>
        <w:rPr>
          <w:rFonts w:ascii="Tahoma" w:hAnsi="Tahoma"/>
          <w:w w:val="105"/>
          <w:sz w:val="16"/>
        </w:rPr>
        <w:t>COMMS</w:t>
      </w:r>
      <w:r>
        <w:rPr>
          <w:rFonts w:ascii="Tahoma" w:hAnsi="Tahoma"/>
          <w:spacing w:val="-13"/>
          <w:w w:val="105"/>
          <w:sz w:val="16"/>
        </w:rPr>
        <w:t> </w:t>
      </w:r>
      <w:r>
        <w:rPr>
          <w:rFonts w:ascii="Tahoma" w:hAnsi="Tahoma"/>
          <w:w w:val="105"/>
          <w:sz w:val="16"/>
        </w:rPr>
        <w:t>©Copyright</w:t>
      </w:r>
      <w:r>
        <w:rPr>
          <w:rFonts w:ascii="Tahoma" w:hAnsi="Tahoma"/>
          <w:spacing w:val="-19"/>
          <w:w w:val="105"/>
          <w:sz w:val="16"/>
        </w:rPr>
        <w:t> </w:t>
      </w:r>
      <w:r>
        <w:rPr>
          <w:rFonts w:ascii="Tahoma" w:hAnsi="Tahoma"/>
          <w:w w:val="105"/>
          <w:sz w:val="16"/>
        </w:rPr>
        <w:t>2019-</w:t>
      </w:r>
      <w:r>
        <w:rPr>
          <w:rFonts w:ascii="Tahoma" w:hAnsi="Tahoma"/>
          <w:spacing w:val="-4"/>
          <w:w w:val="105"/>
          <w:sz w:val="16"/>
        </w:rPr>
        <w:t>2023</w:t>
      </w:r>
    </w:p>
    <w:p>
      <w:pPr>
        <w:spacing w:after="0"/>
        <w:jc w:val="left"/>
        <w:rPr>
          <w:rFonts w:ascii="Tahoma" w:hAnsi="Tahoma"/>
          <w:sz w:val="16"/>
        </w:rPr>
        <w:sectPr>
          <w:type w:val="continuous"/>
          <w:pgSz w:w="11900" w:h="16850"/>
          <w:pgMar w:top="420" w:bottom="280" w:left="283" w:right="0"/>
        </w:sectPr>
      </w:pPr>
    </w:p>
    <w:p>
      <w:pPr>
        <w:spacing w:line="240" w:lineRule="auto"/>
        <w:ind w:left="422" w:right="0" w:firstLine="0"/>
        <w:jc w:val="left"/>
        <w:rPr>
          <w:rFonts w:ascii="Tahoma"/>
          <w:sz w:val="20"/>
        </w:rPr>
      </w:pPr>
      <w:r>
        <w:rPr>
          <w:rFonts w:ascii="Tahoma"/>
          <w:position w:val="5"/>
          <w:sz w:val="20"/>
        </w:rPr>
        <w:drawing>
          <wp:inline distT="0" distB="0" distL="0" distR="0">
            <wp:extent cx="1889674" cy="27727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674" cy="2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5"/>
          <w:sz w:val="20"/>
        </w:rPr>
      </w:r>
      <w:r>
        <w:rPr>
          <w:rFonts w:ascii="Times New Roman"/>
          <w:spacing w:val="122"/>
          <w:position w:val="5"/>
          <w:sz w:val="20"/>
        </w:rPr>
        <w:t> </w:t>
      </w:r>
      <w:r>
        <w:rPr>
          <w:rFonts w:ascii="Tahoma"/>
          <w:spacing w:val="122"/>
          <w:position w:val="6"/>
          <w:sz w:val="20"/>
        </w:rPr>
        <mc:AlternateContent>
          <mc:Choice Requires="wps">
            <w:drawing>
              <wp:inline distT="0" distB="0" distL="0" distR="0">
                <wp:extent cx="9525" cy="264795"/>
                <wp:effectExtent l="0" t="0" r="0" b="1142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9525" cy="264795"/>
                          <a:chExt cx="9525" cy="2647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20.85pt;mso-position-horizontal-relative:char;mso-position-vertical-relative:line" id="docshapegroup7" coordorigin="0,0" coordsize="15,417">
                <v:line style="position:absolute" from="8,0" to="8,416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Tahoma"/>
          <w:spacing w:val="122"/>
          <w:position w:val="6"/>
          <w:sz w:val="20"/>
        </w:rPr>
      </w:r>
      <w:r>
        <w:rPr>
          <w:rFonts w:ascii="Times New Roman"/>
          <w:spacing w:val="64"/>
          <w:position w:val="6"/>
          <w:sz w:val="20"/>
        </w:rPr>
        <w:t> </w:t>
      </w:r>
      <w:r>
        <w:rPr>
          <w:rFonts w:ascii="Tahoma"/>
          <w:spacing w:val="64"/>
          <w:sz w:val="20"/>
        </w:rPr>
        <w:drawing>
          <wp:inline distT="0" distB="0" distL="0" distR="0">
            <wp:extent cx="804892" cy="3276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92" cy="3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64"/>
          <w:sz w:val="20"/>
        </w:rPr>
      </w:r>
    </w:p>
    <w:p>
      <w:pPr>
        <w:pStyle w:val="BodyText"/>
        <w:spacing w:before="178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448970</wp:posOffset>
            </wp:positionH>
            <wp:positionV relativeFrom="paragraph">
              <wp:posOffset>281559</wp:posOffset>
            </wp:positionV>
            <wp:extent cx="5788532" cy="46329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532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455676</wp:posOffset>
                </wp:positionH>
                <wp:positionV relativeFrom="paragraph">
                  <wp:posOffset>881761</wp:posOffset>
                </wp:positionV>
                <wp:extent cx="6557009" cy="1841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57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009" h="18415">
                              <a:moveTo>
                                <a:pt x="0" y="0"/>
                              </a:moveTo>
                              <a:lnTo>
                                <a:pt x="6556756" y="18034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0448;mso-wrap-distance-left:0;mso-wrap-distance-right:0" from="35.880001pt,69.430pt" to="552.160001pt,70.850pt" stroked="true" strokeweight=".75pt" strokecolor="#a6a6a6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10"/>
        <w:rPr>
          <w:rFonts w:ascii="Tahoma"/>
          <w:sz w:val="15"/>
        </w:rPr>
      </w:pPr>
    </w:p>
    <w:p>
      <w:pPr>
        <w:pStyle w:val="BodyText"/>
        <w:spacing w:before="234"/>
        <w:rPr>
          <w:rFonts w:ascii="Tahoma"/>
          <w:sz w:val="20"/>
        </w:rPr>
      </w:pPr>
    </w:p>
    <w:tbl>
      <w:tblPr>
        <w:tblW w:w="0" w:type="auto"/>
        <w:jc w:val="left"/>
        <w:tblInd w:w="37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184"/>
        <w:gridCol w:w="1139"/>
        <w:gridCol w:w="4531"/>
      </w:tblGrid>
      <w:tr>
        <w:trPr>
          <w:trHeight w:val="378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87"/>
              <w:ind w:left="144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88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246086</wp:posOffset>
                      </wp:positionV>
                      <wp:extent cx="4480560" cy="685355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480560" cy="6853555"/>
                                <a:chExt cx="4480560" cy="685355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480560" cy="6853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0560" h="6853555">
                                      <a:moveTo>
                                        <a:pt x="879563" y="5928855"/>
                                      </a:moveTo>
                                      <a:lnTo>
                                        <a:pt x="0" y="5928855"/>
                                      </a:lnTo>
                                      <a:lnTo>
                                        <a:pt x="0" y="6853237"/>
                                      </a:lnTo>
                                      <a:lnTo>
                                        <a:pt x="879563" y="6853237"/>
                                      </a:lnTo>
                                      <a:lnTo>
                                        <a:pt x="879563" y="5928855"/>
                                      </a:lnTo>
                                      <a:close/>
                                    </a:path>
                                    <a:path w="4480560" h="6853555">
                                      <a:moveTo>
                                        <a:pt x="1602867" y="5545328"/>
                                      </a:moveTo>
                                      <a:lnTo>
                                        <a:pt x="0" y="5545328"/>
                                      </a:lnTo>
                                      <a:lnTo>
                                        <a:pt x="0" y="5928804"/>
                                      </a:lnTo>
                                      <a:lnTo>
                                        <a:pt x="1602867" y="5928804"/>
                                      </a:lnTo>
                                      <a:lnTo>
                                        <a:pt x="1602867" y="5545328"/>
                                      </a:lnTo>
                                      <a:close/>
                                    </a:path>
                                    <a:path w="4480560" h="6853555">
                                      <a:moveTo>
                                        <a:pt x="1602867" y="4782020"/>
                                      </a:moveTo>
                                      <a:lnTo>
                                        <a:pt x="0" y="4782020"/>
                                      </a:lnTo>
                                      <a:lnTo>
                                        <a:pt x="0" y="5123802"/>
                                      </a:lnTo>
                                      <a:lnTo>
                                        <a:pt x="0" y="5545264"/>
                                      </a:lnTo>
                                      <a:lnTo>
                                        <a:pt x="1602867" y="5545264"/>
                                      </a:lnTo>
                                      <a:lnTo>
                                        <a:pt x="1602867" y="5123878"/>
                                      </a:lnTo>
                                      <a:lnTo>
                                        <a:pt x="1602867" y="4782020"/>
                                      </a:lnTo>
                                      <a:close/>
                                    </a:path>
                                    <a:path w="4480560" h="6853555">
                                      <a:moveTo>
                                        <a:pt x="1602867" y="3706749"/>
                                      </a:moveTo>
                                      <a:lnTo>
                                        <a:pt x="0" y="3706749"/>
                                      </a:lnTo>
                                      <a:lnTo>
                                        <a:pt x="0" y="4244352"/>
                                      </a:lnTo>
                                      <a:lnTo>
                                        <a:pt x="0" y="4781994"/>
                                      </a:lnTo>
                                      <a:lnTo>
                                        <a:pt x="1602867" y="4781994"/>
                                      </a:lnTo>
                                      <a:lnTo>
                                        <a:pt x="1602867" y="4244403"/>
                                      </a:lnTo>
                                      <a:lnTo>
                                        <a:pt x="1602867" y="3706749"/>
                                      </a:lnTo>
                                      <a:close/>
                                    </a:path>
                                    <a:path w="4480560" h="6853555">
                                      <a:moveTo>
                                        <a:pt x="16028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7591"/>
                                      </a:lnTo>
                                      <a:lnTo>
                                        <a:pt x="0" y="1075245"/>
                                      </a:lnTo>
                                      <a:lnTo>
                                        <a:pt x="1602867" y="1075245"/>
                                      </a:lnTo>
                                      <a:lnTo>
                                        <a:pt x="1602867" y="537654"/>
                                      </a:lnTo>
                                      <a:lnTo>
                                        <a:pt x="1602867" y="0"/>
                                      </a:lnTo>
                                      <a:close/>
                                    </a:path>
                                    <a:path w="4480560" h="6853555">
                                      <a:moveTo>
                                        <a:pt x="4480179" y="2805493"/>
                                      </a:moveTo>
                                      <a:lnTo>
                                        <a:pt x="762723" y="2805493"/>
                                      </a:lnTo>
                                      <a:lnTo>
                                        <a:pt x="762723" y="2163915"/>
                                      </a:lnTo>
                                      <a:lnTo>
                                        <a:pt x="0" y="2163915"/>
                                      </a:lnTo>
                                      <a:lnTo>
                                        <a:pt x="0" y="3706685"/>
                                      </a:lnTo>
                                      <a:lnTo>
                                        <a:pt x="1602867" y="3706685"/>
                                      </a:lnTo>
                                      <a:lnTo>
                                        <a:pt x="1602867" y="3406965"/>
                                      </a:lnTo>
                                      <a:lnTo>
                                        <a:pt x="1602867" y="3178365"/>
                                      </a:lnTo>
                                      <a:lnTo>
                                        <a:pt x="1602867" y="2988881"/>
                                      </a:lnTo>
                                      <a:lnTo>
                                        <a:pt x="4480179" y="2988881"/>
                                      </a:lnTo>
                                      <a:lnTo>
                                        <a:pt x="4480179" y="2805493"/>
                                      </a:lnTo>
                                      <a:close/>
                                    </a:path>
                                    <a:path w="4480560" h="6853555">
                                      <a:moveTo>
                                        <a:pt x="4480179" y="1417129"/>
                                      </a:moveTo>
                                      <a:lnTo>
                                        <a:pt x="1602867" y="1417129"/>
                                      </a:lnTo>
                                      <a:lnTo>
                                        <a:pt x="1602867" y="1075270"/>
                                      </a:lnTo>
                                      <a:lnTo>
                                        <a:pt x="0" y="1075270"/>
                                      </a:lnTo>
                                      <a:lnTo>
                                        <a:pt x="0" y="1417129"/>
                                      </a:lnTo>
                                      <a:lnTo>
                                        <a:pt x="0" y="1645729"/>
                                      </a:lnTo>
                                      <a:lnTo>
                                        <a:pt x="0" y="1874329"/>
                                      </a:lnTo>
                                      <a:lnTo>
                                        <a:pt x="0" y="2163889"/>
                                      </a:lnTo>
                                      <a:lnTo>
                                        <a:pt x="1602867" y="2163889"/>
                                      </a:lnTo>
                                      <a:lnTo>
                                        <a:pt x="1602867" y="1874329"/>
                                      </a:lnTo>
                                      <a:lnTo>
                                        <a:pt x="1602867" y="1645729"/>
                                      </a:lnTo>
                                      <a:lnTo>
                                        <a:pt x="4480179" y="1645729"/>
                                      </a:lnTo>
                                      <a:lnTo>
                                        <a:pt x="4480179" y="14171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9.376909pt;width:352.8pt;height:539.65pt;mso-position-horizontal-relative:column;mso-position-vertical-relative:paragraph;z-index:-15857664" id="docshapegroup8" coordorigin="0,388" coordsize="7056,10793">
                      <v:shape style="position:absolute;left:0;top:387;width:7056;height:10793" id="docshape9" coordorigin="0,388" coordsize="7056,10793" path="m1385,9724l0,9724,0,11180,1385,11180,1385,9724xm2524,9120l0,9120,0,9724,2524,9724,2524,9120xm2524,7918l0,7918,0,8457,0,8457,0,9120,2524,9120,2524,8457,2524,8457,2524,7918xm2524,6225l0,6225,0,7072,0,7072,0,7918,2524,7918,2524,7072,2524,7072,2524,6225xm2524,388l0,388,0,1234,0,1234,0,2081,2524,2081,2524,1234,2524,1234,2524,388xm7055,4806l1201,4806,1201,3795,0,3795,0,4806,0,5094,0,5094,0,5393,0,5753,0,6225,2524,6225,2524,5753,2524,5393,2524,5094,7055,5094,7055,4806xm7055,2619l2524,2619,2524,2081,0,2081,0,2619,0,2979,0,3339,0,3795,2524,3795,2524,3339,2524,2979,7055,2979,7055,261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bookmarkStart w:name="Diapositive 2" w:id="2"/>
            <w:bookmarkEnd w:id="2"/>
            <w:r>
              <w:rPr/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Capacité</w:t>
            </w:r>
          </w:p>
        </w:tc>
        <w:tc>
          <w:tcPr>
            <w:tcW w:w="4531" w:type="dxa"/>
          </w:tcPr>
          <w:p>
            <w:pPr>
              <w:pStyle w:val="TableParagraph"/>
              <w:spacing w:before="87"/>
              <w:ind w:right="6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Jusqu’à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</w:t>
            </w:r>
            <w:r>
              <w:rPr>
                <w:color w:val="221F1F"/>
                <w:spacing w:val="-7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Gbps avec</w:t>
            </w:r>
            <w:r>
              <w:rPr>
                <w:color w:val="221F1F"/>
                <w:spacing w:val="2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la</w:t>
            </w:r>
            <w:r>
              <w:rPr>
                <w:color w:val="221F1F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compression</w:t>
            </w:r>
            <w:r>
              <w:rPr>
                <w:color w:val="221F1F"/>
                <w:spacing w:val="-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d’entête</w:t>
            </w:r>
          </w:p>
        </w:tc>
      </w:tr>
      <w:tr>
        <w:trPr>
          <w:trHeight w:val="826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94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"/>
              <w:ind w:left="144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pacing w:val="-2"/>
                <w:sz w:val="18"/>
              </w:rPr>
              <w:t>Bandes</w:t>
            </w:r>
            <w:r>
              <w:rPr>
                <w:rFonts w:ascii="Arial" w:hAnsi="Arial"/>
                <w:b/>
                <w:i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de</w:t>
            </w:r>
            <w:r>
              <w:rPr>
                <w:rFonts w:ascii="Arial" w:hAnsi="Arial"/>
                <w:b/>
                <w:i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fréquence</w:t>
            </w:r>
          </w:p>
        </w:tc>
        <w:tc>
          <w:tcPr>
            <w:tcW w:w="4531" w:type="dxa"/>
          </w:tcPr>
          <w:p>
            <w:pPr>
              <w:pStyle w:val="TableParagraph"/>
              <w:spacing w:before="96"/>
              <w:ind w:right="3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6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7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8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11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13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15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GHz,</w:t>
            </w:r>
          </w:p>
          <w:p>
            <w:pPr>
              <w:pStyle w:val="TableParagraph"/>
              <w:ind w:right="5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17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UL,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18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6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23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24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5"/>
                <w:sz w:val="18"/>
              </w:rPr>
              <w:t>UL,</w:t>
            </w:r>
          </w:p>
          <w:p>
            <w:pPr>
              <w:pStyle w:val="TableParagraph"/>
              <w:ind w:right="2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25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6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26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28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38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GHz,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et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plus*</w:t>
            </w:r>
          </w:p>
        </w:tc>
      </w:tr>
      <w:tr>
        <w:trPr>
          <w:trHeight w:val="826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94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Modulation</w:t>
            </w:r>
          </w:p>
        </w:tc>
        <w:tc>
          <w:tcPr>
            <w:tcW w:w="4531" w:type="dxa"/>
          </w:tcPr>
          <w:p>
            <w:pPr>
              <w:pStyle w:val="TableParagraph"/>
              <w:spacing w:before="96"/>
              <w:ind w:right="3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4QAM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16QAM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32QAM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64QAM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128QAM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10"/>
                <w:sz w:val="18"/>
              </w:rPr>
              <w:t>/</w:t>
            </w: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256QAM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512QAM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1024QAM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2048QAM</w:t>
            </w:r>
          </w:p>
          <w:p>
            <w:pPr>
              <w:pStyle w:val="TableParagraph"/>
              <w:ind w:right="2"/>
              <w:jc w:val="center"/>
              <w:rPr>
                <w:sz w:val="18"/>
              </w:rPr>
            </w:pPr>
            <w:r>
              <w:rPr>
                <w:color w:val="221F1F"/>
                <w:spacing w:val="-4"/>
                <w:sz w:val="18"/>
              </w:rPr>
              <w:t>Avec</w:t>
            </w:r>
            <w:r>
              <w:rPr>
                <w:color w:val="221F1F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modulations</w:t>
            </w:r>
            <w:r>
              <w:rPr>
                <w:color w:val="221F1F"/>
                <w:spacing w:val="-2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adaptatives</w:t>
            </w:r>
          </w:p>
        </w:tc>
      </w:tr>
      <w:tr>
        <w:trPr>
          <w:trHeight w:val="518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158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Configurations</w:t>
            </w:r>
          </w:p>
        </w:tc>
        <w:tc>
          <w:tcPr>
            <w:tcW w:w="4531" w:type="dxa"/>
          </w:tcPr>
          <w:p>
            <w:pPr>
              <w:pStyle w:val="TableParagraph"/>
              <w:spacing w:before="158"/>
              <w:ind w:right="5"/>
              <w:jc w:val="center"/>
              <w:rPr>
                <w:sz w:val="18"/>
              </w:rPr>
            </w:pPr>
            <w:r>
              <w:rPr>
                <w:color w:val="221F1F"/>
                <w:spacing w:val="-4"/>
                <w:sz w:val="18"/>
              </w:rPr>
              <w:t>1+0, 2+0</w:t>
            </w:r>
            <w:r>
              <w:rPr>
                <w:color w:val="221F1F"/>
                <w:spacing w:val="2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agrégation,</w:t>
            </w:r>
            <w:r>
              <w:rPr>
                <w:color w:val="221F1F"/>
                <w:spacing w:val="-3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1+1*</w:t>
            </w:r>
          </w:p>
        </w:tc>
      </w:tr>
      <w:tr>
        <w:trPr>
          <w:trHeight w:val="340" w:hRule="atLeast"/>
        </w:trPr>
        <w:tc>
          <w:tcPr>
            <w:tcW w:w="7055" w:type="dxa"/>
            <w:gridSpan w:val="4"/>
          </w:tcPr>
          <w:p>
            <w:pPr>
              <w:pStyle w:val="TableParagraph"/>
              <w:spacing w:before="69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Bande</w:t>
            </w:r>
            <w:r>
              <w:rPr>
                <w:rFonts w:ascii="Arial"/>
                <w:b/>
                <w:i/>
                <w:spacing w:val="-7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passante</w:t>
            </w:r>
            <w:r>
              <w:rPr>
                <w:rFonts w:ascii="Arial"/>
                <w:b/>
                <w:i/>
                <w:spacing w:val="-6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des</w:t>
            </w:r>
            <w:r>
              <w:rPr>
                <w:rFonts w:ascii="Arial"/>
                <w:b/>
                <w:i/>
                <w:spacing w:val="-4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canaux</w:t>
            </w:r>
          </w:p>
        </w:tc>
      </w:tr>
      <w:tr>
        <w:trPr>
          <w:trHeight w:val="340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69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4"/>
                <w:sz w:val="18"/>
              </w:rPr>
              <w:t>ETSI</w:t>
            </w:r>
          </w:p>
        </w:tc>
        <w:tc>
          <w:tcPr>
            <w:tcW w:w="4531" w:type="dxa"/>
          </w:tcPr>
          <w:p>
            <w:pPr>
              <w:pStyle w:val="TableParagraph"/>
              <w:spacing w:before="89"/>
              <w:ind w:right="6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depuis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3.5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MHz</w:t>
            </w:r>
            <w:r>
              <w:rPr>
                <w:color w:val="221F1F"/>
                <w:spacing w:val="-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jusqu’à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56</w:t>
            </w:r>
            <w:r>
              <w:rPr>
                <w:color w:val="221F1F"/>
                <w:spacing w:val="-6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MHz,</w:t>
            </w:r>
            <w:r>
              <w:rPr>
                <w:color w:val="221F1F"/>
                <w:spacing w:val="-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jusqu’à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472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Mbps</w:t>
            </w:r>
          </w:p>
        </w:tc>
      </w:tr>
      <w:tr>
        <w:trPr>
          <w:trHeight w:val="436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117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5"/>
                <w:sz w:val="18"/>
              </w:rPr>
              <w:t>FCC</w:t>
            </w:r>
          </w:p>
        </w:tc>
        <w:tc>
          <w:tcPr>
            <w:tcW w:w="4531" w:type="dxa"/>
          </w:tcPr>
          <w:p>
            <w:pPr>
              <w:pStyle w:val="TableParagraph"/>
              <w:spacing w:before="137"/>
              <w:ind w:right="6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depuis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5</w:t>
            </w:r>
            <w:r>
              <w:rPr>
                <w:color w:val="221F1F"/>
                <w:spacing w:val="-7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MHz</w:t>
            </w:r>
            <w:r>
              <w:rPr>
                <w:color w:val="221F1F"/>
                <w:spacing w:val="-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jusqu’à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60</w:t>
            </w:r>
            <w:r>
              <w:rPr>
                <w:color w:val="221F1F"/>
                <w:spacing w:val="-7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MHz,</w:t>
            </w:r>
            <w:r>
              <w:rPr>
                <w:color w:val="221F1F"/>
                <w:spacing w:val="-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jusqu’à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491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Mbps</w:t>
            </w:r>
          </w:p>
        </w:tc>
      </w:tr>
      <w:tr>
        <w:trPr>
          <w:trHeight w:val="518" w:hRule="atLeast"/>
        </w:trPr>
        <w:tc>
          <w:tcPr>
            <w:tcW w:w="1201" w:type="dxa"/>
            <w:vMerge w:val="restart"/>
          </w:tcPr>
          <w:p>
            <w:pPr>
              <w:pStyle w:val="TableParagraph"/>
              <w:spacing w:before="89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line="249" w:lineRule="auto" w:before="0"/>
              <w:ind w:left="384" w:right="65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Ethernet Gigabit</w:t>
            </w:r>
          </w:p>
        </w:tc>
        <w:tc>
          <w:tcPr>
            <w:tcW w:w="1323" w:type="dxa"/>
            <w:gridSpan w:val="2"/>
          </w:tcPr>
          <w:p>
            <w:pPr>
              <w:pStyle w:val="TableParagraph"/>
              <w:spacing w:before="178"/>
              <w:ind w:left="385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221F1F"/>
                <w:spacing w:val="-2"/>
                <w:sz w:val="18"/>
              </w:rPr>
              <w:t>1x</w:t>
            </w:r>
            <w:r>
              <w:rPr>
                <w:rFonts w:ascii="Arial"/>
                <w:b/>
                <w:i/>
                <w:color w:val="221F1F"/>
                <w:spacing w:val="-11"/>
                <w:sz w:val="18"/>
              </w:rPr>
              <w:t> </w:t>
            </w:r>
            <w:r>
              <w:rPr>
                <w:rFonts w:ascii="Arial"/>
                <w:b/>
                <w:i/>
                <w:color w:val="221F1F"/>
                <w:spacing w:val="-4"/>
                <w:sz w:val="18"/>
              </w:rPr>
              <w:t>RJx45</w:t>
            </w:r>
          </w:p>
        </w:tc>
        <w:tc>
          <w:tcPr>
            <w:tcW w:w="4531" w:type="dxa"/>
          </w:tcPr>
          <w:p>
            <w:pPr>
              <w:pStyle w:val="TableParagraph"/>
              <w:spacing w:line="210" w:lineRule="atLeast" w:before="67"/>
              <w:ind w:left="1865" w:right="114" w:hanging="1539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Alimentation</w:t>
            </w:r>
            <w:r>
              <w:rPr>
                <w:color w:val="221F1F"/>
                <w:spacing w:val="-16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PoE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avec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splitter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intégré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et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protection surtension</w:t>
            </w:r>
          </w:p>
        </w:tc>
      </w:tr>
      <w:tr>
        <w:trPr>
          <w:trHeight w:val="452" w:hRule="atLeast"/>
        </w:trPr>
        <w:tc>
          <w:tcPr>
            <w:tcW w:w="1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3" w:type="dxa"/>
            <w:gridSpan w:val="2"/>
          </w:tcPr>
          <w:p>
            <w:pPr>
              <w:pStyle w:val="TableParagraph"/>
              <w:spacing w:before="37"/>
              <w:ind w:left="385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221F1F"/>
                <w:spacing w:val="-2"/>
                <w:sz w:val="18"/>
              </w:rPr>
              <w:t>2x</w:t>
            </w:r>
            <w:r>
              <w:rPr>
                <w:rFonts w:ascii="Arial"/>
                <w:b/>
                <w:i/>
                <w:color w:val="221F1F"/>
                <w:spacing w:val="-11"/>
                <w:sz w:val="18"/>
              </w:rPr>
              <w:t> </w:t>
            </w:r>
            <w:r>
              <w:rPr>
                <w:rFonts w:ascii="Arial"/>
                <w:b/>
                <w:i/>
                <w:color w:val="221F1F"/>
                <w:spacing w:val="-5"/>
                <w:sz w:val="18"/>
              </w:rPr>
              <w:t>SFP</w:t>
            </w:r>
          </w:p>
        </w:tc>
        <w:tc>
          <w:tcPr>
            <w:tcW w:w="4531" w:type="dxa"/>
          </w:tcPr>
          <w:p>
            <w:pPr>
              <w:pStyle w:val="TableParagraph"/>
              <w:spacing w:before="145"/>
              <w:ind w:right="1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Fibre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optique</w:t>
            </w:r>
          </w:p>
        </w:tc>
      </w:tr>
      <w:tr>
        <w:trPr>
          <w:trHeight w:val="268" w:hRule="atLeast"/>
        </w:trPr>
        <w:tc>
          <w:tcPr>
            <w:tcW w:w="7055" w:type="dxa"/>
            <w:gridSpan w:val="4"/>
          </w:tcPr>
          <w:p>
            <w:pPr>
              <w:pStyle w:val="TableParagraph"/>
              <w:spacing w:line="195" w:lineRule="exact" w:before="53"/>
              <w:ind w:left="99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Ports</w:t>
            </w:r>
            <w:r>
              <w:rPr>
                <w:rFonts w:ascii="Arial"/>
                <w:b/>
                <w:i/>
                <w:spacing w:val="-10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de</w:t>
            </w:r>
            <w:r>
              <w:rPr>
                <w:rFonts w:ascii="Arial"/>
                <w:b/>
                <w:i/>
                <w:spacing w:val="-6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maintenance</w:t>
            </w:r>
          </w:p>
        </w:tc>
      </w:tr>
      <w:tr>
        <w:trPr>
          <w:trHeight w:val="278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line="200" w:lineRule="exact" w:before="58"/>
              <w:ind w:left="38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221F1F"/>
                <w:spacing w:val="-2"/>
                <w:sz w:val="18"/>
              </w:rPr>
              <w:t>3.5mm</w:t>
            </w:r>
          </w:p>
        </w:tc>
        <w:tc>
          <w:tcPr>
            <w:tcW w:w="4531" w:type="dxa"/>
          </w:tcPr>
          <w:p>
            <w:pPr>
              <w:pStyle w:val="TableParagraph"/>
              <w:spacing w:line="200" w:lineRule="exact" w:before="58"/>
              <w:ind w:right="3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Tonalité</w:t>
            </w:r>
            <w:r>
              <w:rPr>
                <w:color w:val="221F1F"/>
                <w:spacing w:val="-15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audible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et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tension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RSSI</w:t>
            </w:r>
          </w:p>
        </w:tc>
      </w:tr>
      <w:tr>
        <w:trPr>
          <w:trHeight w:val="340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89"/>
              <w:ind w:left="38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221F1F"/>
                <w:sz w:val="18"/>
              </w:rPr>
              <w:t>USB</w:t>
            </w:r>
            <w:r>
              <w:rPr>
                <w:rFonts w:ascii="Arial"/>
                <w:b/>
                <w:i/>
                <w:color w:val="221F1F"/>
                <w:spacing w:val="-12"/>
                <w:sz w:val="18"/>
              </w:rPr>
              <w:t> </w:t>
            </w:r>
            <w:r>
              <w:rPr>
                <w:rFonts w:ascii="Arial"/>
                <w:b/>
                <w:i/>
                <w:color w:val="221F1F"/>
                <w:sz w:val="18"/>
              </w:rPr>
              <w:t>B-</w:t>
            </w:r>
            <w:r>
              <w:rPr>
                <w:rFonts w:ascii="Arial"/>
                <w:b/>
                <w:i/>
                <w:color w:val="221F1F"/>
                <w:spacing w:val="-4"/>
                <w:sz w:val="18"/>
              </w:rPr>
              <w:t>Type</w:t>
            </w:r>
          </w:p>
        </w:tc>
        <w:tc>
          <w:tcPr>
            <w:tcW w:w="4531" w:type="dxa"/>
          </w:tcPr>
          <w:p>
            <w:pPr>
              <w:pStyle w:val="TableParagraph"/>
              <w:spacing w:before="89"/>
              <w:ind w:right="6"/>
              <w:jc w:val="center"/>
              <w:rPr>
                <w:sz w:val="18"/>
              </w:rPr>
            </w:pPr>
            <w:r>
              <w:rPr>
                <w:color w:val="221F1F"/>
                <w:spacing w:val="-4"/>
                <w:sz w:val="18"/>
              </w:rPr>
              <w:t>RS232 série</w:t>
            </w:r>
            <w:r>
              <w:rPr>
                <w:color w:val="221F1F"/>
                <w:spacing w:val="-3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sur</w:t>
            </w:r>
            <w:r>
              <w:rPr>
                <w:color w:val="221F1F"/>
                <w:spacing w:val="-2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USB</w:t>
            </w:r>
            <w:r>
              <w:rPr>
                <w:color w:val="221F1F"/>
                <w:spacing w:val="1"/>
                <w:sz w:val="18"/>
              </w:rPr>
              <w:t> </w:t>
            </w:r>
            <w:r>
              <w:rPr>
                <w:color w:val="221F1F"/>
                <w:spacing w:val="-4"/>
                <w:sz w:val="18"/>
              </w:rPr>
              <w:t>B-Type</w:t>
            </w:r>
          </w:p>
        </w:tc>
      </w:tr>
      <w:tr>
        <w:trPr>
          <w:trHeight w:val="452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145"/>
              <w:ind w:left="38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color w:val="221F1F"/>
                <w:spacing w:val="-5"/>
                <w:sz w:val="18"/>
              </w:rPr>
              <w:t>LED</w:t>
            </w:r>
          </w:p>
        </w:tc>
        <w:tc>
          <w:tcPr>
            <w:tcW w:w="4531" w:type="dxa"/>
          </w:tcPr>
          <w:p>
            <w:pPr>
              <w:pStyle w:val="TableParagraph"/>
              <w:spacing w:line="210" w:lineRule="atLeast" w:before="12"/>
              <w:ind w:left="1821" w:right="114" w:hanging="1674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Alimentation,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synchronisation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du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lien,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RSL,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Contrôle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de polarisation</w:t>
            </w:r>
          </w:p>
        </w:tc>
      </w:tr>
      <w:tr>
        <w:trPr>
          <w:trHeight w:val="826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95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0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Fonctions</w:t>
            </w:r>
            <w:r>
              <w:rPr>
                <w:rFonts w:ascii="Arial"/>
                <w:b/>
                <w:i/>
                <w:spacing w:val="-14"/>
                <w:sz w:val="18"/>
              </w:rPr>
              <w:t> </w:t>
            </w:r>
            <w:r>
              <w:rPr>
                <w:rFonts w:ascii="Arial"/>
                <w:b/>
                <w:i/>
                <w:sz w:val="18"/>
              </w:rPr>
              <w:t>du</w:t>
            </w:r>
            <w:r>
              <w:rPr>
                <w:rFonts w:ascii="Arial"/>
                <w:b/>
                <w:i/>
                <w:spacing w:val="-6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Switch</w:t>
            </w:r>
          </w:p>
        </w:tc>
        <w:tc>
          <w:tcPr>
            <w:tcW w:w="4531" w:type="dxa"/>
          </w:tcPr>
          <w:p>
            <w:pPr>
              <w:pStyle w:val="TableParagraph"/>
              <w:spacing w:line="249" w:lineRule="auto" w:before="97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802.1Q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VLANs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with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QoS/CoS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incl.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WRED*,</w:t>
            </w:r>
            <w:r>
              <w:rPr>
                <w:color w:val="221F1F"/>
                <w:spacing w:val="16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shaping, </w:t>
            </w:r>
            <w:r>
              <w:rPr>
                <w:color w:val="221F1F"/>
                <w:sz w:val="18"/>
              </w:rPr>
              <w:t>DWRR</w:t>
            </w:r>
            <w:r>
              <w:rPr>
                <w:color w:val="221F1F"/>
                <w:spacing w:val="-2"/>
                <w:sz w:val="18"/>
              </w:rPr>
              <w:t> </w:t>
            </w:r>
            <w:r>
              <w:rPr>
                <w:color w:val="221F1F"/>
                <w:sz w:val="18"/>
              </w:rPr>
              <w:t>and on MPLS-TP exp bit;</w:t>
            </w:r>
            <w:r>
              <w:rPr>
                <w:color w:val="221F1F"/>
                <w:spacing w:val="-2"/>
                <w:sz w:val="18"/>
              </w:rPr>
              <w:t> </w:t>
            </w:r>
            <w:r>
              <w:rPr>
                <w:color w:val="221F1F"/>
                <w:sz w:val="18"/>
              </w:rPr>
              <w:t>Spanning</w:t>
            </w:r>
            <w:r>
              <w:rPr>
                <w:color w:val="221F1F"/>
                <w:spacing w:val="40"/>
                <w:sz w:val="18"/>
              </w:rPr>
              <w:t> </w:t>
            </w:r>
            <w:r>
              <w:rPr>
                <w:color w:val="221F1F"/>
                <w:sz w:val="18"/>
              </w:rPr>
              <w:t>Tree Protocol, Jumbo frames et plus encore *</w:t>
            </w:r>
          </w:p>
        </w:tc>
      </w:tr>
      <w:tr>
        <w:trPr>
          <w:trHeight w:val="826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95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0"/>
              <w:ind w:left="144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Accès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i/>
                <w:sz w:val="18"/>
              </w:rPr>
              <w:t>a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distance</w:t>
            </w:r>
          </w:p>
        </w:tc>
        <w:tc>
          <w:tcPr>
            <w:tcW w:w="4531" w:type="dxa"/>
          </w:tcPr>
          <w:p>
            <w:pPr>
              <w:pStyle w:val="TableParagraph"/>
              <w:spacing w:line="249" w:lineRule="auto" w:before="97"/>
              <w:ind w:left="232" w:right="203" w:firstLine="2"/>
              <w:jc w:val="center"/>
              <w:rPr>
                <w:sz w:val="18"/>
              </w:rPr>
            </w:pPr>
            <w:r>
              <w:rPr>
                <w:color w:val="221F1F"/>
                <w:sz w:val="18"/>
              </w:rPr>
              <w:t>In-band</w:t>
            </w:r>
            <w:r>
              <w:rPr>
                <w:color w:val="221F1F"/>
                <w:spacing w:val="-9"/>
                <w:sz w:val="18"/>
              </w:rPr>
              <w:t> </w:t>
            </w:r>
            <w:r>
              <w:rPr>
                <w:color w:val="221F1F"/>
                <w:sz w:val="18"/>
              </w:rPr>
              <w:t>MNG over</w:t>
            </w:r>
            <w:r>
              <w:rPr>
                <w:color w:val="221F1F"/>
                <w:spacing w:val="-3"/>
                <w:sz w:val="18"/>
              </w:rPr>
              <w:t> </w:t>
            </w:r>
            <w:r>
              <w:rPr>
                <w:color w:val="221F1F"/>
                <w:sz w:val="18"/>
              </w:rPr>
              <w:t>same</w:t>
            </w:r>
            <w:r>
              <w:rPr>
                <w:color w:val="221F1F"/>
                <w:spacing w:val="-4"/>
                <w:sz w:val="18"/>
              </w:rPr>
              <w:t> </w:t>
            </w:r>
            <w:r>
              <w:rPr>
                <w:color w:val="221F1F"/>
                <w:sz w:val="18"/>
              </w:rPr>
              <w:t>ETH port;</w:t>
            </w:r>
            <w:r>
              <w:rPr>
                <w:color w:val="221F1F"/>
                <w:spacing w:val="-6"/>
                <w:sz w:val="18"/>
              </w:rPr>
              <w:t> </w:t>
            </w:r>
            <w:r>
              <w:rPr>
                <w:color w:val="221F1F"/>
                <w:sz w:val="18"/>
              </w:rPr>
              <w:t>SNMP v1/2c/3, </w:t>
            </w:r>
            <w:r>
              <w:rPr>
                <w:color w:val="221F1F"/>
                <w:spacing w:val="-2"/>
                <w:sz w:val="18"/>
              </w:rPr>
              <w:t>SSH,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Telnet,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HTTPS,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Serial,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RADIUS,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Network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Time Protocol</w:t>
            </w:r>
          </w:p>
        </w:tc>
      </w:tr>
      <w:tr>
        <w:trPr>
          <w:trHeight w:val="518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159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Fonctions</w:t>
            </w:r>
            <w:r>
              <w:rPr>
                <w:rFonts w:ascii="Arial"/>
                <w:b/>
                <w:i/>
                <w:spacing w:val="-6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Ethernet</w:t>
            </w:r>
          </w:p>
        </w:tc>
        <w:tc>
          <w:tcPr>
            <w:tcW w:w="4531" w:type="dxa"/>
          </w:tcPr>
          <w:p>
            <w:pPr>
              <w:pStyle w:val="TableParagraph"/>
              <w:spacing w:line="210" w:lineRule="atLeast" w:before="68"/>
              <w:ind w:left="1473" w:hanging="1263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Provider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Bridging,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MEF9&amp;14,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High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Efficiency</w:t>
            </w:r>
            <w:r>
              <w:rPr>
                <w:color w:val="221F1F"/>
                <w:spacing w:val="5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Header </w:t>
            </w:r>
            <w:r>
              <w:rPr>
                <w:color w:val="221F1F"/>
                <w:sz w:val="18"/>
              </w:rPr>
              <w:t>Compression,</w:t>
            </w:r>
            <w:r>
              <w:rPr>
                <w:color w:val="221F1F"/>
                <w:spacing w:val="-16"/>
                <w:sz w:val="18"/>
              </w:rPr>
              <w:t> </w:t>
            </w:r>
            <w:r>
              <w:rPr>
                <w:color w:val="221F1F"/>
                <w:sz w:val="18"/>
              </w:rPr>
              <w:t>OAM*</w:t>
            </w:r>
          </w:p>
        </w:tc>
      </w:tr>
      <w:tr>
        <w:trPr>
          <w:trHeight w:val="643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4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0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Performances</w:t>
            </w:r>
            <w:r>
              <w:rPr>
                <w:rFonts w:ascii="Arial"/>
                <w:b/>
                <w:i/>
                <w:spacing w:val="-11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monitoring</w:t>
            </w:r>
          </w:p>
        </w:tc>
        <w:tc>
          <w:tcPr>
            <w:tcW w:w="4531" w:type="dxa"/>
          </w:tcPr>
          <w:p>
            <w:pPr>
              <w:pStyle w:val="TableParagraph"/>
              <w:spacing w:line="249" w:lineRule="auto" w:before="133"/>
              <w:ind w:left="1161" w:hanging="1093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Graphique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de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performance,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diagramme</w:t>
            </w:r>
            <w:r>
              <w:rPr>
                <w:color w:val="221F1F"/>
                <w:spacing w:val="-14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de</w:t>
            </w:r>
            <w:r>
              <w:rPr>
                <w:color w:val="221F1F"/>
                <w:spacing w:val="9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constellation, </w:t>
            </w:r>
            <w:r>
              <w:rPr>
                <w:color w:val="221F1F"/>
                <w:sz w:val="18"/>
              </w:rPr>
              <w:t>alarmes, compteurs</w:t>
            </w:r>
            <w:r>
              <w:rPr>
                <w:color w:val="221F1F"/>
                <w:spacing w:val="-2"/>
                <w:sz w:val="18"/>
              </w:rPr>
              <w:t> </w:t>
            </w:r>
            <w:r>
              <w:rPr>
                <w:color w:val="221F1F"/>
                <w:sz w:val="18"/>
              </w:rPr>
              <w:t>détaillés</w:t>
            </w:r>
          </w:p>
        </w:tc>
      </w:tr>
      <w:tr>
        <w:trPr>
          <w:trHeight w:val="583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192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Type</w:t>
            </w:r>
            <w:r>
              <w:rPr>
                <w:rFonts w:ascii="Arial"/>
                <w:b/>
                <w:i/>
                <w:spacing w:val="-6"/>
                <w:sz w:val="18"/>
              </w:rPr>
              <w:t> </w:t>
            </w:r>
            <w:r>
              <w:rPr>
                <w:rFonts w:ascii="Arial"/>
                <w:b/>
                <w:i/>
                <w:spacing w:val="-2"/>
                <w:sz w:val="18"/>
              </w:rPr>
              <w:t>antenne</w:t>
            </w:r>
          </w:p>
        </w:tc>
        <w:tc>
          <w:tcPr>
            <w:tcW w:w="4531" w:type="dxa"/>
          </w:tcPr>
          <w:p>
            <w:pPr>
              <w:pStyle w:val="TableParagraph"/>
              <w:spacing w:before="212"/>
              <w:ind w:right="3"/>
              <w:jc w:val="center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Antenne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extérieure</w:t>
            </w:r>
          </w:p>
        </w:tc>
      </w:tr>
      <w:tr>
        <w:trPr>
          <w:trHeight w:val="643" w:hRule="atLeast"/>
        </w:trPr>
        <w:tc>
          <w:tcPr>
            <w:tcW w:w="1385" w:type="dxa"/>
            <w:gridSpan w:val="2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183"/>
              <w:ind w:left="0"/>
              <w:rPr>
                <w:rFonts w:ascii="Tahoma"/>
                <w:sz w:val="18"/>
              </w:rPr>
            </w:pPr>
          </w:p>
          <w:p>
            <w:pPr>
              <w:pStyle w:val="TableParagraph"/>
              <w:spacing w:before="0"/>
              <w:ind w:left="144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Dimensions</w:t>
            </w:r>
          </w:p>
        </w:tc>
        <w:tc>
          <w:tcPr>
            <w:tcW w:w="1139" w:type="dxa"/>
          </w:tcPr>
          <w:p>
            <w:pPr>
              <w:pStyle w:val="TableParagraph"/>
              <w:spacing w:before="114"/>
              <w:ind w:left="145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6-13</w:t>
            </w:r>
            <w:r>
              <w:rPr>
                <w:rFonts w:ascii="Arial"/>
                <w:b/>
                <w:i/>
                <w:spacing w:val="-6"/>
                <w:sz w:val="18"/>
              </w:rPr>
              <w:t> </w:t>
            </w:r>
            <w:r>
              <w:rPr>
                <w:rFonts w:ascii="Arial"/>
                <w:b/>
                <w:i/>
                <w:spacing w:val="-5"/>
                <w:sz w:val="18"/>
              </w:rPr>
              <w:t>GHz</w:t>
            </w:r>
          </w:p>
        </w:tc>
        <w:tc>
          <w:tcPr>
            <w:tcW w:w="4531" w:type="dxa"/>
          </w:tcPr>
          <w:p>
            <w:pPr>
              <w:pStyle w:val="TableParagraph"/>
              <w:spacing w:before="143"/>
              <w:ind w:left="604"/>
              <w:rPr>
                <w:sz w:val="18"/>
              </w:rPr>
            </w:pPr>
            <w:r>
              <w:rPr>
                <w:color w:val="221F1F"/>
                <w:w w:val="90"/>
                <w:sz w:val="18"/>
              </w:rPr>
              <w:t>280</w:t>
            </w:r>
            <w:r>
              <w:rPr>
                <w:color w:val="221F1F"/>
                <w:spacing w:val="-3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437</w:t>
            </w:r>
            <w:r>
              <w:rPr>
                <w:color w:val="221F1F"/>
                <w:spacing w:val="-5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100</w:t>
            </w:r>
            <w:r>
              <w:rPr>
                <w:color w:val="221F1F"/>
                <w:spacing w:val="-3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mm</w:t>
            </w:r>
            <w:r>
              <w:rPr>
                <w:color w:val="221F1F"/>
                <w:spacing w:val="-2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/</w:t>
            </w:r>
            <w:r>
              <w:rPr>
                <w:color w:val="221F1F"/>
                <w:spacing w:val="-1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11.02″</w:t>
            </w:r>
            <w:r>
              <w:rPr>
                <w:color w:val="221F1F"/>
                <w:spacing w:val="-7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17.2″</w:t>
            </w:r>
            <w:r>
              <w:rPr>
                <w:color w:val="221F1F"/>
                <w:spacing w:val="-7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5"/>
                <w:sz w:val="18"/>
              </w:rPr>
              <w:t> </w:t>
            </w:r>
            <w:r>
              <w:rPr>
                <w:color w:val="221F1F"/>
                <w:spacing w:val="-2"/>
                <w:w w:val="90"/>
                <w:sz w:val="18"/>
              </w:rPr>
              <w:t>3.9″,</w:t>
            </w:r>
          </w:p>
          <w:p>
            <w:pPr>
              <w:pStyle w:val="TableParagraph"/>
              <w:ind w:left="1656"/>
              <w:rPr>
                <w:sz w:val="18"/>
              </w:rPr>
            </w:pPr>
            <w:r>
              <w:rPr>
                <w:color w:val="221F1F"/>
                <w:spacing w:val="-2"/>
                <w:sz w:val="18"/>
              </w:rPr>
              <w:t>6.5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kg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/</w:t>
            </w:r>
            <w:r>
              <w:rPr>
                <w:color w:val="221F1F"/>
                <w:spacing w:val="-6"/>
                <w:sz w:val="18"/>
              </w:rPr>
              <w:t> </w:t>
            </w:r>
            <w:r>
              <w:rPr>
                <w:color w:val="221F1F"/>
                <w:spacing w:val="-2"/>
                <w:sz w:val="18"/>
              </w:rPr>
              <w:t>14.3</w:t>
            </w:r>
            <w:r>
              <w:rPr>
                <w:color w:val="221F1F"/>
                <w:spacing w:val="-8"/>
                <w:sz w:val="18"/>
              </w:rPr>
              <w:t> </w:t>
            </w:r>
            <w:r>
              <w:rPr>
                <w:color w:val="221F1F"/>
                <w:spacing w:val="-5"/>
                <w:sz w:val="18"/>
              </w:rPr>
              <w:t>lbs</w:t>
            </w:r>
          </w:p>
        </w:tc>
      </w:tr>
      <w:tr>
        <w:trPr>
          <w:trHeight w:val="771" w:hRule="atLeast"/>
        </w:trPr>
        <w:tc>
          <w:tcPr>
            <w:tcW w:w="13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before="70"/>
              <w:ind w:left="145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15-</w:t>
            </w:r>
            <w:r>
              <w:rPr>
                <w:rFonts w:ascii="Arial"/>
                <w:b/>
                <w:i/>
                <w:spacing w:val="-7"/>
                <w:sz w:val="18"/>
              </w:rPr>
              <w:t>38</w:t>
            </w:r>
          </w:p>
          <w:p>
            <w:pPr>
              <w:pStyle w:val="TableParagraph"/>
              <w:ind w:left="145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5"/>
                <w:sz w:val="18"/>
              </w:rPr>
              <w:t>GHz</w:t>
            </w:r>
          </w:p>
        </w:tc>
        <w:tc>
          <w:tcPr>
            <w:tcW w:w="4531" w:type="dxa"/>
          </w:tcPr>
          <w:p>
            <w:pPr>
              <w:pStyle w:val="TableParagraph"/>
              <w:spacing w:before="208"/>
              <w:ind w:left="653"/>
              <w:rPr>
                <w:sz w:val="18"/>
              </w:rPr>
            </w:pPr>
            <w:r>
              <w:rPr>
                <w:color w:val="221F1F"/>
                <w:w w:val="90"/>
                <w:sz w:val="18"/>
              </w:rPr>
              <w:t>235</w:t>
            </w:r>
            <w:r>
              <w:rPr>
                <w:color w:val="221F1F"/>
                <w:spacing w:val="-6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1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250</w:t>
            </w:r>
            <w:r>
              <w:rPr>
                <w:color w:val="221F1F"/>
                <w:spacing w:val="-7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1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72</w:t>
            </w:r>
            <w:r>
              <w:rPr>
                <w:color w:val="221F1F"/>
                <w:spacing w:val="-3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mm</w:t>
            </w:r>
            <w:r>
              <w:rPr>
                <w:color w:val="221F1F"/>
                <w:spacing w:val="-3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/</w:t>
            </w:r>
            <w:r>
              <w:rPr>
                <w:color w:val="221F1F"/>
                <w:spacing w:val="-2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9.26″</w:t>
            </w:r>
            <w:r>
              <w:rPr>
                <w:color w:val="221F1F"/>
                <w:spacing w:val="-8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2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9.85″</w:t>
            </w:r>
            <w:r>
              <w:rPr>
                <w:color w:val="221F1F"/>
                <w:spacing w:val="-8"/>
                <w:w w:val="90"/>
                <w:sz w:val="18"/>
              </w:rPr>
              <w:t> </w:t>
            </w:r>
            <w:r>
              <w:rPr>
                <w:color w:val="221F1F"/>
                <w:w w:val="90"/>
                <w:sz w:val="18"/>
              </w:rPr>
              <w:t>x</w:t>
            </w:r>
            <w:r>
              <w:rPr>
                <w:color w:val="221F1F"/>
                <w:spacing w:val="-1"/>
                <w:w w:val="90"/>
                <w:sz w:val="18"/>
              </w:rPr>
              <w:t> </w:t>
            </w:r>
            <w:r>
              <w:rPr>
                <w:color w:val="221F1F"/>
                <w:spacing w:val="-2"/>
                <w:w w:val="90"/>
                <w:sz w:val="18"/>
              </w:rPr>
              <w:t>2.84″,</w:t>
            </w:r>
          </w:p>
          <w:p>
            <w:pPr>
              <w:pStyle w:val="TableParagraph"/>
              <w:ind w:left="1704"/>
              <w:rPr>
                <w:sz w:val="18"/>
              </w:rPr>
            </w:pPr>
            <w:r>
              <w:rPr>
                <w:color w:val="221F1F"/>
                <w:sz w:val="18"/>
              </w:rPr>
              <w:t>2.9</w:t>
            </w:r>
            <w:r>
              <w:rPr>
                <w:color w:val="221F1F"/>
                <w:spacing w:val="-15"/>
                <w:sz w:val="18"/>
              </w:rPr>
              <w:t> </w:t>
            </w:r>
            <w:r>
              <w:rPr>
                <w:color w:val="221F1F"/>
                <w:sz w:val="18"/>
              </w:rPr>
              <w:t>kg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z w:val="18"/>
              </w:rPr>
              <w:t>/</w:t>
            </w:r>
            <w:r>
              <w:rPr>
                <w:color w:val="221F1F"/>
                <w:spacing w:val="-11"/>
                <w:sz w:val="18"/>
              </w:rPr>
              <w:t> </w:t>
            </w:r>
            <w:r>
              <w:rPr>
                <w:color w:val="221F1F"/>
                <w:sz w:val="18"/>
              </w:rPr>
              <w:t>6.4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5"/>
                <w:sz w:val="18"/>
              </w:rPr>
              <w:t>lbs</w:t>
            </w:r>
          </w:p>
        </w:tc>
      </w:tr>
      <w:tr>
        <w:trPr>
          <w:trHeight w:val="591" w:hRule="atLeast"/>
        </w:trPr>
        <w:tc>
          <w:tcPr>
            <w:tcW w:w="2524" w:type="dxa"/>
            <w:gridSpan w:val="3"/>
          </w:tcPr>
          <w:p>
            <w:pPr>
              <w:pStyle w:val="TableParagraph"/>
              <w:spacing w:before="196"/>
              <w:ind w:left="144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Température</w:t>
            </w:r>
            <w:r>
              <w:rPr>
                <w:rFonts w:ascii="Arial" w:hAnsi="Arial"/>
                <w:b/>
                <w:i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d’utilisation</w:t>
            </w:r>
          </w:p>
        </w:tc>
        <w:tc>
          <w:tcPr>
            <w:tcW w:w="4531" w:type="dxa"/>
          </w:tcPr>
          <w:p>
            <w:pPr>
              <w:pStyle w:val="TableParagraph"/>
              <w:spacing w:before="216"/>
              <w:ind w:right="6"/>
              <w:jc w:val="center"/>
              <w:rPr>
                <w:sz w:val="18"/>
              </w:rPr>
            </w:pPr>
            <w:r>
              <w:rPr>
                <w:color w:val="221F1F"/>
                <w:sz w:val="18"/>
              </w:rPr>
              <w:t>-33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z w:val="18"/>
              </w:rPr>
              <w:t>...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z w:val="18"/>
              </w:rPr>
              <w:t>+55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z w:val="18"/>
              </w:rPr>
              <w:t>°C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z w:val="18"/>
              </w:rPr>
              <w:t>/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z w:val="18"/>
              </w:rPr>
              <w:t>-28</w:t>
            </w:r>
            <w:r>
              <w:rPr>
                <w:color w:val="221F1F"/>
                <w:spacing w:val="-13"/>
                <w:sz w:val="18"/>
              </w:rPr>
              <w:t> </w:t>
            </w:r>
            <w:r>
              <w:rPr>
                <w:color w:val="221F1F"/>
                <w:sz w:val="18"/>
              </w:rPr>
              <w:t>…</w:t>
            </w:r>
            <w:r>
              <w:rPr>
                <w:color w:val="221F1F"/>
                <w:spacing w:val="-10"/>
                <w:sz w:val="18"/>
              </w:rPr>
              <w:t> </w:t>
            </w:r>
            <w:r>
              <w:rPr>
                <w:color w:val="221F1F"/>
                <w:sz w:val="18"/>
              </w:rPr>
              <w:t>+130</w:t>
            </w:r>
            <w:r>
              <w:rPr>
                <w:color w:val="221F1F"/>
                <w:spacing w:val="-12"/>
                <w:sz w:val="18"/>
              </w:rPr>
              <w:t> </w:t>
            </w:r>
            <w:r>
              <w:rPr>
                <w:color w:val="221F1F"/>
                <w:spacing w:val="-5"/>
                <w:sz w:val="18"/>
              </w:rPr>
              <w:t>°F</w:t>
            </w:r>
          </w:p>
        </w:tc>
      </w:tr>
    </w:tbl>
    <w:p>
      <w:pPr>
        <w:spacing w:before="98"/>
        <w:ind w:left="331" w:right="0" w:firstLine="0"/>
        <w:jc w:val="center"/>
        <w:rPr>
          <w:rFonts w:ascii="Roboto" w:hAnsi="Roboto"/>
          <w:sz w:val="16"/>
        </w:rPr>
      </w:pPr>
      <w:r>
        <w:rPr>
          <w:rFonts w:ascii="Roboto" w:hAnsi="Roboto"/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217976</wp:posOffset>
            </wp:positionH>
            <wp:positionV relativeFrom="paragraph">
              <wp:posOffset>-7103998</wp:posOffset>
            </wp:positionV>
            <wp:extent cx="2312154" cy="610362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154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 w:hAnsi="Roboto"/>
          <w:color w:val="ED3937"/>
          <w:sz w:val="16"/>
        </w:rPr>
        <w:t>*</w:t>
      </w:r>
      <w:r>
        <w:rPr>
          <w:rFonts w:ascii="Roboto" w:hAnsi="Roboto"/>
          <w:color w:val="ED3937"/>
          <w:spacing w:val="-10"/>
          <w:sz w:val="16"/>
        </w:rPr>
        <w:t> </w:t>
      </w:r>
      <w:r>
        <w:rPr>
          <w:rFonts w:ascii="Roboto" w:hAnsi="Roboto"/>
          <w:sz w:val="16"/>
        </w:rPr>
        <w:t>Veuillez</w:t>
      </w:r>
      <w:r>
        <w:rPr>
          <w:rFonts w:ascii="Roboto" w:hAnsi="Roboto"/>
          <w:spacing w:val="-10"/>
          <w:sz w:val="16"/>
        </w:rPr>
        <w:t> </w:t>
      </w:r>
      <w:r>
        <w:rPr>
          <w:rFonts w:ascii="Roboto" w:hAnsi="Roboto"/>
          <w:sz w:val="16"/>
        </w:rPr>
        <w:t>contacter</w:t>
      </w:r>
      <w:r>
        <w:rPr>
          <w:rFonts w:ascii="Roboto" w:hAnsi="Roboto"/>
          <w:spacing w:val="-10"/>
          <w:sz w:val="16"/>
        </w:rPr>
        <w:t> </w:t>
      </w:r>
      <w:r>
        <w:rPr>
          <w:rFonts w:ascii="Roboto" w:hAnsi="Roboto"/>
          <w:sz w:val="16"/>
        </w:rPr>
        <w:t>votre</w:t>
      </w:r>
      <w:r>
        <w:rPr>
          <w:rFonts w:ascii="Roboto" w:hAnsi="Roboto"/>
          <w:spacing w:val="-10"/>
          <w:sz w:val="16"/>
        </w:rPr>
        <w:t> </w:t>
      </w:r>
      <w:r>
        <w:rPr>
          <w:rFonts w:ascii="Roboto" w:hAnsi="Roboto"/>
          <w:sz w:val="16"/>
        </w:rPr>
        <w:t>représentant</w:t>
      </w:r>
      <w:r>
        <w:rPr>
          <w:rFonts w:ascii="Roboto" w:hAnsi="Roboto"/>
          <w:spacing w:val="-10"/>
          <w:sz w:val="16"/>
        </w:rPr>
        <w:t> </w:t>
      </w:r>
      <w:r>
        <w:rPr>
          <w:rFonts w:ascii="Roboto" w:hAnsi="Roboto"/>
          <w:sz w:val="16"/>
        </w:rPr>
        <w:t>pour</w:t>
      </w:r>
      <w:r>
        <w:rPr>
          <w:rFonts w:ascii="Roboto" w:hAnsi="Roboto"/>
          <w:spacing w:val="-10"/>
          <w:sz w:val="16"/>
        </w:rPr>
        <w:t> </w:t>
      </w:r>
      <w:r>
        <w:rPr>
          <w:rFonts w:ascii="Roboto" w:hAnsi="Roboto"/>
          <w:sz w:val="16"/>
        </w:rPr>
        <w:t>plus</w:t>
      </w:r>
      <w:r>
        <w:rPr>
          <w:rFonts w:ascii="Roboto" w:hAnsi="Roboto"/>
          <w:spacing w:val="-10"/>
          <w:sz w:val="16"/>
        </w:rPr>
        <w:t> </w:t>
      </w:r>
      <w:r>
        <w:rPr>
          <w:rFonts w:ascii="Roboto" w:hAnsi="Roboto"/>
          <w:spacing w:val="-2"/>
          <w:sz w:val="16"/>
        </w:rPr>
        <w:t>d’informations</w:t>
      </w:r>
    </w:p>
    <w:p>
      <w:pPr>
        <w:pStyle w:val="BodyText"/>
        <w:rPr>
          <w:rFonts w:ascii="Roboto"/>
          <w:sz w:val="16"/>
        </w:rPr>
      </w:pPr>
    </w:p>
    <w:p>
      <w:pPr>
        <w:pStyle w:val="BodyText"/>
        <w:rPr>
          <w:rFonts w:ascii="Roboto"/>
          <w:sz w:val="16"/>
        </w:rPr>
      </w:pPr>
    </w:p>
    <w:p>
      <w:pPr>
        <w:pStyle w:val="BodyText"/>
        <w:spacing w:before="111"/>
        <w:rPr>
          <w:rFonts w:ascii="Roboto"/>
          <w:sz w:val="16"/>
        </w:rPr>
      </w:pPr>
    </w:p>
    <w:p>
      <w:pPr>
        <w:spacing w:line="242" w:lineRule="auto" w:before="0"/>
        <w:ind w:left="291" w:right="5681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6778650</wp:posOffset>
            </wp:positionH>
            <wp:positionV relativeFrom="paragraph">
              <wp:posOffset>126707</wp:posOffset>
            </wp:positionV>
            <wp:extent cx="216611" cy="197044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11" cy="19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12"/>
        </w:rPr>
        <w:t>SEE CRITICAL COMMS | Version:</w:t>
      </w:r>
      <w:r>
        <w:rPr>
          <w:rFonts w:ascii="Tahoma"/>
          <w:spacing w:val="-4"/>
          <w:sz w:val="12"/>
        </w:rPr>
        <w:t> </w:t>
      </w:r>
      <w:r>
        <w:rPr>
          <w:rFonts w:ascii="Tahoma"/>
          <w:sz w:val="12"/>
        </w:rPr>
        <w:t>V1911003EN | </w:t>
      </w:r>
      <w:hyperlink r:id="rId18">
        <w:r>
          <w:rPr>
            <w:rFonts w:ascii="Tahoma"/>
            <w:sz w:val="12"/>
          </w:rPr>
          <w:t>www.see-critical.com</w:t>
        </w:r>
      </w:hyperlink>
      <w:r>
        <w:rPr>
          <w:rFonts w:ascii="Tahoma"/>
          <w:spacing w:val="-4"/>
          <w:sz w:val="12"/>
        </w:rPr>
        <w:t> </w:t>
      </w:r>
      <w:r>
        <w:rPr>
          <w:rFonts w:ascii="Tahoma"/>
          <w:sz w:val="12"/>
        </w:rPr>
        <w:t>| Ref:</w:t>
      </w:r>
      <w:r>
        <w:rPr>
          <w:rFonts w:ascii="Tahoma"/>
          <w:spacing w:val="-1"/>
          <w:sz w:val="12"/>
        </w:rPr>
        <w:t> </w:t>
      </w:r>
      <w:r>
        <w:rPr>
          <w:rFonts w:ascii="Tahoma"/>
          <w:sz w:val="12"/>
        </w:rPr>
        <w:t>010208A_DAT_FH_FR</w:t>
      </w:r>
      <w:r>
        <w:rPr>
          <w:rFonts w:ascii="Tahoma"/>
          <w:spacing w:val="40"/>
          <w:sz w:val="12"/>
        </w:rPr>
        <w:t> </w:t>
      </w:r>
      <w:r>
        <w:rPr>
          <w:rFonts w:ascii="Tahoma"/>
          <w:sz w:val="12"/>
        </w:rPr>
        <w:t>Writing: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z w:val="12"/>
        </w:rPr>
        <w:t>N,G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GARNIER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Design: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z w:val="12"/>
        </w:rPr>
        <w:t>L.CHARVIN</w:t>
      </w:r>
      <w:r>
        <w:rPr>
          <w:rFonts w:ascii="Tahoma"/>
          <w:spacing w:val="6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Verification:</w:t>
      </w:r>
      <w:r>
        <w:rPr>
          <w:rFonts w:ascii="Tahoma"/>
          <w:spacing w:val="-4"/>
          <w:sz w:val="12"/>
        </w:rPr>
        <w:t> </w:t>
      </w:r>
      <w:r>
        <w:rPr>
          <w:rFonts w:ascii="Tahoma"/>
          <w:sz w:val="12"/>
        </w:rPr>
        <w:t>N.G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GARNIER|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Approval: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N.G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pacing w:val="-2"/>
          <w:sz w:val="12"/>
        </w:rPr>
        <w:t>GARNIER</w:t>
      </w:r>
    </w:p>
    <w:p>
      <w:pPr>
        <w:spacing w:line="140" w:lineRule="exact" w:before="0"/>
        <w:ind w:left="291" w:right="0" w:firstLine="0"/>
        <w:jc w:val="left"/>
        <w:rPr>
          <w:rFonts w:ascii="Tahoma" w:hAnsi="Tahoma"/>
          <w:sz w:val="12"/>
        </w:rPr>
      </w:pPr>
      <w:r>
        <w:rPr>
          <w:rFonts w:ascii="Tahoma" w:hAnsi="Tahoma"/>
          <w:sz w:val="12"/>
        </w:rPr>
        <w:t>©Copyright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z w:val="12"/>
        </w:rPr>
        <w:t>2019-2023</w:t>
      </w:r>
      <w:r>
        <w:rPr>
          <w:rFonts w:ascii="Tahoma" w:hAnsi="Tahoma"/>
          <w:spacing w:val="11"/>
          <w:sz w:val="12"/>
        </w:rPr>
        <w:t> </w:t>
      </w:r>
      <w:r>
        <w:rPr>
          <w:rFonts w:ascii="Tahoma" w:hAnsi="Tahoma"/>
          <w:sz w:val="12"/>
        </w:rPr>
        <w:t>|</w:t>
      </w:r>
      <w:r>
        <w:rPr>
          <w:rFonts w:ascii="Tahoma" w:hAnsi="Tahoma"/>
          <w:spacing w:val="9"/>
          <w:sz w:val="12"/>
        </w:rPr>
        <w:t> </w:t>
      </w:r>
      <w:r>
        <w:rPr>
          <w:rFonts w:ascii="Tahoma" w:hAnsi="Tahoma"/>
          <w:sz w:val="12"/>
        </w:rPr>
        <w:t>All</w:t>
      </w:r>
      <w:r>
        <w:rPr>
          <w:rFonts w:ascii="Tahoma" w:hAnsi="Tahoma"/>
          <w:spacing w:val="8"/>
          <w:sz w:val="12"/>
        </w:rPr>
        <w:t> </w:t>
      </w:r>
      <w:r>
        <w:rPr>
          <w:rFonts w:ascii="Tahoma" w:hAnsi="Tahoma"/>
          <w:sz w:val="12"/>
        </w:rPr>
        <w:t>rights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reserved.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z w:val="12"/>
        </w:rPr>
        <w:t>All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z w:val="12"/>
        </w:rPr>
        <w:t>data</w:t>
      </w:r>
      <w:r>
        <w:rPr>
          <w:rFonts w:ascii="Tahoma" w:hAnsi="Tahoma"/>
          <w:spacing w:val="10"/>
          <w:sz w:val="12"/>
        </w:rPr>
        <w:t> </w:t>
      </w:r>
      <w:r>
        <w:rPr>
          <w:rFonts w:ascii="Tahoma" w:hAnsi="Tahoma"/>
          <w:sz w:val="12"/>
        </w:rPr>
        <w:t>and</w:t>
      </w:r>
      <w:r>
        <w:rPr>
          <w:rFonts w:ascii="Tahoma" w:hAnsi="Tahoma"/>
          <w:spacing w:val="9"/>
          <w:sz w:val="12"/>
        </w:rPr>
        <w:t> </w:t>
      </w:r>
      <w:r>
        <w:rPr>
          <w:rFonts w:ascii="Tahoma" w:hAnsi="Tahoma"/>
          <w:sz w:val="12"/>
        </w:rPr>
        <w:t>information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mentioned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are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z w:val="12"/>
        </w:rPr>
        <w:t>non-contractual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z w:val="12"/>
        </w:rPr>
        <w:t>and</w:t>
      </w:r>
      <w:r>
        <w:rPr>
          <w:rFonts w:ascii="Tahoma" w:hAnsi="Tahoma"/>
          <w:spacing w:val="9"/>
          <w:sz w:val="12"/>
        </w:rPr>
        <w:t> </w:t>
      </w:r>
      <w:r>
        <w:rPr>
          <w:rFonts w:ascii="Tahoma" w:hAnsi="Tahoma"/>
          <w:sz w:val="12"/>
        </w:rPr>
        <w:t>subject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to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z w:val="12"/>
        </w:rPr>
        <w:t>change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anytime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z w:val="12"/>
        </w:rPr>
        <w:t>without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any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pacing w:val="-2"/>
          <w:sz w:val="12"/>
        </w:rPr>
        <w:t>notice.</w:t>
      </w:r>
    </w:p>
    <w:p>
      <w:pPr>
        <w:spacing w:line="144" w:lineRule="exact" w:before="0"/>
        <w:ind w:left="291" w:right="0" w:firstLine="0"/>
        <w:jc w:val="left"/>
        <w:rPr>
          <w:rFonts w:ascii="Tahoma" w:hAnsi="Tahoma"/>
          <w:sz w:val="12"/>
        </w:rPr>
      </w:pPr>
      <w:r>
        <w:rPr>
          <w:rFonts w:ascii="Tahoma" w:hAnsi="Tahoma"/>
          <w:sz w:val="12"/>
        </w:rPr>
        <w:t>SEE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GROUP: SEE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z w:val="12"/>
        </w:rPr>
        <w:t>GROUP: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TECHLID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- INNOVALIA,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Bat. E,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z w:val="12"/>
        </w:rPr>
        <w:t>46-48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Chemin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de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la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Bruyère,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F69570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DARDILLY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(LYON),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FRANCE|</w:t>
      </w:r>
      <w:r>
        <w:rPr>
          <w:rFonts w:ascii="Tahoma" w:hAnsi="Tahoma"/>
          <w:spacing w:val="5"/>
          <w:sz w:val="12"/>
        </w:rPr>
        <w:t> </w:t>
      </w:r>
      <w:r>
        <w:rPr>
          <w:rFonts w:ascii="Tahoma" w:hAnsi="Tahoma"/>
          <w:sz w:val="12"/>
        </w:rPr>
        <w:t>m: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+33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6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85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67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47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85 |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e:</w:t>
      </w:r>
      <w:r>
        <w:rPr>
          <w:rFonts w:ascii="Tahoma" w:hAnsi="Tahoma"/>
          <w:spacing w:val="3"/>
          <w:sz w:val="12"/>
        </w:rPr>
        <w:t> </w:t>
      </w:r>
      <w:hyperlink r:id="rId19">
        <w:r>
          <w:rPr>
            <w:rFonts w:ascii="Tahoma" w:hAnsi="Tahoma"/>
            <w:color w:val="221F1F"/>
            <w:spacing w:val="-2"/>
            <w:sz w:val="12"/>
            <w:u w:val="single" w:color="221F1F"/>
          </w:rPr>
          <w:t>contact@see.fr</w:t>
        </w:r>
      </w:hyperlink>
    </w:p>
    <w:p>
      <w:pPr>
        <w:spacing w:before="2"/>
        <w:ind w:left="291" w:right="0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SELECOM CRITICAL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COMMS</w:t>
      </w:r>
      <w:r>
        <w:rPr>
          <w:rFonts w:ascii="Tahoma"/>
          <w:spacing w:val="7"/>
          <w:sz w:val="12"/>
        </w:rPr>
        <w:t> </w:t>
      </w:r>
      <w:r>
        <w:rPr>
          <w:rFonts w:ascii="Tahoma"/>
          <w:sz w:val="12"/>
        </w:rPr>
        <w:t>ZA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Alfred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Sauvy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F66500</w:t>
      </w:r>
      <w:r>
        <w:rPr>
          <w:rFonts w:ascii="Tahoma"/>
          <w:spacing w:val="7"/>
          <w:sz w:val="12"/>
        </w:rPr>
        <w:t> </w:t>
      </w:r>
      <w:r>
        <w:rPr>
          <w:rFonts w:ascii="Tahoma"/>
          <w:sz w:val="12"/>
        </w:rPr>
        <w:t>PRADES,</w:t>
      </w:r>
      <w:r>
        <w:rPr>
          <w:rFonts w:ascii="Tahoma"/>
          <w:spacing w:val="-3"/>
          <w:sz w:val="12"/>
        </w:rPr>
        <w:t> </w:t>
      </w:r>
      <w:r>
        <w:rPr>
          <w:rFonts w:ascii="Tahoma"/>
          <w:sz w:val="12"/>
        </w:rPr>
        <w:t>FRANCE</w:t>
      </w:r>
      <w:r>
        <w:rPr>
          <w:rFonts w:ascii="Tahoma"/>
          <w:spacing w:val="9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f: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+33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4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68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97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79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50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e:</w:t>
      </w:r>
      <w:r>
        <w:rPr>
          <w:rFonts w:ascii="Tahoma"/>
          <w:spacing w:val="1"/>
          <w:sz w:val="12"/>
        </w:rPr>
        <w:t> </w:t>
      </w:r>
      <w:hyperlink r:id="rId20">
        <w:r>
          <w:rPr>
            <w:rFonts w:ascii="Tahoma"/>
            <w:color w:val="221F1F"/>
            <w:spacing w:val="-2"/>
            <w:sz w:val="12"/>
            <w:u w:val="single" w:color="221F1F"/>
          </w:rPr>
          <w:t>commercial@selecom.fr</w:t>
        </w:r>
      </w:hyperlink>
    </w:p>
    <w:sectPr>
      <w:pgSz w:w="11900" w:h="16850"/>
      <w:pgMar w:top="540" w:bottom="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71"/>
      <w:ind w:left="673" w:right="2516"/>
    </w:pPr>
    <w:rPr>
      <w:rFonts w:ascii="Tahoma" w:hAnsi="Tahoma" w:eastAsia="Tahoma" w:cs="Tahoma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30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http://www.see-critical.com/" TargetMode="External"/><Relationship Id="rId19" Type="http://schemas.openxmlformats.org/officeDocument/2006/relationships/hyperlink" Target="mailto:contact@see.fr" TargetMode="External"/><Relationship Id="rId20" Type="http://schemas.openxmlformats.org/officeDocument/2006/relationships/hyperlink" Target="mailto:commercial@selecom.f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:title>Présentation PowerPoint</dc:title>
  <dcterms:created xsi:type="dcterms:W3CDTF">2026-02-12T08:27:02Z</dcterms:created>
  <dcterms:modified xsi:type="dcterms:W3CDTF">2026-02-12T08:27:02Z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Creator">
    <vt:lpwstr>Microsoft® PowerPoint®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PowerPoint® pour Microsoft 365</vt:lpwstr>
  </property>
</Properties>
</file>