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AE2E" w14:textId="3EEDE583" w:rsidR="00C165CE" w:rsidRPr="00AA7CEF" w:rsidRDefault="00A22881" w:rsidP="00AA7CEF">
      <w:pPr>
        <w:pStyle w:val="Titre"/>
        <w:rPr>
          <w:sz w:val="40"/>
          <w:szCs w:val="40"/>
        </w:rPr>
      </w:pPr>
      <w:r w:rsidRPr="00AA7CEF">
        <w:rPr>
          <w:sz w:val="40"/>
          <w:szCs w:val="40"/>
        </w:rPr>
        <w:t xml:space="preserve">Détails </w:t>
      </w:r>
      <w:r w:rsidR="00DD3DE4" w:rsidRPr="00AA7CEF">
        <w:rPr>
          <w:sz w:val="40"/>
          <w:szCs w:val="40"/>
        </w:rPr>
        <w:t>sur l’organisation et les sous-systèmes de Contiki</w:t>
      </w:r>
    </w:p>
    <w:p w14:paraId="478A9ECB" w14:textId="68CF6227" w:rsidR="00F055BF" w:rsidRDefault="00F055BF" w:rsidP="00F055BF"/>
    <w:p w14:paraId="3FB4908E" w14:textId="1224097D" w:rsidR="00A01803" w:rsidRDefault="00372C82" w:rsidP="00AA7CEF">
      <w:pPr>
        <w:pStyle w:val="Titre1"/>
      </w:pPr>
      <w:r>
        <w:t>I</w:t>
      </w:r>
      <w:r w:rsidR="00A01803">
        <w:t xml:space="preserve"> / Processus</w:t>
      </w:r>
    </w:p>
    <w:p w14:paraId="0B8CC739" w14:textId="77777777" w:rsidR="00B82167" w:rsidRPr="00B82167" w:rsidRDefault="00B82167" w:rsidP="00B82167"/>
    <w:p w14:paraId="6CC54312" w14:textId="078D1104" w:rsidR="0073383E" w:rsidRDefault="0073383E" w:rsidP="00F055BF">
      <w:r>
        <w:rPr>
          <w:noProof/>
        </w:rPr>
        <w:drawing>
          <wp:inline distT="0" distB="0" distL="0" distR="0" wp14:anchorId="72BA9CEC" wp14:editId="4823C2C0">
            <wp:extent cx="5760720" cy="2080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7DAD" w14:textId="6462AC73" w:rsidR="0073383E" w:rsidRDefault="0073383E" w:rsidP="00F055BF"/>
    <w:p w14:paraId="54A5C85F" w14:textId="756A3FE3" w:rsidR="00B52C07" w:rsidRDefault="00F564DC" w:rsidP="0010229D">
      <w:pPr>
        <w:ind w:firstLine="708"/>
      </w:pPr>
      <w:r>
        <w:t xml:space="preserve">Le code dans Contiki peut être exécuté soit en exécution </w:t>
      </w:r>
      <w:r w:rsidR="00B10402">
        <w:t>coopérative soit en exécution préemptive.</w:t>
      </w:r>
      <w:r w:rsidR="00D65D95">
        <w:t xml:space="preserve"> Les pro</w:t>
      </w:r>
      <w:r w:rsidR="00234BC8">
        <w:t xml:space="preserve">cessus sont toujours </w:t>
      </w:r>
      <w:r w:rsidR="00E462FA">
        <w:t>exécutés</w:t>
      </w:r>
      <w:r w:rsidR="00234BC8">
        <w:t xml:space="preserve"> e</w:t>
      </w:r>
      <w:r w:rsidR="00E462FA">
        <w:t>n coopératifs et les uns après les autres. Lorsqu’il y a un déclenchement d’une minuterie ou un événement externe (exécution préemptive) cela stop le processus en cours et il ne reprend que lorsque cette « interrupt » ou ce « real-time timer » est terminé.</w:t>
      </w:r>
    </w:p>
    <w:p w14:paraId="0821DEC1" w14:textId="77777777" w:rsidR="00CA7453" w:rsidRDefault="00CA7453" w:rsidP="0010229D">
      <w:pPr>
        <w:ind w:firstLine="708"/>
      </w:pPr>
    </w:p>
    <w:p w14:paraId="25457A1C" w14:textId="5CF05AF5" w:rsidR="00CA7453" w:rsidRPr="00CA7453" w:rsidRDefault="002637D5" w:rsidP="00AA7CEF">
      <w:pPr>
        <w:pStyle w:val="Titre2"/>
        <w:numPr>
          <w:ilvl w:val="0"/>
          <w:numId w:val="7"/>
        </w:numPr>
      </w:pPr>
      <w:r w:rsidRPr="00B82167">
        <w:t>Description d’un processus sur Contiki :</w:t>
      </w:r>
    </w:p>
    <w:p w14:paraId="387EAFAA" w14:textId="42B97736" w:rsidR="0073383E" w:rsidRDefault="00B52C07" w:rsidP="00AA7CEF">
      <w:pPr>
        <w:spacing w:before="240"/>
      </w:pPr>
      <w:r>
        <w:rPr>
          <w:noProof/>
        </w:rPr>
        <w:drawing>
          <wp:inline distT="0" distB="0" distL="0" distR="0" wp14:anchorId="78769BBB" wp14:editId="634DEBE5">
            <wp:extent cx="5760720" cy="341566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5D5" w14:textId="77777777" w:rsidR="00CA7453" w:rsidRDefault="00CA7453" w:rsidP="00B52C07"/>
    <w:p w14:paraId="6E6542A2" w14:textId="77777777" w:rsidR="00CA7453" w:rsidRDefault="00CA7453" w:rsidP="00AA7CEF">
      <w:pPr>
        <w:pStyle w:val="Titre3"/>
      </w:pPr>
    </w:p>
    <w:p w14:paraId="60562592" w14:textId="32498AFF" w:rsidR="00AA7CEF" w:rsidRPr="00AA7CEF" w:rsidRDefault="00CA7453" w:rsidP="00AA7CEF">
      <w:pPr>
        <w:pStyle w:val="Titre2"/>
        <w:numPr>
          <w:ilvl w:val="0"/>
          <w:numId w:val="7"/>
        </w:numPr>
      </w:pPr>
      <w:r>
        <w:t>Protothreads</w:t>
      </w:r>
    </w:p>
    <w:p w14:paraId="601F3047" w14:textId="5F3F0053" w:rsidR="00B52C07" w:rsidRDefault="00C7128B" w:rsidP="00AA7CEF">
      <w:pPr>
        <w:spacing w:before="240"/>
      </w:pPr>
      <w:r>
        <w:t xml:space="preserve">Le système Contiki n’utilise pas des threads basiques puisqu’ils surchargent la mémoire (pour que chacun puisse accéder </w:t>
      </w:r>
      <w:r w:rsidR="00B43B9A">
        <w:t>au même bloc de donnée. Ici, on utilisera les protothreads. Ils permettent d’exécuter plusieurs activités</w:t>
      </w:r>
      <w:r w:rsidR="00F31CDD">
        <w:t xml:space="preserve"> lorsque notre code attend que quelque chose se produise.</w:t>
      </w:r>
    </w:p>
    <w:p w14:paraId="17F37BA3" w14:textId="3376873B" w:rsidR="00887487" w:rsidRPr="007B1A45" w:rsidRDefault="005C68ED" w:rsidP="00B52C07">
      <w:pPr>
        <w:rPr>
          <w:b/>
          <w:bCs/>
        </w:rPr>
      </w:pPr>
      <w:r w:rsidRPr="007B1A45">
        <w:rPr>
          <w:b/>
          <w:bCs/>
        </w:rPr>
        <w:t>Contiki implémente sa propre version des protothreads :</w:t>
      </w:r>
    </w:p>
    <w:p w14:paraId="652EB2E8" w14:textId="4BB75172" w:rsidR="005C68ED" w:rsidRDefault="005C68ED" w:rsidP="005C68ED">
      <w:pPr>
        <w:pStyle w:val="Paragraphedeliste"/>
        <w:numPr>
          <w:ilvl w:val="0"/>
          <w:numId w:val="1"/>
        </w:numPr>
      </w:pPr>
      <w:r>
        <w:t>PROCESS_BEGIN() ;</w:t>
      </w:r>
      <w:r w:rsidR="00834FC7">
        <w:t xml:space="preserve"> //déclare le début du protothread d’un processus</w:t>
      </w:r>
    </w:p>
    <w:p w14:paraId="0440FD43" w14:textId="4AC72750" w:rsidR="00834FC7" w:rsidRDefault="005C68ED" w:rsidP="00834FC7">
      <w:pPr>
        <w:pStyle w:val="Paragraphedeliste"/>
        <w:numPr>
          <w:ilvl w:val="0"/>
          <w:numId w:val="1"/>
        </w:numPr>
      </w:pPr>
      <w:r>
        <w:t>PROCESS_END() ;</w:t>
      </w:r>
      <w:r w:rsidR="00834FC7">
        <w:t xml:space="preserve">  //déclare la fin du protothread d’un processus</w:t>
      </w:r>
    </w:p>
    <w:p w14:paraId="7B77FD1F" w14:textId="1333010E" w:rsidR="005C68ED" w:rsidRDefault="005C68ED" w:rsidP="005C68ED">
      <w:pPr>
        <w:pStyle w:val="Paragraphedeliste"/>
        <w:numPr>
          <w:ilvl w:val="0"/>
          <w:numId w:val="1"/>
        </w:numPr>
      </w:pPr>
      <w:r>
        <w:t>PROCESS_EXIT() ;</w:t>
      </w:r>
      <w:r w:rsidR="00834FC7">
        <w:t xml:space="preserve"> //</w:t>
      </w:r>
      <w:r w:rsidR="00F938BB">
        <w:t>quitte le processus</w:t>
      </w:r>
    </w:p>
    <w:p w14:paraId="4DE901AF" w14:textId="2A166B81" w:rsidR="005C68ED" w:rsidRDefault="005C68ED" w:rsidP="005C68ED">
      <w:pPr>
        <w:pStyle w:val="Paragraphedeliste"/>
        <w:numPr>
          <w:ilvl w:val="0"/>
          <w:numId w:val="1"/>
        </w:numPr>
      </w:pPr>
      <w:r>
        <w:t>PROCESS_WAIT_EVENT() ;</w:t>
      </w:r>
      <w:r w:rsidR="00F938BB">
        <w:t xml:space="preserve"> //attend un événement</w:t>
      </w:r>
    </w:p>
    <w:p w14:paraId="2949715D" w14:textId="4549122D" w:rsidR="005C68ED" w:rsidRDefault="005C68ED" w:rsidP="002D1BB9">
      <w:pPr>
        <w:pStyle w:val="Paragraphedeliste"/>
        <w:numPr>
          <w:ilvl w:val="0"/>
          <w:numId w:val="1"/>
        </w:numPr>
      </w:pPr>
      <w:r>
        <w:t>PROCESS_WAIT_EVENT_UNTIL() ;</w:t>
      </w:r>
      <w:r w:rsidR="00F938BB">
        <w:t xml:space="preserve"> //attend un événement avec une condition</w:t>
      </w:r>
    </w:p>
    <w:p w14:paraId="2CA9A199" w14:textId="2868C99E" w:rsidR="00834FC7" w:rsidRDefault="00834FC7" w:rsidP="005C68ED">
      <w:pPr>
        <w:pStyle w:val="Paragraphedeliste"/>
        <w:numPr>
          <w:ilvl w:val="0"/>
          <w:numId w:val="1"/>
        </w:numPr>
      </w:pPr>
      <w:r>
        <w:t>PROCESS_WAIT_UNTIL() ;</w:t>
      </w:r>
      <w:r w:rsidR="002D1BB9">
        <w:t xml:space="preserve"> //attend une condition donnée</w:t>
      </w:r>
    </w:p>
    <w:p w14:paraId="570B6C3E" w14:textId="203C709D" w:rsidR="004A64E3" w:rsidRDefault="004A64E3" w:rsidP="005C68ED">
      <w:pPr>
        <w:pStyle w:val="Paragraphedeliste"/>
        <w:numPr>
          <w:ilvl w:val="0"/>
          <w:numId w:val="1"/>
        </w:numPr>
      </w:pPr>
      <w:r>
        <w:t>PROCESS_YIELD() ; //attend un événement, voir plus bas les effets secondaires</w:t>
      </w:r>
    </w:p>
    <w:p w14:paraId="26DD0CC0" w14:textId="6A787756" w:rsidR="00834FC7" w:rsidRDefault="00834FC7" w:rsidP="005C68ED">
      <w:pPr>
        <w:pStyle w:val="Paragraphedeliste"/>
        <w:numPr>
          <w:ilvl w:val="0"/>
          <w:numId w:val="1"/>
        </w:numPr>
      </w:pPr>
      <w:r>
        <w:t>PROCESS_PAUSE() ;</w:t>
      </w:r>
      <w:r w:rsidR="002D1BB9">
        <w:t xml:space="preserve"> //renvoie temporairement le processus</w:t>
      </w:r>
    </w:p>
    <w:p w14:paraId="2A87171A" w14:textId="3477A220" w:rsidR="00DF5941" w:rsidRDefault="00DF5941" w:rsidP="00DF5941"/>
    <w:p w14:paraId="14B5201F" w14:textId="430FAC62" w:rsidR="00AA7CEF" w:rsidRPr="00AA7CEF" w:rsidRDefault="00AA7CEF" w:rsidP="00AA7CEF">
      <w:pPr>
        <w:pStyle w:val="Titre2"/>
        <w:numPr>
          <w:ilvl w:val="0"/>
          <w:numId w:val="7"/>
        </w:numPr>
      </w:pPr>
      <w:r>
        <w:t xml:space="preserve">Evénements </w:t>
      </w:r>
    </w:p>
    <w:p w14:paraId="486AA84B" w14:textId="693178BE" w:rsidR="00DF5941" w:rsidRPr="007B1A45" w:rsidRDefault="00DF5941" w:rsidP="00AA7CEF">
      <w:pPr>
        <w:spacing w:before="240"/>
        <w:rPr>
          <w:b/>
          <w:bCs/>
        </w:rPr>
      </w:pPr>
      <w:r w:rsidRPr="007B1A45">
        <w:rPr>
          <w:b/>
          <w:bCs/>
        </w:rPr>
        <w:t xml:space="preserve">Dans </w:t>
      </w:r>
      <w:r w:rsidR="00AC46D6" w:rsidRPr="007B1A45">
        <w:rPr>
          <w:b/>
          <w:bCs/>
        </w:rPr>
        <w:t>Contiki</w:t>
      </w:r>
      <w:r w:rsidRPr="007B1A45">
        <w:rPr>
          <w:b/>
          <w:bCs/>
        </w:rPr>
        <w:t>, un processus est exécuté lorsqu’il reçoit un événement.</w:t>
      </w:r>
    </w:p>
    <w:p w14:paraId="11EAA982" w14:textId="04CC12D5" w:rsidR="006F2B0B" w:rsidRDefault="00AC46D6" w:rsidP="00DF5941">
      <w:r w:rsidRPr="007B1A45">
        <w:rPr>
          <w:highlight w:val="yellow"/>
        </w:rPr>
        <w:t>Evénements</w:t>
      </w:r>
      <w:r w:rsidR="006F2B0B" w:rsidRPr="007B1A45">
        <w:rPr>
          <w:highlight w:val="yellow"/>
        </w:rPr>
        <w:t xml:space="preserve"> asynchrones</w:t>
      </w:r>
      <w:r w:rsidR="006F2B0B">
        <w:t xml:space="preserve"> : </w:t>
      </w:r>
      <w:r w:rsidR="007C2897">
        <w:t xml:space="preserve">ils ne sont pas directement </w:t>
      </w:r>
      <w:r>
        <w:t>délivrés</w:t>
      </w:r>
      <w:r w:rsidR="007C2897">
        <w:t xml:space="preserve"> au processus de réception, ils sont d’abord mis dans une file d’attente à l’intérieur du noyau</w:t>
      </w:r>
      <w:r w:rsidR="003E6D43">
        <w:t xml:space="preserve">. Celui-ci va les parcourir et « réveillé » le processus </w:t>
      </w:r>
      <w:r>
        <w:t>lié à l’événement. Si l’événement</w:t>
      </w:r>
      <w:r w:rsidR="00D57756">
        <w:t xml:space="preserve"> est lié à tous les processus du système alors le noyau le fait l’un après l’autre. La fonction process_post() permet de </w:t>
      </w:r>
      <w:r w:rsidR="00A169FE">
        <w:t>publier l’événement dans la file d’attente.</w:t>
      </w:r>
    </w:p>
    <w:p w14:paraId="23FB1C0B" w14:textId="1B7C87BE" w:rsidR="00A169FE" w:rsidRDefault="00A169FE" w:rsidP="00DF5941">
      <w:r w:rsidRPr="007B1A45">
        <w:rPr>
          <w:highlight w:val="yellow"/>
        </w:rPr>
        <w:t>Evénements synchrones</w:t>
      </w:r>
      <w:r>
        <w:t xml:space="preserve"> : </w:t>
      </w:r>
      <w:r w:rsidR="003D5855">
        <w:t xml:space="preserve">ils sont directement livrés </w:t>
      </w:r>
      <w:r w:rsidR="00B160C5">
        <w:t>au processus. Celui-ci ne peut pas distinguer si l’événement reçu est synchrone ou non.</w:t>
      </w:r>
    </w:p>
    <w:p w14:paraId="137053E6" w14:textId="182C4677" w:rsidR="00C34519" w:rsidRDefault="00C34519" w:rsidP="00DF5941">
      <w:r w:rsidRPr="007B1A45">
        <w:rPr>
          <w:highlight w:val="yellow"/>
        </w:rPr>
        <w:t>Vote</w:t>
      </w:r>
      <w:r>
        <w:t> : c’est un type d’événement. La fonction process_poll() permet d’interroger un processus</w:t>
      </w:r>
      <w:r w:rsidR="009130A2">
        <w:t xml:space="preserve">. C’est avec cela qu’on fait </w:t>
      </w:r>
      <w:r w:rsidR="007B1A45">
        <w:t>des interruptions</w:t>
      </w:r>
      <w:r w:rsidR="009130A2">
        <w:t>.</w:t>
      </w:r>
      <w:r w:rsidR="007B1A45">
        <w:t xml:space="preserve"> Cette fonction est donc la seule que l’on peut appeler dans le mode préemptif en toute sécurité.</w:t>
      </w:r>
    </w:p>
    <w:p w14:paraId="759802B1" w14:textId="6470EB13" w:rsidR="007B1A45" w:rsidRDefault="00C0025F" w:rsidP="00DF5941">
      <w:r>
        <w:t>Identificateurs d’événement :</w:t>
      </w:r>
      <w:r w:rsidR="00296903">
        <w:t xml:space="preserve"> chaque événement possède un identifiant, </w:t>
      </w:r>
      <w:r w:rsidR="005340D7">
        <w:t xml:space="preserve">celui-ci est codé sur 8 bits. On transmet </w:t>
      </w:r>
      <w:r w:rsidR="00A61059">
        <w:t>aussi ce numéro au processus qui reçoit l’événement. Ce nombre permet de savoir quel type d’événement il a reçu.</w:t>
      </w:r>
      <w:r w:rsidR="001175EF">
        <w:t xml:space="preserve"> Les identifiants au-dessus de 128 compris</w:t>
      </w:r>
      <w:r w:rsidR="00D71A13">
        <w:t xml:space="preserve"> sont définissable que par le noyau. En voici quelques un :</w:t>
      </w:r>
    </w:p>
    <w:p w14:paraId="606FD26D" w14:textId="484AC3B4" w:rsidR="002B5A74" w:rsidRDefault="002B5A74" w:rsidP="00D71A13">
      <w:pPr>
        <w:pStyle w:val="Paragraphedeliste"/>
        <w:numPr>
          <w:ilvl w:val="0"/>
          <w:numId w:val="1"/>
        </w:numPr>
      </w:pPr>
      <w:r>
        <w:t>PROCESS_EVENT_INIT</w:t>
      </w:r>
      <w:r w:rsidR="002A031B">
        <w:t xml:space="preserve"> = 129</w:t>
      </w:r>
      <w:r w:rsidR="005E68CD">
        <w:t xml:space="preserve"> //</w:t>
      </w:r>
      <w:r w:rsidR="008D2B2B">
        <w:t>envoyé lorsque le processus est créé</w:t>
      </w:r>
    </w:p>
    <w:p w14:paraId="76BD5989" w14:textId="693BC080" w:rsidR="002B5A74" w:rsidRPr="00F055BF" w:rsidRDefault="002B5A74" w:rsidP="002B5A74">
      <w:pPr>
        <w:pStyle w:val="Paragraphedeliste"/>
        <w:numPr>
          <w:ilvl w:val="0"/>
          <w:numId w:val="1"/>
        </w:numPr>
      </w:pPr>
      <w:r>
        <w:t>PROCESS_EVENT_</w:t>
      </w:r>
      <w:r>
        <w:t>POLL</w:t>
      </w:r>
      <w:r w:rsidR="002A031B">
        <w:t xml:space="preserve"> = 130</w:t>
      </w:r>
      <w:r w:rsidR="008D2B2B">
        <w:t xml:space="preserve"> //envoyé lorsque le processus est en cours d’interrogation</w:t>
      </w:r>
    </w:p>
    <w:p w14:paraId="63249506" w14:textId="5116509A" w:rsidR="002B5A74" w:rsidRPr="00F055BF" w:rsidRDefault="002B5A74" w:rsidP="002B5A74">
      <w:pPr>
        <w:pStyle w:val="Paragraphedeliste"/>
        <w:numPr>
          <w:ilvl w:val="0"/>
          <w:numId w:val="1"/>
        </w:numPr>
      </w:pPr>
      <w:r>
        <w:t>PROCESS_EVENT_</w:t>
      </w:r>
      <w:r>
        <w:t>EXIT</w:t>
      </w:r>
      <w:r w:rsidR="002A031B">
        <w:t xml:space="preserve"> = 131</w:t>
      </w:r>
      <w:r w:rsidR="008D2B2B">
        <w:t xml:space="preserve"> //</w:t>
      </w:r>
      <w:r w:rsidR="000A45CD">
        <w:t>envoyé lorsque le processus est en train d’être tué par le noyau, le processus peut choisir de nettoyer toutes les ressources</w:t>
      </w:r>
      <w:r w:rsidR="004A64E3">
        <w:t xml:space="preserve"> allouées</w:t>
      </w:r>
    </w:p>
    <w:p w14:paraId="0D75F8ED" w14:textId="2FEF8FFA" w:rsidR="002B5A74" w:rsidRPr="00F055BF" w:rsidRDefault="002B5A74" w:rsidP="002B5A74">
      <w:pPr>
        <w:pStyle w:val="Paragraphedeliste"/>
        <w:numPr>
          <w:ilvl w:val="0"/>
          <w:numId w:val="1"/>
        </w:numPr>
      </w:pPr>
      <w:r>
        <w:t>PROCESS_EVENT_</w:t>
      </w:r>
      <w:r>
        <w:t>CONTINUE</w:t>
      </w:r>
      <w:r w:rsidR="002A031B">
        <w:t xml:space="preserve"> = 13</w:t>
      </w:r>
      <w:r w:rsidR="00D66909">
        <w:t>3</w:t>
      </w:r>
      <w:r w:rsidR="004A64E3">
        <w:t xml:space="preserve"> //envoyé lorsque le processus </w:t>
      </w:r>
      <w:r w:rsidR="00067E20">
        <w:t>attend une instruction PROCESS_YIELD()</w:t>
      </w:r>
    </w:p>
    <w:p w14:paraId="01DB453D" w14:textId="5A8183A8" w:rsidR="002B5A74" w:rsidRPr="00F055BF" w:rsidRDefault="002B5A74" w:rsidP="002B5A74">
      <w:pPr>
        <w:pStyle w:val="Paragraphedeliste"/>
        <w:numPr>
          <w:ilvl w:val="0"/>
          <w:numId w:val="1"/>
        </w:numPr>
      </w:pPr>
      <w:r>
        <w:t>PROCESS_EVENT_</w:t>
      </w:r>
      <w:r>
        <w:t>MSG</w:t>
      </w:r>
      <w:r w:rsidR="002A031B">
        <w:t xml:space="preserve"> = 13</w:t>
      </w:r>
      <w:r w:rsidR="00D66909">
        <w:t>4</w:t>
      </w:r>
      <w:r w:rsidR="00067E20">
        <w:t xml:space="preserve"> //</w:t>
      </w:r>
      <w:r w:rsidR="006F2E95">
        <w:t xml:space="preserve">envoyé lorsque le processus reçoit un message, beaucoup utilisé par la pile IP mais peut aussi s’utiliser </w:t>
      </w:r>
      <w:r w:rsidR="00547C4A">
        <w:t>inter processus</w:t>
      </w:r>
    </w:p>
    <w:p w14:paraId="53FBDDEC" w14:textId="79363F15" w:rsidR="002B5A74" w:rsidRDefault="002B5A74" w:rsidP="002B5A74">
      <w:pPr>
        <w:pStyle w:val="Paragraphedeliste"/>
        <w:numPr>
          <w:ilvl w:val="0"/>
          <w:numId w:val="1"/>
        </w:numPr>
      </w:pPr>
      <w:r>
        <w:lastRenderedPageBreak/>
        <w:t>PROCESS_EVENT_</w:t>
      </w:r>
      <w:r>
        <w:t>EXITED</w:t>
      </w:r>
      <w:r w:rsidR="002A031B">
        <w:t xml:space="preserve"> = 13</w:t>
      </w:r>
      <w:r w:rsidR="00D66909">
        <w:t>5</w:t>
      </w:r>
      <w:r w:rsidR="00547C4A">
        <w:t xml:space="preserve"> //envoyé lorsqu’un autre processus est sur le point de se terminer</w:t>
      </w:r>
      <w:r w:rsidR="00343AF5">
        <w:t xml:space="preserve">, il reçoit aussi un pointeur vers </w:t>
      </w:r>
      <w:r w:rsidR="000B0741">
        <w:t>l’espace alloué pour le processus bientôt terminé (ils pourront par exemple nettoyer les allocations)</w:t>
      </w:r>
    </w:p>
    <w:p w14:paraId="05E64FB2" w14:textId="7CED2AAF" w:rsidR="002A031B" w:rsidRDefault="002A031B" w:rsidP="002A031B">
      <w:pPr>
        <w:pStyle w:val="Paragraphedeliste"/>
        <w:numPr>
          <w:ilvl w:val="0"/>
          <w:numId w:val="1"/>
        </w:numPr>
      </w:pPr>
      <w:r>
        <w:t>PROCESS_EVENT</w:t>
      </w:r>
      <w:r>
        <w:t xml:space="preserve">_TIMER = </w:t>
      </w:r>
      <w:r w:rsidR="00D66909">
        <w:t>136</w:t>
      </w:r>
      <w:r w:rsidR="000B0741">
        <w:t xml:space="preserve"> //envoyé lorsqu’un timer </w:t>
      </w:r>
      <w:r w:rsidR="00D47A3D">
        <w:t>a expiré</w:t>
      </w:r>
    </w:p>
    <w:p w14:paraId="318B72C9" w14:textId="77777777" w:rsidR="00FA46BB" w:rsidRDefault="00FA46BB" w:rsidP="00FA46BB"/>
    <w:p w14:paraId="7806D14E" w14:textId="240D241A" w:rsidR="00FA46BB" w:rsidRPr="00F055BF" w:rsidRDefault="00FA46BB" w:rsidP="000B70EF">
      <w:pPr>
        <w:pStyle w:val="Titre2"/>
        <w:numPr>
          <w:ilvl w:val="0"/>
          <w:numId w:val="7"/>
        </w:numPr>
      </w:pPr>
      <w:r>
        <w:t>Le planificateur de processus</w:t>
      </w:r>
    </w:p>
    <w:p w14:paraId="16027132" w14:textId="4B772B03" w:rsidR="002B5A74" w:rsidRDefault="00FA46BB" w:rsidP="007F4484">
      <w:pPr>
        <w:spacing w:before="240"/>
      </w:pPr>
      <w:r>
        <w:t xml:space="preserve">Le planificateur de processus </w:t>
      </w:r>
      <w:r w:rsidR="00D35559">
        <w:t>est fait pour appeler les processus lorsqu’il faut qu’ils s’exécutent. Celui-ci</w:t>
      </w:r>
      <w:r w:rsidR="00232DE9">
        <w:t xml:space="preserve"> appelle la fonction qui implémente le thread du processus. C’est toujours le résultat d’un événement</w:t>
      </w:r>
      <w:r w:rsidR="00CF7BB9">
        <w:t xml:space="preserve"> (ou d’un vote). </w:t>
      </w:r>
      <w:r w:rsidR="0020624B">
        <w:t>L’événement est transmis avec son identifiant mais peut aussi transmettre un pointeur s’il doit transmettre des données (sauf pour les votes toujours NULL).</w:t>
      </w:r>
    </w:p>
    <w:p w14:paraId="35B9FF56" w14:textId="7B777FF5" w:rsidR="0020624B" w:rsidRDefault="00973125" w:rsidP="002B5A74">
      <w:r>
        <w:t xml:space="preserve">La fonction process_start() démarre un processus. Cette fonction configure la </w:t>
      </w:r>
      <w:r w:rsidR="002427B7">
        <w:t>structure de contrôle du processus</w:t>
      </w:r>
      <w:r w:rsidR="004B2E49">
        <w:t>, ajoute le processus dans la liste des actifs et appelle le code d’initialisation dans le thread.</w:t>
      </w:r>
      <w:r w:rsidR="004B64E3">
        <w:t xml:space="preserve"> Si le processus existe déjà, elle le retourne.</w:t>
      </w:r>
      <w:r w:rsidR="002504F9">
        <w:t xml:space="preserve"> L’état du processus est mis sur PROCESS_STATE_RUNNING</w:t>
      </w:r>
      <w:r w:rsidR="003477FA">
        <w:t xml:space="preserve"> et le protothread du processus est sur PT_INIT().</w:t>
      </w:r>
      <w:r w:rsidR="00813DC3">
        <w:t xml:space="preserve"> Ensuite, il reçoit directement un PROCESS_EVENT_INIT() qui vient du processus qui a lancé process_start()</w:t>
      </w:r>
      <w:r w:rsidR="006352BE">
        <w:t xml:space="preserve"> ce qui active la partie initialisation du code</w:t>
      </w:r>
      <w:r w:rsidR="00813DC3">
        <w:t>.</w:t>
      </w:r>
    </w:p>
    <w:p w14:paraId="156C01FB" w14:textId="7DC9C5A8" w:rsidR="00837DAC" w:rsidRDefault="00837DAC" w:rsidP="002B5A74">
      <w:r>
        <w:t xml:space="preserve">Un processus a 2 manières de se terminer. Soit il se tue, soit il est tué. </w:t>
      </w:r>
      <w:r w:rsidR="00602CEF">
        <w:t>Dans le premier cas, il utilise PROCESS_EXIT() ou il atteint une instruction PROCESS_END().</w:t>
      </w:r>
      <w:r w:rsidR="009D004D">
        <w:t xml:space="preserve"> Dans le second cas, un autre processus appelle process_exit() sur notre processus. </w:t>
      </w:r>
      <w:r w:rsidR="00E14B36">
        <w:t>À la suite d’une</w:t>
      </w:r>
      <w:r w:rsidR="009D004D">
        <w:t xml:space="preserve"> mort, le noyau envoi le</w:t>
      </w:r>
      <w:r w:rsidR="00882B62">
        <w:t xml:space="preserve"> </w:t>
      </w:r>
      <w:r w:rsidR="008C6BB0">
        <w:t>PROCESS_EVENT_EXIT à tous les autres processus.</w:t>
      </w:r>
      <w:r w:rsidR="00E14B36">
        <w:t xml:space="preserve"> Il est enfin supprimé de la liste des actifs.</w:t>
      </w:r>
    </w:p>
    <w:p w14:paraId="40B0AE80" w14:textId="1EECC855" w:rsidR="00471067" w:rsidRPr="00F055BF" w:rsidRDefault="00471067" w:rsidP="002B5A74">
      <w:r>
        <w:t xml:space="preserve">Démarrage automatique de processus : peut surgir lors du démarrage du système ou lorsqu’un </w:t>
      </w:r>
      <w:r w:rsidR="00EB753C">
        <w:t xml:space="preserve">module </w:t>
      </w:r>
      <w:r>
        <w:t xml:space="preserve">est chargé. </w:t>
      </w:r>
      <w:r w:rsidR="00C62714">
        <w:t xml:space="preserve">Ceux qui se démarrent au démarrage du système sont dans une liste spéciale contenue dans </w:t>
      </w:r>
      <w:r w:rsidR="00C7045A">
        <w:t>l’un des modules utilisateurs.</w:t>
      </w:r>
      <w:r w:rsidR="0080766F">
        <w:t xml:space="preserve"> </w:t>
      </w:r>
      <w:r w:rsidR="00F82FC7">
        <w:t xml:space="preserve">Lorsqu’un module est chargé, le chargeur de module va aussi consulter la liste des </w:t>
      </w:r>
      <w:r w:rsidR="007121D9">
        <w:t>processus à démarrer automatiquement est va les charger.</w:t>
      </w:r>
    </w:p>
    <w:sectPr w:rsidR="00471067" w:rsidRPr="00F055BF" w:rsidSect="00E0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537"/>
    <w:multiLevelType w:val="hybridMultilevel"/>
    <w:tmpl w:val="BCBC1DEE"/>
    <w:lvl w:ilvl="0" w:tplc="D2023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89C"/>
    <w:multiLevelType w:val="hybridMultilevel"/>
    <w:tmpl w:val="ADA894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CA7"/>
    <w:multiLevelType w:val="hybridMultilevel"/>
    <w:tmpl w:val="B6683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230B"/>
    <w:multiLevelType w:val="hybridMultilevel"/>
    <w:tmpl w:val="134EE0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0291"/>
    <w:multiLevelType w:val="hybridMultilevel"/>
    <w:tmpl w:val="604A8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C7850"/>
    <w:multiLevelType w:val="hybridMultilevel"/>
    <w:tmpl w:val="91E6CF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B20DA"/>
    <w:multiLevelType w:val="hybridMultilevel"/>
    <w:tmpl w:val="3C142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6"/>
    <w:rsid w:val="00013251"/>
    <w:rsid w:val="000317D9"/>
    <w:rsid w:val="00067E20"/>
    <w:rsid w:val="000A45CD"/>
    <w:rsid w:val="000B0741"/>
    <w:rsid w:val="000B70EF"/>
    <w:rsid w:val="0010229D"/>
    <w:rsid w:val="001175EF"/>
    <w:rsid w:val="00144692"/>
    <w:rsid w:val="00192079"/>
    <w:rsid w:val="001C1D77"/>
    <w:rsid w:val="0020624B"/>
    <w:rsid w:val="00216BC7"/>
    <w:rsid w:val="00232DE9"/>
    <w:rsid w:val="00234BC8"/>
    <w:rsid w:val="00235047"/>
    <w:rsid w:val="002427B7"/>
    <w:rsid w:val="002504F9"/>
    <w:rsid w:val="002637D5"/>
    <w:rsid w:val="00296903"/>
    <w:rsid w:val="002A031B"/>
    <w:rsid w:val="002B5A74"/>
    <w:rsid w:val="002D1BB9"/>
    <w:rsid w:val="00343AF5"/>
    <w:rsid w:val="003477FA"/>
    <w:rsid w:val="00372C82"/>
    <w:rsid w:val="003A09EF"/>
    <w:rsid w:val="003D5855"/>
    <w:rsid w:val="003E6D43"/>
    <w:rsid w:val="00471067"/>
    <w:rsid w:val="004A64E3"/>
    <w:rsid w:val="004B2E49"/>
    <w:rsid w:val="004B64E3"/>
    <w:rsid w:val="005340D7"/>
    <w:rsid w:val="00547C4A"/>
    <w:rsid w:val="005C68ED"/>
    <w:rsid w:val="005E68CD"/>
    <w:rsid w:val="00602CEF"/>
    <w:rsid w:val="006352BE"/>
    <w:rsid w:val="006637E0"/>
    <w:rsid w:val="006F2B0B"/>
    <w:rsid w:val="006F2E95"/>
    <w:rsid w:val="007121D9"/>
    <w:rsid w:val="0073383E"/>
    <w:rsid w:val="007962F2"/>
    <w:rsid w:val="007B1A45"/>
    <w:rsid w:val="007C2897"/>
    <w:rsid w:val="007E1691"/>
    <w:rsid w:val="007F4484"/>
    <w:rsid w:val="0080766F"/>
    <w:rsid w:val="00813DC3"/>
    <w:rsid w:val="00834FC7"/>
    <w:rsid w:val="00837DAC"/>
    <w:rsid w:val="00882B62"/>
    <w:rsid w:val="00887487"/>
    <w:rsid w:val="008C6BB0"/>
    <w:rsid w:val="008D2B2B"/>
    <w:rsid w:val="009130A2"/>
    <w:rsid w:val="00966517"/>
    <w:rsid w:val="00973125"/>
    <w:rsid w:val="009A0686"/>
    <w:rsid w:val="009A76ED"/>
    <w:rsid w:val="009D004D"/>
    <w:rsid w:val="009D5577"/>
    <w:rsid w:val="00A01803"/>
    <w:rsid w:val="00A169FE"/>
    <w:rsid w:val="00A22881"/>
    <w:rsid w:val="00A50F65"/>
    <w:rsid w:val="00A61059"/>
    <w:rsid w:val="00AA7CEF"/>
    <w:rsid w:val="00AC46D6"/>
    <w:rsid w:val="00B10402"/>
    <w:rsid w:val="00B160C5"/>
    <w:rsid w:val="00B43B9A"/>
    <w:rsid w:val="00B52C07"/>
    <w:rsid w:val="00B82167"/>
    <w:rsid w:val="00BF7181"/>
    <w:rsid w:val="00C0025F"/>
    <w:rsid w:val="00C12692"/>
    <w:rsid w:val="00C165CE"/>
    <w:rsid w:val="00C205FD"/>
    <w:rsid w:val="00C34519"/>
    <w:rsid w:val="00C62714"/>
    <w:rsid w:val="00C7045A"/>
    <w:rsid w:val="00C7128B"/>
    <w:rsid w:val="00CA7453"/>
    <w:rsid w:val="00CF7BB9"/>
    <w:rsid w:val="00D35559"/>
    <w:rsid w:val="00D47A3D"/>
    <w:rsid w:val="00D57756"/>
    <w:rsid w:val="00D65D95"/>
    <w:rsid w:val="00D66909"/>
    <w:rsid w:val="00D71A13"/>
    <w:rsid w:val="00DD3DE4"/>
    <w:rsid w:val="00DE1E26"/>
    <w:rsid w:val="00DF5941"/>
    <w:rsid w:val="00E0637D"/>
    <w:rsid w:val="00E14B36"/>
    <w:rsid w:val="00E462FA"/>
    <w:rsid w:val="00EB753C"/>
    <w:rsid w:val="00F055BF"/>
    <w:rsid w:val="00F31CDD"/>
    <w:rsid w:val="00F418A4"/>
    <w:rsid w:val="00F564DC"/>
    <w:rsid w:val="00F82FC7"/>
    <w:rsid w:val="00F938BB"/>
    <w:rsid w:val="00F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8C8C"/>
  <w15:chartTrackingRefBased/>
  <w15:docId w15:val="{0CA22AE8-D033-4EEF-84BE-943441AB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1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2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A0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A06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68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09EF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01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C68E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72C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986A-0860-4872-AE6E-71A956DA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Remise--Seguin</dc:creator>
  <cp:keywords/>
  <dc:description/>
  <cp:lastModifiedBy>Loic Remise--Seguin</cp:lastModifiedBy>
  <cp:revision>104</cp:revision>
  <dcterms:created xsi:type="dcterms:W3CDTF">2021-11-02T14:03:00Z</dcterms:created>
  <dcterms:modified xsi:type="dcterms:W3CDTF">2021-11-05T10:01:00Z</dcterms:modified>
</cp:coreProperties>
</file>