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- NOT A REAL AGREEMENT. All names, addresses, amounts and transactions are fictional.</w:t>
      </w:r>
    </w:p>
    <w:p>
      <w:r>
        <w:t>PROVISIONAL TENANCY AGREEMENT</w:t>
      </w:r>
    </w:p>
    <w:p>
      <w:r>
        <w:t>Date: 1 November 2026</w:t>
      </w:r>
    </w:p>
    <w:p>
      <w:r>
        <w:t>Landlord: Harbour Example Holdings Limited</w:t>
      </w:r>
    </w:p>
    <w:p>
      <w:r>
        <w:t>Tenant: Lam Example Student</w:t>
      </w:r>
    </w:p>
    <w:p>
      <w:r>
        <w:t>Premises: Flat X, 12/F, Example Mansion, 8 Fictional Road, Hong Kong.</w:t>
      </w:r>
    </w:p>
    <w:p>
      <w:r>
        <w:t>1. Term: 24 months from 1 December 2026. The first 12 months are fixed.</w:t>
      </w:r>
    </w:p>
    <w:p>
      <w:r>
        <w:t>2. Rent: HK$12,000 per month, payable on the 1st day of each month.</w:t>
      </w:r>
    </w:p>
    <w:p>
      <w:r>
        <w:t>3. Deposit: HK$24,000 (two months' rent), to be refunded within 14 days after the Tenant delivers vacant possession.</w:t>
      </w:r>
    </w:p>
    <w:p>
      <w:r>
        <w:t>4. Initial deposit: HK$5,000 paid on signing this provisional agreement, to form part of the deposit.</w:t>
      </w:r>
    </w:p>
    <w:p>
      <w:r>
        <w:t>5. The Landlord shall be responsible for repairing the air-conditioner, refrigerator and washing machine provided in the Premises, unless the damage is caused by the Tenant.</w:t>
      </w:r>
    </w:p>
    <w:p>
      <w:r>
        <w:t>6. After the fixed term, either party may terminate by giving two months' written notice.</w:t>
      </w:r>
    </w:p>
    <w:p>
      <w:r>
        <w:t>7. A formal tenancy agreement shall be signed on or before 15 November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