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56DC1">
      <w:r>
        <w:rPr>
          <w:noProof/>
          <w:lang w:val="en-US"/>
        </w:rPr>
        <w:drawing>
          <wp:inline distT="0" distB="0" distL="0" distR="0" wp14:anchorId="70650797" wp14:editId="65A96289">
            <wp:extent cx="5612130" cy="1851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C1" w:rsidRPr="00356DC1" w:rsidRDefault="00356DC1" w:rsidP="00356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356DC1" w:rsidRPr="00356DC1" w:rsidRDefault="00356DC1" w:rsidP="00356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7" o:title=""/>
          </v:shape>
          <w:control r:id="rId8" w:name="DefaultOcxName" w:shapeid="_x0000_i1031"/>
        </w:object>
      </w:r>
    </w:p>
    <w:p w:rsidR="00356DC1" w:rsidRPr="00356DC1" w:rsidRDefault="00356DC1" w:rsidP="0035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356DC1" w:rsidRPr="00356DC1" w:rsidRDefault="00356DC1" w:rsidP="0035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356DC1" w:rsidRPr="00356DC1" w:rsidRDefault="00356DC1" w:rsidP="0035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356DC1" w:rsidRPr="00356DC1" w:rsidRDefault="00356DC1" w:rsidP="00356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356DC1" w:rsidRPr="00356DC1" w:rsidRDefault="00356DC1" w:rsidP="00356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356DC1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6DC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6DC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6DC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6DC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6DC1" w:rsidRPr="00356DC1" w:rsidRDefault="00356DC1" w:rsidP="00356D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Identifica</w:t>
      </w:r>
      <w:proofErr w:type="spellEnd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y </w:t>
      </w:r>
      <w:proofErr w:type="spellStart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mejorar</w:t>
      </w:r>
      <w:proofErr w:type="spellEnd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los</w:t>
      </w:r>
      <w:proofErr w:type="spellEnd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pasos</w:t>
      </w:r>
      <w:proofErr w:type="spellEnd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las </w:t>
      </w:r>
      <w:proofErr w:type="spellStart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operaciones</w:t>
      </w:r>
      <w:proofErr w:type="spellEnd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empresariales</w:t>
      </w:r>
      <w:proofErr w:type="spellEnd"/>
      <w:r w:rsidRPr="00356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#PNT 2.4.3</w:t>
      </w:r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13, 2014</w:t>
        </w:r>
      </w:hyperlink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04- Plan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operativo</w:t>
        </w:r>
        <w:proofErr w:type="spellEnd"/>
      </w:hyperlink>
    </w:p>
    <w:p w:rsidR="00356DC1" w:rsidRPr="00356DC1" w:rsidRDefault="00356DC1" w:rsidP="00356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"https://adolfoaraujo.com/tag/capacidad-de-produccion/" </w:instrText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56D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capacidad</w:t>
      </w:r>
      <w:proofErr w:type="spellEnd"/>
      <w:r w:rsidRPr="00356D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356D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producción</w:t>
      </w:r>
      <w:proofErr w:type="spellEnd"/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Control de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Calidad</w:t>
        </w:r>
        <w:proofErr w:type="spellEnd"/>
      </w:hyperlink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Mano de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Obra</w:t>
        </w:r>
        <w:proofErr w:type="spellEnd"/>
      </w:hyperlink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materias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primas</w:t>
        </w:r>
        <w:proofErr w:type="spellEnd"/>
      </w:hyperlink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procesos</w:t>
        </w:r>
        <w:proofErr w:type="spellEnd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56D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productivos</w:t>
        </w:r>
        <w:proofErr w:type="spellEnd"/>
      </w:hyperlink>
      <w:r w:rsidRPr="00356D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356DC1" w:rsidRPr="00356DC1" w:rsidTr="00356DC1">
        <w:trPr>
          <w:tblCellSpacing w:w="7" w:type="dxa"/>
        </w:trPr>
        <w:tc>
          <w:tcPr>
            <w:tcW w:w="0" w:type="auto"/>
            <w:vAlign w:val="center"/>
            <w:hideMark/>
          </w:tcPr>
          <w:p w:rsidR="00356DC1" w:rsidRPr="00356DC1" w:rsidRDefault="00356DC1" w:rsidP="0035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3.1)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Procesos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aprovisionamiento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(M.P.),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productivos</w:t>
            </w:r>
            <w:proofErr w:type="spellEnd"/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¿</w:t>
            </w:r>
            <w:proofErr w:type="spellStart"/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logística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 etc.)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prestando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especial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atención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Además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detallar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van </w:t>
            </w:r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sub-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alguno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quién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sub-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history="1"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Metodología</w:t>
              </w:r>
              <w:proofErr w:type="spellEnd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SCRUM</w:t>
              </w:r>
            </w:hyperlink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wirwin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jecucion.wordpress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, 10/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jun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/2009)</w:t>
            </w:r>
            <w:hyperlink r:id="rId22" w:tgtFrame="_blank" w:history="1"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br/>
              </w:r>
              <w:r w:rsidRPr="00356D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val="en-US"/>
                </w:rPr>
                <w:drawing>
                  <wp:inline distT="0" distB="0" distL="0" distR="0">
                    <wp:extent cx="2857500" cy="2219325"/>
                    <wp:effectExtent l="0" t="0" r="0" b="9525"/>
                    <wp:docPr id="3" name="Imagen 3" descr="SCRUM">
                      <a:hlinkClick xmlns:a="http://schemas.openxmlformats.org/drawingml/2006/main" r:id="rId22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SCRUM">
                              <a:hlinkClick r:id="rId22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221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3.1.1)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Necesidades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Mano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Obra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(M.O.)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Directa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cuántas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personas se van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llevar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cabo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operarios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máquina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supervisores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almacén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 Si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basada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analistas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programadores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testeadores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356DC1" w:rsidRPr="00356DC1" w:rsidRDefault="00356DC1" w:rsidP="00356D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entre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hyperlink r:id="rId24" w:tgtFrame="_blank" w:history="1"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sub-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contratistas</w:t>
              </w:r>
              <w:proofErr w:type="spellEnd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externos</w:t>
              </w:r>
              <w:proofErr w:type="spellEnd"/>
            </w:hyperlink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(Outsourcing).</w:t>
            </w:r>
          </w:p>
          <w:p w:rsidR="00356DC1" w:rsidRPr="00356DC1" w:rsidRDefault="00356DC1" w:rsidP="00356D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sub-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contrataciones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parcial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total, hay que saber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 sub-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que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cumplir</w:t>
            </w:r>
            <w:proofErr w:type="spellEnd"/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3.1.2)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Necesidades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Equipo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Prima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Insumo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):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especificaciones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técnicas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la </w:t>
            </w:r>
            <w:hyperlink r:id="rId25" w:tgtFrame="_blank" w:history="1"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forma de 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adquisición</w:t>
              </w:r>
              <w:proofErr w:type="spellEnd"/>
            </w:hyperlink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plazos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alquiler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 leasing),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esperado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útil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356DC1" w:rsidRPr="00356DC1" w:rsidRDefault="00356DC1" w:rsidP="00356D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necesitara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vamos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pedir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¿Como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hasta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prima?</w:t>
            </w:r>
          </w:p>
          <w:p w:rsidR="00356DC1" w:rsidRPr="00356DC1" w:rsidRDefault="00356DC1" w:rsidP="00356D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vamos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almacenar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prima?</w:t>
            </w:r>
          </w:p>
          <w:p w:rsidR="00356DC1" w:rsidRPr="00356DC1" w:rsidRDefault="00356DC1" w:rsidP="00356D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obtendrá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anterior?</w:t>
            </w:r>
          </w:p>
          <w:p w:rsidR="00356DC1" w:rsidRPr="00356DC1" w:rsidRDefault="00356DC1" w:rsidP="00356DC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history="1"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Métodos</w:t>
              </w:r>
              <w:proofErr w:type="spellEnd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Estimación</w:t>
              </w:r>
              <w:proofErr w:type="spellEnd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Costos</w:t>
              </w:r>
              <w:proofErr w:type="spellEnd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Software</w:t>
              </w:r>
            </w:hyperlink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(Capers Jones, liderDeProyecto.com,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/2010)</w:t>
            </w:r>
            <w:hyperlink r:id="rId27" w:tgtFrame="_blank" w:history="1"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br/>
              </w:r>
              <w:r w:rsidRPr="00356DC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val="en-US"/>
                </w:rPr>
                <w:drawing>
                  <wp:inline distT="0" distB="0" distL="0" distR="0">
                    <wp:extent cx="3810000" cy="2038350"/>
                    <wp:effectExtent l="0" t="0" r="0" b="0"/>
                    <wp:docPr id="2" name="Imagen 2" descr="cálculos">
                      <a:hlinkClick xmlns:a="http://schemas.openxmlformats.org/drawingml/2006/main" r:id="rId26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cálculos">
                              <a:hlinkClick r:id="rId26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3.1.3) Control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Calidad</w:t>
            </w:r>
            <w:proofErr w:type="spellEnd"/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control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seguirás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3.2)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Calendarización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 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Operaciones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calcular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programas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anuales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decidir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serie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bajo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pedido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356DC1" w:rsidRPr="00356DC1" w:rsidRDefault="00356DC1" w:rsidP="00356DC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vamos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vender? 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vamos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planta?</w:t>
            </w:r>
          </w:p>
          <w:p w:rsidR="00356DC1" w:rsidRPr="00356DC1" w:rsidRDefault="00356DC1" w:rsidP="00356DC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Variaciones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aumento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disminución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parte del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ejemplo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356DC1" w:rsidRPr="00356DC1" w:rsidRDefault="00356DC1" w:rsidP="00356DC1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1,000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envases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3,000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envases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</w:p>
          <w:p w:rsidR="00356DC1" w:rsidRPr="00356DC1" w:rsidRDefault="00356DC1" w:rsidP="00356DC1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promedio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200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chocolates, y lo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450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3.3) Plan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Compras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justificar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aprovisionamiento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Al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planificar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condiciones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fijar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condiciones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almacenes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plantear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alternativos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356DC1" w:rsidRPr="00356DC1" w:rsidRDefault="00356DC1" w:rsidP="00356DC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estimados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controlados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reducidos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56DC1" w:rsidRPr="00356DC1" w:rsidRDefault="00356DC1" w:rsidP="00356DC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Describe las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inversiones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vas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hiciste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empezar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operar</w:t>
            </w:r>
            <w:proofErr w:type="spellEnd"/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lastRenderedPageBreak/>
              <w:t>3.4)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transportará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hasta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vas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Clasificación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insumo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criterios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mantendrás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tendrás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alianzas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gramEnd"/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localizada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dentro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</w:t>
            </w:r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afuera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departamento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El Salvador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canales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suplir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gram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</w:t>
            </w:r>
            <w:proofErr w:type="gram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material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tratando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reducir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dependencia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únicos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56DC1" w:rsidRPr="00356DC1" w:rsidRDefault="00356DC1" w:rsidP="00356DC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estudio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criterios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selección</w:t>
            </w:r>
            <w:proofErr w:type="spellEnd"/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Canales que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Prefieren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Entregarle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Ofrecido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a la Mayor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Cantidad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Beneficiarios</w:t>
            </w:r>
            <w:proofErr w:type="spellEnd"/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Dónde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encontraremos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podemos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entregarle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hasta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Online (Internet)</w:t>
            </w:r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domicilio</w:t>
            </w:r>
            <w:proofErr w:type="spellEnd"/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Mayoristas</w:t>
            </w:r>
            <w:proofErr w:type="spellEnd"/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Hasta lo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Minoristas</w:t>
            </w:r>
            <w:proofErr w:type="spellEnd"/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Recomendación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voz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voz</w:t>
            </w:r>
            <w:proofErr w:type="spellEnd"/>
          </w:p>
          <w:p w:rsidR="00356DC1" w:rsidRPr="00356DC1" w:rsidRDefault="00356DC1" w:rsidP="00356DC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innovador</w:t>
            </w:r>
            <w:proofErr w:type="spellEnd"/>
          </w:p>
          <w:p w:rsidR="00356DC1" w:rsidRPr="00356DC1" w:rsidRDefault="00356DC1" w:rsidP="00356D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356DC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Tabla</w:t>
            </w:r>
            <w:proofErr w:type="spellEnd"/>
            <w:r w:rsidRPr="00356DC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6DC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resumen</w:t>
            </w:r>
            <w:proofErr w:type="spellEnd"/>
            <w:r w:rsidRPr="00356DC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56DC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Proveedores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988"/>
              <w:gridCol w:w="1438"/>
              <w:gridCol w:w="1181"/>
              <w:gridCol w:w="1252"/>
              <w:gridCol w:w="2317"/>
            </w:tblGrid>
            <w:tr w:rsidR="00356DC1" w:rsidRPr="00356DC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Nombre del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Proveedor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Insumos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Días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Crédito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que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Ofrece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Precio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del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Calidad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del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Insumo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¿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Ofrece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descuentos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por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compras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en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volúmenes</w:t>
                  </w:r>
                  <w:proofErr w:type="spellEnd"/>
                  <w:r w:rsidRPr="00356D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?</w:t>
                  </w:r>
                </w:p>
              </w:tc>
            </w:tr>
            <w:tr w:rsidR="00356DC1" w:rsidRPr="00356DC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56DC1" w:rsidRPr="00356DC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56DC1" w:rsidRPr="00356DC1" w:rsidRDefault="00356DC1" w:rsidP="00356D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historia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eficiaces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rutas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América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asno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Occidente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camello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la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doble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caballo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camello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ancestros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fueron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origen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Americano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3.5)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Administración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Repuestos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Partes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Producto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Final (Stocks):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justificar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forma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gestionarán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existencias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semi-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elaborados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terminados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diseñará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plan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almacenamiento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óptimo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que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detallará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ha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pedido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cantidad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disponga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stock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seguridad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imprevistos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56DC1" w:rsidRPr="00356DC1" w:rsidRDefault="00356DC1" w:rsidP="00356DC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almacenara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final?</w:t>
            </w:r>
          </w:p>
          <w:p w:rsidR="00356DC1" w:rsidRPr="00356DC1" w:rsidRDefault="00356DC1" w:rsidP="00356DC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niveles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stock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abastecer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4)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Referencias</w:t>
            </w:r>
            <w:proofErr w:type="spellEnd"/>
          </w:p>
          <w:p w:rsidR="00356DC1" w:rsidRPr="00356DC1" w:rsidRDefault="00356DC1" w:rsidP="00356DC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1"/>
            <w:bookmarkEnd w:id="0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FUNDES, «Manual del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Participante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Emprendedor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», 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feb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/2008</w:t>
            </w:r>
          </w:p>
          <w:p w:rsidR="00356DC1" w:rsidRPr="00356DC1" w:rsidRDefault="00356DC1" w:rsidP="00356DC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" w:name="2"/>
            <w:bookmarkEnd w:id="1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Graham Friend y Stefan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Zehele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«Como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Diseñar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Plan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1a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Buenos Aires: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Cuatro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Media, 2008</w:t>
            </w:r>
          </w:p>
          <w:p w:rsidR="00356DC1" w:rsidRPr="00356DC1" w:rsidRDefault="00356DC1" w:rsidP="00356DC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WikiPedia</w:t>
            </w:r>
            <w:proofErr w:type="spellEnd"/>
          </w:p>
          <w:p w:rsidR="00356DC1" w:rsidRPr="00356DC1" w:rsidRDefault="00356DC1" w:rsidP="00356D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356D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4.1) Enlaces</w:t>
            </w:r>
          </w:p>
          <w:p w:rsidR="00356DC1" w:rsidRPr="00356DC1" w:rsidRDefault="00356DC1" w:rsidP="00356D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Ventajas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Desventajas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hyperlink r:id="rId29" w:tgtFrame="_blank" w:history="1"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Sub-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contratación</w:t>
              </w:r>
              <w:proofErr w:type="spellEnd"/>
            </w:hyperlink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Outsourcing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Inf-Tek.blogia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6DC1" w:rsidRPr="00356DC1" w:rsidRDefault="00356DC1" w:rsidP="00356D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history="1"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Formas</w:t>
              </w:r>
              <w:proofErr w:type="spellEnd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356D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Adquisición</w:t>
              </w:r>
              <w:proofErr w:type="spellEnd"/>
            </w:hyperlink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Inf-Tek.blogia</w:t>
            </w:r>
            <w:proofErr w:type="spellEnd"/>
            <w:r w:rsidRPr="00356D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356DC1" w:rsidRDefault="00356DC1">
      <w:hyperlink r:id="rId31" w:history="1">
        <w:r w:rsidRPr="00CC342D">
          <w:rPr>
            <w:rStyle w:val="Hipervnculo"/>
          </w:rPr>
          <w:t>https://adolfoaraujo.com/2014/05/13/identifica-y-mejorar-los-pasos-de-las-operaciones-empresariales-pnt-2-4-3/</w:t>
        </w:r>
      </w:hyperlink>
    </w:p>
    <w:p w:rsidR="00356DC1" w:rsidRDefault="00356DC1">
      <w:bookmarkStart w:id="2" w:name="_GoBack"/>
      <w:bookmarkEnd w:id="2"/>
    </w:p>
    <w:sectPr w:rsidR="00356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553"/>
    <w:multiLevelType w:val="multilevel"/>
    <w:tmpl w:val="500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3814"/>
    <w:multiLevelType w:val="multilevel"/>
    <w:tmpl w:val="2A7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1977"/>
    <w:multiLevelType w:val="multilevel"/>
    <w:tmpl w:val="32C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6356"/>
    <w:multiLevelType w:val="multilevel"/>
    <w:tmpl w:val="502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617E0"/>
    <w:multiLevelType w:val="multilevel"/>
    <w:tmpl w:val="48A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827B4"/>
    <w:multiLevelType w:val="multilevel"/>
    <w:tmpl w:val="CE4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852BA"/>
    <w:multiLevelType w:val="multilevel"/>
    <w:tmpl w:val="E0DC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F51E5"/>
    <w:multiLevelType w:val="multilevel"/>
    <w:tmpl w:val="F31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D69B6"/>
    <w:multiLevelType w:val="multilevel"/>
    <w:tmpl w:val="7E8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17341"/>
    <w:multiLevelType w:val="multilevel"/>
    <w:tmpl w:val="AD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44BC0"/>
    <w:multiLevelType w:val="multilevel"/>
    <w:tmpl w:val="AAC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FD"/>
    <w:rsid w:val="00356DC1"/>
    <w:rsid w:val="004D60D8"/>
    <w:rsid w:val="0087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10E61"/>
  <w15:chartTrackingRefBased/>
  <w15:docId w15:val="{34800305-5D79-4EC2-9009-E5AB6D96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5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356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56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356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D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56D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56D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356D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35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56DC1"/>
    <w:rPr>
      <w:color w:val="0000FF"/>
      <w:u w:val="single"/>
    </w:rPr>
  </w:style>
  <w:style w:type="paragraph" w:customStyle="1" w:styleId="site-description">
    <w:name w:val="site-description"/>
    <w:basedOn w:val="Normal"/>
    <w:rsid w:val="0035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56DC1"/>
  </w:style>
  <w:style w:type="character" w:customStyle="1" w:styleId="author">
    <w:name w:val="author"/>
    <w:basedOn w:val="Fuentedeprrafopredeter"/>
    <w:rsid w:val="00356DC1"/>
  </w:style>
  <w:style w:type="character" w:customStyle="1" w:styleId="posted-on">
    <w:name w:val="posted-on"/>
    <w:basedOn w:val="Fuentedeprrafopredeter"/>
    <w:rsid w:val="00356DC1"/>
  </w:style>
  <w:style w:type="character" w:customStyle="1" w:styleId="cat-links">
    <w:name w:val="cat-links"/>
    <w:basedOn w:val="Fuentedeprrafopredeter"/>
    <w:rsid w:val="00356DC1"/>
  </w:style>
  <w:style w:type="character" w:customStyle="1" w:styleId="tags-links">
    <w:name w:val="tags-links"/>
    <w:basedOn w:val="Fuentedeprrafopredeter"/>
    <w:rsid w:val="00356DC1"/>
  </w:style>
  <w:style w:type="paragraph" w:styleId="NormalWeb">
    <w:name w:val="Normal (Web)"/>
    <w:basedOn w:val="Normal"/>
    <w:uiPriority w:val="99"/>
    <w:semiHidden/>
    <w:unhideWhenUsed/>
    <w:rsid w:val="0035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itaHTML">
    <w:name w:val="HTML Cite"/>
    <w:basedOn w:val="Fuentedeprrafopredeter"/>
    <w:uiPriority w:val="99"/>
    <w:semiHidden/>
    <w:unhideWhenUsed/>
    <w:rsid w:val="00356DC1"/>
    <w:rPr>
      <w:i/>
      <w:iCs/>
    </w:rPr>
  </w:style>
  <w:style w:type="character" w:customStyle="1" w:styleId="skimlinks-unlinked">
    <w:name w:val="skimlinks-unlinked"/>
    <w:basedOn w:val="Fuentedeprrafopredeter"/>
    <w:rsid w:val="00356DC1"/>
  </w:style>
  <w:style w:type="character" w:styleId="Textoennegrita">
    <w:name w:val="Strong"/>
    <w:basedOn w:val="Fuentedeprrafopredeter"/>
    <w:uiPriority w:val="22"/>
    <w:qFormat/>
    <w:rsid w:val="00356DC1"/>
    <w:rPr>
      <w:b/>
      <w:bCs/>
    </w:rPr>
  </w:style>
  <w:style w:type="character" w:customStyle="1" w:styleId="gingersoftwaremark">
    <w:name w:val="ginger_software_mark"/>
    <w:basedOn w:val="Fuentedeprrafopredeter"/>
    <w:rsid w:val="00356DC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6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6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mano-de-obra/" TargetMode="External"/><Relationship Id="rId26" Type="http://schemas.openxmlformats.org/officeDocument/2006/relationships/hyperlink" Target="http://www.liderdeproyecto.com/articulos/estimacion_costos_de_softwa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jecucion.wordpress.com/2009/06/10/metodologia-scrum-para-la-direccion-de-proyectos-informaticos/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control-de-calidad/" TargetMode="External"/><Relationship Id="rId25" Type="http://schemas.openxmlformats.org/officeDocument/2006/relationships/hyperlink" Target="http://inf-tek.blogia.com/2009/050601-5.1-proceso-de-seleccion-de-la-plataforma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4-plan-operativo/" TargetMode="External"/><Relationship Id="rId20" Type="http://schemas.openxmlformats.org/officeDocument/2006/relationships/hyperlink" Target="https://adolfoaraujo.com/tag/procesos-productivos/" TargetMode="External"/><Relationship Id="rId29" Type="http://schemas.openxmlformats.org/officeDocument/2006/relationships/hyperlink" Target="http://inf-tek.blogia.com/2009/031602-3.2-ubicacion-de-la-unidad-de-tecnologi-a-d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://inf-tek.blogia.com/2009/031602-3.2-ubicacion-de-la-unidad-de-tecnologi-a-de.ph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5/13/identifica-y-mejorar-los-pasos-de-las-operaciones-empresariales-pnt-2-4-3/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4.jpeg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materias-primas/" TargetMode="External"/><Relationship Id="rId31" Type="http://schemas.openxmlformats.org/officeDocument/2006/relationships/hyperlink" Target="https://adolfoaraujo.com/2014/05/13/identifica-y-mejorar-los-pasos-de-las-operaciones-empresariales-pnt-2-4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://ejecucion.wordpress.com/2009/06/10/metodologia-scrum-para-la-direccion-de-proyectos-informaticos/" TargetMode="External"/><Relationship Id="rId27" Type="http://schemas.openxmlformats.org/officeDocument/2006/relationships/hyperlink" Target="http://www.liderdeproyecto.com/articulos/estimacion_costos_de_software.html" TargetMode="External"/><Relationship Id="rId30" Type="http://schemas.openxmlformats.org/officeDocument/2006/relationships/hyperlink" Target="http://inf-tek.blogia.com/2009/050601-5.1-proceso-de-seleccion-de-la-plataforma.php" TargetMode="Externa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1236</Words>
  <Characters>7046</Characters>
  <Application>Microsoft Office Word</Application>
  <DocSecurity>0</DocSecurity>
  <Lines>58</Lines>
  <Paragraphs>16</Paragraphs>
  <ScaleCrop>false</ScaleCrop>
  <Company>IDEM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2021-12-20T18:47:00Z</dcterms:created>
  <dcterms:modified xsi:type="dcterms:W3CDTF">2021-12-20T18:50:00Z</dcterms:modified>
</cp:coreProperties>
</file>