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137218">
      <w:r>
        <w:rPr>
          <w:noProof/>
          <w:lang w:val="en-US"/>
        </w:rPr>
        <w:drawing>
          <wp:inline distT="0" distB="0" distL="0" distR="0" wp14:anchorId="1AA99742" wp14:editId="14D2BDBB">
            <wp:extent cx="5612130" cy="1897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18" w:rsidRPr="00137218" w:rsidRDefault="00137218" w:rsidP="0013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137218" w:rsidRPr="00137218" w:rsidRDefault="00137218" w:rsidP="0013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137218" w:rsidRPr="00137218" w:rsidRDefault="00137218" w:rsidP="00137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7" o:title=""/>
          </v:shape>
          <w:control r:id="rId8" w:name="DefaultOcxName" w:shapeid="_x0000_i1033"/>
        </w:object>
      </w:r>
    </w:p>
    <w:p w:rsidR="00137218" w:rsidRPr="00137218" w:rsidRDefault="00137218" w:rsidP="00137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137218" w:rsidRPr="00137218" w:rsidRDefault="00137218" w:rsidP="00137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137218" w:rsidRPr="00137218" w:rsidRDefault="00137218" w:rsidP="00137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137218" w:rsidRPr="00137218" w:rsidRDefault="00137218" w:rsidP="00137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137218" w:rsidRPr="00137218" w:rsidRDefault="00137218" w:rsidP="00137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137218" w:rsidRPr="00137218" w:rsidRDefault="00137218" w:rsidP="00137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3721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3721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37218" w:rsidRPr="00137218" w:rsidRDefault="00137218" w:rsidP="00137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3721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3721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37218" w:rsidRPr="00137218" w:rsidRDefault="00137218" w:rsidP="00137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3721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3721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37218" w:rsidRPr="00137218" w:rsidRDefault="00137218" w:rsidP="00137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3721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13721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37218" w:rsidRPr="00137218" w:rsidRDefault="00137218" w:rsidP="001372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1372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Introducción</w:t>
      </w:r>
      <w:proofErr w:type="spellEnd"/>
      <w:r w:rsidRPr="001372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al Plan de </w:t>
      </w:r>
      <w:proofErr w:type="spellStart"/>
      <w:r w:rsidRPr="001372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comercialización</w:t>
      </w:r>
      <w:proofErr w:type="spellEnd"/>
    </w:p>
    <w:p w:rsidR="00137218" w:rsidRPr="00137218" w:rsidRDefault="00137218" w:rsidP="00137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17, 2014</w:t>
        </w:r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137218" w:rsidRPr="00137218" w:rsidRDefault="00137218" w:rsidP="00137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7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clientes</w:t>
        </w:r>
        <w:proofErr w:type="spellEnd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potenciales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comercialización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conducta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Kotler</w:t>
        </w:r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Marketing Mix</w:t>
        </w:r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5" w:history="1"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plan. </w:t>
        </w:r>
        <w:proofErr w:type="spellStart"/>
        <w:proofErr w:type="gram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comercialización</w:t>
        </w:r>
        <w:proofErr w:type="spellEnd"/>
        <w:proofErr w:type="gram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6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posicionamiento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7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segmentación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8" w:history="1">
        <w:proofErr w:type="spellStart"/>
        <w:r w:rsidRPr="00137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  <w:r w:rsidRPr="0013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8683"/>
      </w:tblGrid>
      <w:tr w:rsidR="00137218" w:rsidRPr="00137218" w:rsidTr="001372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7218" w:rsidRPr="00137218" w:rsidRDefault="00137218" w:rsidP="0013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137218" w:rsidRPr="00137218" w:rsidRDefault="00137218" w:rsidP="0013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2.3.0 PLAN COMERCIAL #PNT</w:t>
            </w:r>
          </w:p>
          <w:p w:rsidR="00137218" w:rsidRPr="00137218" w:rsidRDefault="00137218" w:rsidP="0013721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«El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secreto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mi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éxito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fuera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pródigo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vender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estuviera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quiebra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» (Henry Ford)</w:t>
            </w:r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1)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Concepto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Documento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enmarca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investigación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pronóstico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acciones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alcanzar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analizar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vistas 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segmentar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luego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sigue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consumidores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objetivos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dirigiéndoles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proofErr w:type="gram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proofErr w:type="gram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mezcla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mercadeo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(Marketing Mix).</w:t>
            </w:r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Habiendo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analizado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actual de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habiendo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establecido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directrices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enfrentar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anual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trimestralmente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(hoy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el </w:t>
            </w:r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Plan</w:t>
            </w:r>
            <w:proofErr w:type="gramStart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comercial</w:t>
            </w:r>
            <w:proofErr w:type="spellEnd"/>
            <w:proofErr w:type="gram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incluye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Investigación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del Mercado</w:t>
            </w: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Pronóstico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escenarios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estrategias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tácticas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planeación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estratégica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debería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haber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abordado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plan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profundizará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hacer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1.1) </w:t>
            </w:r>
            <w:bookmarkStart w:id="0" w:name="Comercializacion"/>
            <w:bookmarkEnd w:id="0"/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Comercialización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versus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ventas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mercadeo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diferencia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mercadeo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último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encarga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promocionar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hacerle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publicidad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sin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encargarse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vender. Y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diferencia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Venta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enfoca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analiza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después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mezcla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específicos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7218" w:rsidRPr="00137218" w:rsidRDefault="00137218" w:rsidP="0013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362575" cy="3343275"/>
                  <wp:effectExtent l="0" t="0" r="9525" b="9525"/>
                  <wp:docPr id="4" name="Imagen 4" descr="Imagen Comercialización Versus Ve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Comercialización Versus Ve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218" w:rsidRPr="00137218" w:rsidRDefault="00137218" w:rsidP="0013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Versus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lastRenderedPageBreak/>
              <w:t xml:space="preserve">2)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Objetivo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plan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acorde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Investigando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estableciendo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mezcla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3)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Proceso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de plan de </w:t>
            </w:r>
            <w:bookmarkStart w:id="1" w:name="plancomercializacion"/>
            <w:bookmarkEnd w:id="1"/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comercialización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.</w:t>
            </w:r>
          </w:p>
          <w:p w:rsidR="00137218" w:rsidRPr="00137218" w:rsidRDefault="00137218" w:rsidP="001372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Investigación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Mercado (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incluyendo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37218" w:rsidRPr="00137218" w:rsidRDefault="00137218" w:rsidP="001372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Segmentación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Mercado</w:t>
            </w:r>
          </w:p>
          <w:p w:rsidR="00137218" w:rsidRPr="00137218" w:rsidRDefault="00137218" w:rsidP="001372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Mercado Meta</w:t>
            </w:r>
          </w:p>
          <w:p w:rsidR="00137218" w:rsidRPr="00137218" w:rsidRDefault="00137218" w:rsidP="001372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mezcla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mercadeo</w:t>
            </w:r>
            <w:proofErr w:type="spellEnd"/>
          </w:p>
          <w:p w:rsidR="00137218" w:rsidRPr="00137218" w:rsidRDefault="00137218" w:rsidP="001372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finalidad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de: </w:t>
            </w:r>
          </w:p>
          <w:p w:rsidR="00137218" w:rsidRPr="00137218" w:rsidRDefault="00137218" w:rsidP="0013721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Entrada</w:t>
            </w: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37218" w:rsidRPr="00137218" w:rsidRDefault="00137218" w:rsidP="0013721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Posicionamiento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Existentes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37218" w:rsidRPr="00137218" w:rsidRDefault="00137218" w:rsidP="0013721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Crecimiento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Establecidas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37218" w:rsidRPr="00137218" w:rsidRDefault="00137218" w:rsidP="0013721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37218" w:rsidRPr="00137218" w:rsidRDefault="00137218" w:rsidP="0013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19250" cy="2857500"/>
                  <wp:effectExtent l="0" t="0" r="0" b="0"/>
                  <wp:docPr id="3" name="Imagen 3" descr="Imagen: Plan Comerc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: Plan Comerc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218" w:rsidRPr="00137218" w:rsidRDefault="00137218" w:rsidP="0013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Plan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4)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Modelo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conducta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del </w:t>
            </w:r>
            <w:bookmarkStart w:id="2" w:name="Comprador"/>
            <w:bookmarkEnd w:id="2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comprador (Kotler, Philip)</w:t>
            </w:r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La clave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comprender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conducta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Dependiendo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comprador,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estímulos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darán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decisión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</w:p>
          <w:p w:rsidR="00137218" w:rsidRPr="00137218" w:rsidRDefault="00137218" w:rsidP="0013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362575" cy="3781425"/>
                  <wp:effectExtent l="0" t="0" r="9525" b="9525"/>
                  <wp:docPr id="2" name="Imagen 2" descr="Imagen: Modelo de Condu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: Modelo de Condu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218" w:rsidRPr="00137218" w:rsidRDefault="00137218" w:rsidP="0013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Conducta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marca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minorista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momento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aporta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explicación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demanda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no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individuales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grupos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demanda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estimulada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abordando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  Para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gobierno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racionales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para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ínter-empresarial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organizacionales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5)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Recordar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estos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aspectos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importante</w:t>
            </w:r>
            <w:proofErr w:type="spellEnd"/>
          </w:p>
          <w:p w:rsidR="00137218" w:rsidRPr="00137218" w:rsidRDefault="00137218" w:rsidP="0013721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Errores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&gt;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Soluciones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</w:p>
          <w:p w:rsidR="00137218" w:rsidRPr="00137218" w:rsidRDefault="00137218" w:rsidP="001372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Dar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centrado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herramientas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adecuadas</w:t>
            </w:r>
            <w:proofErr w:type="spellEnd"/>
          </w:p>
          <w:p w:rsidR="00137218" w:rsidRPr="00137218" w:rsidRDefault="00137218" w:rsidP="001372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No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clarificar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Definición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problema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</w:p>
          <w:p w:rsidR="00137218" w:rsidRPr="00137218" w:rsidRDefault="00137218" w:rsidP="001372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Pretender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inicio</w:t>
            </w:r>
            <w:proofErr w:type="spellEnd"/>
          </w:p>
          <w:p w:rsidR="00137218" w:rsidRPr="00137218" w:rsidRDefault="00137218" w:rsidP="001372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Venda un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específico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un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específico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Explicar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esperando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</w:p>
          <w:p w:rsidR="00137218" w:rsidRPr="00137218" w:rsidRDefault="00137218" w:rsidP="001372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Concentrarse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explicar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satisfacer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Atacar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demasiados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vez</w:t>
            </w:r>
            <w:proofErr w:type="spellEnd"/>
          </w:p>
          <w:p w:rsidR="00137218" w:rsidRPr="00137218" w:rsidRDefault="00137218" w:rsidP="001372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Enfoque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</w:p>
          <w:p w:rsidR="00137218" w:rsidRPr="00137218" w:rsidRDefault="00137218" w:rsidP="001372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Usar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demográficas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específicas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observables &gt;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Defina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claramente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</w:p>
        </w:tc>
      </w:tr>
    </w:tbl>
    <w:p w:rsidR="00137218" w:rsidRDefault="00137218">
      <w:hyperlink r:id="rId32" w:history="1">
        <w:r w:rsidRPr="00DF13EF">
          <w:rPr>
            <w:rStyle w:val="Hipervnculo"/>
          </w:rPr>
          <w:t>https://adolfoaraujo.com/2014/03/17/introduccion-al-plan-de-comercializacion-pnt-2-3/</w:t>
        </w:r>
      </w:hyperlink>
    </w:p>
    <w:p w:rsidR="00137218" w:rsidRDefault="00137218">
      <w:bookmarkStart w:id="3" w:name="_GoBack"/>
      <w:bookmarkEnd w:id="3"/>
    </w:p>
    <w:sectPr w:rsidR="00137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60F2"/>
    <w:multiLevelType w:val="multilevel"/>
    <w:tmpl w:val="E3E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719FE"/>
    <w:multiLevelType w:val="multilevel"/>
    <w:tmpl w:val="BA4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2760C"/>
    <w:multiLevelType w:val="multilevel"/>
    <w:tmpl w:val="05E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34F65"/>
    <w:multiLevelType w:val="multilevel"/>
    <w:tmpl w:val="35D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18"/>
    <w:rsid w:val="00137218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568B3"/>
  <w15:chartTrackingRefBased/>
  <w15:docId w15:val="{E5312E9C-C18C-4166-B6BA-245057D6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137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137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2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3721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13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137218"/>
    <w:rPr>
      <w:color w:val="0000FF"/>
      <w:u w:val="single"/>
    </w:rPr>
  </w:style>
  <w:style w:type="paragraph" w:customStyle="1" w:styleId="site-description">
    <w:name w:val="site-description"/>
    <w:basedOn w:val="Normal"/>
    <w:rsid w:val="0013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137218"/>
  </w:style>
  <w:style w:type="character" w:customStyle="1" w:styleId="author">
    <w:name w:val="author"/>
    <w:basedOn w:val="Fuentedeprrafopredeter"/>
    <w:rsid w:val="00137218"/>
  </w:style>
  <w:style w:type="character" w:customStyle="1" w:styleId="posted-on">
    <w:name w:val="posted-on"/>
    <w:basedOn w:val="Fuentedeprrafopredeter"/>
    <w:rsid w:val="00137218"/>
  </w:style>
  <w:style w:type="character" w:customStyle="1" w:styleId="cat-links">
    <w:name w:val="cat-links"/>
    <w:basedOn w:val="Fuentedeprrafopredeter"/>
    <w:rsid w:val="00137218"/>
  </w:style>
  <w:style w:type="character" w:customStyle="1" w:styleId="tags-links">
    <w:name w:val="tags-links"/>
    <w:basedOn w:val="Fuentedeprrafopredeter"/>
    <w:rsid w:val="00137218"/>
  </w:style>
  <w:style w:type="paragraph" w:styleId="NormalWeb">
    <w:name w:val="Normal (Web)"/>
    <w:basedOn w:val="Normal"/>
    <w:uiPriority w:val="99"/>
    <w:semiHidden/>
    <w:unhideWhenUsed/>
    <w:rsid w:val="0013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137218"/>
    <w:rPr>
      <w:i/>
      <w:iCs/>
    </w:rPr>
  </w:style>
  <w:style w:type="character" w:styleId="Textoennegrita">
    <w:name w:val="Strong"/>
    <w:basedOn w:val="Fuentedeprrafopredeter"/>
    <w:uiPriority w:val="22"/>
    <w:qFormat/>
    <w:rsid w:val="00137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11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comercializacion/" TargetMode="External"/><Relationship Id="rId26" Type="http://schemas.openxmlformats.org/officeDocument/2006/relationships/hyperlink" Target="https://adolfoaraujo.com/tag/posicionamient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tag/kotler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clientes-potenciales/" TargetMode="External"/><Relationship Id="rId25" Type="http://schemas.openxmlformats.org/officeDocument/2006/relationships/hyperlink" Target="https://adolfoaraujo.com/tag/plan-comercializacion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-mercadeo-y-ventas/" TargetMode="External"/><Relationship Id="rId20" Type="http://schemas.openxmlformats.org/officeDocument/2006/relationships/hyperlink" Target="https://adolfoaraujo.com/tag/investigacion/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mercado/" TargetMode="External"/><Relationship Id="rId32" Type="http://schemas.openxmlformats.org/officeDocument/2006/relationships/hyperlink" Target="https://adolfoaraujo.com/2014/03/17/introduccion-al-plan-de-comercializacion-pnt-2-3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17/introduccion-al-plan-de-comercializacion-pnt-2-3/" TargetMode="External"/><Relationship Id="rId23" Type="http://schemas.openxmlformats.org/officeDocument/2006/relationships/hyperlink" Target="https://adolfoaraujo.com/tag/mercadeo/" TargetMode="External"/><Relationship Id="rId28" Type="http://schemas.openxmlformats.org/officeDocument/2006/relationships/hyperlink" Target="https://adolfoaraujo.com/tag/ventas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tag/conducta/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s://adolfoaraujo.com/tag/marketing-mix/" TargetMode="External"/><Relationship Id="rId27" Type="http://schemas.openxmlformats.org/officeDocument/2006/relationships/hyperlink" Target="https://adolfoaraujo.com/tag/segmentacion/" TargetMode="External"/><Relationship Id="rId30" Type="http://schemas.openxmlformats.org/officeDocument/2006/relationships/image" Target="media/image4.jpeg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890</Words>
  <Characters>5077</Characters>
  <Application>Microsoft Office Word</Application>
  <DocSecurity>0</DocSecurity>
  <Lines>42</Lines>
  <Paragraphs>11</Paragraphs>
  <ScaleCrop>false</ScaleCrop>
  <Company>IDEM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2021-12-19T01:41:00Z</dcterms:created>
  <dcterms:modified xsi:type="dcterms:W3CDTF">2021-12-19T01:46:00Z</dcterms:modified>
</cp:coreProperties>
</file>