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486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los planetas y el Sol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GameObjects tipo esfera para crear los planetas, el sol.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Aplicar colores a cada planeta.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Ajustar el tamaño de cada objeto para que sean proporcionales entre sí.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las órbitas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Crear un Empty GameObject para cada órbita y hacer que cada planeta sea hijo de su órbita correspondiente.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Crear un Script que rote el GameObject, haciendo que el planeta se mueva en círculo automáticamente.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la Luna: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Crear otra esfera y con el script ya creado para los planetas hacer que la Luna orbite alrededor de la Tierra.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Luz: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Hacer que toda la luz salga desde dentro del Sol.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Cámara: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Crear otro Script para mover la cámara con el ratón o las teclas libremente.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Herencia: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 herencia para definir una clase base que contenga propiedades comunes a todos los objetos.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Collections: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implementarán Listas para gestionar los objetos y facilitar su acceso en el código.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Transforms :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utilizarán Transform para gestionar la posición de los planetas en relación con el Sol y rotación propia de cada planeta.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