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5B8" w14:textId="03C83D69" w:rsidR="003F29D8" w:rsidRDefault="00A86BE3">
      <w:pPr>
        <w:pStyle w:val="Title"/>
        <w:jc w:val="right"/>
        <w:rPr>
          <w:lang w:val="pt-BR"/>
        </w:rPr>
      </w:pPr>
      <w:proofErr w:type="spellStart"/>
      <w:r>
        <w:rPr>
          <w:lang w:val="pt-BR"/>
        </w:rPr>
        <w:t>Drugs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Dragons</w:t>
      </w:r>
      <w:proofErr w:type="spellEnd"/>
    </w:p>
    <w:p w14:paraId="1A1D1272" w14:textId="77777777" w:rsidR="003F29D8" w:rsidRDefault="003F29D8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52D1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85967A5" w14:textId="77777777" w:rsidR="003F29D8" w:rsidRDefault="003F29D8">
      <w:pPr>
        <w:pStyle w:val="Title"/>
        <w:jc w:val="right"/>
        <w:rPr>
          <w:lang w:val="pt-BR"/>
        </w:rPr>
      </w:pPr>
    </w:p>
    <w:p w14:paraId="48EA02AD" w14:textId="5ABB41DE" w:rsidR="003F29D8" w:rsidRDefault="003F29D8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475899A" w14:textId="77777777" w:rsidR="003F29D8" w:rsidRDefault="003F29D8" w:rsidP="009E0445">
      <w:pPr>
        <w:pStyle w:val="InfoBlue"/>
      </w:pPr>
    </w:p>
    <w:p w14:paraId="3C2CC238" w14:textId="77777777" w:rsidR="003F29D8" w:rsidRDefault="003F29D8" w:rsidP="009E0445">
      <w:pPr>
        <w:pStyle w:val="InfoBlue"/>
      </w:pPr>
    </w:p>
    <w:p w14:paraId="5DCD4B4B" w14:textId="77777777" w:rsidR="003F29D8" w:rsidRDefault="003F29D8">
      <w:pPr>
        <w:pStyle w:val="Title"/>
        <w:rPr>
          <w:sz w:val="28"/>
          <w:szCs w:val="28"/>
          <w:lang w:val="pt-BR"/>
        </w:rPr>
      </w:pPr>
    </w:p>
    <w:p w14:paraId="27CE71CF" w14:textId="77777777" w:rsidR="003F29D8" w:rsidRDefault="003F29D8">
      <w:pPr>
        <w:rPr>
          <w:lang w:val="pt-BR"/>
        </w:rPr>
        <w:sectPr w:rsidR="003F29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5F0EBD0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29D8" w14:paraId="36E3DD5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6DB1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050E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B757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0427E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29D8" w14:paraId="1F97BF2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953D" w14:textId="378A3A62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27/09/2022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2810" w14:textId="5BA60DC4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E507" w14:textId="36179E33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inicial, Introdução</w:t>
            </w:r>
            <w:r w:rsidR="00291A52">
              <w:rPr>
                <w:lang w:val="pt-BR"/>
              </w:rPr>
              <w:t xml:space="preserve">, </w:t>
            </w:r>
            <w:r w:rsidR="00A51E3E">
              <w:rPr>
                <w:lang w:val="pt-BR"/>
              </w:rPr>
              <w:t>Vis</w:t>
            </w:r>
            <w:r w:rsidR="00365A2D">
              <w:rPr>
                <w:lang w:val="pt-BR"/>
              </w:rPr>
              <w:t>ão Lógica da arquitetura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7F0A6" w14:textId="26223AD1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 Ribas</w:t>
            </w:r>
          </w:p>
        </w:tc>
      </w:tr>
      <w:tr w:rsidR="003F29D8" w14:paraId="61D4A0C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C6959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47A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E1E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743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5E3D5BF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D0E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3FDB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A669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DD550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BCBC3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D0C6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0F1A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7CCC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74B9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</w:tbl>
    <w:p w14:paraId="73184264" w14:textId="77777777" w:rsidR="003F29D8" w:rsidRDefault="003F29D8">
      <w:pPr>
        <w:rPr>
          <w:lang w:val="pt-BR"/>
        </w:rPr>
      </w:pPr>
    </w:p>
    <w:p w14:paraId="04B7F350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FFDF6A4" w14:textId="77777777" w:rsidR="00BA274E" w:rsidRDefault="003F29D8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BA274E" w:rsidRPr="00170208">
        <w:rPr>
          <w:noProof/>
          <w:lang w:val="pt-BR"/>
        </w:rPr>
        <w:t>1.</w:t>
      </w:r>
      <w:r w:rsidR="00BA274E">
        <w:rPr>
          <w:noProof/>
          <w:snapToGrid/>
          <w:sz w:val="24"/>
          <w:szCs w:val="24"/>
          <w:lang w:val="pt-BR" w:eastAsia="pt-BR"/>
        </w:rPr>
        <w:tab/>
      </w:r>
      <w:r w:rsidR="00BA274E" w:rsidRPr="00170208">
        <w:rPr>
          <w:noProof/>
          <w:lang w:val="pt-BR"/>
        </w:rPr>
        <w:t>Introdução</w:t>
      </w:r>
      <w:r w:rsidR="00BA274E" w:rsidRPr="00BA274E">
        <w:rPr>
          <w:noProof/>
          <w:lang w:val="pt-BR"/>
        </w:rPr>
        <w:tab/>
      </w:r>
      <w:r w:rsidR="00BA274E">
        <w:rPr>
          <w:noProof/>
        </w:rPr>
        <w:fldChar w:fldCharType="begin"/>
      </w:r>
      <w:r w:rsidR="00BA274E" w:rsidRPr="00BA274E">
        <w:rPr>
          <w:noProof/>
          <w:lang w:val="pt-BR"/>
        </w:rPr>
        <w:instrText xml:space="preserve"> PAGEREF _Toc212892805 \h </w:instrText>
      </w:r>
      <w:r w:rsidR="00BA274E">
        <w:rPr>
          <w:noProof/>
        </w:rPr>
      </w:r>
      <w:r w:rsidR="00BA274E">
        <w:rPr>
          <w:noProof/>
        </w:rPr>
        <w:fldChar w:fldCharType="separate"/>
      </w:r>
      <w:r w:rsidR="00BA274E" w:rsidRPr="00BA274E">
        <w:rPr>
          <w:noProof/>
          <w:lang w:val="pt-BR"/>
        </w:rPr>
        <w:t>4</w:t>
      </w:r>
      <w:r w:rsidR="00BA274E">
        <w:rPr>
          <w:noProof/>
        </w:rPr>
        <w:fldChar w:fldCharType="end"/>
      </w:r>
    </w:p>
    <w:p w14:paraId="6CEBBC5B" w14:textId="56C64C89" w:rsidR="00BA274E" w:rsidRDefault="00BA274E">
      <w:pPr>
        <w:pStyle w:val="TOC2"/>
        <w:tabs>
          <w:tab w:val="left" w:pos="1000"/>
        </w:tabs>
        <w:rPr>
          <w:noProof/>
        </w:rPr>
      </w:pPr>
      <w:r w:rsidRPr="00170208">
        <w:rPr>
          <w:noProof/>
          <w:lang w:val="pt-BR"/>
        </w:rPr>
        <w:t>1.1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Finalidade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_Toc212892806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0731297" w14:textId="2DC8B7B1" w:rsidR="00BF5006" w:rsidRPr="00BF5006" w:rsidRDefault="00BF5006" w:rsidP="00BF5006">
      <w:pPr>
        <w:ind w:left="432"/>
        <w:rPr>
          <w:lang w:val="pt-BR"/>
        </w:rPr>
      </w:pPr>
      <w:r w:rsidRPr="00BF5006">
        <w:rPr>
          <w:lang w:val="pt-BR"/>
        </w:rPr>
        <w:t>1.2      Definições, Acrônimos e Abreviações                                                                                                        4</w:t>
      </w:r>
    </w:p>
    <w:p w14:paraId="2AA5D38A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Metas e Restrições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_Toc212892807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6B11EF0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Suposições e Dependências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_Toc212892808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3FCB3CE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Requisitos Arquiteturalmente Significantes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_Toc212892809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8ABEC6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Decisões, Restrições e justificativas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_Toc212892810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5A312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Mecanismos Arquiteturais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_Toc212892811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A0DCE05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Camadas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_Toc212892812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EA55F9F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8.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Visões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_Toc212892813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9522D60" w14:textId="50234973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Qualidade</w:t>
      </w:r>
      <w:r>
        <w:rPr>
          <w:noProof/>
        </w:rPr>
        <w:tab/>
      </w:r>
      <w:r w:rsidR="00BF5006">
        <w:rPr>
          <w:noProof/>
        </w:rPr>
        <w:t>6</w:t>
      </w:r>
    </w:p>
    <w:p w14:paraId="10A3BB2E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52D1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4509E7D" w14:textId="77777777" w:rsidR="003F29D8" w:rsidRDefault="003F29D8">
      <w:pPr>
        <w:pStyle w:val="Heading1"/>
        <w:ind w:left="360" w:hanging="360"/>
        <w:rPr>
          <w:lang w:val="pt-BR"/>
        </w:rPr>
      </w:pPr>
      <w:bookmarkStart w:id="0" w:name="_Toc456598586"/>
      <w:bookmarkStart w:id="1" w:name="_Toc212892805"/>
      <w:r>
        <w:rPr>
          <w:lang w:val="pt-BR"/>
        </w:rPr>
        <w:t>Introdução</w:t>
      </w:r>
      <w:bookmarkEnd w:id="0"/>
      <w:bookmarkEnd w:id="1"/>
    </w:p>
    <w:p w14:paraId="53DD05E3" w14:textId="71E75C00" w:rsidR="003F29D8" w:rsidRPr="006C065B" w:rsidRDefault="00B4574B" w:rsidP="009E0445">
      <w:pPr>
        <w:pStyle w:val="InfoBlue"/>
        <w:rPr>
          <w:i w:val="0"/>
          <w:iCs w:val="0"/>
          <w:color w:val="auto"/>
        </w:rPr>
      </w:pPr>
      <w:r w:rsidRPr="006C065B">
        <w:rPr>
          <w:i w:val="0"/>
          <w:iCs w:val="0"/>
          <w:color w:val="auto"/>
        </w:rPr>
        <w:t xml:space="preserve">O presente documento tem por finalidade apresentar as características da arquitetura do projeto de </w:t>
      </w:r>
      <w:r w:rsidR="00A86BE3">
        <w:rPr>
          <w:i w:val="0"/>
          <w:iCs w:val="0"/>
          <w:color w:val="auto"/>
        </w:rPr>
        <w:t xml:space="preserve">farmácia eletrônica </w:t>
      </w:r>
      <w:proofErr w:type="spellStart"/>
      <w:r w:rsidR="00A86BE3">
        <w:rPr>
          <w:i w:val="0"/>
          <w:iCs w:val="0"/>
          <w:color w:val="auto"/>
        </w:rPr>
        <w:t>Drugs</w:t>
      </w:r>
      <w:proofErr w:type="spellEnd"/>
      <w:r w:rsidR="00A86BE3">
        <w:rPr>
          <w:i w:val="0"/>
          <w:iCs w:val="0"/>
          <w:color w:val="auto"/>
        </w:rPr>
        <w:t xml:space="preserve"> &amp; </w:t>
      </w:r>
      <w:proofErr w:type="spellStart"/>
      <w:r w:rsidR="00A86BE3">
        <w:rPr>
          <w:i w:val="0"/>
          <w:iCs w:val="0"/>
          <w:color w:val="auto"/>
        </w:rPr>
        <w:t>Dragons</w:t>
      </w:r>
      <w:proofErr w:type="spellEnd"/>
      <w:r w:rsidRPr="006C065B">
        <w:rPr>
          <w:i w:val="0"/>
          <w:iCs w:val="0"/>
          <w:color w:val="auto"/>
        </w:rPr>
        <w:t>. O sistema visa proporcionar</w:t>
      </w:r>
      <w:r w:rsidR="00C13E80" w:rsidRPr="006C065B">
        <w:rPr>
          <w:i w:val="0"/>
          <w:iCs w:val="0"/>
          <w:color w:val="auto"/>
        </w:rPr>
        <w:t xml:space="preserve"> </w:t>
      </w:r>
      <w:r w:rsidR="004500B7" w:rsidRPr="006C065B">
        <w:rPr>
          <w:i w:val="0"/>
          <w:iCs w:val="0"/>
          <w:color w:val="auto"/>
        </w:rPr>
        <w:t>ambiente adequado para a busca e compra de remédios da parte de pacientes, de maneira a facilitar o acesso à medicação</w:t>
      </w:r>
    </w:p>
    <w:p w14:paraId="1530FA11" w14:textId="77777777" w:rsidR="004500B7" w:rsidRPr="004500B7" w:rsidRDefault="004500B7" w:rsidP="004500B7">
      <w:pPr>
        <w:pStyle w:val="Heading2"/>
        <w:rPr>
          <w:lang w:val="pt-BR"/>
        </w:rPr>
      </w:pPr>
      <w:bookmarkStart w:id="2" w:name="_Toc456598587"/>
      <w:bookmarkStart w:id="3" w:name="_Toc212892806"/>
      <w:r>
        <w:rPr>
          <w:lang w:val="pt-BR"/>
        </w:rPr>
        <w:t>Finalidade</w:t>
      </w:r>
    </w:p>
    <w:p w14:paraId="12F61B65" w14:textId="77777777" w:rsidR="004500B7" w:rsidRDefault="004500B7" w:rsidP="004500B7">
      <w:pPr>
        <w:ind w:left="720"/>
        <w:rPr>
          <w:lang w:val="pt-BR"/>
        </w:rPr>
      </w:pPr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</w:t>
      </w:r>
    </w:p>
    <w:p w14:paraId="036A8E41" w14:textId="4A564155" w:rsidR="004500B7" w:rsidRDefault="004500B7" w:rsidP="004500B7">
      <w:pPr>
        <w:pStyle w:val="Heading2"/>
        <w:rPr>
          <w:lang w:val="pt-BR"/>
        </w:rPr>
      </w:pPr>
      <w:bookmarkStart w:id="4" w:name="_Toc456598588"/>
      <w:bookmarkEnd w:id="2"/>
      <w:bookmarkEnd w:id="3"/>
      <w:r>
        <w:rPr>
          <w:lang w:val="pt-BR"/>
        </w:rPr>
        <w:t>Definições, Acrônimos e Abreviações</w:t>
      </w:r>
    </w:p>
    <w:p w14:paraId="3544CEEA" w14:textId="77777777" w:rsidR="007F176D" w:rsidRDefault="004500B7" w:rsidP="004500B7">
      <w:pPr>
        <w:ind w:left="720"/>
        <w:rPr>
          <w:lang w:val="pt-BR"/>
        </w:rPr>
      </w:pPr>
      <w:r>
        <w:rPr>
          <w:lang w:val="pt-BR"/>
        </w:rPr>
        <w:t xml:space="preserve">MVC: Padrão de arquitetura de software. </w:t>
      </w:r>
    </w:p>
    <w:p w14:paraId="6A153B49" w14:textId="4CCAA0D6" w:rsidR="004500B7" w:rsidRDefault="004500B7" w:rsidP="007F176D">
      <w:pPr>
        <w:ind w:left="1440"/>
        <w:rPr>
          <w:lang w:val="pt-BR"/>
        </w:rPr>
      </w:pPr>
      <w:r>
        <w:rPr>
          <w:lang w:val="pt-BR"/>
        </w:rPr>
        <w:t xml:space="preserve">M significa “Modelo”, porção responsável pelas regras de negócio, </w:t>
      </w:r>
      <w:r w:rsidR="007F176D">
        <w:rPr>
          <w:lang w:val="pt-BR"/>
        </w:rPr>
        <w:br/>
      </w:r>
      <w:r>
        <w:rPr>
          <w:lang w:val="pt-BR"/>
        </w:rPr>
        <w:t>V significa “</w:t>
      </w:r>
      <w:r w:rsidR="007F176D">
        <w:rPr>
          <w:lang w:val="pt-BR"/>
        </w:rPr>
        <w:t xml:space="preserve">Visualização”, responsável pela parte de interfaces, </w:t>
      </w:r>
      <w:r w:rsidR="007F176D">
        <w:rPr>
          <w:lang w:val="pt-BR"/>
        </w:rPr>
        <w:br/>
        <w:t>C significa “Controle”, sendo a parte de controle de dados.</w:t>
      </w:r>
    </w:p>
    <w:p w14:paraId="14364EDF" w14:textId="77777777" w:rsidR="004500B7" w:rsidRPr="004500B7" w:rsidRDefault="004500B7" w:rsidP="004500B7">
      <w:pPr>
        <w:ind w:left="720"/>
        <w:rPr>
          <w:lang w:val="pt-BR"/>
        </w:rPr>
      </w:pPr>
    </w:p>
    <w:p w14:paraId="7E4D837C" w14:textId="694A55E0" w:rsidR="003F29D8" w:rsidRDefault="003F29D8">
      <w:pPr>
        <w:pStyle w:val="Heading1"/>
        <w:ind w:left="360" w:hanging="360"/>
        <w:rPr>
          <w:lang w:val="pt-BR"/>
        </w:rPr>
      </w:pPr>
      <w:bookmarkStart w:id="5" w:name="_Toc212892807"/>
      <w:bookmarkEnd w:id="4"/>
      <w:r>
        <w:rPr>
          <w:lang w:val="pt-BR"/>
        </w:rPr>
        <w:t>Metas e Restrições da Arquitetura</w:t>
      </w:r>
      <w:bookmarkEnd w:id="5"/>
      <w:r>
        <w:rPr>
          <w:lang w:val="pt-BR"/>
        </w:rPr>
        <w:t xml:space="preserve"> </w:t>
      </w:r>
    </w:p>
    <w:p w14:paraId="7EBA2A13" w14:textId="77777777" w:rsidR="00762555" w:rsidRDefault="003F29D8" w:rsidP="009E0445">
      <w:pPr>
        <w:pStyle w:val="InfoBlue"/>
      </w:pPr>
      <w:r>
        <w:t>[</w:t>
      </w:r>
      <w:r w:rsidR="00A9108E">
        <w:t>Descreva a filosofia da arquitetura</w:t>
      </w:r>
      <w:r>
        <w:t>.</w:t>
      </w:r>
      <w:r w:rsidR="00A9108E">
        <w:t xml:space="preserve"> Identifique as questões que dirigem a arquitetura, como “O sistema será dirigido por funcionalidades complexas, integração com sistemas legados ou questões de </w:t>
      </w:r>
      <w:r w:rsidR="00762555">
        <w:t>desempenho?</w:t>
      </w:r>
      <w:r w:rsidR="00A9108E">
        <w:t xml:space="preserve"> O sistema precisa ser robusto  durante um longo tempo de manutenção ?</w:t>
      </w:r>
    </w:p>
    <w:p w14:paraId="46ED08D2" w14:textId="77777777" w:rsidR="003F29D8" w:rsidRDefault="00762555" w:rsidP="009E0445">
      <w:pPr>
        <w:pStyle w:val="InfoBlue"/>
      </w:pPr>
      <w:r>
        <w:t xml:space="preserve">[Formule um conjunto de metas que a arquitetura tem de cumprir em sua estrutura e comportamento. Identifique questões críticas que a arquitetura deve </w:t>
      </w:r>
      <w:r w:rsidRPr="00762555">
        <w:t xml:space="preserve">resolver, tais como </w:t>
      </w:r>
      <w:r>
        <w:t>“há dependências de hardware que precisam ser isoladas o resto do sistema?” e “O sistema precisa funcionar de forma eficiente em condições não-usuais?”]</w:t>
      </w:r>
    </w:p>
    <w:p w14:paraId="0E784C1D" w14:textId="2461DA72" w:rsidR="003F29D8" w:rsidRDefault="00A9108E">
      <w:pPr>
        <w:pStyle w:val="Heading1"/>
        <w:ind w:left="360" w:hanging="360"/>
        <w:rPr>
          <w:lang w:val="pt-BR"/>
        </w:rPr>
      </w:pPr>
      <w:bookmarkStart w:id="6" w:name="_Toc212892808"/>
      <w:r>
        <w:rPr>
          <w:lang w:val="pt-BR"/>
        </w:rPr>
        <w:t>Suposições e Dependências</w:t>
      </w:r>
      <w:bookmarkEnd w:id="6"/>
    </w:p>
    <w:p w14:paraId="380CB69F" w14:textId="77777777" w:rsidR="003F29D8" w:rsidRDefault="003F29D8" w:rsidP="009E0445">
      <w:pPr>
        <w:pStyle w:val="InfoBlue"/>
      </w:pPr>
      <w:r>
        <w:t>[</w:t>
      </w:r>
      <w:r w:rsidR="00762555">
        <w:t xml:space="preserve">Liste as suposições e dependências que dirigem as decisões arquiteturais. Isto pode incluir áreas sensíveis ou críticas, dependências e interfaces com sistemas legado, a habilidade e experiência da equipe, </w:t>
      </w:r>
      <w:r w:rsidR="00762555" w:rsidRPr="00762555">
        <w:t>a disponibilidade de recursos importantes, e assim por diante</w:t>
      </w:r>
      <w:r w:rsidR="00762555">
        <w:t xml:space="preserve"> </w:t>
      </w:r>
      <w:r>
        <w:t>]</w:t>
      </w:r>
    </w:p>
    <w:p w14:paraId="5AC6D38B" w14:textId="2632A6BF" w:rsidR="003F29D8" w:rsidRDefault="00762555">
      <w:pPr>
        <w:pStyle w:val="Heading1"/>
        <w:ind w:left="360" w:hanging="360"/>
        <w:rPr>
          <w:lang w:val="pt-BR"/>
        </w:rPr>
      </w:pPr>
      <w:bookmarkStart w:id="7" w:name="_Toc212892809"/>
      <w:r>
        <w:rPr>
          <w:lang w:val="pt-BR"/>
        </w:rPr>
        <w:t xml:space="preserve">Requisitos </w:t>
      </w:r>
      <w:proofErr w:type="spellStart"/>
      <w:r>
        <w:rPr>
          <w:lang w:val="pt-BR"/>
        </w:rPr>
        <w:t>Arquiteturalmente</w:t>
      </w:r>
      <w:proofErr w:type="spellEnd"/>
      <w:r>
        <w:rPr>
          <w:lang w:val="pt-BR"/>
        </w:rPr>
        <w:t xml:space="preserve"> Significantes</w:t>
      </w:r>
      <w:bookmarkEnd w:id="7"/>
    </w:p>
    <w:p w14:paraId="18AE56E9" w14:textId="77777777" w:rsidR="003F29D8" w:rsidRDefault="003F29D8" w:rsidP="009E0445">
      <w:pPr>
        <w:pStyle w:val="InfoBlue"/>
      </w:pPr>
      <w:r>
        <w:t>[</w:t>
      </w:r>
      <w:r w:rsidR="00762555">
        <w:t>Insira uma refer</w:t>
      </w:r>
      <w:r w:rsidR="00A63C8D">
        <w:t>ê</w:t>
      </w:r>
      <w:r w:rsidR="00762555">
        <w:t>ncia ou link</w:t>
      </w:r>
      <w:r w:rsidR="00A63C8D">
        <w:t xml:space="preserve"> para os requisitos que exploram aspectos relevantes da arquitetura.</w:t>
      </w:r>
      <w:r>
        <w:t>]</w:t>
      </w:r>
    </w:p>
    <w:p w14:paraId="7348F332" w14:textId="5B4041D5" w:rsidR="003F29D8" w:rsidRDefault="00A63C8D">
      <w:pPr>
        <w:pStyle w:val="Heading1"/>
        <w:ind w:left="360" w:hanging="360"/>
        <w:rPr>
          <w:lang w:val="pt-BR"/>
        </w:rPr>
      </w:pPr>
      <w:bookmarkStart w:id="8" w:name="_Toc212892810"/>
      <w:r>
        <w:rPr>
          <w:lang w:val="pt-BR"/>
        </w:rPr>
        <w:t>Decisões, Restrições e justificativas</w:t>
      </w:r>
      <w:bookmarkEnd w:id="8"/>
    </w:p>
    <w:p w14:paraId="50A6BB1A" w14:textId="77777777" w:rsidR="003F29D8" w:rsidRDefault="003F29D8" w:rsidP="009E0445">
      <w:pPr>
        <w:pStyle w:val="InfoBlue"/>
      </w:pPr>
      <w:r>
        <w:t>[</w:t>
      </w:r>
      <w:r w:rsidR="00A63C8D">
        <w:t>Liste as decisões tomadas em relação às abordagens arquiteturais</w:t>
      </w:r>
      <w:r>
        <w:t>.</w:t>
      </w:r>
      <w:r w:rsidR="00A63C8D">
        <w:t xml:space="preserve"> Estas decisões servirão como guias para definir as partes </w:t>
      </w:r>
      <w:proofErr w:type="spellStart"/>
      <w:r w:rsidR="00A63C8D">
        <w:t>arquiteturalmente</w:t>
      </w:r>
      <w:proofErr w:type="spellEnd"/>
      <w:r w:rsidR="00A63C8D">
        <w:t xml:space="preserve"> significantes do sistema. Justifique cada decisão ou restrição para que os desenvolvedores compreendam a importância de construir o sistema dentro desse contexto. Isto pode incluir uma lista de “</w:t>
      </w:r>
      <w:r w:rsidR="00AC05A3">
        <w:t>Faça” ou “Não Faça” para guiar os desenvolvedores no desenvolvimento do sistema</w:t>
      </w:r>
      <w:r>
        <w:t>]</w:t>
      </w:r>
      <w:r w:rsidR="00AC05A3">
        <w:t xml:space="preserve"> </w:t>
      </w:r>
    </w:p>
    <w:p w14:paraId="2764AAB1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5BF4FE66" w14:textId="3C397642" w:rsidR="00AC05A3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037A9A19" w14:textId="77777777" w:rsidR="00203DDB" w:rsidRPr="00C4043F" w:rsidRDefault="00203DDB" w:rsidP="00203DDB">
      <w:pPr>
        <w:autoSpaceDE/>
        <w:autoSpaceDN/>
        <w:ind w:left="360"/>
      </w:pPr>
    </w:p>
    <w:p w14:paraId="60D06E70" w14:textId="77777777" w:rsidR="00AC05A3" w:rsidRDefault="00AC05A3" w:rsidP="00AC05A3">
      <w:pPr>
        <w:pStyle w:val="BodyText"/>
        <w:rPr>
          <w:lang w:val="pt-BR"/>
        </w:rPr>
      </w:pPr>
    </w:p>
    <w:p w14:paraId="764C55F5" w14:textId="77777777" w:rsidR="00A80218" w:rsidRPr="00AC05A3" w:rsidRDefault="00A80218" w:rsidP="004500B7">
      <w:pPr>
        <w:pStyle w:val="BodyText"/>
        <w:ind w:left="0"/>
        <w:rPr>
          <w:lang w:val="pt-BR"/>
        </w:rPr>
      </w:pPr>
    </w:p>
    <w:p w14:paraId="698A9415" w14:textId="77777777" w:rsidR="003F29D8" w:rsidRDefault="00AC05A3">
      <w:pPr>
        <w:pStyle w:val="Heading1"/>
        <w:ind w:left="360" w:hanging="360"/>
        <w:rPr>
          <w:lang w:val="pt-BR"/>
        </w:rPr>
      </w:pPr>
      <w:bookmarkStart w:id="9" w:name="_Toc212892811"/>
      <w:r>
        <w:rPr>
          <w:lang w:val="pt-BR"/>
        </w:rPr>
        <w:lastRenderedPageBreak/>
        <w:t>Mecanismos Arquiteturais</w:t>
      </w:r>
      <w:bookmarkEnd w:id="9"/>
    </w:p>
    <w:p w14:paraId="045FE20B" w14:textId="77777777" w:rsidR="003F29D8" w:rsidRDefault="003F29D8" w:rsidP="009E0445">
      <w:pPr>
        <w:pStyle w:val="InfoBlue"/>
      </w:pPr>
      <w:r>
        <w:t>[</w:t>
      </w:r>
      <w:r w:rsidR="00AC05A3">
        <w:t>Liste os mecanismos arquiteturais</w:t>
      </w:r>
      <w:r w:rsidR="00A80218">
        <w:t>, como mecanismos de persistência, comunicação e tratamento de erros, por exemplo,</w:t>
      </w:r>
      <w:r w:rsidR="00AC05A3">
        <w:t xml:space="preserve"> e descreva </w:t>
      </w:r>
      <w:r w:rsidR="00A80218">
        <w:t>ocorrente estado de cada um</w:t>
      </w:r>
      <w:r>
        <w:t>.</w:t>
      </w:r>
      <w:r w:rsidR="00A80218">
        <w:t xml:space="preserve"> Inicialmente, cada mecanismo pode ser somente um nome e uma breve descrição. Eles evoluirão até que o mecanismo se torne um padrão ou uma colaboração de elementos de projeto que possam ser aplicados diretamente em algum aspecto do projeto.</w:t>
      </w:r>
      <w:r>
        <w:t>]</w:t>
      </w:r>
    </w:p>
    <w:p w14:paraId="6D6F6F80" w14:textId="06BFF389" w:rsidR="00A80218" w:rsidRDefault="009E0445" w:rsidP="00A80218">
      <w:pPr>
        <w:pStyle w:val="BodyText"/>
        <w:rPr>
          <w:b/>
          <w:lang w:val="pt-BR"/>
        </w:rPr>
      </w:pPr>
      <w:r>
        <w:rPr>
          <w:b/>
          <w:lang w:val="pt-BR"/>
        </w:rPr>
        <w:t>Mecanismo Arquitetural 1</w:t>
      </w:r>
    </w:p>
    <w:p w14:paraId="6715617B" w14:textId="4346EF71" w:rsidR="00A80218" w:rsidRPr="009E0445" w:rsidRDefault="009E0445" w:rsidP="009E0445">
      <w:pPr>
        <w:pStyle w:val="InfoBlue"/>
      </w:pPr>
      <w:r w:rsidRPr="009E0445">
        <w:t>[Descreva a finalidade, os atributos e funções do mecanismo arquitetural]</w:t>
      </w:r>
    </w:p>
    <w:p w14:paraId="3A499FC0" w14:textId="77777777" w:rsidR="00A80218" w:rsidRDefault="00A80218" w:rsidP="00A80218">
      <w:pPr>
        <w:pStyle w:val="BodyText"/>
        <w:rPr>
          <w:b/>
          <w:lang w:val="pt-BR"/>
        </w:rPr>
      </w:pPr>
      <w:r>
        <w:rPr>
          <w:b/>
          <w:lang w:val="pt-BR"/>
        </w:rPr>
        <w:t>Mecanismo Arquitetural 2</w:t>
      </w:r>
    </w:p>
    <w:p w14:paraId="35824A17" w14:textId="77777777" w:rsidR="00A80218" w:rsidRDefault="00A80218" w:rsidP="009E0445">
      <w:pPr>
        <w:pStyle w:val="InfoBlue"/>
      </w:pPr>
      <w:r>
        <w:t>[Descreva a finalidade, os atributos e funções do mecanismo arquitetural.]</w:t>
      </w:r>
    </w:p>
    <w:p w14:paraId="626116D1" w14:textId="77777777" w:rsidR="00A80218" w:rsidRPr="00A80218" w:rsidRDefault="00A80218" w:rsidP="00A80218">
      <w:pPr>
        <w:pStyle w:val="BodyText"/>
        <w:rPr>
          <w:lang w:val="pt-BR"/>
        </w:rPr>
      </w:pPr>
    </w:p>
    <w:p w14:paraId="41B52E30" w14:textId="77777777" w:rsidR="003F29D8" w:rsidRDefault="00A80218">
      <w:pPr>
        <w:pStyle w:val="Heading1"/>
        <w:ind w:left="360" w:hanging="360"/>
        <w:rPr>
          <w:lang w:val="pt-BR"/>
        </w:rPr>
      </w:pPr>
      <w:bookmarkStart w:id="10" w:name="_Toc212892812"/>
      <w:r>
        <w:rPr>
          <w:lang w:val="pt-BR"/>
        </w:rPr>
        <w:t>Camadas da Arquitetura</w:t>
      </w:r>
      <w:bookmarkEnd w:id="10"/>
      <w:r w:rsidR="003F29D8">
        <w:rPr>
          <w:lang w:val="pt-BR"/>
        </w:rPr>
        <w:t xml:space="preserve"> </w:t>
      </w:r>
    </w:p>
    <w:p w14:paraId="5EB9AE3E" w14:textId="77777777" w:rsidR="003F29D8" w:rsidRDefault="003F29D8" w:rsidP="009E0445">
      <w:pPr>
        <w:pStyle w:val="InfoBlue"/>
      </w:pPr>
      <w:r>
        <w:t>[</w:t>
      </w:r>
      <w:r w:rsidR="005E006E">
        <w:t>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</w:t>
      </w:r>
      <w:r>
        <w:t>]</w:t>
      </w:r>
    </w:p>
    <w:p w14:paraId="145E7351" w14:textId="7F9C576E" w:rsidR="003F29D8" w:rsidRDefault="005E006E">
      <w:pPr>
        <w:pStyle w:val="Heading1"/>
        <w:ind w:left="360" w:hanging="360"/>
        <w:rPr>
          <w:lang w:val="pt-BR"/>
        </w:rPr>
      </w:pPr>
      <w:bookmarkStart w:id="11" w:name="_Toc212892813"/>
      <w:r>
        <w:rPr>
          <w:lang w:val="pt-BR"/>
        </w:rPr>
        <w:t>Visões da Arquitetura</w:t>
      </w:r>
      <w:bookmarkEnd w:id="11"/>
    </w:p>
    <w:p w14:paraId="2A9AE67C" w14:textId="77777777" w:rsidR="005E006E" w:rsidRDefault="005E006E" w:rsidP="005E006E">
      <w:pPr>
        <w:pStyle w:val="BodyText"/>
        <w:rPr>
          <w:lang w:val="pt-BR"/>
        </w:rPr>
      </w:pPr>
      <w:r>
        <w:rPr>
          <w:lang w:val="pt-BR"/>
        </w:rPr>
        <w:t>Visões Recomendadas:</w:t>
      </w:r>
    </w:p>
    <w:p w14:paraId="04EEC026" w14:textId="77777777" w:rsidR="00203DDB" w:rsidRDefault="005E006E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 w:rsidRPr="005E006E">
        <w:rPr>
          <w:b/>
          <w:lang w:val="pt-BR"/>
        </w:rPr>
        <w:t>Lógica</w:t>
      </w:r>
      <w:r>
        <w:rPr>
          <w:b/>
          <w:lang w:val="pt-BR"/>
        </w:rPr>
        <w:t xml:space="preserve">: </w:t>
      </w:r>
    </w:p>
    <w:p w14:paraId="1388FAF1" w14:textId="57F59F57" w:rsidR="005E006E" w:rsidRDefault="00203DDB" w:rsidP="00203DDB">
      <w:pPr>
        <w:pStyle w:val="BodyText"/>
        <w:ind w:left="0"/>
        <w:rPr>
          <w:b/>
          <w:lang w:val="pt-BR"/>
        </w:rPr>
      </w:pPr>
      <w:r w:rsidRPr="003314A0">
        <w:rPr>
          <w:b/>
          <w:noProof/>
          <w:lang w:val="pt-BR"/>
        </w:rPr>
        <w:drawing>
          <wp:inline distT="0" distB="0" distL="0" distR="0" wp14:anchorId="6B2DA02C" wp14:editId="68D1E972">
            <wp:extent cx="5943600" cy="384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33F" w14:textId="26B35DA4" w:rsidR="007A4962" w:rsidRDefault="007A4962" w:rsidP="00695E1F">
      <w:pPr>
        <w:pStyle w:val="BodyText"/>
        <w:ind w:left="-900"/>
        <w:rPr>
          <w:b/>
          <w:lang w:val="pt-BR"/>
        </w:rPr>
      </w:pPr>
    </w:p>
    <w:p w14:paraId="090FA581" w14:textId="77777777" w:rsidR="005E006E" w:rsidRPr="003F29D8" w:rsidRDefault="005E006E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>
        <w:rPr>
          <w:b/>
          <w:lang w:val="pt-BR"/>
        </w:rPr>
        <w:lastRenderedPageBreak/>
        <w:t xml:space="preserve">Operacional: </w:t>
      </w:r>
      <w:r w:rsidRPr="005E006E">
        <w:rPr>
          <w:lang w:val="pt-BR"/>
        </w:rPr>
        <w:t>Des</w:t>
      </w:r>
      <w:r>
        <w:rPr>
          <w:lang w:val="pt-BR"/>
        </w:rPr>
        <w:t>creva os nós físicos do sistema e os processos, threads e componentes que rodam em cada um desses nós.</w:t>
      </w:r>
      <w:r w:rsidR="003F29D8">
        <w:rPr>
          <w:lang w:val="pt-BR"/>
        </w:rPr>
        <w:t xml:space="preserve"> Esta visão não é necessária se o sistema roda num único processo e num único thread.</w:t>
      </w:r>
    </w:p>
    <w:p w14:paraId="384CF0F3" w14:textId="77777777" w:rsidR="003F29D8" w:rsidRPr="005E006E" w:rsidRDefault="003F29D8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>
        <w:rPr>
          <w:b/>
          <w:lang w:val="pt-BR"/>
        </w:rPr>
        <w:t xml:space="preserve">Casos de Uso: </w:t>
      </w:r>
      <w:r>
        <w:rPr>
          <w:lang w:val="pt-BR"/>
        </w:rPr>
        <w:t xml:space="preserve">Uma lista ou diagrama dos casos de uso que contém requisitos </w:t>
      </w:r>
      <w:proofErr w:type="spellStart"/>
      <w:r>
        <w:rPr>
          <w:lang w:val="pt-BR"/>
        </w:rPr>
        <w:t>arquiteturalmente</w:t>
      </w:r>
      <w:proofErr w:type="spellEnd"/>
      <w:r>
        <w:rPr>
          <w:lang w:val="pt-BR"/>
        </w:rPr>
        <w:t xml:space="preserve"> relevantes.</w:t>
      </w:r>
    </w:p>
    <w:p w14:paraId="7AC45EC2" w14:textId="77777777" w:rsidR="003F29D8" w:rsidRDefault="003F29D8">
      <w:pPr>
        <w:pStyle w:val="Heading1"/>
        <w:ind w:left="360" w:hanging="360"/>
        <w:rPr>
          <w:lang w:val="pt-BR"/>
        </w:rPr>
      </w:pPr>
      <w:bookmarkStart w:id="12" w:name="_Toc212892814"/>
      <w:r>
        <w:rPr>
          <w:lang w:val="pt-BR"/>
        </w:rPr>
        <w:t>Qualidade</w:t>
      </w:r>
      <w:bookmarkEnd w:id="12"/>
      <w:r>
        <w:rPr>
          <w:lang w:val="pt-BR"/>
        </w:rPr>
        <w:t xml:space="preserve"> </w:t>
      </w:r>
    </w:p>
    <w:p w14:paraId="5A74396D" w14:textId="77777777" w:rsidR="00A9108E" w:rsidRDefault="003F29D8" w:rsidP="009E0445">
      <w:pPr>
        <w:pStyle w:val="InfoBlue"/>
        <w:rPr>
          <w:lang w:val="fr-FR"/>
        </w:rPr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A9108E">
      <w:headerReference w:type="default" r:id="rId14"/>
      <w:footerReference w:type="even" r:id="rId15"/>
      <w:footerReference w:type="default" r:id="rId16"/>
      <w:footerReference w:type="firs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9381" w14:textId="77777777" w:rsidR="009523BF" w:rsidRDefault="009523BF">
      <w:r>
        <w:separator/>
      </w:r>
    </w:p>
  </w:endnote>
  <w:endnote w:type="continuationSeparator" w:id="0">
    <w:p w14:paraId="28CE1573" w14:textId="77777777" w:rsidR="009523BF" w:rsidRDefault="009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3EB2" w14:textId="585BBB3D" w:rsidR="00BF5006" w:rsidRDefault="00BF5006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2AFA7C" wp14:editId="1A9C65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6510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4411A" w14:textId="43D23A1E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AFA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2D4411A" w14:textId="43D23A1E" w:rsidR="00BF5006" w:rsidRPr="00BF5006" w:rsidRDefault="00BF5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F500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CC1C" w14:textId="6282556E" w:rsidR="00BF5006" w:rsidRDefault="00BF5006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1443B0" wp14:editId="052A28FB">
              <wp:simplePos x="914400" y="94488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6510"/>
              <wp:wrapSquare wrapText="bothSides"/>
              <wp:docPr id="4" name="Text Box 4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9F587B" w14:textId="0C123A88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443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509F587B" w14:textId="0C123A88" w:rsidR="00BF5006" w:rsidRPr="00BF5006" w:rsidRDefault="00BF5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F500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FED5B" w14:textId="6CF50C83" w:rsidR="00BF5006" w:rsidRDefault="00BF5006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EDEC7D" wp14:editId="3B5AC3A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6510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E69BA" w14:textId="0E7AD832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EDEC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C8E69BA" w14:textId="0E7AD832" w:rsidR="00BF5006" w:rsidRPr="00BF5006" w:rsidRDefault="00BF5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F500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68C5" w14:textId="792D2F09" w:rsidR="00352D12" w:rsidRDefault="00BF5006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572729D" wp14:editId="1DC1E22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6510"/>
              <wp:wrapSquare wrapText="bothSides"/>
              <wp:docPr id="6" name="Text Box 6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AFC7A" w14:textId="32D4D8F2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2729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chlumberger-Private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69AFC7A" w14:textId="32D4D8F2" w:rsidR="00BF5006" w:rsidRPr="00BF5006" w:rsidRDefault="00BF5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F500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29D8" w14:paraId="03EFA7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E3C8B" w14:textId="4FF783DB" w:rsidR="003F29D8" w:rsidRDefault="00BF5006">
          <w:pPr>
            <w:ind w:right="360"/>
          </w:pPr>
          <w:r>
            <w:rPr>
              <w:noProof/>
              <w:snapToGrid/>
            </w:rPr>
            <mc:AlternateContent>
              <mc:Choice Requires="wps">
                <w:drawing>
                  <wp:anchor distT="0" distB="0" distL="0" distR="0" simplePos="0" relativeHeight="251663360" behindDoc="0" locked="0" layoutInCell="1" allowOverlap="1" wp14:anchorId="658A428C" wp14:editId="67A81AA0">
                    <wp:simplePos x="981075" y="929640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4445" b="16510"/>
                    <wp:wrapSquare wrapText="bothSides"/>
                    <wp:docPr id="7" name="Text Box 7" descr="Schlumberger-Private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6AD7FF" w14:textId="43ED3CB6" w:rsidR="00BF5006" w:rsidRPr="00BF5006" w:rsidRDefault="00BF500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</w:rPr>
                                </w:pPr>
                                <w:r w:rsidRPr="00BF5006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</w:rPr>
                                  <w:t>Schlumberger-Private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58A4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alt="Schlumberger-Private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fill o:detectmouseclick="t"/>
                    <v:textbox style="mso-fit-shape-to-text:t" inset="0,0,0,0">
                      <w:txbxContent>
                        <w:p w14:paraId="5E6AD7FF" w14:textId="43ED3CB6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4576D0" w14:textId="28287F78" w:rsidR="003F29D8" w:rsidRDefault="003F29D8">
          <w:pPr>
            <w:jc w:val="center"/>
          </w:pPr>
          <w:r>
            <w:sym w:font="Symbol" w:char="F0D3"/>
          </w:r>
          <w:r w:rsidR="00B4574B">
            <w:t>Grupo 5,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500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EBECFE" w14:textId="77777777" w:rsidR="003F29D8" w:rsidRDefault="003F29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BA274E">
            <w:rPr>
              <w:rStyle w:val="PageNumber"/>
              <w:noProof/>
              <w:lang w:val="pt-BR"/>
            </w:rPr>
            <w:t>3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</w:t>
          </w:r>
          <w:proofErr w:type="spellStart"/>
          <w:r>
            <w:rPr>
              <w:rStyle w:val="PageNumber"/>
              <w:lang w:val="pt-BR"/>
            </w:rPr>
            <w:t>of</w:t>
          </w:r>
          <w:proofErr w:type="spellEnd"/>
          <w:r>
            <w:rPr>
              <w:rStyle w:val="PageNumber"/>
              <w:lang w:val="pt-BR"/>
            </w:rPr>
            <w:t xml:space="preserve">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1BFB15C1" w14:textId="77777777" w:rsidR="003F29D8" w:rsidRDefault="003F29D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1605" w14:textId="778498DE" w:rsidR="00352D12" w:rsidRDefault="00BF5006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E98013" wp14:editId="1CD1545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6510"/>
              <wp:wrapSquare wrapText="bothSides"/>
              <wp:docPr id="5" name="Text Box 5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34882" w14:textId="60117FB0" w:rsidR="00BF5006" w:rsidRPr="00BF5006" w:rsidRDefault="00BF5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F5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980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Schlumberger-Private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2534882" w14:textId="60117FB0" w:rsidR="00BF5006" w:rsidRPr="00BF5006" w:rsidRDefault="00BF5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F500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F635" w14:textId="77777777" w:rsidR="009523BF" w:rsidRDefault="009523BF">
      <w:r>
        <w:separator/>
      </w:r>
    </w:p>
  </w:footnote>
  <w:footnote w:type="continuationSeparator" w:id="0">
    <w:p w14:paraId="47E345F7" w14:textId="77777777" w:rsidR="009523BF" w:rsidRDefault="0095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66AB" w14:textId="77777777" w:rsidR="00BF5006" w:rsidRDefault="00BF5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1FF7" w14:textId="77777777" w:rsidR="003F29D8" w:rsidRDefault="003F29D8">
    <w:pPr>
      <w:rPr>
        <w:sz w:val="24"/>
        <w:szCs w:val="24"/>
      </w:rPr>
    </w:pPr>
  </w:p>
  <w:p w14:paraId="47AD2EF5" w14:textId="77777777" w:rsidR="003F29D8" w:rsidRDefault="003F29D8">
    <w:pPr>
      <w:pBdr>
        <w:top w:val="single" w:sz="6" w:space="1" w:color="auto"/>
      </w:pBdr>
      <w:rPr>
        <w:sz w:val="24"/>
        <w:szCs w:val="24"/>
      </w:rPr>
    </w:pPr>
  </w:p>
  <w:p w14:paraId="59EF39E1" w14:textId="5630C48A" w:rsidR="003F29D8" w:rsidRDefault="00352D1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Grupo 5</w:t>
    </w:r>
  </w:p>
  <w:p w14:paraId="498C5484" w14:textId="77777777" w:rsidR="003F29D8" w:rsidRDefault="003F29D8">
    <w:pPr>
      <w:pBdr>
        <w:bottom w:val="single" w:sz="6" w:space="1" w:color="auto"/>
      </w:pBdr>
      <w:jc w:val="right"/>
      <w:rPr>
        <w:sz w:val="24"/>
        <w:szCs w:val="24"/>
      </w:rPr>
    </w:pPr>
  </w:p>
  <w:p w14:paraId="27931562" w14:textId="77777777" w:rsidR="003F29D8" w:rsidRDefault="003F2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131D" w14:textId="77777777" w:rsidR="00BF5006" w:rsidRDefault="00BF500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29D8" w14:paraId="1C508DF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7857C1" w14:textId="07D8199A" w:rsidR="003F29D8" w:rsidRDefault="00A86BE3">
          <w:r>
            <w:t>Drugs &amp; Dragons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CB5A36" w14:textId="3483A8CF" w:rsidR="003F29D8" w:rsidRDefault="003F29D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352D12">
            <w:t>1.0</w:t>
          </w:r>
        </w:p>
      </w:tc>
    </w:tr>
    <w:tr w:rsidR="003F29D8" w14:paraId="6654EAB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62964B" w14:textId="77777777" w:rsidR="003F29D8" w:rsidRPr="00A9108E" w:rsidRDefault="003F29D8">
          <w:pPr>
            <w:rPr>
              <w:lang w:val="pt-BR"/>
            </w:rPr>
          </w:pPr>
          <w:r>
            <w:fldChar w:fldCharType="begin"/>
          </w:r>
          <w:r w:rsidRPr="00A9108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52D1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2C8E1E" w14:textId="7A57AEF5" w:rsidR="003F29D8" w:rsidRDefault="003F29D8">
          <w:r w:rsidRPr="00A9108E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B4574B">
            <w:rPr>
              <w:lang w:val="pt-BR"/>
            </w:rPr>
            <w:t>27/09/2022</w:t>
          </w:r>
        </w:p>
      </w:tc>
    </w:tr>
    <w:tr w:rsidR="003F29D8" w14:paraId="6FEE322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BC6150" w14:textId="77777777" w:rsidR="003F29D8" w:rsidRDefault="003F29D8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007A258" w14:textId="77777777" w:rsidR="003F29D8" w:rsidRDefault="003F2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AB0D51"/>
    <w:multiLevelType w:val="hybridMultilevel"/>
    <w:tmpl w:val="00FAD90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F97729"/>
    <w:multiLevelType w:val="multilevel"/>
    <w:tmpl w:val="6E1E08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1"/>
  </w:num>
  <w:num w:numId="12">
    <w:abstractNumId w:val="20"/>
  </w:num>
  <w:num w:numId="13">
    <w:abstractNumId w:val="10"/>
  </w:num>
  <w:num w:numId="14">
    <w:abstractNumId w:val="5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8"/>
  </w:num>
  <w:num w:numId="22">
    <w:abstractNumId w:val="4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2"/>
    <w:rsid w:val="0003091C"/>
    <w:rsid w:val="00203DDB"/>
    <w:rsid w:val="00291A52"/>
    <w:rsid w:val="003314A0"/>
    <w:rsid w:val="00352D12"/>
    <w:rsid w:val="00365A2D"/>
    <w:rsid w:val="003C44FA"/>
    <w:rsid w:val="003F29D8"/>
    <w:rsid w:val="004500B7"/>
    <w:rsid w:val="004C5101"/>
    <w:rsid w:val="005E006E"/>
    <w:rsid w:val="00695E1F"/>
    <w:rsid w:val="006C065B"/>
    <w:rsid w:val="00762555"/>
    <w:rsid w:val="007A4962"/>
    <w:rsid w:val="007F176D"/>
    <w:rsid w:val="008552FE"/>
    <w:rsid w:val="009523BF"/>
    <w:rsid w:val="00967577"/>
    <w:rsid w:val="009C065B"/>
    <w:rsid w:val="009E0445"/>
    <w:rsid w:val="00A51E3E"/>
    <w:rsid w:val="00A63C8D"/>
    <w:rsid w:val="00A80218"/>
    <w:rsid w:val="00A86BE3"/>
    <w:rsid w:val="00A9108E"/>
    <w:rsid w:val="00AC05A3"/>
    <w:rsid w:val="00AC0846"/>
    <w:rsid w:val="00AF7AEF"/>
    <w:rsid w:val="00B261D5"/>
    <w:rsid w:val="00B4574B"/>
    <w:rsid w:val="00B62EA2"/>
    <w:rsid w:val="00BA274E"/>
    <w:rsid w:val="00BE4806"/>
    <w:rsid w:val="00BF5006"/>
    <w:rsid w:val="00C13E80"/>
    <w:rsid w:val="00CF1E62"/>
    <w:rsid w:val="00D244DE"/>
    <w:rsid w:val="00F766E9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59652"/>
  <w15:chartTrackingRefBased/>
  <w15:docId w15:val="{1C2BB8B8-3F01-47DE-B5F0-8AD9B02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E0445"/>
    <w:pPr>
      <w:spacing w:after="120"/>
      <w:ind w:left="720"/>
    </w:pPr>
    <w:rPr>
      <w:i/>
      <w:iCs/>
      <w:color w:val="0000FF"/>
      <w:lang w:val="pt-B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ilva169\Downloads\Julia%20Ribas%20Silva%20-%20Documento%20de%20Arquitetura%20de%20Softwa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Julia Ribas Silva - Documento de Arquitetura de Software</Template>
  <TotalTime>169</TotalTime>
  <Pages>6</Pages>
  <Words>813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Julia Ribas Silva</dc:creator>
  <cp:keywords/>
  <dc:description/>
  <cp:lastModifiedBy>Julia Ribas</cp:lastModifiedBy>
  <cp:revision>27</cp:revision>
  <cp:lastPrinted>1900-01-01T02:00:00Z</cp:lastPrinted>
  <dcterms:created xsi:type="dcterms:W3CDTF">2022-09-27T15:13:00Z</dcterms:created>
  <dcterms:modified xsi:type="dcterms:W3CDTF">2022-09-27T18:18:00Z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ClassificationContentMarkingFooterShapeIds">
    <vt:lpwstr>2,3,4,5,6,7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Schlumberger-Private</vt:lpwstr>
  </property>
</Properties>
</file>