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v4ci48raj47" w:id="0"/>
      <w:bookmarkEnd w:id="0"/>
      <w:r w:rsidDel="00000000" w:rsidR="00000000" w:rsidRPr="00000000">
        <w:rPr>
          <w:rtl w:val="0"/>
        </w:rPr>
        <w:t xml:space="preserve">Decisiones de Diseño – Sesión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nodo sin procesos que quieran acceder a la SC, confirmará todas las peticiones entrantes.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nodo con procesos de Consultas en su SC, enviará confirmaciones de otras peticiones de Consultas.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nodo con un proceso en SC sólo confirmará peticiones una vez que salgan de la SC [exceptuando el caso anterior].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nodo con un proceso que quiera entrar a su SC, solo confirmará las peticiones con una prioridad superior a la del propio proceso.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proceso con mayor prioridad puede enviar y hacer uso del receptor si el proceso que lo tenía es de menor prioridad. Este último tendrá que solicitar todo desde el principio cuando sea posible.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