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Requisitos Funcionais e Não Funcionais - RoomMatch</w:t>
      </w:r>
    </w:p>
    <w:p>
      <w:pPr>
        <w:pStyle w:val="Heading2"/>
      </w:pPr>
      <w:r>
        <w:t>7.1 Requisitos Funcionais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Prioridade</w:t>
            </w:r>
          </w:p>
        </w:tc>
      </w:tr>
      <w:tr>
        <w:tc>
          <w:tcPr>
            <w:tcW w:type="dxa" w:w="2160"/>
          </w:tcPr>
          <w:p>
            <w:r>
              <w:t>RF001</w:t>
            </w:r>
          </w:p>
        </w:tc>
        <w:tc>
          <w:tcPr>
            <w:tcW w:type="dxa" w:w="2160"/>
          </w:tcPr>
          <w:p>
            <w:r>
              <w:t>Conectar Pessoas</w:t>
            </w:r>
          </w:p>
        </w:tc>
        <w:tc>
          <w:tcPr>
            <w:tcW w:type="dxa" w:w="2160"/>
          </w:tcPr>
          <w:p>
            <w:r>
              <w:t>Conectar pessoas que desejam alugar imóveis de forma acessível.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</w:tr>
      <w:tr>
        <w:tc>
          <w:tcPr>
            <w:tcW w:type="dxa" w:w="2160"/>
          </w:tcPr>
          <w:p>
            <w:r>
              <w:t>RF002</w:t>
            </w:r>
          </w:p>
        </w:tc>
        <w:tc>
          <w:tcPr>
            <w:tcW w:type="dxa" w:w="2160"/>
          </w:tcPr>
          <w:p>
            <w:r>
              <w:t>Cadastrar Usuário</w:t>
            </w:r>
          </w:p>
        </w:tc>
        <w:tc>
          <w:tcPr>
            <w:tcW w:type="dxa" w:w="2160"/>
          </w:tcPr>
          <w:p>
            <w:r>
              <w:t>O usuário deve ser capaz de realizar seu cadastro na plataforma.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</w:tr>
      <w:tr>
        <w:tc>
          <w:tcPr>
            <w:tcW w:type="dxa" w:w="2160"/>
          </w:tcPr>
          <w:p>
            <w:r>
              <w:t>RF003</w:t>
            </w:r>
          </w:p>
        </w:tc>
        <w:tc>
          <w:tcPr>
            <w:tcW w:type="dxa" w:w="2160"/>
          </w:tcPr>
          <w:p>
            <w:r>
              <w:t>Coletar Informações</w:t>
            </w:r>
          </w:p>
        </w:tc>
        <w:tc>
          <w:tcPr>
            <w:tcW w:type="dxa" w:w="2160"/>
          </w:tcPr>
          <w:p>
            <w:r>
              <w:t>O sistema deve coletar informações sobre localização desejada, valor máximo e preferências.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</w:tr>
      <w:tr>
        <w:tc>
          <w:tcPr>
            <w:tcW w:type="dxa" w:w="2160"/>
          </w:tcPr>
          <w:p>
            <w:r>
              <w:t>RF004</w:t>
            </w:r>
          </w:p>
        </w:tc>
        <w:tc>
          <w:tcPr>
            <w:tcW w:type="dxa" w:w="2160"/>
          </w:tcPr>
          <w:p>
            <w:r>
              <w:t>Gerar Matches</w:t>
            </w:r>
          </w:p>
        </w:tc>
        <w:tc>
          <w:tcPr>
            <w:tcW w:type="dxa" w:w="2160"/>
          </w:tcPr>
          <w:p>
            <w:r>
              <w:t>O sistema deve cruzar informações dos usuários para sugerir combinações compatíveis.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</w:tr>
      <w:tr>
        <w:tc>
          <w:tcPr>
            <w:tcW w:type="dxa" w:w="2160"/>
          </w:tcPr>
          <w:p>
            <w:r>
              <w:t>RF005</w:t>
            </w:r>
          </w:p>
        </w:tc>
        <w:tc>
          <w:tcPr>
            <w:tcW w:type="dxa" w:w="2160"/>
          </w:tcPr>
          <w:p>
            <w:r>
              <w:t>Chat Interno</w:t>
            </w:r>
          </w:p>
        </w:tc>
        <w:tc>
          <w:tcPr>
            <w:tcW w:type="dxa" w:w="2160"/>
          </w:tcPr>
          <w:p>
            <w:r>
              <w:t>O sistema deve disponibilizar chat interno entre usuários após o match.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</w:tr>
      <w:tr>
        <w:tc>
          <w:tcPr>
            <w:tcW w:type="dxa" w:w="2160"/>
          </w:tcPr>
          <w:p>
            <w:r>
              <w:t>RF006</w:t>
            </w:r>
          </w:p>
        </w:tc>
        <w:tc>
          <w:tcPr>
            <w:tcW w:type="dxa" w:w="2160"/>
          </w:tcPr>
          <w:p>
            <w:r>
              <w:t>Conhecer Imóvel</w:t>
            </w:r>
          </w:p>
        </w:tc>
        <w:tc>
          <w:tcPr>
            <w:tcW w:type="dxa" w:w="2160"/>
          </w:tcPr>
          <w:p>
            <w:r>
              <w:t>Permitir que os usuários conheçam as condições do imóvel dentro da plataforma.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</w:tr>
      <w:tr>
        <w:tc>
          <w:tcPr>
            <w:tcW w:type="dxa" w:w="2160"/>
          </w:tcPr>
          <w:p>
            <w:r>
              <w:t>RF007</w:t>
            </w:r>
          </w:p>
        </w:tc>
        <w:tc>
          <w:tcPr>
            <w:tcW w:type="dxa" w:w="2160"/>
          </w:tcPr>
          <w:p>
            <w:r>
              <w:t>Fechar Parceria</w:t>
            </w:r>
          </w:p>
        </w:tc>
        <w:tc>
          <w:tcPr>
            <w:tcW w:type="dxa" w:w="2160"/>
          </w:tcPr>
          <w:p>
            <w:r>
              <w:t>O sistema deve apoiar o fechamento da parceria de aluguel entre os usuários.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</w:tr>
    </w:tbl>
    <w:p>
      <w:pPr>
        <w:pStyle w:val="Heading2"/>
      </w:pPr>
      <w:r>
        <w:t>7.2 Requisitos Não Funcionais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RNF001</w:t>
            </w:r>
          </w:p>
        </w:tc>
        <w:tc>
          <w:tcPr>
            <w:tcW w:type="dxa" w:w="2880"/>
          </w:tcPr>
          <w:p>
            <w:r>
              <w:t>Segurança</w:t>
            </w:r>
          </w:p>
        </w:tc>
        <w:tc>
          <w:tcPr>
            <w:tcW w:type="dxa" w:w="2880"/>
          </w:tcPr>
          <w:p>
            <w:r>
              <w:t>O sistema deve garantir segurança na troca de informações e dados pessoais.</w:t>
            </w:r>
          </w:p>
        </w:tc>
      </w:tr>
      <w:tr>
        <w:tc>
          <w:tcPr>
            <w:tcW w:type="dxa" w:w="2880"/>
          </w:tcPr>
          <w:p>
            <w:r>
              <w:t>RNF002</w:t>
            </w:r>
          </w:p>
        </w:tc>
        <w:tc>
          <w:tcPr>
            <w:tcW w:type="dxa" w:w="2880"/>
          </w:tcPr>
          <w:p>
            <w:r>
              <w:t>Usabilidade</w:t>
            </w:r>
          </w:p>
        </w:tc>
        <w:tc>
          <w:tcPr>
            <w:tcW w:type="dxa" w:w="2880"/>
          </w:tcPr>
          <w:p>
            <w:r>
              <w:t>A interface deve ser intuitiva e de fácil uso, acessível para diferentes perfis de usuários.</w:t>
            </w:r>
          </w:p>
        </w:tc>
      </w:tr>
      <w:tr>
        <w:tc>
          <w:tcPr>
            <w:tcW w:type="dxa" w:w="2880"/>
          </w:tcPr>
          <w:p>
            <w:r>
              <w:t>RNF003</w:t>
            </w:r>
          </w:p>
        </w:tc>
        <w:tc>
          <w:tcPr>
            <w:tcW w:type="dxa" w:w="2880"/>
          </w:tcPr>
          <w:p>
            <w:r>
              <w:t>Multiplataforma</w:t>
            </w:r>
          </w:p>
        </w:tc>
        <w:tc>
          <w:tcPr>
            <w:tcW w:type="dxa" w:w="2880"/>
          </w:tcPr>
          <w:p>
            <w:r>
              <w:t>A plataforma deve ser responsiva e funcionar corretamente em dispositivos móveis e desktops.</w:t>
            </w:r>
          </w:p>
        </w:tc>
      </w:tr>
      <w:tr>
        <w:tc>
          <w:tcPr>
            <w:tcW w:type="dxa" w:w="2880"/>
          </w:tcPr>
          <w:p>
            <w:r>
              <w:t>RNF004</w:t>
            </w:r>
          </w:p>
        </w:tc>
        <w:tc>
          <w:tcPr>
            <w:tcW w:type="dxa" w:w="2880"/>
          </w:tcPr>
          <w:p>
            <w:r>
              <w:t>Desempenho</w:t>
            </w:r>
          </w:p>
        </w:tc>
        <w:tc>
          <w:tcPr>
            <w:tcW w:type="dxa" w:w="2880"/>
          </w:tcPr>
          <w:p>
            <w:r>
              <w:t>O sistema deve realizar buscas e cruzamentos de informações de forma rápida.</w:t>
            </w:r>
          </w:p>
        </w:tc>
      </w:tr>
      <w:tr>
        <w:tc>
          <w:tcPr>
            <w:tcW w:type="dxa" w:w="2880"/>
          </w:tcPr>
          <w:p>
            <w:r>
              <w:t>RNF005</w:t>
            </w:r>
          </w:p>
        </w:tc>
        <w:tc>
          <w:tcPr>
            <w:tcW w:type="dxa" w:w="2880"/>
          </w:tcPr>
          <w:p>
            <w:r>
              <w:t>Confiabilidade</w:t>
            </w:r>
          </w:p>
        </w:tc>
        <w:tc>
          <w:tcPr>
            <w:tcW w:type="dxa" w:w="2880"/>
          </w:tcPr>
          <w:p>
            <w:r>
              <w:t>O sistema deve evitar falhas durante cadastro, busca e chat.</w:t>
            </w:r>
          </w:p>
        </w:tc>
      </w:tr>
      <w:tr>
        <w:tc>
          <w:tcPr>
            <w:tcW w:type="dxa" w:w="2880"/>
          </w:tcPr>
          <w:p>
            <w:r>
              <w:t>RNF006</w:t>
            </w:r>
          </w:p>
        </w:tc>
        <w:tc>
          <w:tcPr>
            <w:tcW w:type="dxa" w:w="2880"/>
          </w:tcPr>
          <w:p>
            <w:r>
              <w:t>Acessibilidade</w:t>
            </w:r>
          </w:p>
        </w:tc>
        <w:tc>
          <w:tcPr>
            <w:tcW w:type="dxa" w:w="2880"/>
          </w:tcPr>
          <w:p>
            <w:r>
              <w:t>A plataforma deve proporcionar experiência prática e acessível para os usuários.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