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j7ccv7m05y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Curso: Análise e Desenvolvimento de Sistemas </w:t>
        <w:br w:type="textWrapping"/>
        <w:t xml:space="preserve">Disciplina: Arquitetura de Software e Computação em Nuvem </w:t>
        <w:br w:type="textWrapping"/>
        <w:t xml:space="preserve">Professor: Filipe Gomes </w:t>
        <w:br w:type="textWrapping"/>
        <w:t xml:space="preserve">Aluno: Amanda Carolina Medrado da Silva </w:t>
        <w:br w:type="textWrapping"/>
        <w:t xml:space="preserve">Matrícula: 01074687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CONSIDERAÇÕES ENERGÉTICAS REFERENTES À MIGRAÇÃO DE SISTEMAS LOCAIS (ON PREMISE) PARA COMPUTAÇÃO EM NUVEM (CLOUD) (Natassja Lucchesi Do Nascimento – Sorocaba,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trabalho de Natassja Lucchesi Do Nascimento aborda as considerações energéticas envolvidas na migração de sistemas locais para a computação em nuvem. A principal conclusão é que a nuvem pode ser mais eficiente em termos de consumo de energia quando comparada à infraestrutura local. Isso ocorre porque os provedores de nuvem operam grandes centros de dados que são projetados para otimizar o uso de energia, utilizando tecnologias avançadas de resfriamento e gestão energética. Esses centros de dados se beneficiam de economias de escala, permitindo um uso mais eficiente dos recursos energéticos do que servidores individuais em empresas.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o modelo de pagamento por uso da nuvem contribui para a redução do desperdício energético, pois as empresas pagam apenas pelos recursos que realmente utilizam. No entanto, a eficiência energética da nuvem não é automática; depende da escolha do provedor e das práticas de operação do data center. A migração pode também alterar o perfil de consumo energético das empresas, e a transferência de grandes volumes de dados pode ter um impacto ambiental significativo.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trabalho enfatiza a importância de escolher um provedor de nuvem que adote práticas sustentáveis e utilize energias renováveis. A gestão e monitoramento eficazes do consumo de energia são cruciais para maximizar os benefícios da nuvem. Em resumo, enquanto a computação em nuvem oferece potencial para economias energéticas e redução da pegada de carbono, é essencial avaliar cuidadosamente as práticas do provedor e adotar medidas para garantir que a migração seja realmente benéfica do ponto de vista energético e ambiental.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