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Documentation API</w:t>
      </w:r>
    </w:p>
    <w:p>
      <w:pPr>
        <w:pStyle w:val="CYNASubtitle"/>
        <w:jc w:val="center"/>
      </w:pPr>
      <w:r>
        <w:t>Routes HTTP, streaming, webhooks et frontières Server Actions</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CYNA-API-002</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2.0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Contrats techniques réels</w:t>
            </w:r>
          </w:p>
        </w:tc>
      </w:tr>
    </w:tbl>
    <w:p>
      <w:pPr>
        <w:spacing w:before="360"/>
        <w:jc w:val="center"/>
      </w:pPr>
      <w:r>
        <w:rPr>
          <w:i/>
          <w:color w:val="626273"/>
        </w:rPr>
        <w:t>Audience : Développeurs frontend/backend, intégrateurs et recette</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40" w:line="240" w:lineRule="auto"/>
        <w:ind w:left="0"/>
      </w:pPr>
      <w:hyperlink w:anchor="h_1_Conventions_g_n_rales" w:history="1">
        <w:r>
          <w:rPr>
            <w:rStyle w:val="Hyperlink"/>
            <w:color w:val="302082"/>
            <w:sz w:val="21"/>
            <w:szCs w:val="21"/>
          </w:rPr>
          <w:t>Conventions générales</w:t>
        </w:r>
      </w:hyperlink>
      <w:r>
        <w:rPr>
          <w:sz w:val="21"/>
        </w:rPr>
        <w:tab/>
      </w:r>
      <w:r>
        <w:rPr>
          <w:sz w:val="21"/>
        </w:rPr>
        <w:t>3</w:t>
      </w:r>
    </w:p>
    <w:p>
      <w:pPr>
        <w:tabs>
          <w:tab w:pos="8674" w:val="right" w:leader="dot"/>
        </w:tabs>
        <w:spacing w:after="40" w:line="240" w:lineRule="auto"/>
        <w:ind w:left="0"/>
      </w:pPr>
      <w:hyperlink w:anchor="h_2_Recherche_catalogue" w:history="1">
        <w:r>
          <w:rPr>
            <w:rStyle w:val="Hyperlink"/>
            <w:color w:val="302082"/>
            <w:sz w:val="21"/>
            <w:szCs w:val="21"/>
          </w:rPr>
          <w:t>Recherche catalogue</w:t>
        </w:r>
      </w:hyperlink>
      <w:r>
        <w:rPr>
          <w:sz w:val="21"/>
        </w:rPr>
        <w:tab/>
      </w:r>
      <w:r>
        <w:rPr>
          <w:sz w:val="21"/>
        </w:rPr>
        <w:t>3</w:t>
      </w:r>
    </w:p>
    <w:p>
      <w:pPr>
        <w:tabs>
          <w:tab w:pos="8674" w:val="right" w:leader="dot"/>
        </w:tabs>
        <w:spacing w:after="40" w:line="240" w:lineRule="auto"/>
        <w:ind w:left="255"/>
      </w:pPr>
      <w:hyperlink w:anchor="h_3_GET__api_search" w:history="1">
        <w:r>
          <w:rPr>
            <w:rStyle w:val="Hyperlink"/>
            <w:color w:val="302082"/>
            <w:sz w:val="21"/>
            <w:szCs w:val="21"/>
          </w:rPr>
          <w:t>GET /api/search</w:t>
        </w:r>
      </w:hyperlink>
      <w:r>
        <w:rPr>
          <w:sz w:val="21"/>
        </w:rPr>
        <w:tab/>
      </w:r>
      <w:r>
        <w:rPr>
          <w:sz w:val="21"/>
        </w:rPr>
        <w:t>3</w:t>
      </w:r>
    </w:p>
    <w:p>
      <w:pPr>
        <w:tabs>
          <w:tab w:pos="8674" w:val="right" w:leader="dot"/>
        </w:tabs>
        <w:spacing w:after="40" w:line="240" w:lineRule="auto"/>
        <w:ind w:left="0"/>
      </w:pPr>
      <w:hyperlink w:anchor="h_4_Callback_d_authentification" w:history="1">
        <w:r>
          <w:rPr>
            <w:rStyle w:val="Hyperlink"/>
            <w:color w:val="302082"/>
            <w:sz w:val="21"/>
            <w:szCs w:val="21"/>
          </w:rPr>
          <w:t>Callback d'authentification</w:t>
        </w:r>
      </w:hyperlink>
      <w:r>
        <w:rPr>
          <w:sz w:val="21"/>
        </w:rPr>
        <w:tab/>
      </w:r>
      <w:r>
        <w:rPr>
          <w:sz w:val="21"/>
        </w:rPr>
        <w:t>4</w:t>
      </w:r>
    </w:p>
    <w:p>
      <w:pPr>
        <w:tabs>
          <w:tab w:pos="8674" w:val="right" w:leader="dot"/>
        </w:tabs>
        <w:spacing w:after="40" w:line="240" w:lineRule="auto"/>
        <w:ind w:left="255"/>
      </w:pPr>
      <w:hyperlink w:anchor="h_5_GET__api_auth_callback" w:history="1">
        <w:r>
          <w:rPr>
            <w:rStyle w:val="Hyperlink"/>
            <w:color w:val="302082"/>
            <w:sz w:val="21"/>
            <w:szCs w:val="21"/>
          </w:rPr>
          <w:t>GET /api/auth/callback</w:t>
        </w:r>
      </w:hyperlink>
      <w:r>
        <w:rPr>
          <w:sz w:val="21"/>
        </w:rPr>
        <w:tab/>
      </w:r>
      <w:r>
        <w:rPr>
          <w:sz w:val="21"/>
        </w:rPr>
        <w:t>4</w:t>
      </w:r>
    </w:p>
    <w:p>
      <w:pPr>
        <w:tabs>
          <w:tab w:pos="8674" w:val="right" w:leader="dot"/>
        </w:tabs>
        <w:spacing w:after="40" w:line="240" w:lineRule="auto"/>
        <w:ind w:left="0"/>
      </w:pPr>
      <w:hyperlink w:anchor="h_6_Rapport_commerce_administrat" w:history="1">
        <w:r>
          <w:rPr>
            <w:rStyle w:val="Hyperlink"/>
            <w:color w:val="302082"/>
            <w:sz w:val="21"/>
            <w:szCs w:val="21"/>
          </w:rPr>
          <w:t>Rapport commerce administrateur</w:t>
        </w:r>
      </w:hyperlink>
      <w:r>
        <w:rPr>
          <w:sz w:val="21"/>
        </w:rPr>
        <w:tab/>
      </w:r>
      <w:r>
        <w:rPr>
          <w:sz w:val="21"/>
        </w:rPr>
        <w:t>4</w:t>
      </w:r>
    </w:p>
    <w:p>
      <w:pPr>
        <w:tabs>
          <w:tab w:pos="8674" w:val="right" w:leader="dot"/>
        </w:tabs>
        <w:spacing w:after="40" w:line="240" w:lineRule="auto"/>
        <w:ind w:left="255"/>
      </w:pPr>
      <w:hyperlink w:anchor="h_7_GET__api_admin_sales_report" w:history="1">
        <w:r>
          <w:rPr>
            <w:rStyle w:val="Hyperlink"/>
            <w:color w:val="302082"/>
            <w:sz w:val="21"/>
            <w:szCs w:val="21"/>
          </w:rPr>
          <w:t>GET /api/admin/sales/report</w:t>
        </w:r>
      </w:hyperlink>
      <w:r>
        <w:rPr>
          <w:sz w:val="21"/>
        </w:rPr>
        <w:tab/>
      </w:r>
      <w:r>
        <w:rPr>
          <w:sz w:val="21"/>
        </w:rPr>
        <w:t>4</w:t>
      </w:r>
    </w:p>
    <w:p>
      <w:pPr>
        <w:tabs>
          <w:tab w:pos="8674" w:val="right" w:leader="dot"/>
        </w:tabs>
        <w:spacing w:after="40" w:line="240" w:lineRule="auto"/>
        <w:ind w:left="0"/>
      </w:pPr>
      <w:hyperlink w:anchor="h_8_Chatbot_CynAI" w:history="1">
        <w:r>
          <w:rPr>
            <w:rStyle w:val="Hyperlink"/>
            <w:color w:val="302082"/>
            <w:sz w:val="21"/>
            <w:szCs w:val="21"/>
          </w:rPr>
          <w:t>Chatbot CynAI</w:t>
        </w:r>
      </w:hyperlink>
      <w:r>
        <w:rPr>
          <w:sz w:val="21"/>
        </w:rPr>
        <w:tab/>
      </w:r>
      <w:r>
        <w:rPr>
          <w:sz w:val="21"/>
        </w:rPr>
        <w:t>5</w:t>
      </w:r>
    </w:p>
    <w:p>
      <w:pPr>
        <w:tabs>
          <w:tab w:pos="8674" w:val="right" w:leader="dot"/>
        </w:tabs>
        <w:spacing w:after="40" w:line="240" w:lineRule="auto"/>
        <w:ind w:left="255"/>
      </w:pPr>
      <w:hyperlink w:anchor="h_9_POST__api_chat" w:history="1">
        <w:r>
          <w:rPr>
            <w:rStyle w:val="Hyperlink"/>
            <w:color w:val="302082"/>
            <w:sz w:val="21"/>
            <w:szCs w:val="21"/>
          </w:rPr>
          <w:t>POST /api/chat</w:t>
        </w:r>
      </w:hyperlink>
      <w:r>
        <w:rPr>
          <w:sz w:val="21"/>
        </w:rPr>
        <w:tab/>
      </w:r>
      <w:r>
        <w:rPr>
          <w:sz w:val="21"/>
        </w:rPr>
        <w:t>5</w:t>
      </w:r>
    </w:p>
    <w:p>
      <w:pPr>
        <w:tabs>
          <w:tab w:pos="8674" w:val="right" w:leader="dot"/>
        </w:tabs>
        <w:spacing w:after="40" w:line="240" w:lineRule="auto"/>
        <w:ind w:left="510"/>
      </w:pPr>
      <w:hyperlink w:anchor="h_10_Outils_Gemini" w:history="1">
        <w:r>
          <w:rPr>
            <w:rStyle w:val="Hyperlink"/>
            <w:color w:val="302082"/>
            <w:sz w:val="21"/>
            <w:szCs w:val="21"/>
          </w:rPr>
          <w:t>Outils Gemini</w:t>
        </w:r>
      </w:hyperlink>
      <w:r>
        <w:rPr>
          <w:sz w:val="21"/>
        </w:rPr>
        <w:tab/>
      </w:r>
      <w:r>
        <w:rPr>
          <w:sz w:val="21"/>
        </w:rPr>
        <w:t>6</w:t>
      </w:r>
    </w:p>
    <w:p>
      <w:pPr>
        <w:tabs>
          <w:tab w:pos="8674" w:val="right" w:leader="dot"/>
        </w:tabs>
        <w:spacing w:after="40" w:line="240" w:lineRule="auto"/>
        <w:ind w:left="510"/>
      </w:pPr>
      <w:hyperlink w:anchor="h_11_Cookie_et_propri_t_" w:history="1">
        <w:r>
          <w:rPr>
            <w:rStyle w:val="Hyperlink"/>
            <w:color w:val="302082"/>
            <w:sz w:val="21"/>
            <w:szCs w:val="21"/>
          </w:rPr>
          <w:t>Cookie et propriété</w:t>
        </w:r>
      </w:hyperlink>
      <w:r>
        <w:rPr>
          <w:sz w:val="21"/>
        </w:rPr>
        <w:tab/>
      </w:r>
      <w:r>
        <w:rPr>
          <w:sz w:val="21"/>
        </w:rPr>
        <w:t>6</w:t>
      </w:r>
    </w:p>
    <w:p>
      <w:pPr>
        <w:tabs>
          <w:tab w:pos="8674" w:val="right" w:leader="dot"/>
        </w:tabs>
        <w:spacing w:after="40" w:line="240" w:lineRule="auto"/>
        <w:ind w:left="510"/>
      </w:pPr>
      <w:hyperlink w:anchor="h_12_Limites_du_contrat_actuel" w:history="1">
        <w:r>
          <w:rPr>
            <w:rStyle w:val="Hyperlink"/>
            <w:color w:val="302082"/>
            <w:sz w:val="21"/>
            <w:szCs w:val="21"/>
          </w:rPr>
          <w:t>Limites du contrat actuel</w:t>
        </w:r>
      </w:hyperlink>
      <w:r>
        <w:rPr>
          <w:sz w:val="21"/>
        </w:rPr>
        <w:tab/>
      </w:r>
      <w:r>
        <w:rPr>
          <w:sz w:val="21"/>
        </w:rPr>
        <w:t>7</w:t>
      </w:r>
    </w:p>
    <w:p>
      <w:pPr>
        <w:tabs>
          <w:tab w:pos="8674" w:val="right" w:leader="dot"/>
        </w:tabs>
        <w:spacing w:after="40" w:line="240" w:lineRule="auto"/>
        <w:ind w:left="0"/>
      </w:pPr>
      <w:hyperlink w:anchor="h_13_Webhook_Stripe" w:history="1">
        <w:r>
          <w:rPr>
            <w:rStyle w:val="Hyperlink"/>
            <w:color w:val="302082"/>
            <w:sz w:val="21"/>
            <w:szCs w:val="21"/>
          </w:rPr>
          <w:t>Webhook Stripe</w:t>
        </w:r>
      </w:hyperlink>
      <w:r>
        <w:rPr>
          <w:sz w:val="21"/>
        </w:rPr>
        <w:tab/>
      </w:r>
      <w:r>
        <w:rPr>
          <w:sz w:val="21"/>
        </w:rPr>
        <w:t>7</w:t>
      </w:r>
    </w:p>
    <w:p>
      <w:pPr>
        <w:tabs>
          <w:tab w:pos="8674" w:val="right" w:leader="dot"/>
        </w:tabs>
        <w:spacing w:after="40" w:line="240" w:lineRule="auto"/>
        <w:ind w:left="255"/>
      </w:pPr>
      <w:hyperlink w:anchor="h_14_POST__api_webhooks_stripe" w:history="1">
        <w:r>
          <w:rPr>
            <w:rStyle w:val="Hyperlink"/>
            <w:color w:val="302082"/>
            <w:sz w:val="21"/>
            <w:szCs w:val="21"/>
          </w:rPr>
          <w:t>POST /api/webhooks/stripe</w:t>
        </w:r>
      </w:hyperlink>
      <w:r>
        <w:rPr>
          <w:sz w:val="21"/>
        </w:rPr>
        <w:tab/>
      </w:r>
      <w:r>
        <w:rPr>
          <w:sz w:val="21"/>
        </w:rPr>
        <w:t>7</w:t>
      </w:r>
    </w:p>
    <w:p>
      <w:pPr>
        <w:tabs>
          <w:tab w:pos="8674" w:val="right" w:leader="dot"/>
        </w:tabs>
        <w:spacing w:after="40" w:line="240" w:lineRule="auto"/>
        <w:ind w:left="0"/>
      </w:pPr>
      <w:hyperlink w:anchor="h_15_Server_Actions_et_interfaces" w:history="1">
        <w:r>
          <w:rPr>
            <w:rStyle w:val="Hyperlink"/>
            <w:color w:val="302082"/>
            <w:sz w:val="21"/>
            <w:szCs w:val="21"/>
          </w:rPr>
          <w:t>Server Actions et interfaces internes</w:t>
        </w:r>
      </w:hyperlink>
      <w:r>
        <w:rPr>
          <w:sz w:val="21"/>
        </w:rPr>
        <w:tab/>
      </w:r>
      <w:r>
        <w:rPr>
          <w:sz w:val="21"/>
        </w:rPr>
        <w:t>9</w:t>
      </w:r>
    </w:p>
    <w:p>
      <w:pPr>
        <w:tabs>
          <w:tab w:pos="8674" w:val="right" w:leader="dot"/>
        </w:tabs>
        <w:spacing w:after="40" w:line="240" w:lineRule="auto"/>
        <w:ind w:left="0"/>
      </w:pPr>
      <w:hyperlink w:anchor="h_16_RPC_et_d_pendances_de_donn_e" w:history="1">
        <w:r>
          <w:rPr>
            <w:rStyle w:val="Hyperlink"/>
            <w:color w:val="302082"/>
            <w:sz w:val="21"/>
            <w:szCs w:val="21"/>
          </w:rPr>
          <w:t>RPC et dépendances de données</w:t>
        </w:r>
      </w:hyperlink>
      <w:r>
        <w:rPr>
          <w:sz w:val="21"/>
        </w:rPr>
        <w:tab/>
      </w:r>
      <w:r>
        <w:rPr>
          <w:sz w:val="21"/>
        </w:rPr>
        <w:t>10</w:t>
      </w:r>
    </w:p>
    <w:p>
      <w:pPr>
        <w:tabs>
          <w:tab w:pos="8674" w:val="right" w:leader="dot"/>
        </w:tabs>
        <w:spacing w:after="40" w:line="240" w:lineRule="auto"/>
        <w:ind w:left="0"/>
      </w:pPr>
      <w:hyperlink w:anchor="h_17_Compatibilit___tests_et_obse" w:history="1">
        <w:r>
          <w:rPr>
            <w:rStyle w:val="Hyperlink"/>
            <w:color w:val="302082"/>
            <w:sz w:val="21"/>
            <w:szCs w:val="21"/>
          </w:rPr>
          <w:t>Compatibilité, tests et observabilité</w:t>
        </w:r>
      </w:hyperlink>
      <w:r>
        <w:rPr>
          <w:sz w:val="21"/>
        </w:rPr>
        <w:tab/>
      </w:r>
      <w:r>
        <w:rPr>
          <w:sz w:val="21"/>
        </w:rPr>
        <w:t>10</w:t>
      </w:r>
    </w:p>
    <w:p>
      <w:r>
        <w:br w:type="page"/>
      </w:r>
    </w:p>
    <w:p>
      <w:bookmarkStart w:id="1" w:name="h_1_Conventions_g_n_rales"/>
      <w:pPr>
        <w:pStyle w:val="Heading1"/>
      </w:pPr>
      <w:r>
        <w:t>Conventions générales</w:t>
      </w:r>
      <w:bookmarkEnd w:id="1"/>
    </w:p>
    <w:p>
      <w:r>
        <w:t xml:space="preserve">L'application expose cinq routes HTTP dans </w:t>
      </w:r>
      <w:r>
        <w:rPr>
          <w:rFonts w:ascii="Consolas" w:hAnsi="Consolas"/>
          <w:color w:val="4A339E"/>
          <w:sz w:val="18"/>
        </w:rPr>
        <w:t>src/app/api</w:t>
      </w:r>
      <w:r>
        <w:t xml:space="preserve">. Elles utilisent le runtime Next.js et le même domaine que le storefront. Les Server Actions, fonctions Supabase et appels internes ne sont pas des endpoints publics et sont documentés séparément. Les exemples utilisent </w:t>
      </w:r>
      <w:r>
        <w:rPr>
          <w:rFonts w:ascii="Consolas" w:hAnsi="Consolas"/>
          <w:color w:val="4A339E"/>
          <w:sz w:val="18"/>
        </w:rPr>
        <w:t>https://cyna.example</w:t>
      </w:r>
      <w:r>
        <w:t xml:space="preserve"> comme hôte fictif.</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668"/>
        <w:gridCol w:w="1280"/>
        <w:gridCol w:w="3202"/>
        <w:gridCol w:w="2028"/>
      </w:tblGrid>
      <w:tr>
        <w:trPr>
          <w:tblHeader w:val="true"/>
        </w:trPr>
        <w:tc>
          <w:tcPr>
            <w:tcW w:type="dxa" w:w="2668"/>
            <w:tcMar>
              <w:top w:w="80" w:type="dxa"/>
              <w:start w:w="110" w:type="dxa"/>
              <w:bottom w:w="80" w:type="dxa"/>
              <w:end w:w="110" w:type="dxa"/>
            </w:tcMar>
            <w:vAlign w:val="center"/>
            <w:shd w:fill="E8EEF5"/>
          </w:tcPr>
          <w:p>
            <w:pPr>
              <w:spacing w:after="0" w:line="240" w:lineRule="auto"/>
            </w:pPr>
            <w:r>
              <w:rPr>
                <w:b/>
                <w:color w:val="302082"/>
                <w:sz w:val="17"/>
              </w:rPr>
              <w:t>Route</w:t>
            </w:r>
          </w:p>
        </w:tc>
        <w:tc>
          <w:tcPr>
            <w:tcW w:type="dxa" w:w="1280"/>
            <w:tcMar>
              <w:top w:w="80" w:type="dxa"/>
              <w:start w:w="110" w:type="dxa"/>
              <w:bottom w:w="80" w:type="dxa"/>
              <w:end w:w="110" w:type="dxa"/>
            </w:tcMar>
            <w:vAlign w:val="center"/>
            <w:shd w:fill="E8EEF5"/>
          </w:tcPr>
          <w:p>
            <w:pPr>
              <w:spacing w:after="0" w:line="240" w:lineRule="auto"/>
            </w:pPr>
            <w:r>
              <w:rPr>
                <w:b/>
                <w:color w:val="302082"/>
                <w:sz w:val="17"/>
              </w:rPr>
              <w:t>Méthode</w:t>
            </w:r>
          </w:p>
        </w:tc>
        <w:tc>
          <w:tcPr>
            <w:tcW w:type="dxa" w:w="3202"/>
            <w:tcMar>
              <w:top w:w="80" w:type="dxa"/>
              <w:start w:w="110" w:type="dxa"/>
              <w:bottom w:w="80" w:type="dxa"/>
              <w:end w:w="110" w:type="dxa"/>
            </w:tcMar>
            <w:vAlign w:val="center"/>
            <w:shd w:fill="E8EEF5"/>
          </w:tcPr>
          <w:p>
            <w:pPr>
              <w:spacing w:after="0" w:line="240" w:lineRule="auto"/>
            </w:pPr>
            <w:r>
              <w:rPr>
                <w:b/>
                <w:color w:val="302082"/>
                <w:sz w:val="17"/>
              </w:rPr>
              <w:t>Authentification</w:t>
            </w:r>
          </w:p>
        </w:tc>
        <w:tc>
          <w:tcPr>
            <w:tcW w:type="dxa" w:w="2028"/>
            <w:tcMar>
              <w:top w:w="80" w:type="dxa"/>
              <w:start w:w="110" w:type="dxa"/>
              <w:bottom w:w="80" w:type="dxa"/>
              <w:end w:w="110" w:type="dxa"/>
            </w:tcMar>
            <w:vAlign w:val="center"/>
            <w:shd w:fill="E8EEF5"/>
          </w:tcPr>
          <w:p>
            <w:pPr>
              <w:spacing w:after="0" w:line="240" w:lineRule="auto"/>
            </w:pPr>
            <w:r>
              <w:rPr>
                <w:b/>
                <w:color w:val="302082"/>
                <w:sz w:val="17"/>
              </w:rPr>
              <w:t>Réponse principale</w:t>
            </w:r>
          </w:p>
        </w:tc>
      </w:tr>
      <w:tr>
        <w:tc>
          <w:tcPr>
            <w:tcW w:type="dxa" w:w="2668"/>
            <w:tcMar>
              <w:top w:w="80" w:type="dxa"/>
              <w:start w:w="110" w:type="dxa"/>
              <w:bottom w:w="80" w:type="dxa"/>
              <w:end w:w="110" w:type="dxa"/>
            </w:tcMar>
            <w:vAlign w:val="center"/>
          </w:tcPr>
          <w:p>
            <w:pPr>
              <w:spacing w:after="0" w:line="240" w:lineRule="auto"/>
            </w:pPr>
            <w:r>
              <w:rPr>
                <w:rFonts w:ascii="Consolas" w:hAnsi="Consolas"/>
                <w:color w:val="4A339E"/>
                <w:sz w:val="17"/>
              </w:rPr>
              <w:t>/api/search</w:t>
            </w:r>
          </w:p>
        </w:tc>
        <w:tc>
          <w:tcPr>
            <w:tcW w:type="dxa" w:w="1280"/>
            <w:tcMar>
              <w:top w:w="80" w:type="dxa"/>
              <w:start w:w="110" w:type="dxa"/>
              <w:bottom w:w="80" w:type="dxa"/>
              <w:end w:w="110" w:type="dxa"/>
            </w:tcMar>
            <w:vAlign w:val="center"/>
          </w:tcPr>
          <w:p>
            <w:pPr>
              <w:spacing w:after="0" w:line="240" w:lineRule="auto"/>
            </w:pPr>
            <w:r>
              <w:rPr>
                <w:sz w:val="17"/>
              </w:rPr>
              <w:t>GET</w:t>
            </w:r>
          </w:p>
        </w:tc>
        <w:tc>
          <w:tcPr>
            <w:tcW w:type="dxa" w:w="3202"/>
            <w:tcMar>
              <w:top w:w="80" w:type="dxa"/>
              <w:start w:w="110" w:type="dxa"/>
              <w:bottom w:w="80" w:type="dxa"/>
              <w:end w:w="110" w:type="dxa"/>
            </w:tcMar>
            <w:vAlign w:val="center"/>
          </w:tcPr>
          <w:p>
            <w:pPr>
              <w:spacing w:after="0" w:line="240" w:lineRule="auto"/>
            </w:pPr>
            <w:r>
              <w:rPr>
                <w:sz w:val="17"/>
              </w:rPr>
              <w:t>Publique</w:t>
            </w:r>
          </w:p>
        </w:tc>
        <w:tc>
          <w:tcPr>
            <w:tcW w:type="dxa" w:w="2028"/>
            <w:tcMar>
              <w:top w:w="80" w:type="dxa"/>
              <w:start w:w="110" w:type="dxa"/>
              <w:bottom w:w="80" w:type="dxa"/>
              <w:end w:w="110" w:type="dxa"/>
            </w:tcMar>
            <w:vAlign w:val="center"/>
          </w:tcPr>
          <w:p>
            <w:pPr>
              <w:spacing w:after="0" w:line="240" w:lineRule="auto"/>
            </w:pPr>
            <w:r>
              <w:rPr>
                <w:sz w:val="17"/>
              </w:rPr>
              <w:t>JSON de suggestions</w:t>
            </w:r>
          </w:p>
        </w:tc>
      </w:tr>
      <w:tr>
        <w:tc>
          <w:tcPr>
            <w:tcW w:type="dxa" w:w="2668"/>
            <w:tcMar>
              <w:top w:w="80" w:type="dxa"/>
              <w:start w:w="110" w:type="dxa"/>
              <w:bottom w:w="80" w:type="dxa"/>
              <w:end w:w="110" w:type="dxa"/>
            </w:tcMar>
            <w:vAlign w:val="center"/>
            <w:shd w:fill="F8F7FC"/>
          </w:tcPr>
          <w:p>
            <w:pPr>
              <w:spacing w:after="0" w:line="240" w:lineRule="auto"/>
            </w:pPr>
            <w:r>
              <w:rPr>
                <w:rFonts w:ascii="Consolas" w:hAnsi="Consolas"/>
                <w:color w:val="4A339E"/>
                <w:sz w:val="17"/>
              </w:rPr>
              <w:t>/api/auth/callback</w:t>
            </w:r>
          </w:p>
        </w:tc>
        <w:tc>
          <w:tcPr>
            <w:tcW w:type="dxa" w:w="1280"/>
            <w:tcMar>
              <w:top w:w="80" w:type="dxa"/>
              <w:start w:w="110" w:type="dxa"/>
              <w:bottom w:w="80" w:type="dxa"/>
              <w:end w:w="110" w:type="dxa"/>
            </w:tcMar>
            <w:vAlign w:val="center"/>
            <w:shd w:fill="F8F7FC"/>
          </w:tcPr>
          <w:p>
            <w:pPr>
              <w:spacing w:after="0" w:line="240" w:lineRule="auto"/>
            </w:pPr>
            <w:r>
              <w:rPr>
                <w:sz w:val="17"/>
              </w:rPr>
              <w:t>GET</w:t>
            </w:r>
          </w:p>
        </w:tc>
        <w:tc>
          <w:tcPr>
            <w:tcW w:type="dxa" w:w="3202"/>
            <w:tcMar>
              <w:top w:w="80" w:type="dxa"/>
              <w:start w:w="110" w:type="dxa"/>
              <w:bottom w:w="80" w:type="dxa"/>
              <w:end w:w="110" w:type="dxa"/>
            </w:tcMar>
            <w:vAlign w:val="center"/>
            <w:shd w:fill="F8F7FC"/>
          </w:tcPr>
          <w:p>
            <w:pPr>
              <w:spacing w:after="0" w:line="240" w:lineRule="auto"/>
            </w:pPr>
            <w:r>
              <w:rPr>
                <w:sz w:val="17"/>
              </w:rPr>
              <w:t>Code PKCE Supabase</w:t>
            </w:r>
          </w:p>
        </w:tc>
        <w:tc>
          <w:tcPr>
            <w:tcW w:type="dxa" w:w="2028"/>
            <w:tcMar>
              <w:top w:w="80" w:type="dxa"/>
              <w:start w:w="110" w:type="dxa"/>
              <w:bottom w:w="80" w:type="dxa"/>
              <w:end w:w="110" w:type="dxa"/>
            </w:tcMar>
            <w:vAlign w:val="center"/>
            <w:shd w:fill="F8F7FC"/>
          </w:tcPr>
          <w:p>
            <w:pPr>
              <w:spacing w:after="0" w:line="240" w:lineRule="auto"/>
            </w:pPr>
            <w:r>
              <w:rPr>
                <w:sz w:val="17"/>
              </w:rPr>
              <w:t>Redirection 3xx</w:t>
            </w:r>
          </w:p>
        </w:tc>
      </w:tr>
      <w:tr>
        <w:tc>
          <w:tcPr>
            <w:tcW w:type="dxa" w:w="2668"/>
            <w:tcMar>
              <w:top w:w="80" w:type="dxa"/>
              <w:start w:w="110" w:type="dxa"/>
              <w:bottom w:w="80" w:type="dxa"/>
              <w:end w:w="110" w:type="dxa"/>
            </w:tcMar>
            <w:vAlign w:val="center"/>
          </w:tcPr>
          <w:p>
            <w:pPr>
              <w:spacing w:after="0" w:line="240" w:lineRule="auto"/>
            </w:pPr>
            <w:r>
              <w:rPr>
                <w:rFonts w:ascii="Consolas" w:hAnsi="Consolas"/>
                <w:color w:val="4A339E"/>
                <w:sz w:val="17"/>
              </w:rPr>
              <w:t>/api/admin/sales/report</w:t>
            </w:r>
          </w:p>
        </w:tc>
        <w:tc>
          <w:tcPr>
            <w:tcW w:type="dxa" w:w="1280"/>
            <w:tcMar>
              <w:top w:w="80" w:type="dxa"/>
              <w:start w:w="110" w:type="dxa"/>
              <w:bottom w:w="80" w:type="dxa"/>
              <w:end w:w="110" w:type="dxa"/>
            </w:tcMar>
            <w:vAlign w:val="center"/>
          </w:tcPr>
          <w:p>
            <w:pPr>
              <w:spacing w:after="0" w:line="240" w:lineRule="auto"/>
            </w:pPr>
            <w:r>
              <w:rPr>
                <w:sz w:val="17"/>
              </w:rPr>
              <w:t>GET</w:t>
            </w:r>
          </w:p>
        </w:tc>
        <w:tc>
          <w:tcPr>
            <w:tcW w:type="dxa" w:w="3202"/>
            <w:tcMar>
              <w:top w:w="80" w:type="dxa"/>
              <w:start w:w="110" w:type="dxa"/>
              <w:bottom w:w="80" w:type="dxa"/>
              <w:end w:w="110" w:type="dxa"/>
            </w:tcMar>
            <w:vAlign w:val="center"/>
          </w:tcPr>
          <w:p>
            <w:pPr>
              <w:spacing w:after="0" w:line="240" w:lineRule="auto"/>
            </w:pPr>
            <w:r>
              <w:rPr>
                <w:sz w:val="17"/>
              </w:rPr>
              <w:t>Session admin active et AAL2</w:t>
            </w:r>
          </w:p>
        </w:tc>
        <w:tc>
          <w:tcPr>
            <w:tcW w:type="dxa" w:w="2028"/>
            <w:tcMar>
              <w:top w:w="80" w:type="dxa"/>
              <w:start w:w="110" w:type="dxa"/>
              <w:bottom w:w="80" w:type="dxa"/>
              <w:end w:w="110" w:type="dxa"/>
            </w:tcMar>
            <w:vAlign w:val="center"/>
          </w:tcPr>
          <w:p>
            <w:pPr>
              <w:spacing w:after="0" w:line="240" w:lineRule="auto"/>
            </w:pPr>
            <w:r>
              <w:rPr>
                <w:sz w:val="17"/>
              </w:rPr>
              <w:t>PDF ou erreur JSON</w:t>
            </w:r>
          </w:p>
        </w:tc>
      </w:tr>
      <w:tr>
        <w:tc>
          <w:tcPr>
            <w:tcW w:type="dxa" w:w="2668"/>
            <w:tcMar>
              <w:top w:w="80" w:type="dxa"/>
              <w:start w:w="110" w:type="dxa"/>
              <w:bottom w:w="80" w:type="dxa"/>
              <w:end w:w="110" w:type="dxa"/>
            </w:tcMar>
            <w:vAlign w:val="center"/>
            <w:shd w:fill="F8F7FC"/>
          </w:tcPr>
          <w:p>
            <w:pPr>
              <w:spacing w:after="0" w:line="240" w:lineRule="auto"/>
            </w:pPr>
            <w:r>
              <w:rPr>
                <w:rFonts w:ascii="Consolas" w:hAnsi="Consolas"/>
                <w:color w:val="4A339E"/>
                <w:sz w:val="17"/>
              </w:rPr>
              <w:t>/api/chat</w:t>
            </w:r>
          </w:p>
        </w:tc>
        <w:tc>
          <w:tcPr>
            <w:tcW w:type="dxa" w:w="1280"/>
            <w:tcMar>
              <w:top w:w="80" w:type="dxa"/>
              <w:start w:w="110" w:type="dxa"/>
              <w:bottom w:w="80" w:type="dxa"/>
              <w:end w:w="110" w:type="dxa"/>
            </w:tcMar>
            <w:vAlign w:val="center"/>
            <w:shd w:fill="F8F7FC"/>
          </w:tcPr>
          <w:p>
            <w:pPr>
              <w:spacing w:after="0" w:line="240" w:lineRule="auto"/>
            </w:pPr>
            <w:r>
              <w:rPr>
                <w:sz w:val="17"/>
              </w:rPr>
              <w:t>POST</w:t>
            </w:r>
          </w:p>
        </w:tc>
        <w:tc>
          <w:tcPr>
            <w:tcW w:type="dxa" w:w="3202"/>
            <w:tcMar>
              <w:top w:w="80" w:type="dxa"/>
              <w:start w:w="110" w:type="dxa"/>
              <w:bottom w:w="80" w:type="dxa"/>
              <w:end w:w="110" w:type="dxa"/>
            </w:tcMar>
            <w:vAlign w:val="center"/>
            <w:shd w:fill="F8F7FC"/>
          </w:tcPr>
          <w:p>
            <w:pPr>
              <w:spacing w:after="0" w:line="240" w:lineRule="auto"/>
            </w:pPr>
            <w:r>
              <w:rPr>
                <w:sz w:val="17"/>
              </w:rPr>
              <w:t>Publique ; session facultative</w:t>
            </w:r>
          </w:p>
        </w:tc>
        <w:tc>
          <w:tcPr>
            <w:tcW w:type="dxa" w:w="2028"/>
            <w:tcMar>
              <w:top w:w="80" w:type="dxa"/>
              <w:start w:w="110" w:type="dxa"/>
              <w:bottom w:w="80" w:type="dxa"/>
              <w:end w:w="110" w:type="dxa"/>
            </w:tcMar>
            <w:vAlign w:val="center"/>
            <w:shd w:fill="F8F7FC"/>
          </w:tcPr>
          <w:p>
            <w:pPr>
              <w:spacing w:after="0" w:line="240" w:lineRule="auto"/>
            </w:pPr>
            <w:r>
              <w:rPr>
                <w:sz w:val="17"/>
              </w:rPr>
              <w:t>NDJSON stream</w:t>
            </w:r>
          </w:p>
        </w:tc>
      </w:tr>
      <w:tr>
        <w:tc>
          <w:tcPr>
            <w:tcW w:type="dxa" w:w="2668"/>
            <w:tcMar>
              <w:top w:w="80" w:type="dxa"/>
              <w:start w:w="110" w:type="dxa"/>
              <w:bottom w:w="80" w:type="dxa"/>
              <w:end w:w="110" w:type="dxa"/>
            </w:tcMar>
            <w:vAlign w:val="center"/>
          </w:tcPr>
          <w:p>
            <w:pPr>
              <w:spacing w:after="0" w:line="240" w:lineRule="auto"/>
            </w:pPr>
            <w:r>
              <w:rPr>
                <w:rFonts w:ascii="Consolas" w:hAnsi="Consolas"/>
                <w:color w:val="4A339E"/>
                <w:sz w:val="17"/>
              </w:rPr>
              <w:t>/api/webhooks/stripe</w:t>
            </w:r>
          </w:p>
        </w:tc>
        <w:tc>
          <w:tcPr>
            <w:tcW w:type="dxa" w:w="1280"/>
            <w:tcMar>
              <w:top w:w="80" w:type="dxa"/>
              <w:start w:w="110" w:type="dxa"/>
              <w:bottom w:w="80" w:type="dxa"/>
              <w:end w:w="110" w:type="dxa"/>
            </w:tcMar>
            <w:vAlign w:val="center"/>
          </w:tcPr>
          <w:p>
            <w:pPr>
              <w:spacing w:after="0" w:line="240" w:lineRule="auto"/>
            </w:pPr>
            <w:r>
              <w:rPr>
                <w:sz w:val="17"/>
              </w:rPr>
              <w:t>POST</w:t>
            </w:r>
          </w:p>
        </w:tc>
        <w:tc>
          <w:tcPr>
            <w:tcW w:type="dxa" w:w="3202"/>
            <w:tcMar>
              <w:top w:w="80" w:type="dxa"/>
              <w:start w:w="110" w:type="dxa"/>
              <w:bottom w:w="80" w:type="dxa"/>
              <w:end w:w="110" w:type="dxa"/>
            </w:tcMar>
            <w:vAlign w:val="center"/>
          </w:tcPr>
          <w:p>
            <w:pPr>
              <w:spacing w:after="0" w:line="240" w:lineRule="auto"/>
            </w:pPr>
            <w:r>
              <w:rPr>
                <w:sz w:val="17"/>
              </w:rPr>
              <w:t>Signature Stripe</w:t>
            </w:r>
          </w:p>
        </w:tc>
        <w:tc>
          <w:tcPr>
            <w:tcW w:type="dxa" w:w="2028"/>
            <w:tcMar>
              <w:top w:w="80" w:type="dxa"/>
              <w:start w:w="110" w:type="dxa"/>
              <w:bottom w:w="80" w:type="dxa"/>
              <w:end w:w="110" w:type="dxa"/>
            </w:tcMar>
            <w:vAlign w:val="center"/>
          </w:tcPr>
          <w:p>
            <w:pPr>
              <w:spacing w:after="0" w:line="240" w:lineRule="auto"/>
            </w:pPr>
            <w:r>
              <w:rPr>
                <w:sz w:val="17"/>
              </w:rPr>
              <w:t>JSON d'acquittement</w:t>
            </w:r>
          </w:p>
        </w:tc>
      </w:tr>
    </w:tbl>
    <w:p>
      <w:pPr>
        <w:spacing w:after="0"/>
      </w:pPr>
    </w:p>
    <w:p>
      <w:r>
        <w:t xml:space="preserve">Les réponses d'erreur ne doivent pas contenir de stack trace, secret, cookie ou détail de paiement. La locale valide vaut </w:t>
      </w:r>
      <w:r>
        <w:rPr>
          <w:rFonts w:ascii="Consolas" w:hAnsi="Consolas"/>
          <w:color w:val="4A339E"/>
          <w:sz w:val="18"/>
        </w:rPr>
        <w:t>fr</w:t>
      </w:r>
      <w:r>
        <w:t xml:space="preserve"> ou </w:t>
      </w:r>
      <w:r>
        <w:rPr>
          <w:rFonts w:ascii="Consolas" w:hAnsi="Consolas"/>
          <w:color w:val="4A339E"/>
          <w:sz w:val="18"/>
        </w:rPr>
        <w:t>en</w:t>
      </w:r>
      <w:r>
        <w:t xml:space="preserve">; lorsqu'une route applique un repli, </w:t>
      </w:r>
      <w:r>
        <w:rPr>
          <w:rFonts w:ascii="Consolas" w:hAnsi="Consolas"/>
          <w:color w:val="4A339E"/>
          <w:sz w:val="18"/>
        </w:rPr>
        <w:t>fr</w:t>
      </w:r>
      <w:r>
        <w:t xml:space="preserve"> est la valeur par défaut. Les dates de rapport utilisent le format attendu par </w:t>
      </w:r>
      <w:r>
        <w:rPr>
          <w:rFonts w:ascii="Consolas" w:hAnsi="Consolas"/>
          <w:color w:val="4A339E"/>
          <w:sz w:val="18"/>
        </w:rPr>
        <w:t>createReportRange</w:t>
      </w:r>
      <w:r>
        <w:t xml:space="preserve"> et sont validées côté serveur.</w:t>
      </w:r>
    </w:p>
    <w:p>
      <w:bookmarkStart w:id="2" w:name="h_2_Recherche_catalogue"/>
      <w:pPr>
        <w:pStyle w:val="Heading1"/>
      </w:pPr>
      <w:r>
        <w:t>Recherche catalogue</w:t>
      </w:r>
      <w:bookmarkEnd w:id="2"/>
    </w:p>
    <w:p>
      <w:bookmarkStart w:id="3" w:name="h_3_GET__api_search"/>
      <w:pPr>
        <w:pStyle w:val="Heading2"/>
      </w:pPr>
      <w:r>
        <w:t>GET /api/search</w:t>
      </w:r>
      <w:bookmarkEnd w:id="3"/>
    </w:p>
    <w:p>
      <w:r>
        <w:t>Cette route alimente la recherche rapide de l'en-tête. Elle réutilise le moteur de catalogue public, puis réduit le résultat à six suggestions.</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412"/>
        <w:gridCol w:w="1412"/>
        <w:gridCol w:w="1412"/>
        <w:gridCol w:w="4943"/>
      </w:tblGrid>
      <w:tr>
        <w:trPr>
          <w:tblHeader w:val="true"/>
        </w:trPr>
        <w:tc>
          <w:tcPr>
            <w:tcW w:type="dxa" w:w="1412"/>
            <w:tcMar>
              <w:top w:w="80" w:type="dxa"/>
              <w:start w:w="110" w:type="dxa"/>
              <w:bottom w:w="80" w:type="dxa"/>
              <w:end w:w="110" w:type="dxa"/>
            </w:tcMar>
            <w:vAlign w:val="center"/>
            <w:shd w:fill="E8EEF5"/>
          </w:tcPr>
          <w:p>
            <w:pPr>
              <w:spacing w:after="0" w:line="240" w:lineRule="auto"/>
            </w:pPr>
            <w:r>
              <w:rPr>
                <w:b/>
                <w:color w:val="302082"/>
                <w:sz w:val="17"/>
              </w:rPr>
              <w:t>Paramètre</w:t>
            </w:r>
          </w:p>
        </w:tc>
        <w:tc>
          <w:tcPr>
            <w:tcW w:type="dxa" w:w="1412"/>
            <w:tcMar>
              <w:top w:w="80" w:type="dxa"/>
              <w:start w:w="110" w:type="dxa"/>
              <w:bottom w:w="80" w:type="dxa"/>
              <w:end w:w="110" w:type="dxa"/>
            </w:tcMar>
            <w:vAlign w:val="center"/>
            <w:shd w:fill="E8EEF5"/>
          </w:tcPr>
          <w:p>
            <w:pPr>
              <w:spacing w:after="0" w:line="240" w:lineRule="auto"/>
            </w:pPr>
            <w:r>
              <w:rPr>
                <w:b/>
                <w:color w:val="302082"/>
                <w:sz w:val="17"/>
              </w:rPr>
              <w:t>Type</w:t>
            </w:r>
          </w:p>
        </w:tc>
        <w:tc>
          <w:tcPr>
            <w:tcW w:type="dxa" w:w="1412"/>
            <w:tcMar>
              <w:top w:w="80" w:type="dxa"/>
              <w:start w:w="110" w:type="dxa"/>
              <w:bottom w:w="80" w:type="dxa"/>
              <w:end w:w="110" w:type="dxa"/>
            </w:tcMar>
            <w:vAlign w:val="center"/>
            <w:shd w:fill="E8EEF5"/>
          </w:tcPr>
          <w:p>
            <w:pPr>
              <w:spacing w:after="0" w:line="240" w:lineRule="auto"/>
            </w:pPr>
            <w:r>
              <w:rPr>
                <w:b/>
                <w:color w:val="302082"/>
                <w:sz w:val="17"/>
              </w:rPr>
              <w:t>Obligatoire</w:t>
            </w:r>
          </w:p>
        </w:tc>
        <w:tc>
          <w:tcPr>
            <w:tcW w:type="dxa" w:w="4943"/>
            <w:tcMar>
              <w:top w:w="80" w:type="dxa"/>
              <w:start w:w="110" w:type="dxa"/>
              <w:bottom w:w="80" w:type="dxa"/>
              <w:end w:w="110" w:type="dxa"/>
            </w:tcMar>
            <w:vAlign w:val="center"/>
            <w:shd w:fill="E8EEF5"/>
          </w:tcPr>
          <w:p>
            <w:pPr>
              <w:spacing w:after="0" w:line="240" w:lineRule="auto"/>
            </w:pPr>
            <w:r>
              <w:rPr>
                <w:b/>
                <w:color w:val="302082"/>
                <w:sz w:val="17"/>
              </w:rPr>
              <w:t>Règle</w:t>
            </w:r>
          </w:p>
        </w:tc>
      </w:tr>
      <w:tr>
        <w:tc>
          <w:tcPr>
            <w:tcW w:type="dxa" w:w="1412"/>
            <w:tcMar>
              <w:top w:w="80" w:type="dxa"/>
              <w:start w:w="110" w:type="dxa"/>
              <w:bottom w:w="80" w:type="dxa"/>
              <w:end w:w="110" w:type="dxa"/>
            </w:tcMar>
            <w:vAlign w:val="center"/>
          </w:tcPr>
          <w:p>
            <w:pPr>
              <w:spacing w:after="0" w:line="240" w:lineRule="auto"/>
            </w:pPr>
            <w:r>
              <w:rPr>
                <w:rFonts w:ascii="Consolas" w:hAnsi="Consolas"/>
                <w:color w:val="4A339E"/>
                <w:sz w:val="17"/>
              </w:rPr>
              <w:t>q</w:t>
            </w:r>
          </w:p>
        </w:tc>
        <w:tc>
          <w:tcPr>
            <w:tcW w:type="dxa" w:w="1412"/>
            <w:tcMar>
              <w:top w:w="80" w:type="dxa"/>
              <w:start w:w="110" w:type="dxa"/>
              <w:bottom w:w="80" w:type="dxa"/>
              <w:end w:w="110" w:type="dxa"/>
            </w:tcMar>
            <w:vAlign w:val="center"/>
          </w:tcPr>
          <w:p>
            <w:pPr>
              <w:spacing w:after="0" w:line="240" w:lineRule="auto"/>
            </w:pPr>
            <w:r>
              <w:rPr>
                <w:sz w:val="17"/>
              </w:rPr>
              <w:t>string</w:t>
            </w:r>
          </w:p>
        </w:tc>
        <w:tc>
          <w:tcPr>
            <w:tcW w:type="dxa" w:w="1412"/>
            <w:tcMar>
              <w:top w:w="80" w:type="dxa"/>
              <w:start w:w="110" w:type="dxa"/>
              <w:bottom w:w="80" w:type="dxa"/>
              <w:end w:w="110" w:type="dxa"/>
            </w:tcMar>
            <w:vAlign w:val="center"/>
          </w:tcPr>
          <w:p>
            <w:pPr>
              <w:spacing w:after="0" w:line="240" w:lineRule="auto"/>
            </w:pPr>
            <w:r>
              <w:rPr>
                <w:sz w:val="17"/>
              </w:rPr>
              <w:t>non</w:t>
            </w:r>
          </w:p>
        </w:tc>
        <w:tc>
          <w:tcPr>
            <w:tcW w:type="dxa" w:w="4943"/>
            <w:tcMar>
              <w:top w:w="80" w:type="dxa"/>
              <w:start w:w="110" w:type="dxa"/>
              <w:bottom w:w="80" w:type="dxa"/>
              <w:end w:w="110" w:type="dxa"/>
            </w:tcMar>
            <w:vAlign w:val="center"/>
          </w:tcPr>
          <w:p>
            <w:pPr>
              <w:spacing w:after="0" w:line="240" w:lineRule="auto"/>
            </w:pPr>
            <w:r>
              <w:rPr>
                <w:sz w:val="17"/>
              </w:rPr>
              <w:t>Espaces supprimés ; sous la longueur minimale, résultat vide</w:t>
            </w:r>
          </w:p>
        </w:tc>
      </w:tr>
      <w:tr>
        <w:tc>
          <w:tcPr>
            <w:tcW w:type="dxa" w:w="1412"/>
            <w:tcMar>
              <w:top w:w="80" w:type="dxa"/>
              <w:start w:w="110" w:type="dxa"/>
              <w:bottom w:w="80" w:type="dxa"/>
              <w:end w:w="110" w:type="dxa"/>
            </w:tcMar>
            <w:vAlign w:val="center"/>
            <w:shd w:fill="F8F7FC"/>
          </w:tcPr>
          <w:p>
            <w:pPr>
              <w:spacing w:after="0" w:line="240" w:lineRule="auto"/>
            </w:pPr>
            <w:r>
              <w:rPr>
                <w:rFonts w:ascii="Consolas" w:hAnsi="Consolas"/>
                <w:color w:val="4A339E"/>
                <w:sz w:val="17"/>
              </w:rPr>
              <w:t>locale</w:t>
            </w:r>
          </w:p>
        </w:tc>
        <w:tc>
          <w:tcPr>
            <w:tcW w:type="dxa" w:w="1412"/>
            <w:tcMar>
              <w:top w:w="80" w:type="dxa"/>
              <w:start w:w="110" w:type="dxa"/>
              <w:bottom w:w="80" w:type="dxa"/>
              <w:end w:w="110" w:type="dxa"/>
            </w:tcMar>
            <w:vAlign w:val="center"/>
            <w:shd w:fill="F8F7FC"/>
          </w:tcPr>
          <w:p>
            <w:pPr>
              <w:spacing w:after="0" w:line="240" w:lineRule="auto"/>
            </w:pPr>
            <w:r>
              <w:rPr>
                <w:rFonts w:ascii="Consolas" w:hAnsi="Consolas"/>
                <w:color w:val="4A339E"/>
                <w:sz w:val="17"/>
              </w:rPr>
              <w:t>fr</w:t>
            </w:r>
            <w:r>
              <w:rPr>
                <w:sz w:val="17"/>
              </w:rPr>
              <w:t xml:space="preserve"> ou </w:t>
            </w:r>
            <w:r>
              <w:rPr>
                <w:rFonts w:ascii="Consolas" w:hAnsi="Consolas"/>
                <w:color w:val="4A339E"/>
                <w:sz w:val="17"/>
              </w:rPr>
              <w:t>en</w:t>
            </w:r>
          </w:p>
        </w:tc>
        <w:tc>
          <w:tcPr>
            <w:tcW w:type="dxa" w:w="1412"/>
            <w:tcMar>
              <w:top w:w="80" w:type="dxa"/>
              <w:start w:w="110" w:type="dxa"/>
              <w:bottom w:w="80" w:type="dxa"/>
              <w:end w:w="110" w:type="dxa"/>
            </w:tcMar>
            <w:vAlign w:val="center"/>
            <w:shd w:fill="F8F7FC"/>
          </w:tcPr>
          <w:p>
            <w:pPr>
              <w:spacing w:after="0" w:line="240" w:lineRule="auto"/>
            </w:pPr>
            <w:r>
              <w:rPr>
                <w:sz w:val="17"/>
              </w:rPr>
              <w:t>non</w:t>
            </w:r>
          </w:p>
        </w:tc>
        <w:tc>
          <w:tcPr>
            <w:tcW w:type="dxa" w:w="4943"/>
            <w:tcMar>
              <w:top w:w="80" w:type="dxa"/>
              <w:start w:w="110" w:type="dxa"/>
              <w:bottom w:w="80" w:type="dxa"/>
              <w:end w:w="110" w:type="dxa"/>
            </w:tcMar>
            <w:vAlign w:val="center"/>
            <w:shd w:fill="F8F7FC"/>
          </w:tcPr>
          <w:p>
            <w:pPr>
              <w:spacing w:after="0" w:line="240" w:lineRule="auto"/>
            </w:pPr>
            <w:r>
              <w:rPr>
                <w:sz w:val="17"/>
              </w:rPr>
              <w:t>Locale inconnue remplacée par la locale par défaut</w:t>
            </w:r>
          </w:p>
        </w:tc>
      </w:tr>
    </w:tbl>
    <w:p>
      <w:pPr>
        <w:spacing w:after="0"/>
      </w:pPr>
    </w:p>
    <w:p>
      <w:r>
        <w:t>Exemple :</w:t>
      </w:r>
    </w:p>
    <w:p>
      <w:pPr>
        <w:pStyle w:val="CYNACode"/>
        <w:shd w:fill="F3F1F8"/>
      </w:pPr>
      <w:r>
        <w:t>GET /api/search?q=edr&amp;locale=fr HTTP/1.1</w:t>
      </w:r>
      <w:r>
        <w:br/>
      </w:r>
      <w:r>
        <w:t>Host: cyna.example</w:t>
      </w:r>
      <w:r>
        <w:br/>
      </w:r>
      <w:r>
        <w:t>Accept: application/json</w:t>
      </w:r>
    </w:p>
    <w:p>
      <w:r>
        <w:t>Réponse 200 :</w:t>
      </w:r>
    </w:p>
    <w:p>
      <w:pPr>
        <w:pStyle w:val="CYNACode"/>
        <w:shd w:fill="F3F1F8"/>
      </w:pPr>
      <w:r>
        <w:t>{</w:t>
      </w:r>
      <w:r>
        <w:br/>
      </w:r>
      <w:r>
        <w:t xml:space="preserve">  "results": [</w:t>
      </w:r>
      <w:r>
        <w:br/>
      </w:r>
      <w:r>
        <w:t xml:space="preserve">    {</w:t>
      </w:r>
      <w:r>
        <w:br/>
      </w:r>
      <w:r>
        <w:t xml:space="preserve">      "id_produit": 42,</w:t>
      </w:r>
      <w:r>
        <w:br/>
      </w:r>
      <w:r>
        <w:t xml:space="preserve">      "nom_pro": "Endpoint Defense",</w:t>
      </w:r>
      <w:r>
        <w:br/>
      </w:r>
      <w:r>
        <w:t xml:space="preserve">      "cat_nom": "EDR",</w:t>
      </w:r>
      <w:r>
        <w:br/>
      </w:r>
      <w:r>
        <w:t xml:space="preserve">      "priceCents": 4900,</w:t>
      </w:r>
      <w:r>
        <w:br/>
      </w:r>
      <w:r>
        <w:t xml:space="preserve">      "type_facturation": "monthly",</w:t>
      </w:r>
      <w:r>
        <w:br/>
      </w:r>
      <w:r>
        <w:t xml:space="preserve">      "est_disponible": true</w:t>
      </w:r>
      <w:r>
        <w:br/>
      </w:r>
      <w:r>
        <w:t xml:space="preserve">    }</w:t>
      </w:r>
      <w:r>
        <w:br/>
      </w:r>
      <w:r>
        <w:t xml:space="preserve">  ]</w:t>
      </w:r>
      <w:r>
        <w:br/>
      </w:r>
      <w:r>
        <w:t>}</w:t>
      </w:r>
    </w:p>
    <w:p>
      <w:r>
        <w:t xml:space="preserve">Le schéma exact d'une suggestion suit </w:t>
      </w:r>
      <w:r>
        <w:rPr>
          <w:rFonts w:ascii="Consolas" w:hAnsi="Consolas"/>
          <w:color w:val="4A339E"/>
          <w:sz w:val="18"/>
        </w:rPr>
        <w:t>SearchSuggestion</w:t>
      </w:r>
      <w:r>
        <w:t xml:space="preserve">. Une absence de résultat ou une requête trop courte répond 200 avec </w:t>
      </w:r>
      <w:r>
        <w:rPr>
          <w:rFonts w:ascii="Consolas" w:hAnsi="Consolas"/>
          <w:color w:val="4A339E"/>
          <w:sz w:val="18"/>
        </w:rPr>
        <w:t>{"results":[]}</w:t>
      </w:r>
      <w:r>
        <w:t xml:space="preserve">. Une défaillance non interceptée de Supabase suit le traitement d'erreur Next.js et est capturable par </w:t>
      </w:r>
      <w:r>
        <w:rPr>
          <w:rFonts w:ascii="Consolas" w:hAnsi="Consolas"/>
          <w:color w:val="4A339E"/>
          <w:sz w:val="18"/>
        </w:rPr>
        <w:t>onRequestError</w:t>
      </w:r>
      <w:r>
        <w:t>; le client doit considérer tout statut non 2xx comme une recherche indisponible, sans boucle agressive.</w:t>
      </w:r>
    </w:p>
    <w:p>
      <w:r>
        <w:t>Effets de bord : aucun. Cache applicatif : aucun contrat public de cache n'est garanti par cette route.</w:t>
      </w:r>
    </w:p>
    <w:p>
      <w:bookmarkStart w:id="4" w:name="h_4_Callback_d_authentification"/>
      <w:pPr>
        <w:pStyle w:val="Heading1"/>
      </w:pPr>
      <w:r>
        <w:t>Callback d'authentification</w:t>
      </w:r>
      <w:bookmarkEnd w:id="4"/>
    </w:p>
    <w:p>
      <w:bookmarkStart w:id="5" w:name="h_5_GET__api_auth_callback"/>
      <w:pPr>
        <w:pStyle w:val="Heading2"/>
      </w:pPr>
      <w:r>
        <w:t>GET /api/auth/callback</w:t>
      </w:r>
      <w:bookmarkEnd w:id="5"/>
    </w:p>
    <w:p>
      <w:r>
        <w:t>Cette route termine le flux PKCE Supabase. Le navigateur y est redirigé avec un code temporaire. Elle échange ce code contre une session puis redirige vers une destination interne assainie.</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43"/>
        <w:gridCol w:w="1343"/>
        <w:gridCol w:w="1791"/>
        <w:gridCol w:w="4702"/>
      </w:tblGrid>
      <w:tr>
        <w:trPr>
          <w:tblHeader w:val="true"/>
        </w:trPr>
        <w:tc>
          <w:tcPr>
            <w:tcW w:type="dxa" w:w="1343"/>
            <w:tcMar>
              <w:top w:w="80" w:type="dxa"/>
              <w:start w:w="110" w:type="dxa"/>
              <w:bottom w:w="80" w:type="dxa"/>
              <w:end w:w="110" w:type="dxa"/>
            </w:tcMar>
            <w:vAlign w:val="center"/>
            <w:shd w:fill="E8EEF5"/>
          </w:tcPr>
          <w:p>
            <w:pPr>
              <w:spacing w:after="0" w:line="240" w:lineRule="auto"/>
            </w:pPr>
            <w:r>
              <w:rPr>
                <w:b/>
                <w:color w:val="302082"/>
                <w:sz w:val="17"/>
              </w:rPr>
              <w:t>Paramètre</w:t>
            </w:r>
          </w:p>
        </w:tc>
        <w:tc>
          <w:tcPr>
            <w:tcW w:type="dxa" w:w="1343"/>
            <w:tcMar>
              <w:top w:w="80" w:type="dxa"/>
              <w:start w:w="110" w:type="dxa"/>
              <w:bottom w:w="80" w:type="dxa"/>
              <w:end w:w="110" w:type="dxa"/>
            </w:tcMar>
            <w:vAlign w:val="center"/>
            <w:shd w:fill="E8EEF5"/>
          </w:tcPr>
          <w:p>
            <w:pPr>
              <w:spacing w:after="0" w:line="240" w:lineRule="auto"/>
            </w:pPr>
            <w:r>
              <w:rPr>
                <w:b/>
                <w:color w:val="302082"/>
                <w:sz w:val="17"/>
              </w:rPr>
              <w:t>Type</w:t>
            </w:r>
          </w:p>
        </w:tc>
        <w:tc>
          <w:tcPr>
            <w:tcW w:type="dxa" w:w="1791"/>
            <w:tcMar>
              <w:top w:w="80" w:type="dxa"/>
              <w:start w:w="110" w:type="dxa"/>
              <w:bottom w:w="80" w:type="dxa"/>
              <w:end w:w="110" w:type="dxa"/>
            </w:tcMar>
            <w:vAlign w:val="center"/>
            <w:shd w:fill="E8EEF5"/>
          </w:tcPr>
          <w:p>
            <w:pPr>
              <w:spacing w:after="0" w:line="240" w:lineRule="auto"/>
            </w:pPr>
            <w:r>
              <w:rPr>
                <w:b/>
                <w:color w:val="302082"/>
                <w:sz w:val="17"/>
              </w:rPr>
              <w:t>Obligatoire</w:t>
            </w:r>
          </w:p>
        </w:tc>
        <w:tc>
          <w:tcPr>
            <w:tcW w:type="dxa" w:w="4702"/>
            <w:tcMar>
              <w:top w:w="80" w:type="dxa"/>
              <w:start w:w="110" w:type="dxa"/>
              <w:bottom w:w="80" w:type="dxa"/>
              <w:end w:w="110" w:type="dxa"/>
            </w:tcMar>
            <w:vAlign w:val="center"/>
            <w:shd w:fill="E8EEF5"/>
          </w:tcPr>
          <w:p>
            <w:pPr>
              <w:spacing w:after="0" w:line="240" w:lineRule="auto"/>
            </w:pPr>
            <w:r>
              <w:rPr>
                <w:b/>
                <w:color w:val="302082"/>
                <w:sz w:val="17"/>
              </w:rPr>
              <w:t>Règle</w:t>
            </w:r>
          </w:p>
        </w:tc>
      </w:tr>
      <w:tr>
        <w:tc>
          <w:tcPr>
            <w:tcW w:type="dxa" w:w="1343"/>
            <w:tcMar>
              <w:top w:w="80" w:type="dxa"/>
              <w:start w:w="110" w:type="dxa"/>
              <w:bottom w:w="80" w:type="dxa"/>
              <w:end w:w="110" w:type="dxa"/>
            </w:tcMar>
            <w:vAlign w:val="center"/>
          </w:tcPr>
          <w:p>
            <w:pPr>
              <w:spacing w:after="0" w:line="240" w:lineRule="auto"/>
            </w:pPr>
            <w:r>
              <w:rPr>
                <w:rFonts w:ascii="Consolas" w:hAnsi="Consolas"/>
                <w:color w:val="4A339E"/>
                <w:sz w:val="17"/>
              </w:rPr>
              <w:t>code</w:t>
            </w:r>
          </w:p>
        </w:tc>
        <w:tc>
          <w:tcPr>
            <w:tcW w:type="dxa" w:w="1343"/>
            <w:tcMar>
              <w:top w:w="80" w:type="dxa"/>
              <w:start w:w="110" w:type="dxa"/>
              <w:bottom w:w="80" w:type="dxa"/>
              <w:end w:w="110" w:type="dxa"/>
            </w:tcMar>
            <w:vAlign w:val="center"/>
          </w:tcPr>
          <w:p>
            <w:pPr>
              <w:spacing w:after="0" w:line="240" w:lineRule="auto"/>
            </w:pPr>
            <w:r>
              <w:rPr>
                <w:sz w:val="17"/>
              </w:rPr>
              <w:t>string</w:t>
            </w:r>
          </w:p>
        </w:tc>
        <w:tc>
          <w:tcPr>
            <w:tcW w:type="dxa" w:w="1791"/>
            <w:tcMar>
              <w:top w:w="80" w:type="dxa"/>
              <w:start w:w="110" w:type="dxa"/>
              <w:bottom w:w="80" w:type="dxa"/>
              <w:end w:w="110" w:type="dxa"/>
            </w:tcMar>
            <w:vAlign w:val="center"/>
          </w:tcPr>
          <w:p>
            <w:pPr>
              <w:spacing w:after="0" w:line="240" w:lineRule="auto"/>
            </w:pPr>
            <w:r>
              <w:rPr>
                <w:sz w:val="17"/>
              </w:rPr>
              <w:t>oui pour réussir</w:t>
            </w:r>
          </w:p>
        </w:tc>
        <w:tc>
          <w:tcPr>
            <w:tcW w:type="dxa" w:w="4702"/>
            <w:tcMar>
              <w:top w:w="80" w:type="dxa"/>
              <w:start w:w="110" w:type="dxa"/>
              <w:bottom w:w="80" w:type="dxa"/>
              <w:end w:w="110" w:type="dxa"/>
            </w:tcMar>
            <w:vAlign w:val="center"/>
          </w:tcPr>
          <w:p>
            <w:pPr>
              <w:spacing w:after="0" w:line="240" w:lineRule="auto"/>
            </w:pPr>
            <w:r>
              <w:rPr>
                <w:sz w:val="17"/>
              </w:rPr>
              <w:t>Code à usage court fourni par Supabase</w:t>
            </w:r>
          </w:p>
        </w:tc>
      </w:tr>
      <w:tr>
        <w:tc>
          <w:tcPr>
            <w:tcW w:type="dxa" w:w="1343"/>
            <w:tcMar>
              <w:top w:w="80" w:type="dxa"/>
              <w:start w:w="110" w:type="dxa"/>
              <w:bottom w:w="80" w:type="dxa"/>
              <w:end w:w="110" w:type="dxa"/>
            </w:tcMar>
            <w:vAlign w:val="center"/>
            <w:shd w:fill="F8F7FC"/>
          </w:tcPr>
          <w:p>
            <w:pPr>
              <w:spacing w:after="0" w:line="240" w:lineRule="auto"/>
            </w:pPr>
            <w:r>
              <w:rPr>
                <w:rFonts w:ascii="Consolas" w:hAnsi="Consolas"/>
                <w:color w:val="4A339E"/>
                <w:sz w:val="17"/>
              </w:rPr>
              <w:t>locale</w:t>
            </w:r>
          </w:p>
        </w:tc>
        <w:tc>
          <w:tcPr>
            <w:tcW w:type="dxa" w:w="1343"/>
            <w:tcMar>
              <w:top w:w="80" w:type="dxa"/>
              <w:start w:w="110" w:type="dxa"/>
              <w:bottom w:w="80" w:type="dxa"/>
              <w:end w:w="110" w:type="dxa"/>
            </w:tcMar>
            <w:vAlign w:val="center"/>
            <w:shd w:fill="F8F7FC"/>
          </w:tcPr>
          <w:p>
            <w:pPr>
              <w:spacing w:after="0" w:line="240" w:lineRule="auto"/>
            </w:pPr>
            <w:r>
              <w:rPr>
                <w:sz w:val="17"/>
              </w:rPr>
              <w:t>string</w:t>
            </w:r>
          </w:p>
        </w:tc>
        <w:tc>
          <w:tcPr>
            <w:tcW w:type="dxa" w:w="1791"/>
            <w:tcMar>
              <w:top w:w="80" w:type="dxa"/>
              <w:start w:w="110" w:type="dxa"/>
              <w:bottom w:w="80" w:type="dxa"/>
              <w:end w:w="110" w:type="dxa"/>
            </w:tcMar>
            <w:vAlign w:val="center"/>
            <w:shd w:fill="F8F7FC"/>
          </w:tcPr>
          <w:p>
            <w:pPr>
              <w:spacing w:after="0" w:line="240" w:lineRule="auto"/>
            </w:pPr>
            <w:r>
              <w:rPr>
                <w:sz w:val="17"/>
              </w:rPr>
              <w:t>non</w:t>
            </w:r>
          </w:p>
        </w:tc>
        <w:tc>
          <w:tcPr>
            <w:tcW w:type="dxa" w:w="4702"/>
            <w:tcMar>
              <w:top w:w="80" w:type="dxa"/>
              <w:start w:w="110" w:type="dxa"/>
              <w:bottom w:w="80" w:type="dxa"/>
              <w:end w:w="110" w:type="dxa"/>
            </w:tcMar>
            <w:vAlign w:val="center"/>
            <w:shd w:fill="F8F7FC"/>
          </w:tcPr>
          <w:p>
            <w:pPr>
              <w:spacing w:after="0" w:line="240" w:lineRule="auto"/>
            </w:pPr>
            <w:r>
              <w:rPr>
                <w:rFonts w:ascii="Consolas" w:hAnsi="Consolas"/>
                <w:color w:val="4A339E"/>
                <w:sz w:val="17"/>
              </w:rPr>
              <w:t>en</w:t>
            </w:r>
            <w:r>
              <w:rPr>
                <w:sz w:val="17"/>
              </w:rPr>
              <w:t xml:space="preserve"> est conservé ; toute autre valeur devient </w:t>
            </w:r>
            <w:r>
              <w:rPr>
                <w:rFonts w:ascii="Consolas" w:hAnsi="Consolas"/>
                <w:color w:val="4A339E"/>
                <w:sz w:val="17"/>
              </w:rPr>
              <w:t>fr</w:t>
            </w:r>
          </w:p>
        </w:tc>
      </w:tr>
      <w:tr>
        <w:tc>
          <w:tcPr>
            <w:tcW w:type="dxa" w:w="1343"/>
            <w:tcMar>
              <w:top w:w="80" w:type="dxa"/>
              <w:start w:w="110" w:type="dxa"/>
              <w:bottom w:w="80" w:type="dxa"/>
              <w:end w:w="110" w:type="dxa"/>
            </w:tcMar>
            <w:vAlign w:val="center"/>
          </w:tcPr>
          <w:p>
            <w:pPr>
              <w:spacing w:after="0" w:line="240" w:lineRule="auto"/>
            </w:pPr>
            <w:r>
              <w:rPr>
                <w:rFonts w:ascii="Consolas" w:hAnsi="Consolas"/>
                <w:color w:val="4A339E"/>
                <w:sz w:val="17"/>
              </w:rPr>
              <w:t>next</w:t>
            </w:r>
          </w:p>
        </w:tc>
        <w:tc>
          <w:tcPr>
            <w:tcW w:type="dxa" w:w="1343"/>
            <w:tcMar>
              <w:top w:w="80" w:type="dxa"/>
              <w:start w:w="110" w:type="dxa"/>
              <w:bottom w:w="80" w:type="dxa"/>
              <w:end w:w="110" w:type="dxa"/>
            </w:tcMar>
            <w:vAlign w:val="center"/>
          </w:tcPr>
          <w:p>
            <w:pPr>
              <w:spacing w:after="0" w:line="240" w:lineRule="auto"/>
            </w:pPr>
            <w:r>
              <w:rPr>
                <w:sz w:val="17"/>
              </w:rPr>
              <w:t>string</w:t>
            </w:r>
          </w:p>
        </w:tc>
        <w:tc>
          <w:tcPr>
            <w:tcW w:type="dxa" w:w="1791"/>
            <w:tcMar>
              <w:top w:w="80" w:type="dxa"/>
              <w:start w:w="110" w:type="dxa"/>
              <w:bottom w:w="80" w:type="dxa"/>
              <w:end w:w="110" w:type="dxa"/>
            </w:tcMar>
            <w:vAlign w:val="center"/>
          </w:tcPr>
          <w:p>
            <w:pPr>
              <w:spacing w:after="0" w:line="240" w:lineRule="auto"/>
            </w:pPr>
            <w:r>
              <w:rPr>
                <w:sz w:val="17"/>
              </w:rPr>
              <w:t>non</w:t>
            </w:r>
          </w:p>
        </w:tc>
        <w:tc>
          <w:tcPr>
            <w:tcW w:type="dxa" w:w="4702"/>
            <w:tcMar>
              <w:top w:w="80" w:type="dxa"/>
              <w:start w:w="110" w:type="dxa"/>
              <w:bottom w:w="80" w:type="dxa"/>
              <w:end w:w="110" w:type="dxa"/>
            </w:tcMar>
            <w:vAlign w:val="center"/>
          </w:tcPr>
          <w:p>
            <w:pPr>
              <w:spacing w:after="0" w:line="240" w:lineRule="auto"/>
            </w:pPr>
            <w:r>
              <w:rPr>
                <w:sz w:val="17"/>
              </w:rPr>
              <w:t xml:space="preserve">Chemin interne validé par </w:t>
            </w:r>
            <w:r>
              <w:rPr>
                <w:rFonts w:ascii="Consolas" w:hAnsi="Consolas"/>
                <w:color w:val="4A339E"/>
                <w:sz w:val="17"/>
              </w:rPr>
              <w:t>sanitizeAuthNext</w:t>
            </w:r>
            <w:r>
              <w:rPr>
                <w:sz w:val="17"/>
              </w:rPr>
              <w:t xml:space="preserve">; </w:t>
            </w:r>
            <w:r>
              <w:rPr>
                <w:rFonts w:ascii="Consolas" w:hAnsi="Consolas"/>
                <w:color w:val="4A339E"/>
                <w:sz w:val="17"/>
              </w:rPr>
              <w:t>/</w:t>
            </w:r>
            <w:r>
              <w:rPr>
                <w:sz w:val="17"/>
              </w:rPr>
              <w:t xml:space="preserve"> par défaut</w:t>
            </w:r>
          </w:p>
        </w:tc>
      </w:tr>
    </w:tbl>
    <w:p>
      <w:pPr>
        <w:spacing w:after="0"/>
      </w:pPr>
    </w:p>
    <w:p>
      <w:pPr>
        <w:pStyle w:val="CYNACode"/>
        <w:shd w:fill="F3F1F8"/>
      </w:pPr>
      <w:r>
        <w:t>GET /api/auth/callback?code=&lt;opaque&gt;&amp;locale=fr&amp;next=%2Ffr%2Faccount HTTP/1.1</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511"/>
        <w:gridCol w:w="3637"/>
        <w:gridCol w:w="3031"/>
      </w:tblGrid>
      <w:tr>
        <w:trPr>
          <w:tblHeader w:val="true"/>
        </w:trPr>
        <w:tc>
          <w:tcPr>
            <w:tcW w:type="dxa" w:w="2511"/>
            <w:tcMar>
              <w:top w:w="80" w:type="dxa"/>
              <w:start w:w="110" w:type="dxa"/>
              <w:bottom w:w="80" w:type="dxa"/>
              <w:end w:w="110" w:type="dxa"/>
            </w:tcMar>
            <w:vAlign w:val="center"/>
            <w:shd w:fill="E8EEF5"/>
          </w:tcPr>
          <w:p>
            <w:pPr>
              <w:spacing w:after="0" w:line="240" w:lineRule="auto"/>
            </w:pPr>
            <w:r>
              <w:rPr>
                <w:b/>
                <w:color w:val="302082"/>
                <w:sz w:val="17"/>
              </w:rPr>
              <w:t>Situation</w:t>
            </w:r>
          </w:p>
        </w:tc>
        <w:tc>
          <w:tcPr>
            <w:tcW w:type="dxa" w:w="3637"/>
            <w:tcMar>
              <w:top w:w="80" w:type="dxa"/>
              <w:start w:w="110" w:type="dxa"/>
              <w:bottom w:w="80" w:type="dxa"/>
              <w:end w:w="110" w:type="dxa"/>
            </w:tcMar>
            <w:vAlign w:val="center"/>
            <w:shd w:fill="E8EEF5"/>
          </w:tcPr>
          <w:p>
            <w:pPr>
              <w:spacing w:after="0" w:line="240" w:lineRule="auto"/>
            </w:pPr>
            <w:r>
              <w:rPr>
                <w:b/>
                <w:color w:val="302082"/>
                <w:sz w:val="17"/>
              </w:rPr>
              <w:t>Réponse</w:t>
            </w:r>
          </w:p>
        </w:tc>
        <w:tc>
          <w:tcPr>
            <w:tcW w:type="dxa" w:w="3031"/>
            <w:tcMar>
              <w:top w:w="80" w:type="dxa"/>
              <w:start w:w="110" w:type="dxa"/>
              <w:bottom w:w="80" w:type="dxa"/>
              <w:end w:w="110" w:type="dxa"/>
            </w:tcMar>
            <w:vAlign w:val="center"/>
            <w:shd w:fill="E8EEF5"/>
          </w:tcPr>
          <w:p>
            <w:pPr>
              <w:spacing w:after="0" w:line="240" w:lineRule="auto"/>
            </w:pPr>
            <w:r>
              <w:rPr>
                <w:b/>
                <w:color w:val="302082"/>
                <w:sz w:val="17"/>
              </w:rPr>
              <w:t>Effet</w:t>
            </w:r>
          </w:p>
        </w:tc>
      </w:tr>
      <w:tr>
        <w:tc>
          <w:tcPr>
            <w:tcW w:type="dxa" w:w="2511"/>
            <w:tcMar>
              <w:top w:w="80" w:type="dxa"/>
              <w:start w:w="110" w:type="dxa"/>
              <w:bottom w:w="80" w:type="dxa"/>
              <w:end w:w="110" w:type="dxa"/>
            </w:tcMar>
            <w:vAlign w:val="center"/>
          </w:tcPr>
          <w:p>
            <w:pPr>
              <w:spacing w:after="0" w:line="240" w:lineRule="auto"/>
            </w:pPr>
            <w:r>
              <w:rPr>
                <w:sz w:val="17"/>
              </w:rPr>
              <w:t>Code valide</w:t>
            </w:r>
          </w:p>
        </w:tc>
        <w:tc>
          <w:tcPr>
            <w:tcW w:type="dxa" w:w="3637"/>
            <w:tcMar>
              <w:top w:w="80" w:type="dxa"/>
              <w:start w:w="110" w:type="dxa"/>
              <w:bottom w:w="80" w:type="dxa"/>
              <w:end w:w="110" w:type="dxa"/>
            </w:tcMar>
            <w:vAlign w:val="center"/>
          </w:tcPr>
          <w:p>
            <w:pPr>
              <w:spacing w:after="0" w:line="240" w:lineRule="auto"/>
            </w:pPr>
            <w:r>
              <w:rPr>
                <w:sz w:val="17"/>
              </w:rPr>
              <w:t>Redirection vers le chemin interne autorisé</w:t>
            </w:r>
          </w:p>
        </w:tc>
        <w:tc>
          <w:tcPr>
            <w:tcW w:type="dxa" w:w="3031"/>
            <w:tcMar>
              <w:top w:w="80" w:type="dxa"/>
              <w:start w:w="110" w:type="dxa"/>
              <w:bottom w:w="80" w:type="dxa"/>
              <w:end w:w="110" w:type="dxa"/>
            </w:tcMar>
            <w:vAlign w:val="center"/>
          </w:tcPr>
          <w:p>
            <w:pPr>
              <w:spacing w:after="0" w:line="240" w:lineRule="auto"/>
            </w:pPr>
            <w:r>
              <w:rPr>
                <w:sz w:val="17"/>
              </w:rPr>
              <w:t>Cookies de session Supabase établis</w:t>
            </w:r>
          </w:p>
        </w:tc>
      </w:tr>
      <w:tr>
        <w:tc>
          <w:tcPr>
            <w:tcW w:type="dxa" w:w="2511"/>
            <w:tcMar>
              <w:top w:w="80" w:type="dxa"/>
              <w:start w:w="110" w:type="dxa"/>
              <w:bottom w:w="80" w:type="dxa"/>
              <w:end w:w="110" w:type="dxa"/>
            </w:tcMar>
            <w:vAlign w:val="center"/>
            <w:shd w:fill="F8F7FC"/>
          </w:tcPr>
          <w:p>
            <w:pPr>
              <w:spacing w:after="0" w:line="240" w:lineRule="auto"/>
            </w:pPr>
            <w:r>
              <w:rPr>
                <w:sz w:val="17"/>
              </w:rPr>
              <w:t>Code absent, expiré ou rejeté</w:t>
            </w:r>
          </w:p>
        </w:tc>
        <w:tc>
          <w:tcPr>
            <w:tcW w:type="dxa" w:w="3637"/>
            <w:tcMar>
              <w:top w:w="80" w:type="dxa"/>
              <w:start w:w="110" w:type="dxa"/>
              <w:bottom w:w="80" w:type="dxa"/>
              <w:end w:w="110" w:type="dxa"/>
            </w:tcMar>
            <w:vAlign w:val="center"/>
            <w:shd w:fill="F8F7FC"/>
          </w:tcPr>
          <w:p>
            <w:pPr>
              <w:spacing w:after="0" w:line="240" w:lineRule="auto"/>
            </w:pPr>
            <w:r>
              <w:rPr>
                <w:sz w:val="17"/>
              </w:rPr>
              <w:t xml:space="preserve">Redirection vers </w:t>
            </w:r>
            <w:r>
              <w:rPr>
                <w:rFonts w:ascii="Consolas" w:hAnsi="Consolas"/>
                <w:color w:val="4A339E"/>
                <w:sz w:val="17"/>
              </w:rPr>
              <w:t>/{locale}/login?error=invalidLink</w:t>
            </w:r>
          </w:p>
        </w:tc>
        <w:tc>
          <w:tcPr>
            <w:tcW w:type="dxa" w:w="3031"/>
            <w:tcMar>
              <w:top w:w="80" w:type="dxa"/>
              <w:start w:w="110" w:type="dxa"/>
              <w:bottom w:w="80" w:type="dxa"/>
              <w:end w:w="110" w:type="dxa"/>
            </w:tcMar>
            <w:vAlign w:val="center"/>
            <w:shd w:fill="F8F7FC"/>
          </w:tcPr>
          <w:p>
            <w:pPr>
              <w:spacing w:after="0" w:line="240" w:lineRule="auto"/>
            </w:pPr>
            <w:r>
              <w:rPr>
                <w:sz w:val="17"/>
              </w:rPr>
              <w:t>Pas de session valide</w:t>
            </w:r>
          </w:p>
        </w:tc>
      </w:tr>
      <w:tr>
        <w:tc>
          <w:tcPr>
            <w:tcW w:type="dxa" w:w="2511"/>
            <w:tcMar>
              <w:top w:w="80" w:type="dxa"/>
              <w:start w:w="110" w:type="dxa"/>
              <w:bottom w:w="80" w:type="dxa"/>
              <w:end w:w="110" w:type="dxa"/>
            </w:tcMar>
            <w:vAlign w:val="center"/>
          </w:tcPr>
          <w:p>
            <w:pPr>
              <w:spacing w:after="0" w:line="240" w:lineRule="auto"/>
            </w:pPr>
            <w:r>
              <w:rPr>
                <w:rFonts w:ascii="Consolas" w:hAnsi="Consolas"/>
                <w:color w:val="4A339E"/>
                <w:sz w:val="17"/>
              </w:rPr>
              <w:t>next</w:t>
            </w:r>
            <w:r>
              <w:rPr>
                <w:sz w:val="17"/>
              </w:rPr>
              <w:t xml:space="preserve"> externe ou dangereux</w:t>
            </w:r>
          </w:p>
        </w:tc>
        <w:tc>
          <w:tcPr>
            <w:tcW w:type="dxa" w:w="3637"/>
            <w:tcMar>
              <w:top w:w="80" w:type="dxa"/>
              <w:start w:w="110" w:type="dxa"/>
              <w:bottom w:w="80" w:type="dxa"/>
              <w:end w:w="110" w:type="dxa"/>
            </w:tcMar>
            <w:vAlign w:val="center"/>
          </w:tcPr>
          <w:p>
            <w:pPr>
              <w:spacing w:after="0" w:line="240" w:lineRule="auto"/>
            </w:pPr>
            <w:r>
              <w:rPr>
                <w:sz w:val="17"/>
              </w:rPr>
              <w:t>Redirection vers un chemin sûr</w:t>
            </w:r>
          </w:p>
        </w:tc>
        <w:tc>
          <w:tcPr>
            <w:tcW w:type="dxa" w:w="3031"/>
            <w:tcMar>
              <w:top w:w="80" w:type="dxa"/>
              <w:start w:w="110" w:type="dxa"/>
              <w:bottom w:w="80" w:type="dxa"/>
              <w:end w:w="110" w:type="dxa"/>
            </w:tcMar>
            <w:vAlign w:val="center"/>
          </w:tcPr>
          <w:p>
            <w:pPr>
              <w:spacing w:after="0" w:line="240" w:lineRule="auto"/>
            </w:pPr>
            <w:r>
              <w:rPr>
                <w:sz w:val="17"/>
              </w:rPr>
              <w:t>Empêche l'open redirect</w:t>
            </w:r>
          </w:p>
        </w:tc>
      </w:tr>
    </w:tbl>
    <w:p>
      <w:pPr>
        <w:spacing w:after="0"/>
      </w:pPr>
    </w:p>
    <w:p>
      <w:r>
        <w:t>La route ne renvoie pas de JSON. Les consommateurs ne doivent pas tenter d'analyser le corps et ne doivent jamais journaliser le code.</w:t>
      </w:r>
    </w:p>
    <w:p>
      <w:bookmarkStart w:id="6" w:name="h_6_Rapport_commerce_administrat"/>
      <w:pPr>
        <w:pStyle w:val="Heading1"/>
      </w:pPr>
      <w:r>
        <w:t>Rapport commerce administrateur</w:t>
      </w:r>
      <w:bookmarkEnd w:id="6"/>
    </w:p>
    <w:p>
      <w:bookmarkStart w:id="7" w:name="h_7_GET__api_admin_sales_report"/>
      <w:pPr>
        <w:pStyle w:val="Heading2"/>
      </w:pPr>
      <w:r>
        <w:t>GET /api/admin/sales/report</w:t>
      </w:r>
      <w:bookmarkEnd w:id="7"/>
    </w:p>
    <w:p>
      <w:r>
        <w:t xml:space="preserve">La route produit un fichier PDF privé à partir des commandes et abonnements. Elle impose trois contrôles : utilisateur Supabase présent, profil </w:t>
      </w:r>
      <w:r>
        <w:rPr>
          <w:rFonts w:ascii="Consolas" w:hAnsi="Consolas"/>
          <w:color w:val="4A339E"/>
          <w:sz w:val="18"/>
        </w:rPr>
        <w:t>utilisateur</w:t>
      </w:r>
      <w:r>
        <w:t xml:space="preserve"> actif avec </w:t>
      </w:r>
      <w:r>
        <w:rPr>
          <w:rFonts w:ascii="Consolas" w:hAnsi="Consolas"/>
          <w:color w:val="4A339E"/>
          <w:sz w:val="18"/>
        </w:rPr>
        <w:t>role=admin</w:t>
      </w:r>
      <w:r>
        <w:t xml:space="preserve">, puis niveau d'assurance </w:t>
      </w:r>
      <w:r>
        <w:rPr>
          <w:rFonts w:ascii="Consolas" w:hAnsi="Consolas"/>
          <w:color w:val="4A339E"/>
          <w:sz w:val="18"/>
        </w:rPr>
        <w:t>aal2</w:t>
      </w:r>
      <w:r>
        <w: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147"/>
        <w:gridCol w:w="3346"/>
        <w:gridCol w:w="1147"/>
        <w:gridCol w:w="3538"/>
      </w:tblGrid>
      <w:tr>
        <w:trPr>
          <w:tblHeader w:val="true"/>
        </w:trPr>
        <w:tc>
          <w:tcPr>
            <w:tcW w:type="dxa" w:w="1147"/>
            <w:tcMar>
              <w:top w:w="80" w:type="dxa"/>
              <w:start w:w="110" w:type="dxa"/>
              <w:bottom w:w="80" w:type="dxa"/>
              <w:end w:w="110" w:type="dxa"/>
            </w:tcMar>
            <w:vAlign w:val="center"/>
            <w:shd w:fill="E8EEF5"/>
          </w:tcPr>
          <w:p>
            <w:pPr>
              <w:spacing w:after="0" w:line="240" w:lineRule="auto"/>
            </w:pPr>
            <w:r>
              <w:rPr>
                <w:b/>
                <w:color w:val="302082"/>
                <w:sz w:val="17"/>
              </w:rPr>
              <w:t>Paramètre</w:t>
            </w:r>
          </w:p>
        </w:tc>
        <w:tc>
          <w:tcPr>
            <w:tcW w:type="dxa" w:w="3346"/>
            <w:tcMar>
              <w:top w:w="80" w:type="dxa"/>
              <w:start w:w="110" w:type="dxa"/>
              <w:bottom w:w="80" w:type="dxa"/>
              <w:end w:w="110" w:type="dxa"/>
            </w:tcMar>
            <w:vAlign w:val="center"/>
            <w:shd w:fill="E8EEF5"/>
          </w:tcPr>
          <w:p>
            <w:pPr>
              <w:spacing w:after="0" w:line="240" w:lineRule="auto"/>
            </w:pPr>
            <w:r>
              <w:rPr>
                <w:b/>
                <w:color w:val="302082"/>
                <w:sz w:val="17"/>
              </w:rPr>
              <w:t>Valeurs</w:t>
            </w:r>
          </w:p>
        </w:tc>
        <w:tc>
          <w:tcPr>
            <w:tcW w:type="dxa" w:w="1147"/>
            <w:tcMar>
              <w:top w:w="80" w:type="dxa"/>
              <w:start w:w="110" w:type="dxa"/>
              <w:bottom w:w="80" w:type="dxa"/>
              <w:end w:w="110" w:type="dxa"/>
            </w:tcMar>
            <w:vAlign w:val="center"/>
            <w:shd w:fill="E8EEF5"/>
          </w:tcPr>
          <w:p>
            <w:pPr>
              <w:spacing w:after="0" w:line="240" w:lineRule="auto"/>
            </w:pPr>
            <w:r>
              <w:rPr>
                <w:b/>
                <w:color w:val="302082"/>
                <w:sz w:val="17"/>
              </w:rPr>
              <w:t>Défaut</w:t>
            </w:r>
          </w:p>
        </w:tc>
        <w:tc>
          <w:tcPr>
            <w:tcW w:type="dxa" w:w="3538"/>
            <w:tcMar>
              <w:top w:w="80" w:type="dxa"/>
              <w:start w:w="110" w:type="dxa"/>
              <w:bottom w:w="80" w:type="dxa"/>
              <w:end w:w="110" w:type="dxa"/>
            </w:tcMar>
            <w:vAlign w:val="center"/>
            <w:shd w:fill="E8EEF5"/>
          </w:tcPr>
          <w:p>
            <w:pPr>
              <w:spacing w:after="0" w:line="240" w:lineRule="auto"/>
            </w:pPr>
            <w:r>
              <w:rPr>
                <w:b/>
                <w:color w:val="302082"/>
                <w:sz w:val="17"/>
              </w:rPr>
              <w:t>Description</w:t>
            </w:r>
          </w:p>
        </w:tc>
      </w:tr>
      <w:tr>
        <w:tc>
          <w:tcPr>
            <w:tcW w:type="dxa" w:w="1147"/>
            <w:tcMar>
              <w:top w:w="80" w:type="dxa"/>
              <w:start w:w="110" w:type="dxa"/>
              <w:bottom w:w="80" w:type="dxa"/>
              <w:end w:w="110" w:type="dxa"/>
            </w:tcMar>
            <w:vAlign w:val="center"/>
          </w:tcPr>
          <w:p>
            <w:pPr>
              <w:spacing w:after="0" w:line="240" w:lineRule="auto"/>
            </w:pPr>
            <w:r>
              <w:rPr>
                <w:rFonts w:ascii="Consolas" w:hAnsi="Consolas"/>
                <w:color w:val="4A339E"/>
                <w:sz w:val="17"/>
              </w:rPr>
              <w:t>locale</w:t>
            </w:r>
          </w:p>
        </w:tc>
        <w:tc>
          <w:tcPr>
            <w:tcW w:type="dxa" w:w="3346"/>
            <w:tcMar>
              <w:top w:w="80" w:type="dxa"/>
              <w:start w:w="110" w:type="dxa"/>
              <w:bottom w:w="80" w:type="dxa"/>
              <w:end w:w="110" w:type="dxa"/>
            </w:tcMar>
            <w:vAlign w:val="center"/>
          </w:tcPr>
          <w:p>
            <w:pPr>
              <w:spacing w:after="0" w:line="240" w:lineRule="auto"/>
            </w:pPr>
            <w:r>
              <w:rPr>
                <w:rFonts w:ascii="Consolas" w:hAnsi="Consolas"/>
                <w:color w:val="4A339E"/>
                <w:sz w:val="17"/>
              </w:rPr>
              <w:t>fr</w:t>
            </w:r>
            <w:r>
              <w:rPr>
                <w:sz w:val="17"/>
              </w:rPr>
              <w:t xml:space="preserve">, </w:t>
            </w:r>
            <w:r>
              <w:rPr>
                <w:rFonts w:ascii="Consolas" w:hAnsi="Consolas"/>
                <w:color w:val="4A339E"/>
                <w:sz w:val="17"/>
              </w:rPr>
              <w:t>en</w:t>
            </w:r>
          </w:p>
        </w:tc>
        <w:tc>
          <w:tcPr>
            <w:tcW w:type="dxa" w:w="1147"/>
            <w:tcMar>
              <w:top w:w="80" w:type="dxa"/>
              <w:start w:w="110" w:type="dxa"/>
              <w:bottom w:w="80" w:type="dxa"/>
              <w:end w:w="110" w:type="dxa"/>
            </w:tcMar>
            <w:vAlign w:val="center"/>
          </w:tcPr>
          <w:p>
            <w:pPr>
              <w:spacing w:after="0" w:line="240" w:lineRule="auto"/>
            </w:pPr>
            <w:r>
              <w:rPr>
                <w:rFonts w:ascii="Consolas" w:hAnsi="Consolas"/>
                <w:color w:val="4A339E"/>
                <w:sz w:val="17"/>
              </w:rPr>
              <w:t>fr</w:t>
            </w:r>
          </w:p>
        </w:tc>
        <w:tc>
          <w:tcPr>
            <w:tcW w:type="dxa" w:w="3538"/>
            <w:tcMar>
              <w:top w:w="80" w:type="dxa"/>
              <w:start w:w="110" w:type="dxa"/>
              <w:bottom w:w="80" w:type="dxa"/>
              <w:end w:w="110" w:type="dxa"/>
            </w:tcMar>
            <w:vAlign w:val="center"/>
          </w:tcPr>
          <w:p>
            <w:pPr>
              <w:spacing w:after="0" w:line="240" w:lineRule="auto"/>
            </w:pPr>
            <w:r>
              <w:rPr>
                <w:sz w:val="17"/>
              </w:rPr>
              <w:t>Langue du rapport</w:t>
            </w:r>
          </w:p>
        </w:tc>
      </w:tr>
      <w:tr>
        <w:tc>
          <w:tcPr>
            <w:tcW w:type="dxa" w:w="1147"/>
            <w:tcMar>
              <w:top w:w="80" w:type="dxa"/>
              <w:start w:w="110" w:type="dxa"/>
              <w:bottom w:w="80" w:type="dxa"/>
              <w:end w:w="110" w:type="dxa"/>
            </w:tcMar>
            <w:vAlign w:val="center"/>
            <w:shd w:fill="F8F7FC"/>
          </w:tcPr>
          <w:p>
            <w:pPr>
              <w:spacing w:after="0" w:line="240" w:lineRule="auto"/>
            </w:pPr>
            <w:r>
              <w:rPr>
                <w:rFonts w:ascii="Consolas" w:hAnsi="Consolas"/>
                <w:color w:val="4A339E"/>
                <w:sz w:val="17"/>
              </w:rPr>
              <w:t>preset</w:t>
            </w:r>
          </w:p>
        </w:tc>
        <w:tc>
          <w:tcPr>
            <w:tcW w:type="dxa" w:w="3346"/>
            <w:tcMar>
              <w:top w:w="80" w:type="dxa"/>
              <w:start w:w="110" w:type="dxa"/>
              <w:bottom w:w="80" w:type="dxa"/>
              <w:end w:w="110" w:type="dxa"/>
            </w:tcMar>
            <w:vAlign w:val="center"/>
            <w:shd w:fill="F8F7FC"/>
          </w:tcPr>
          <w:p>
            <w:pPr>
              <w:spacing w:after="0" w:line="240" w:lineRule="auto"/>
            </w:pPr>
            <w:r>
              <w:rPr>
                <w:rFonts w:ascii="Consolas" w:hAnsi="Consolas"/>
                <w:color w:val="4A339E"/>
                <w:sz w:val="17"/>
              </w:rPr>
              <w:t>7d</w:t>
            </w:r>
            <w:r>
              <w:rPr>
                <w:sz w:val="17"/>
              </w:rPr>
              <w:t xml:space="preserve">, </w:t>
            </w:r>
            <w:r>
              <w:rPr>
                <w:rFonts w:ascii="Consolas" w:hAnsi="Consolas"/>
                <w:color w:val="4A339E"/>
                <w:sz w:val="17"/>
              </w:rPr>
              <w:t>30d</w:t>
            </w:r>
            <w:r>
              <w:rPr>
                <w:sz w:val="17"/>
              </w:rPr>
              <w:t xml:space="preserve">, </w:t>
            </w:r>
            <w:r>
              <w:rPr>
                <w:rFonts w:ascii="Consolas" w:hAnsi="Consolas"/>
                <w:color w:val="4A339E"/>
                <w:sz w:val="17"/>
              </w:rPr>
              <w:t>90d</w:t>
            </w:r>
            <w:r>
              <w:rPr>
                <w:sz w:val="17"/>
              </w:rPr>
              <w:t xml:space="preserve">, </w:t>
            </w:r>
            <w:r>
              <w:rPr>
                <w:rFonts w:ascii="Consolas" w:hAnsi="Consolas"/>
                <w:color w:val="4A339E"/>
                <w:sz w:val="17"/>
              </w:rPr>
              <w:t>ytd</w:t>
            </w:r>
            <w:r>
              <w:rPr>
                <w:sz w:val="17"/>
              </w:rPr>
              <w:t xml:space="preserve">, </w:t>
            </w:r>
            <w:r>
              <w:rPr>
                <w:rFonts w:ascii="Consolas" w:hAnsi="Consolas"/>
                <w:color w:val="4A339E"/>
                <w:sz w:val="17"/>
              </w:rPr>
              <w:t>custom</w:t>
            </w:r>
          </w:p>
        </w:tc>
        <w:tc>
          <w:tcPr>
            <w:tcW w:type="dxa" w:w="1147"/>
            <w:tcMar>
              <w:top w:w="80" w:type="dxa"/>
              <w:start w:w="110" w:type="dxa"/>
              <w:bottom w:w="80" w:type="dxa"/>
              <w:end w:w="110" w:type="dxa"/>
            </w:tcMar>
            <w:vAlign w:val="center"/>
            <w:shd w:fill="F8F7FC"/>
          </w:tcPr>
          <w:p>
            <w:pPr>
              <w:spacing w:after="0" w:line="240" w:lineRule="auto"/>
            </w:pPr>
            <w:r>
              <w:rPr>
                <w:rFonts w:ascii="Consolas" w:hAnsi="Consolas"/>
                <w:color w:val="4A339E"/>
                <w:sz w:val="17"/>
              </w:rPr>
              <w:t>30d</w:t>
            </w:r>
          </w:p>
        </w:tc>
        <w:tc>
          <w:tcPr>
            <w:tcW w:type="dxa" w:w="3538"/>
            <w:tcMar>
              <w:top w:w="80" w:type="dxa"/>
              <w:start w:w="110" w:type="dxa"/>
              <w:bottom w:w="80" w:type="dxa"/>
              <w:end w:w="110" w:type="dxa"/>
            </w:tcMar>
            <w:vAlign w:val="center"/>
            <w:shd w:fill="F8F7FC"/>
          </w:tcPr>
          <w:p>
            <w:pPr>
              <w:spacing w:after="0" w:line="240" w:lineRule="auto"/>
            </w:pPr>
            <w:r>
              <w:rPr>
                <w:sz w:val="17"/>
              </w:rPr>
              <w:t>Fenêtre de vente</w:t>
            </w:r>
          </w:p>
        </w:tc>
      </w:tr>
      <w:tr>
        <w:tc>
          <w:tcPr>
            <w:tcW w:type="dxa" w:w="1147"/>
            <w:tcMar>
              <w:top w:w="80" w:type="dxa"/>
              <w:start w:w="110" w:type="dxa"/>
              <w:bottom w:w="80" w:type="dxa"/>
              <w:end w:w="110" w:type="dxa"/>
            </w:tcMar>
            <w:vAlign w:val="center"/>
          </w:tcPr>
          <w:p>
            <w:pPr>
              <w:spacing w:after="0" w:line="240" w:lineRule="auto"/>
            </w:pPr>
            <w:r>
              <w:rPr>
                <w:rFonts w:ascii="Consolas" w:hAnsi="Consolas"/>
                <w:color w:val="4A339E"/>
                <w:sz w:val="17"/>
              </w:rPr>
              <w:t>from</w:t>
            </w:r>
          </w:p>
        </w:tc>
        <w:tc>
          <w:tcPr>
            <w:tcW w:type="dxa" w:w="3346"/>
            <w:tcMar>
              <w:top w:w="80" w:type="dxa"/>
              <w:start w:w="110" w:type="dxa"/>
              <w:bottom w:w="80" w:type="dxa"/>
              <w:end w:w="110" w:type="dxa"/>
            </w:tcMar>
            <w:vAlign w:val="center"/>
          </w:tcPr>
          <w:p>
            <w:pPr>
              <w:spacing w:after="0" w:line="240" w:lineRule="auto"/>
            </w:pPr>
            <w:r>
              <w:rPr>
                <w:sz w:val="17"/>
              </w:rPr>
              <w:t>date</w:t>
            </w:r>
          </w:p>
        </w:tc>
        <w:tc>
          <w:tcPr>
            <w:tcW w:type="dxa" w:w="1147"/>
            <w:tcMar>
              <w:top w:w="80" w:type="dxa"/>
              <w:start w:w="110" w:type="dxa"/>
              <w:bottom w:w="80" w:type="dxa"/>
              <w:end w:w="110" w:type="dxa"/>
            </w:tcMar>
            <w:vAlign w:val="center"/>
          </w:tcPr>
          <w:p>
            <w:pPr>
              <w:spacing w:after="0" w:line="240" w:lineRule="auto"/>
            </w:pPr>
            <w:r>
              <w:rPr>
                <w:sz w:val="17"/>
              </w:rPr>
              <w:t>Non</w:t>
            </w:r>
          </w:p>
        </w:tc>
        <w:tc>
          <w:tcPr>
            <w:tcW w:type="dxa" w:w="3538"/>
            <w:tcMar>
              <w:top w:w="80" w:type="dxa"/>
              <w:start w:w="110" w:type="dxa"/>
              <w:bottom w:w="80" w:type="dxa"/>
              <w:end w:w="110" w:type="dxa"/>
            </w:tcMar>
            <w:vAlign w:val="center"/>
          </w:tcPr>
          <w:p>
            <w:pPr>
              <w:spacing w:after="0" w:line="240" w:lineRule="auto"/>
            </w:pPr>
            <w:r>
              <w:rPr>
                <w:sz w:val="17"/>
              </w:rPr>
              <w:t xml:space="preserve">Début requis ou utilisé pour </w:t>
            </w:r>
            <w:r>
              <w:rPr>
                <w:rFonts w:ascii="Consolas" w:hAnsi="Consolas"/>
                <w:color w:val="4A339E"/>
                <w:sz w:val="17"/>
              </w:rPr>
              <w:t>custom</w:t>
            </w:r>
          </w:p>
        </w:tc>
      </w:tr>
      <w:tr>
        <w:tc>
          <w:tcPr>
            <w:tcW w:type="dxa" w:w="1147"/>
            <w:tcMar>
              <w:top w:w="80" w:type="dxa"/>
              <w:start w:w="110" w:type="dxa"/>
              <w:bottom w:w="80" w:type="dxa"/>
              <w:end w:w="110" w:type="dxa"/>
            </w:tcMar>
            <w:vAlign w:val="center"/>
            <w:shd w:fill="F8F7FC"/>
          </w:tcPr>
          <w:p>
            <w:pPr>
              <w:spacing w:after="0" w:line="240" w:lineRule="auto"/>
            </w:pPr>
            <w:r>
              <w:rPr>
                <w:rFonts w:ascii="Consolas" w:hAnsi="Consolas"/>
                <w:color w:val="4A339E"/>
                <w:sz w:val="17"/>
              </w:rPr>
              <w:t>to</w:t>
            </w:r>
          </w:p>
        </w:tc>
        <w:tc>
          <w:tcPr>
            <w:tcW w:type="dxa" w:w="3346"/>
            <w:tcMar>
              <w:top w:w="80" w:type="dxa"/>
              <w:start w:w="110" w:type="dxa"/>
              <w:bottom w:w="80" w:type="dxa"/>
              <w:end w:w="110" w:type="dxa"/>
            </w:tcMar>
            <w:vAlign w:val="center"/>
            <w:shd w:fill="F8F7FC"/>
          </w:tcPr>
          <w:p>
            <w:pPr>
              <w:spacing w:after="0" w:line="240" w:lineRule="auto"/>
            </w:pPr>
            <w:r>
              <w:rPr>
                <w:sz w:val="17"/>
              </w:rPr>
              <w:t>date</w:t>
            </w:r>
          </w:p>
        </w:tc>
        <w:tc>
          <w:tcPr>
            <w:tcW w:type="dxa" w:w="1147"/>
            <w:tcMar>
              <w:top w:w="80" w:type="dxa"/>
              <w:start w:w="110" w:type="dxa"/>
              <w:bottom w:w="80" w:type="dxa"/>
              <w:end w:w="110" w:type="dxa"/>
            </w:tcMar>
            <w:vAlign w:val="center"/>
            <w:shd w:fill="F8F7FC"/>
          </w:tcPr>
          <w:p>
            <w:pPr>
              <w:spacing w:after="0" w:line="240" w:lineRule="auto"/>
            </w:pPr>
            <w:r>
              <w:rPr>
                <w:sz w:val="17"/>
              </w:rPr>
              <w:t>Non</w:t>
            </w:r>
          </w:p>
        </w:tc>
        <w:tc>
          <w:tcPr>
            <w:tcW w:type="dxa" w:w="3538"/>
            <w:tcMar>
              <w:top w:w="80" w:type="dxa"/>
              <w:start w:w="110" w:type="dxa"/>
              <w:bottom w:w="80" w:type="dxa"/>
              <w:end w:w="110" w:type="dxa"/>
            </w:tcMar>
            <w:vAlign w:val="center"/>
            <w:shd w:fill="F8F7FC"/>
          </w:tcPr>
          <w:p>
            <w:pPr>
              <w:spacing w:after="0" w:line="240" w:lineRule="auto"/>
            </w:pPr>
            <w:r>
              <w:rPr>
                <w:sz w:val="17"/>
              </w:rPr>
              <w:t xml:space="preserve">Fin requise ou utilisée pour </w:t>
            </w:r>
            <w:r>
              <w:rPr>
                <w:rFonts w:ascii="Consolas" w:hAnsi="Consolas"/>
                <w:color w:val="4A339E"/>
                <w:sz w:val="17"/>
              </w:rPr>
              <w:t>custom</w:t>
            </w:r>
          </w:p>
        </w:tc>
      </w:tr>
      <w:tr>
        <w:tc>
          <w:tcPr>
            <w:tcW w:type="dxa" w:w="1147"/>
            <w:tcMar>
              <w:top w:w="80" w:type="dxa"/>
              <w:start w:w="110" w:type="dxa"/>
              <w:bottom w:w="80" w:type="dxa"/>
              <w:end w:w="110" w:type="dxa"/>
            </w:tcMar>
            <w:vAlign w:val="center"/>
          </w:tcPr>
          <w:p>
            <w:pPr>
              <w:spacing w:after="0" w:line="240" w:lineRule="auto"/>
            </w:pPr>
            <w:r>
              <w:rPr>
                <w:rFonts w:ascii="Consolas" w:hAnsi="Consolas"/>
                <w:color w:val="4A339E"/>
                <w:sz w:val="17"/>
              </w:rPr>
              <w:t>horizon</w:t>
            </w:r>
          </w:p>
        </w:tc>
        <w:tc>
          <w:tcPr>
            <w:tcW w:type="dxa" w:w="3346"/>
            <w:tcMar>
              <w:top w:w="80" w:type="dxa"/>
              <w:start w:w="110" w:type="dxa"/>
              <w:bottom w:w="80" w:type="dxa"/>
              <w:end w:w="110" w:type="dxa"/>
            </w:tcMar>
            <w:vAlign w:val="center"/>
          </w:tcPr>
          <w:p>
            <w:pPr>
              <w:spacing w:after="0" w:line="240" w:lineRule="auto"/>
            </w:pPr>
            <w:r>
              <w:rPr>
                <w:rFonts w:ascii="Consolas" w:hAnsi="Consolas"/>
                <w:color w:val="4A339E"/>
                <w:sz w:val="17"/>
              </w:rPr>
              <w:t>7</w:t>
            </w:r>
            <w:r>
              <w:rPr>
                <w:sz w:val="17"/>
              </w:rPr>
              <w:t xml:space="preserve">, </w:t>
            </w:r>
            <w:r>
              <w:rPr>
                <w:rFonts w:ascii="Consolas" w:hAnsi="Consolas"/>
                <w:color w:val="4A339E"/>
                <w:sz w:val="17"/>
              </w:rPr>
              <w:t>30</w:t>
            </w:r>
            <w:r>
              <w:rPr>
                <w:sz w:val="17"/>
              </w:rPr>
              <w:t xml:space="preserve">, </w:t>
            </w:r>
            <w:r>
              <w:rPr>
                <w:rFonts w:ascii="Consolas" w:hAnsi="Consolas"/>
                <w:color w:val="4A339E"/>
                <w:sz w:val="17"/>
              </w:rPr>
              <w:t>60</w:t>
            </w:r>
            <w:r>
              <w:rPr>
                <w:sz w:val="17"/>
              </w:rPr>
              <w:t xml:space="preserve">, </w:t>
            </w:r>
            <w:r>
              <w:rPr>
                <w:rFonts w:ascii="Consolas" w:hAnsi="Consolas"/>
                <w:color w:val="4A339E"/>
                <w:sz w:val="17"/>
              </w:rPr>
              <w:t>90</w:t>
            </w:r>
          </w:p>
        </w:tc>
        <w:tc>
          <w:tcPr>
            <w:tcW w:type="dxa" w:w="1147"/>
            <w:tcMar>
              <w:top w:w="80" w:type="dxa"/>
              <w:start w:w="110" w:type="dxa"/>
              <w:bottom w:w="80" w:type="dxa"/>
              <w:end w:w="110" w:type="dxa"/>
            </w:tcMar>
            <w:vAlign w:val="center"/>
          </w:tcPr>
          <w:p>
            <w:pPr>
              <w:spacing w:after="0" w:line="240" w:lineRule="auto"/>
            </w:pPr>
            <w:r>
              <w:rPr>
                <w:rFonts w:ascii="Consolas" w:hAnsi="Consolas"/>
                <w:color w:val="4A339E"/>
                <w:sz w:val="17"/>
              </w:rPr>
              <w:t>30</w:t>
            </w:r>
          </w:p>
        </w:tc>
        <w:tc>
          <w:tcPr>
            <w:tcW w:type="dxa" w:w="3538"/>
            <w:tcMar>
              <w:top w:w="80" w:type="dxa"/>
              <w:start w:w="110" w:type="dxa"/>
              <w:bottom w:w="80" w:type="dxa"/>
              <w:end w:w="110" w:type="dxa"/>
            </w:tcMar>
            <w:vAlign w:val="center"/>
          </w:tcPr>
          <w:p>
            <w:pPr>
              <w:spacing w:after="0" w:line="240" w:lineRule="auto"/>
            </w:pPr>
            <w:r>
              <w:rPr>
                <w:sz w:val="17"/>
              </w:rPr>
              <w:t>Horizon abonnements en jours</w:t>
            </w:r>
          </w:p>
        </w:tc>
      </w:tr>
    </w:tbl>
    <w:p>
      <w:pPr>
        <w:spacing w:after="0"/>
      </w:pPr>
    </w:p>
    <w:p>
      <w:pPr>
        <w:pStyle w:val="CYNACode"/>
        <w:shd w:fill="F3F1F8"/>
      </w:pPr>
      <w:r>
        <w:t>GET /api/admin/sales/report?preset=custom&amp;from=2026-07-01&amp;to=2026-07-15&amp;horizon=30&amp;locale=fr HTTP/1.1</w:t>
      </w:r>
      <w:r>
        <w:br/>
      </w:r>
      <w:r>
        <w:t>Cookie: &lt;session Supabase&gt;</w:t>
      </w:r>
    </w:p>
    <w:p>
      <w:r>
        <w:t xml:space="preserve">Succès 200 : </w:t>
      </w:r>
      <w:r>
        <w:rPr>
          <w:rFonts w:ascii="Consolas" w:hAnsi="Consolas"/>
          <w:color w:val="4A339E"/>
          <w:sz w:val="18"/>
        </w:rPr>
        <w:t>Content-Type: application/pdf</w:t>
      </w:r>
      <w:r>
        <w:t xml:space="preserve">, </w:t>
      </w:r>
      <w:r>
        <w:rPr>
          <w:rFonts w:ascii="Consolas" w:hAnsi="Consolas"/>
          <w:color w:val="4A339E"/>
          <w:sz w:val="18"/>
        </w:rPr>
        <w:t>Content-Disposition: attachment; filename="CYNA-report-&lt;from&gt;_&lt;to&gt;.pdf"</w:t>
      </w:r>
      <w:r>
        <w:t xml:space="preserve"> et </w:t>
      </w:r>
      <w:r>
        <w:rPr>
          <w:rFonts w:ascii="Consolas" w:hAnsi="Consolas"/>
          <w:color w:val="4A339E"/>
          <w:sz w:val="18"/>
        </w:rPr>
        <w:t>Cache-Control: private, no-store</w:t>
      </w:r>
      <w:r>
        <w: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296"/>
        <w:gridCol w:w="3348"/>
        <w:gridCol w:w="4536"/>
      </w:tblGrid>
      <w:tr>
        <w:trPr>
          <w:tblHeader w:val="true"/>
        </w:trPr>
        <w:tc>
          <w:tcPr>
            <w:tcW w:type="dxa" w:w="1296"/>
            <w:tcMar>
              <w:top w:w="80" w:type="dxa"/>
              <w:start w:w="110" w:type="dxa"/>
              <w:bottom w:w="80" w:type="dxa"/>
              <w:end w:w="110" w:type="dxa"/>
            </w:tcMar>
            <w:vAlign w:val="center"/>
            <w:shd w:fill="E8EEF5"/>
          </w:tcPr>
          <w:p>
            <w:pPr>
              <w:spacing w:after="0" w:line="240" w:lineRule="auto"/>
            </w:pPr>
            <w:r>
              <w:rPr>
                <w:b/>
                <w:color w:val="302082"/>
                <w:sz w:val="17"/>
              </w:rPr>
              <w:t>Statut</w:t>
            </w:r>
          </w:p>
        </w:tc>
        <w:tc>
          <w:tcPr>
            <w:tcW w:type="dxa" w:w="3348"/>
            <w:tcMar>
              <w:top w:w="80" w:type="dxa"/>
              <w:start w:w="110" w:type="dxa"/>
              <w:bottom w:w="80" w:type="dxa"/>
              <w:end w:w="110" w:type="dxa"/>
            </w:tcMar>
            <w:vAlign w:val="center"/>
            <w:shd w:fill="E8EEF5"/>
          </w:tcPr>
          <w:p>
            <w:pPr>
              <w:spacing w:after="0" w:line="240" w:lineRule="auto"/>
            </w:pPr>
            <w:r>
              <w:rPr>
                <w:b/>
                <w:color w:val="302082"/>
                <w:sz w:val="17"/>
              </w:rPr>
              <w:t>Corps JSON</w:t>
            </w:r>
          </w:p>
        </w:tc>
        <w:tc>
          <w:tcPr>
            <w:tcW w:type="dxa" w:w="4536"/>
            <w:tcMar>
              <w:top w:w="80" w:type="dxa"/>
              <w:start w:w="110" w:type="dxa"/>
              <w:bottom w:w="80" w:type="dxa"/>
              <w:end w:w="110" w:type="dxa"/>
            </w:tcMar>
            <w:vAlign w:val="center"/>
            <w:shd w:fill="E8EEF5"/>
          </w:tcPr>
          <w:p>
            <w:pPr>
              <w:spacing w:after="0" w:line="240" w:lineRule="auto"/>
            </w:pPr>
            <w:r>
              <w:rPr>
                <w:b/>
                <w:color w:val="302082"/>
                <w:sz w:val="17"/>
              </w:rPr>
              <w:t>Cause</w:t>
            </w:r>
          </w:p>
        </w:tc>
      </w:tr>
      <w:tr>
        <w:tc>
          <w:tcPr>
            <w:tcW w:type="dxa" w:w="1296"/>
            <w:tcMar>
              <w:top w:w="80" w:type="dxa"/>
              <w:start w:w="110" w:type="dxa"/>
              <w:bottom w:w="80" w:type="dxa"/>
              <w:end w:w="110" w:type="dxa"/>
            </w:tcMar>
            <w:vAlign w:val="center"/>
          </w:tcPr>
          <w:p>
            <w:pPr>
              <w:spacing w:after="0" w:line="240" w:lineRule="auto"/>
            </w:pPr>
            <w:r>
              <w:rPr>
                <w:sz w:val="17"/>
              </w:rPr>
              <w:t>400</w:t>
            </w:r>
          </w:p>
        </w:tc>
        <w:tc>
          <w:tcPr>
            <w:tcW w:type="dxa" w:w="3348"/>
            <w:tcMar>
              <w:top w:w="80" w:type="dxa"/>
              <w:start w:w="110" w:type="dxa"/>
              <w:bottom w:w="80" w:type="dxa"/>
              <w:end w:w="110" w:type="dxa"/>
            </w:tcMar>
            <w:vAlign w:val="center"/>
          </w:tcPr>
          <w:p>
            <w:pPr>
              <w:spacing w:after="0" w:line="240" w:lineRule="auto"/>
            </w:pPr>
            <w:r>
              <w:rPr>
                <w:rFonts w:ascii="Consolas" w:hAnsi="Consolas"/>
                <w:color w:val="4A339E"/>
                <w:sz w:val="17"/>
              </w:rPr>
              <w:t>{"error":"INVALID_RANGE"}</w:t>
            </w:r>
          </w:p>
        </w:tc>
        <w:tc>
          <w:tcPr>
            <w:tcW w:type="dxa" w:w="4536"/>
            <w:tcMar>
              <w:top w:w="80" w:type="dxa"/>
              <w:start w:w="110" w:type="dxa"/>
              <w:bottom w:w="80" w:type="dxa"/>
              <w:end w:w="110" w:type="dxa"/>
            </w:tcMar>
            <w:vAlign w:val="center"/>
          </w:tcPr>
          <w:p>
            <w:pPr>
              <w:spacing w:after="0" w:line="240" w:lineRule="auto"/>
            </w:pPr>
            <w:r>
              <w:rPr>
                <w:sz w:val="17"/>
              </w:rPr>
              <w:t>Dates absentes, invalides ou ordre incohérent</w:t>
            </w:r>
          </w:p>
        </w:tc>
      </w:tr>
      <w:tr>
        <w:tc>
          <w:tcPr>
            <w:tcW w:type="dxa" w:w="1296"/>
            <w:tcMar>
              <w:top w:w="80" w:type="dxa"/>
              <w:start w:w="110" w:type="dxa"/>
              <w:bottom w:w="80" w:type="dxa"/>
              <w:end w:w="110" w:type="dxa"/>
            </w:tcMar>
            <w:vAlign w:val="center"/>
            <w:shd w:fill="F8F7FC"/>
          </w:tcPr>
          <w:p>
            <w:pPr>
              <w:spacing w:after="0" w:line="240" w:lineRule="auto"/>
            </w:pPr>
            <w:r>
              <w:rPr>
                <w:sz w:val="17"/>
              </w:rPr>
              <w:t>401</w:t>
            </w:r>
          </w:p>
        </w:tc>
        <w:tc>
          <w:tcPr>
            <w:tcW w:type="dxa" w:w="3348"/>
            <w:tcMar>
              <w:top w:w="80" w:type="dxa"/>
              <w:start w:w="110" w:type="dxa"/>
              <w:bottom w:w="80" w:type="dxa"/>
              <w:end w:w="110" w:type="dxa"/>
            </w:tcMar>
            <w:vAlign w:val="center"/>
            <w:shd w:fill="F8F7FC"/>
          </w:tcPr>
          <w:p>
            <w:pPr>
              <w:spacing w:after="0" w:line="240" w:lineRule="auto"/>
            </w:pPr>
            <w:r>
              <w:rPr>
                <w:rFonts w:ascii="Consolas" w:hAnsi="Consolas"/>
                <w:color w:val="4A339E"/>
                <w:sz w:val="17"/>
              </w:rPr>
              <w:t>{"error":"UNAUTHENTICATED"}</w:t>
            </w:r>
          </w:p>
        </w:tc>
        <w:tc>
          <w:tcPr>
            <w:tcW w:type="dxa" w:w="4536"/>
            <w:tcMar>
              <w:top w:w="80" w:type="dxa"/>
              <w:start w:w="110" w:type="dxa"/>
              <w:bottom w:w="80" w:type="dxa"/>
              <w:end w:w="110" w:type="dxa"/>
            </w:tcMar>
            <w:vAlign w:val="center"/>
            <w:shd w:fill="F8F7FC"/>
          </w:tcPr>
          <w:p>
            <w:pPr>
              <w:spacing w:after="0" w:line="240" w:lineRule="auto"/>
            </w:pPr>
            <w:r>
              <w:rPr>
                <w:sz w:val="17"/>
              </w:rPr>
              <w:t>Aucun utilisateur de session</w:t>
            </w:r>
          </w:p>
        </w:tc>
      </w:tr>
      <w:tr>
        <w:tc>
          <w:tcPr>
            <w:tcW w:type="dxa" w:w="1296"/>
            <w:tcMar>
              <w:top w:w="80" w:type="dxa"/>
              <w:start w:w="110" w:type="dxa"/>
              <w:bottom w:w="80" w:type="dxa"/>
              <w:end w:w="110" w:type="dxa"/>
            </w:tcMar>
            <w:vAlign w:val="center"/>
          </w:tcPr>
          <w:p>
            <w:pPr>
              <w:spacing w:after="0" w:line="240" w:lineRule="auto"/>
            </w:pPr>
            <w:r>
              <w:rPr>
                <w:sz w:val="17"/>
              </w:rPr>
              <w:t>403</w:t>
            </w:r>
          </w:p>
        </w:tc>
        <w:tc>
          <w:tcPr>
            <w:tcW w:type="dxa" w:w="3348"/>
            <w:tcMar>
              <w:top w:w="80" w:type="dxa"/>
              <w:start w:w="110" w:type="dxa"/>
              <w:bottom w:w="80" w:type="dxa"/>
              <w:end w:w="110" w:type="dxa"/>
            </w:tcMar>
            <w:vAlign w:val="center"/>
          </w:tcPr>
          <w:p>
            <w:pPr>
              <w:spacing w:after="0" w:line="240" w:lineRule="auto"/>
            </w:pPr>
            <w:r>
              <w:rPr>
                <w:rFonts w:ascii="Consolas" w:hAnsi="Consolas"/>
                <w:color w:val="4A339E"/>
                <w:sz w:val="17"/>
              </w:rPr>
              <w:t>{"error":"FORBIDDEN"}</w:t>
            </w:r>
          </w:p>
        </w:tc>
        <w:tc>
          <w:tcPr>
            <w:tcW w:type="dxa" w:w="4536"/>
            <w:tcMar>
              <w:top w:w="80" w:type="dxa"/>
              <w:start w:w="110" w:type="dxa"/>
              <w:bottom w:w="80" w:type="dxa"/>
              <w:end w:w="110" w:type="dxa"/>
            </w:tcMar>
            <w:vAlign w:val="center"/>
          </w:tcPr>
          <w:p>
            <w:pPr>
              <w:spacing w:after="0" w:line="240" w:lineRule="auto"/>
            </w:pPr>
            <w:r>
              <w:rPr>
                <w:sz w:val="17"/>
              </w:rPr>
              <w:t>Profil absent, inactif ou non administrateur</w:t>
            </w:r>
          </w:p>
        </w:tc>
      </w:tr>
      <w:tr>
        <w:tc>
          <w:tcPr>
            <w:tcW w:type="dxa" w:w="1296"/>
            <w:tcMar>
              <w:top w:w="80" w:type="dxa"/>
              <w:start w:w="110" w:type="dxa"/>
              <w:bottom w:w="80" w:type="dxa"/>
              <w:end w:w="110" w:type="dxa"/>
            </w:tcMar>
            <w:vAlign w:val="center"/>
            <w:shd w:fill="F8F7FC"/>
          </w:tcPr>
          <w:p>
            <w:pPr>
              <w:spacing w:after="0" w:line="240" w:lineRule="auto"/>
            </w:pPr>
            <w:r>
              <w:rPr>
                <w:sz w:val="17"/>
              </w:rPr>
              <w:t>403</w:t>
            </w:r>
          </w:p>
        </w:tc>
        <w:tc>
          <w:tcPr>
            <w:tcW w:type="dxa" w:w="3348"/>
            <w:tcMar>
              <w:top w:w="80" w:type="dxa"/>
              <w:start w:w="110" w:type="dxa"/>
              <w:bottom w:w="80" w:type="dxa"/>
              <w:end w:w="110" w:type="dxa"/>
            </w:tcMar>
            <w:vAlign w:val="center"/>
            <w:shd w:fill="F8F7FC"/>
          </w:tcPr>
          <w:p>
            <w:pPr>
              <w:spacing w:after="0" w:line="240" w:lineRule="auto"/>
            </w:pPr>
            <w:r>
              <w:rPr>
                <w:rFonts w:ascii="Consolas" w:hAnsi="Consolas"/>
                <w:color w:val="4A339E"/>
                <w:sz w:val="17"/>
              </w:rPr>
              <w:t>{"error":"AAL2_REQUIRED"}</w:t>
            </w:r>
          </w:p>
        </w:tc>
        <w:tc>
          <w:tcPr>
            <w:tcW w:type="dxa" w:w="4536"/>
            <w:tcMar>
              <w:top w:w="80" w:type="dxa"/>
              <w:start w:w="110" w:type="dxa"/>
              <w:bottom w:w="80" w:type="dxa"/>
              <w:end w:w="110" w:type="dxa"/>
            </w:tcMar>
            <w:vAlign w:val="center"/>
            <w:shd w:fill="F8F7FC"/>
          </w:tcPr>
          <w:p>
            <w:pPr>
              <w:spacing w:after="0" w:line="240" w:lineRule="auto"/>
            </w:pPr>
            <w:r>
              <w:rPr>
                <w:sz w:val="17"/>
              </w:rPr>
              <w:t>MFA non vérifié pour la session courante</w:t>
            </w:r>
          </w:p>
        </w:tc>
      </w:tr>
      <w:tr>
        <w:tc>
          <w:tcPr>
            <w:tcW w:type="dxa" w:w="1296"/>
            <w:tcMar>
              <w:top w:w="80" w:type="dxa"/>
              <w:start w:w="110" w:type="dxa"/>
              <w:bottom w:w="80" w:type="dxa"/>
              <w:end w:w="110" w:type="dxa"/>
            </w:tcMar>
            <w:vAlign w:val="center"/>
          </w:tcPr>
          <w:p>
            <w:pPr>
              <w:spacing w:after="0" w:line="240" w:lineRule="auto"/>
            </w:pPr>
            <w:r>
              <w:rPr>
                <w:sz w:val="17"/>
              </w:rPr>
              <w:t>500</w:t>
            </w:r>
          </w:p>
        </w:tc>
        <w:tc>
          <w:tcPr>
            <w:tcW w:type="dxa" w:w="3348"/>
            <w:tcMar>
              <w:top w:w="80" w:type="dxa"/>
              <w:start w:w="110" w:type="dxa"/>
              <w:bottom w:w="80" w:type="dxa"/>
              <w:end w:w="110" w:type="dxa"/>
            </w:tcMar>
            <w:vAlign w:val="center"/>
          </w:tcPr>
          <w:p>
            <w:pPr>
              <w:spacing w:after="0" w:line="240" w:lineRule="auto"/>
            </w:pPr>
            <w:r>
              <w:rPr>
                <w:rFonts w:ascii="Consolas" w:hAnsi="Consolas"/>
                <w:color w:val="4A339E"/>
                <w:sz w:val="17"/>
              </w:rPr>
              <w:t>{"error":"&lt;code ou message&gt;"}</w:t>
            </w:r>
          </w:p>
        </w:tc>
        <w:tc>
          <w:tcPr>
            <w:tcW w:type="dxa" w:w="4536"/>
            <w:tcMar>
              <w:top w:w="80" w:type="dxa"/>
              <w:start w:w="110" w:type="dxa"/>
              <w:bottom w:w="80" w:type="dxa"/>
              <w:end w:w="110" w:type="dxa"/>
            </w:tcMar>
            <w:vAlign w:val="center"/>
          </w:tcPr>
          <w:p>
            <w:pPr>
              <w:spacing w:after="0" w:line="240" w:lineRule="auto"/>
            </w:pPr>
            <w:r>
              <w:rPr>
                <w:sz w:val="17"/>
              </w:rPr>
              <w:t>Agrégation ou rendu PDF impossible</w:t>
            </w:r>
          </w:p>
        </w:tc>
      </w:tr>
    </w:tbl>
    <w:p>
      <w:pPr>
        <w:spacing w:after="0"/>
      </w:pPr>
    </w:p>
    <w:p>
      <w:r>
        <w:t xml:space="preserve">Une erreur autre que </w:t>
      </w:r>
      <w:r>
        <w:rPr>
          <w:rFonts w:ascii="Consolas" w:hAnsi="Consolas"/>
          <w:color w:val="4A339E"/>
          <w:sz w:val="18"/>
        </w:rPr>
        <w:t>INVALID_RANGE</w:t>
      </w:r>
      <w:r>
        <w:t xml:space="preserve"> est envoyée à Sentry avec </w:t>
      </w:r>
      <w:r>
        <w:rPr>
          <w:rFonts w:ascii="Consolas" w:hAnsi="Consolas"/>
          <w:color w:val="4A339E"/>
          <w:sz w:val="18"/>
        </w:rPr>
        <w:t>area=commerce-report</w:t>
      </w:r>
      <w:r>
        <w:t xml:space="preserve"> et </w:t>
      </w:r>
      <w:r>
        <w:rPr>
          <w:rFonts w:ascii="Consolas" w:hAnsi="Consolas"/>
          <w:color w:val="4A339E"/>
          <w:sz w:val="18"/>
        </w:rPr>
        <w:t>stage=render-pdf</w:t>
      </w:r>
      <w:r>
        <w:t>. Le PDF et les données commerciales ne sont pas mis en cache partagé.</w:t>
      </w:r>
    </w:p>
    <w:p>
      <w:bookmarkStart w:id="8" w:name="h_8_Chatbot_CynAI"/>
      <w:pPr>
        <w:pStyle w:val="Heading1"/>
      </w:pPr>
      <w:r>
        <w:t>Chatbot CynAI</w:t>
      </w:r>
      <w:bookmarkEnd w:id="8"/>
    </w:p>
    <w:p>
      <w:bookmarkStart w:id="9" w:name="h_9_POST__api_chat"/>
      <w:pPr>
        <w:pStyle w:val="Heading2"/>
      </w:pPr>
      <w:r>
        <w:t>POST /api/chat</w:t>
      </w:r>
      <w:bookmarkEnd w:id="9"/>
    </w:p>
    <w:p>
      <w:r>
        <w:t>La route accepte une conversation et diffuse une réponse Gemini enrichie de cartes. Elle utilise le runtime Node.js. Le corps doit être du JSON UTF-8.</w:t>
      </w:r>
    </w:p>
    <w:p>
      <w:pPr>
        <w:pStyle w:val="CYNACode"/>
        <w:shd w:fill="F3F1F8"/>
      </w:pPr>
      <w:r>
        <w:t>{</w:t>
      </w:r>
      <w:r>
        <w:br/>
      </w:r>
      <w:r>
        <w:t xml:space="preserve">  "conversationId": "uuid facultatif renvoyé au tour précédent",</w:t>
      </w:r>
      <w:r>
        <w:br/>
      </w:r>
      <w:r>
        <w:t xml:space="preserve">  "locale": "fr",</w:t>
      </w:r>
      <w:r>
        <w:br/>
      </w:r>
      <w:r>
        <w:t xml:space="preserve">  "messages": [</w:t>
      </w:r>
      <w:r>
        <w:br/>
      </w:r>
      <w:r>
        <w:t xml:space="preserve">    { "role": "user", "content": "Je cherche une solution EDR" },</w:t>
      </w:r>
      <w:r>
        <w:br/>
      </w:r>
      <w:r>
        <w:t xml:space="preserve">    { "role": "assistant", "content": "Quel est votre besoin principal ?" },</w:t>
      </w:r>
      <w:r>
        <w:br/>
      </w:r>
      <w:r>
        <w:t xml:space="preserve">    { "role": "user", "content": "Protection de 20 postes" }</w:t>
      </w:r>
      <w:r>
        <w:br/>
      </w:r>
      <w:r>
        <w:t xml:space="preserve">  ]</w:t>
      </w:r>
      <w:r>
        <w:br/>
      </w:r>
      <w:r>
        <w: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859"/>
        <w:gridCol w:w="2440"/>
        <w:gridCol w:w="4880"/>
      </w:tblGrid>
      <w:tr>
        <w:trPr>
          <w:tblHeader w:val="true"/>
        </w:trPr>
        <w:tc>
          <w:tcPr>
            <w:tcW w:type="dxa" w:w="1859"/>
            <w:tcMar>
              <w:top w:w="80" w:type="dxa"/>
              <w:start w:w="110" w:type="dxa"/>
              <w:bottom w:w="80" w:type="dxa"/>
              <w:end w:w="110" w:type="dxa"/>
            </w:tcMar>
            <w:vAlign w:val="center"/>
            <w:shd w:fill="E8EEF5"/>
          </w:tcPr>
          <w:p>
            <w:pPr>
              <w:spacing w:after="0" w:line="240" w:lineRule="auto"/>
            </w:pPr>
            <w:r>
              <w:rPr>
                <w:b/>
                <w:color w:val="302082"/>
                <w:sz w:val="17"/>
              </w:rPr>
              <w:t>Champ</w:t>
            </w:r>
          </w:p>
        </w:tc>
        <w:tc>
          <w:tcPr>
            <w:tcW w:type="dxa" w:w="2440"/>
            <w:tcMar>
              <w:top w:w="80" w:type="dxa"/>
              <w:start w:w="110" w:type="dxa"/>
              <w:bottom w:w="80" w:type="dxa"/>
              <w:end w:w="110" w:type="dxa"/>
            </w:tcMar>
            <w:vAlign w:val="center"/>
            <w:shd w:fill="E8EEF5"/>
          </w:tcPr>
          <w:p>
            <w:pPr>
              <w:spacing w:after="0" w:line="240" w:lineRule="auto"/>
            </w:pPr>
            <w:r>
              <w:rPr>
                <w:b/>
                <w:color w:val="302082"/>
                <w:sz w:val="17"/>
              </w:rPr>
              <w:t>Type</w:t>
            </w:r>
          </w:p>
        </w:tc>
        <w:tc>
          <w:tcPr>
            <w:tcW w:type="dxa" w:w="4880"/>
            <w:tcMar>
              <w:top w:w="80" w:type="dxa"/>
              <w:start w:w="110" w:type="dxa"/>
              <w:bottom w:w="80" w:type="dxa"/>
              <w:end w:w="110" w:type="dxa"/>
            </w:tcMar>
            <w:vAlign w:val="center"/>
            <w:shd w:fill="E8EEF5"/>
          </w:tcPr>
          <w:p>
            <w:pPr>
              <w:spacing w:after="0" w:line="240" w:lineRule="auto"/>
            </w:pPr>
            <w:r>
              <w:rPr>
                <w:b/>
                <w:color w:val="302082"/>
                <w:sz w:val="17"/>
              </w:rPr>
              <w:t>Règle actuelle</w:t>
            </w:r>
          </w:p>
        </w:tc>
      </w:tr>
      <w:tr>
        <w:tc>
          <w:tcPr>
            <w:tcW w:type="dxa" w:w="1859"/>
            <w:tcMar>
              <w:top w:w="80" w:type="dxa"/>
              <w:start w:w="110" w:type="dxa"/>
              <w:bottom w:w="80" w:type="dxa"/>
              <w:end w:w="110" w:type="dxa"/>
            </w:tcMar>
            <w:vAlign w:val="center"/>
          </w:tcPr>
          <w:p>
            <w:pPr>
              <w:spacing w:after="0" w:line="240" w:lineRule="auto"/>
            </w:pPr>
            <w:r>
              <w:rPr>
                <w:rFonts w:ascii="Consolas" w:hAnsi="Consolas"/>
                <w:color w:val="4A339E"/>
                <w:sz w:val="17"/>
              </w:rPr>
              <w:t>conversationId</w:t>
            </w:r>
          </w:p>
        </w:tc>
        <w:tc>
          <w:tcPr>
            <w:tcW w:type="dxa" w:w="2440"/>
            <w:tcMar>
              <w:top w:w="80" w:type="dxa"/>
              <w:start w:w="110" w:type="dxa"/>
              <w:bottom w:w="80" w:type="dxa"/>
              <w:end w:w="110" w:type="dxa"/>
            </w:tcMar>
            <w:vAlign w:val="center"/>
          </w:tcPr>
          <w:p>
            <w:pPr>
              <w:spacing w:after="0" w:line="240" w:lineRule="auto"/>
            </w:pPr>
            <w:r>
              <w:rPr>
                <w:sz w:val="17"/>
              </w:rPr>
              <w:t>string facultative</w:t>
            </w:r>
          </w:p>
        </w:tc>
        <w:tc>
          <w:tcPr>
            <w:tcW w:type="dxa" w:w="4880"/>
            <w:tcMar>
              <w:top w:w="80" w:type="dxa"/>
              <w:start w:w="110" w:type="dxa"/>
              <w:bottom w:w="80" w:type="dxa"/>
              <w:end w:w="110" w:type="dxa"/>
            </w:tcMar>
            <w:vAlign w:val="center"/>
          </w:tcPr>
          <w:p>
            <w:pPr>
              <w:spacing w:after="0" w:line="240" w:lineRule="auto"/>
            </w:pPr>
            <w:r>
              <w:rPr>
                <w:sz w:val="17"/>
              </w:rPr>
              <w:t>Reprise seulement si propriété compte ou hash invité vérifiée</w:t>
            </w:r>
          </w:p>
        </w:tc>
      </w:tr>
      <w:tr>
        <w:tc>
          <w:tcPr>
            <w:tcW w:type="dxa" w:w="1859"/>
            <w:tcMar>
              <w:top w:w="80" w:type="dxa"/>
              <w:start w:w="110" w:type="dxa"/>
              <w:bottom w:w="80" w:type="dxa"/>
              <w:end w:w="110" w:type="dxa"/>
            </w:tcMar>
            <w:vAlign w:val="center"/>
            <w:shd w:fill="F8F7FC"/>
          </w:tcPr>
          <w:p>
            <w:pPr>
              <w:spacing w:after="0" w:line="240" w:lineRule="auto"/>
            </w:pPr>
            <w:r>
              <w:rPr>
                <w:rFonts w:ascii="Consolas" w:hAnsi="Consolas"/>
                <w:color w:val="4A339E"/>
                <w:sz w:val="17"/>
              </w:rPr>
              <w:t>locale</w:t>
            </w:r>
          </w:p>
        </w:tc>
        <w:tc>
          <w:tcPr>
            <w:tcW w:type="dxa" w:w="2440"/>
            <w:tcMar>
              <w:top w:w="80" w:type="dxa"/>
              <w:start w:w="110" w:type="dxa"/>
              <w:bottom w:w="80" w:type="dxa"/>
              <w:end w:w="110" w:type="dxa"/>
            </w:tcMar>
            <w:vAlign w:val="center"/>
            <w:shd w:fill="F8F7FC"/>
          </w:tcPr>
          <w:p>
            <w:pPr>
              <w:spacing w:after="0" w:line="240" w:lineRule="auto"/>
            </w:pPr>
            <w:r>
              <w:rPr>
                <w:sz w:val="17"/>
              </w:rPr>
              <w:t>string facultative</w:t>
            </w:r>
          </w:p>
        </w:tc>
        <w:tc>
          <w:tcPr>
            <w:tcW w:type="dxa" w:w="4880"/>
            <w:tcMar>
              <w:top w:w="80" w:type="dxa"/>
              <w:start w:w="110" w:type="dxa"/>
              <w:bottom w:w="80" w:type="dxa"/>
              <w:end w:w="110" w:type="dxa"/>
            </w:tcMar>
            <w:vAlign w:val="center"/>
            <w:shd w:fill="F8F7FC"/>
          </w:tcPr>
          <w:p>
            <w:pPr>
              <w:spacing w:after="0" w:line="240" w:lineRule="auto"/>
            </w:pPr>
            <w:r>
              <w:rPr>
                <w:sz w:val="17"/>
              </w:rPr>
              <w:t>Locale reconnue, sinon défaut</w:t>
            </w:r>
          </w:p>
        </w:tc>
      </w:tr>
      <w:tr>
        <w:tc>
          <w:tcPr>
            <w:tcW w:type="dxa" w:w="1859"/>
            <w:tcMar>
              <w:top w:w="80" w:type="dxa"/>
              <w:start w:w="110" w:type="dxa"/>
              <w:bottom w:w="80" w:type="dxa"/>
              <w:end w:w="110" w:type="dxa"/>
            </w:tcMar>
            <w:vAlign w:val="center"/>
          </w:tcPr>
          <w:p>
            <w:pPr>
              <w:spacing w:after="0" w:line="240" w:lineRule="auto"/>
            </w:pPr>
            <w:r>
              <w:rPr>
                <w:rFonts w:ascii="Consolas" w:hAnsi="Consolas"/>
                <w:color w:val="4A339E"/>
                <w:sz w:val="17"/>
              </w:rPr>
              <w:t>messages</w:t>
            </w:r>
          </w:p>
        </w:tc>
        <w:tc>
          <w:tcPr>
            <w:tcW w:type="dxa" w:w="2440"/>
            <w:tcMar>
              <w:top w:w="80" w:type="dxa"/>
              <w:start w:w="110" w:type="dxa"/>
              <w:bottom w:w="80" w:type="dxa"/>
              <w:end w:w="110" w:type="dxa"/>
            </w:tcMar>
            <w:vAlign w:val="center"/>
          </w:tcPr>
          <w:p>
            <w:pPr>
              <w:spacing w:after="0" w:line="240" w:lineRule="auto"/>
            </w:pPr>
            <w:r>
              <w:rPr>
                <w:sz w:val="17"/>
              </w:rPr>
              <w:t xml:space="preserve">tableau de </w:t>
            </w:r>
            <w:r>
              <w:rPr>
                <w:rFonts w:ascii="Consolas" w:hAnsi="Consolas"/>
                <w:color w:val="4A339E"/>
                <w:sz w:val="17"/>
              </w:rPr>
              <w:t>ChatTurn</w:t>
            </w:r>
          </w:p>
        </w:tc>
        <w:tc>
          <w:tcPr>
            <w:tcW w:type="dxa" w:w="4880"/>
            <w:tcMar>
              <w:top w:w="80" w:type="dxa"/>
              <w:start w:w="110" w:type="dxa"/>
              <w:bottom w:w="80" w:type="dxa"/>
              <w:end w:w="110" w:type="dxa"/>
            </w:tcMar>
            <w:vAlign w:val="center"/>
          </w:tcPr>
          <w:p>
            <w:pPr>
              <w:spacing w:after="0" w:line="240" w:lineRule="auto"/>
            </w:pPr>
            <w:r>
              <w:rPr>
                <w:sz w:val="17"/>
              </w:rPr>
              <w:t>Au moins un message et un dernier tour utilisateur non vide</w:t>
            </w:r>
          </w:p>
        </w:tc>
      </w:tr>
      <w:tr>
        <w:tc>
          <w:tcPr>
            <w:tcW w:type="dxa" w:w="1859"/>
            <w:tcMar>
              <w:top w:w="80" w:type="dxa"/>
              <w:start w:w="110" w:type="dxa"/>
              <w:bottom w:w="80" w:type="dxa"/>
              <w:end w:w="110" w:type="dxa"/>
            </w:tcMar>
            <w:vAlign w:val="center"/>
            <w:shd w:fill="F8F7FC"/>
          </w:tcPr>
          <w:p>
            <w:pPr>
              <w:spacing w:after="0" w:line="240" w:lineRule="auto"/>
            </w:pPr>
            <w:r>
              <w:rPr>
                <w:rFonts w:ascii="Consolas" w:hAnsi="Consolas"/>
                <w:color w:val="4A339E"/>
                <w:sz w:val="17"/>
              </w:rPr>
              <w:t>role</w:t>
            </w:r>
          </w:p>
        </w:tc>
        <w:tc>
          <w:tcPr>
            <w:tcW w:type="dxa" w:w="2440"/>
            <w:tcMar>
              <w:top w:w="80" w:type="dxa"/>
              <w:start w:w="110" w:type="dxa"/>
              <w:bottom w:w="80" w:type="dxa"/>
              <w:end w:w="110" w:type="dxa"/>
            </w:tcMar>
            <w:vAlign w:val="center"/>
            <w:shd w:fill="F8F7FC"/>
          </w:tcPr>
          <w:p>
            <w:pPr>
              <w:spacing w:after="0" w:line="240" w:lineRule="auto"/>
            </w:pPr>
            <w:r>
              <w:rPr>
                <w:rFonts w:ascii="Consolas" w:hAnsi="Consolas"/>
                <w:color w:val="4A339E"/>
                <w:sz w:val="17"/>
              </w:rPr>
              <w:t>user</w:t>
            </w:r>
            <w:r>
              <w:rPr>
                <w:sz w:val="17"/>
              </w:rPr>
              <w:t xml:space="preserve"> ou </w:t>
            </w:r>
            <w:r>
              <w:rPr>
                <w:rFonts w:ascii="Consolas" w:hAnsi="Consolas"/>
                <w:color w:val="4A339E"/>
                <w:sz w:val="17"/>
              </w:rPr>
              <w:t>assistant</w:t>
            </w:r>
          </w:p>
        </w:tc>
        <w:tc>
          <w:tcPr>
            <w:tcW w:type="dxa" w:w="4880"/>
            <w:tcMar>
              <w:top w:w="80" w:type="dxa"/>
              <w:start w:w="110" w:type="dxa"/>
              <w:bottom w:w="80" w:type="dxa"/>
              <w:end w:w="110" w:type="dxa"/>
            </w:tcMar>
            <w:vAlign w:val="center"/>
            <w:shd w:fill="F8F7FC"/>
          </w:tcPr>
          <w:p>
            <w:pPr>
              <w:spacing w:after="0" w:line="240" w:lineRule="auto"/>
            </w:pPr>
            <w:r>
              <w:rPr>
                <w:sz w:val="17"/>
              </w:rPr>
              <w:t>Toute autre valeur est traitée comme utilisateur par la conversion actuelle</w:t>
            </w:r>
          </w:p>
        </w:tc>
      </w:tr>
      <w:tr>
        <w:tc>
          <w:tcPr>
            <w:tcW w:type="dxa" w:w="1859"/>
            <w:tcMar>
              <w:top w:w="80" w:type="dxa"/>
              <w:start w:w="110" w:type="dxa"/>
              <w:bottom w:w="80" w:type="dxa"/>
              <w:end w:w="110" w:type="dxa"/>
            </w:tcMar>
            <w:vAlign w:val="center"/>
          </w:tcPr>
          <w:p>
            <w:pPr>
              <w:spacing w:after="0" w:line="240" w:lineRule="auto"/>
            </w:pPr>
            <w:r>
              <w:rPr>
                <w:rFonts w:ascii="Consolas" w:hAnsi="Consolas"/>
                <w:color w:val="4A339E"/>
                <w:sz w:val="17"/>
              </w:rPr>
              <w:t>content</w:t>
            </w:r>
          </w:p>
        </w:tc>
        <w:tc>
          <w:tcPr>
            <w:tcW w:type="dxa" w:w="2440"/>
            <w:tcMar>
              <w:top w:w="80" w:type="dxa"/>
              <w:start w:w="110" w:type="dxa"/>
              <w:bottom w:w="80" w:type="dxa"/>
              <w:end w:w="110" w:type="dxa"/>
            </w:tcMar>
            <w:vAlign w:val="center"/>
          </w:tcPr>
          <w:p>
            <w:pPr>
              <w:spacing w:after="0" w:line="240" w:lineRule="auto"/>
            </w:pPr>
            <w:r>
              <w:rPr>
                <w:sz w:val="17"/>
              </w:rPr>
              <w:t>string</w:t>
            </w:r>
          </w:p>
        </w:tc>
        <w:tc>
          <w:tcPr>
            <w:tcW w:type="dxa" w:w="4880"/>
            <w:tcMar>
              <w:top w:w="80" w:type="dxa"/>
              <w:start w:w="110" w:type="dxa"/>
              <w:bottom w:w="80" w:type="dxa"/>
              <w:end w:w="110" w:type="dxa"/>
            </w:tcMar>
            <w:vAlign w:val="center"/>
          </w:tcPr>
          <w:p>
            <w:pPr>
              <w:spacing w:after="0" w:line="240" w:lineRule="auto"/>
            </w:pPr>
            <w:r>
              <w:rPr>
                <w:sz w:val="17"/>
              </w:rPr>
              <w:t>Les contenus vides sont ignorés pour Gemini</w:t>
            </w:r>
          </w:p>
        </w:tc>
      </w:tr>
    </w:tbl>
    <w:p>
      <w:pPr>
        <w:spacing w:after="0"/>
      </w:pPr>
    </w:p>
    <w:p>
      <w:r>
        <w:t>Réponses avant streaming :</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77"/>
        <w:gridCol w:w="2983"/>
        <w:gridCol w:w="4819"/>
      </w:tblGrid>
      <w:tr>
        <w:trPr>
          <w:tblHeader w:val="true"/>
        </w:trPr>
        <w:tc>
          <w:tcPr>
            <w:tcW w:type="dxa" w:w="1377"/>
            <w:tcMar>
              <w:top w:w="80" w:type="dxa"/>
              <w:start w:w="110" w:type="dxa"/>
              <w:bottom w:w="80" w:type="dxa"/>
              <w:end w:w="110" w:type="dxa"/>
            </w:tcMar>
            <w:vAlign w:val="center"/>
            <w:shd w:fill="E8EEF5"/>
          </w:tcPr>
          <w:p>
            <w:pPr>
              <w:spacing w:after="0" w:line="240" w:lineRule="auto"/>
            </w:pPr>
            <w:r>
              <w:rPr>
                <w:b/>
                <w:color w:val="302082"/>
                <w:sz w:val="17"/>
              </w:rPr>
              <w:t>Statut</w:t>
            </w:r>
          </w:p>
        </w:tc>
        <w:tc>
          <w:tcPr>
            <w:tcW w:type="dxa" w:w="2983"/>
            <w:tcMar>
              <w:top w:w="80" w:type="dxa"/>
              <w:start w:w="110" w:type="dxa"/>
              <w:bottom w:w="80" w:type="dxa"/>
              <w:end w:w="110" w:type="dxa"/>
            </w:tcMar>
            <w:vAlign w:val="center"/>
            <w:shd w:fill="E8EEF5"/>
          </w:tcPr>
          <w:p>
            <w:pPr>
              <w:spacing w:after="0" w:line="240" w:lineRule="auto"/>
            </w:pPr>
            <w:r>
              <w:rPr>
                <w:b/>
                <w:color w:val="302082"/>
                <w:sz w:val="17"/>
              </w:rPr>
              <w:t>Corps texte</w:t>
            </w:r>
          </w:p>
        </w:tc>
        <w:tc>
          <w:tcPr>
            <w:tcW w:type="dxa" w:w="4819"/>
            <w:tcMar>
              <w:top w:w="80" w:type="dxa"/>
              <w:start w:w="110" w:type="dxa"/>
              <w:bottom w:w="80" w:type="dxa"/>
              <w:end w:w="110" w:type="dxa"/>
            </w:tcMar>
            <w:vAlign w:val="center"/>
            <w:shd w:fill="E8EEF5"/>
          </w:tcPr>
          <w:p>
            <w:pPr>
              <w:spacing w:after="0" w:line="240" w:lineRule="auto"/>
            </w:pPr>
            <w:r>
              <w:rPr>
                <w:b/>
                <w:color w:val="302082"/>
                <w:sz w:val="17"/>
              </w:rPr>
              <w:t>Cause</w:t>
            </w:r>
          </w:p>
        </w:tc>
      </w:tr>
      <w:tr>
        <w:tc>
          <w:tcPr>
            <w:tcW w:type="dxa" w:w="1377"/>
            <w:tcMar>
              <w:top w:w="80" w:type="dxa"/>
              <w:start w:w="110" w:type="dxa"/>
              <w:bottom w:w="80" w:type="dxa"/>
              <w:end w:w="110" w:type="dxa"/>
            </w:tcMar>
            <w:vAlign w:val="center"/>
          </w:tcPr>
          <w:p>
            <w:pPr>
              <w:spacing w:after="0" w:line="240" w:lineRule="auto"/>
            </w:pPr>
            <w:r>
              <w:rPr>
                <w:sz w:val="17"/>
              </w:rPr>
              <w:t>400</w:t>
            </w:r>
          </w:p>
        </w:tc>
        <w:tc>
          <w:tcPr>
            <w:tcW w:type="dxa" w:w="2983"/>
            <w:tcMar>
              <w:top w:w="80" w:type="dxa"/>
              <w:start w:w="110" w:type="dxa"/>
              <w:bottom w:w="80" w:type="dxa"/>
              <w:end w:w="110" w:type="dxa"/>
            </w:tcMar>
            <w:vAlign w:val="center"/>
          </w:tcPr>
          <w:p>
            <w:pPr>
              <w:spacing w:after="0" w:line="240" w:lineRule="auto"/>
            </w:pPr>
            <w:r>
              <w:rPr>
                <w:rFonts w:ascii="Consolas" w:hAnsi="Consolas"/>
                <w:color w:val="4A339E"/>
                <w:sz w:val="17"/>
              </w:rPr>
              <w:t>Invalid JSON body</w:t>
            </w:r>
          </w:p>
        </w:tc>
        <w:tc>
          <w:tcPr>
            <w:tcW w:type="dxa" w:w="4819"/>
            <w:tcMar>
              <w:top w:w="80" w:type="dxa"/>
              <w:start w:w="110" w:type="dxa"/>
              <w:bottom w:w="80" w:type="dxa"/>
              <w:end w:w="110" w:type="dxa"/>
            </w:tcMar>
            <w:vAlign w:val="center"/>
          </w:tcPr>
          <w:p>
            <w:pPr>
              <w:spacing w:after="0" w:line="240" w:lineRule="auto"/>
            </w:pPr>
            <w:r>
              <w:rPr>
                <w:sz w:val="17"/>
              </w:rPr>
              <w:t>Corps non JSON</w:t>
            </w:r>
          </w:p>
        </w:tc>
      </w:tr>
      <w:tr>
        <w:tc>
          <w:tcPr>
            <w:tcW w:type="dxa" w:w="1377"/>
            <w:tcMar>
              <w:top w:w="80" w:type="dxa"/>
              <w:start w:w="110" w:type="dxa"/>
              <w:bottom w:w="80" w:type="dxa"/>
              <w:end w:w="110" w:type="dxa"/>
            </w:tcMar>
            <w:vAlign w:val="center"/>
            <w:shd w:fill="F8F7FC"/>
          </w:tcPr>
          <w:p>
            <w:pPr>
              <w:spacing w:after="0" w:line="240" w:lineRule="auto"/>
            </w:pPr>
            <w:r>
              <w:rPr>
                <w:sz w:val="17"/>
              </w:rPr>
              <w:t>400</w:t>
            </w:r>
          </w:p>
        </w:tc>
        <w:tc>
          <w:tcPr>
            <w:tcW w:type="dxa" w:w="2983"/>
            <w:tcMar>
              <w:top w:w="80" w:type="dxa"/>
              <w:start w:w="110" w:type="dxa"/>
              <w:bottom w:w="80" w:type="dxa"/>
              <w:end w:w="110" w:type="dxa"/>
            </w:tcMar>
            <w:vAlign w:val="center"/>
            <w:shd w:fill="F8F7FC"/>
          </w:tcPr>
          <w:p>
            <w:pPr>
              <w:spacing w:after="0" w:line="240" w:lineRule="auto"/>
            </w:pPr>
            <w:r>
              <w:rPr>
                <w:rFonts w:ascii="Consolas" w:hAnsi="Consolas"/>
                <w:color w:val="4A339E"/>
                <w:sz w:val="17"/>
              </w:rPr>
              <w:t>No messages provided</w:t>
            </w:r>
          </w:p>
        </w:tc>
        <w:tc>
          <w:tcPr>
            <w:tcW w:type="dxa" w:w="4819"/>
            <w:tcMar>
              <w:top w:w="80" w:type="dxa"/>
              <w:start w:w="110" w:type="dxa"/>
              <w:bottom w:w="80" w:type="dxa"/>
              <w:end w:w="110" w:type="dxa"/>
            </w:tcMar>
            <w:vAlign w:val="center"/>
            <w:shd w:fill="F8F7FC"/>
          </w:tcPr>
          <w:p>
            <w:pPr>
              <w:spacing w:after="0" w:line="240" w:lineRule="auto"/>
            </w:pPr>
            <w:r>
              <w:rPr>
                <w:sz w:val="17"/>
              </w:rPr>
              <w:t>Tableau absent ou vide</w:t>
            </w:r>
          </w:p>
        </w:tc>
      </w:tr>
      <w:tr>
        <w:tc>
          <w:tcPr>
            <w:tcW w:type="dxa" w:w="1377"/>
            <w:tcMar>
              <w:top w:w="80" w:type="dxa"/>
              <w:start w:w="110" w:type="dxa"/>
              <w:bottom w:w="80" w:type="dxa"/>
              <w:end w:w="110" w:type="dxa"/>
            </w:tcMar>
            <w:vAlign w:val="center"/>
          </w:tcPr>
          <w:p>
            <w:pPr>
              <w:spacing w:after="0" w:line="240" w:lineRule="auto"/>
            </w:pPr>
            <w:r>
              <w:rPr>
                <w:sz w:val="17"/>
              </w:rPr>
              <w:t>400</w:t>
            </w:r>
          </w:p>
        </w:tc>
        <w:tc>
          <w:tcPr>
            <w:tcW w:type="dxa" w:w="2983"/>
            <w:tcMar>
              <w:top w:w="80" w:type="dxa"/>
              <w:start w:w="110" w:type="dxa"/>
              <w:bottom w:w="80" w:type="dxa"/>
              <w:end w:w="110" w:type="dxa"/>
            </w:tcMar>
            <w:vAlign w:val="center"/>
          </w:tcPr>
          <w:p>
            <w:pPr>
              <w:spacing w:after="0" w:line="240" w:lineRule="auto"/>
            </w:pPr>
            <w:r>
              <w:rPr>
                <w:rFonts w:ascii="Consolas" w:hAnsi="Consolas"/>
                <w:color w:val="4A339E"/>
                <w:sz w:val="17"/>
              </w:rPr>
              <w:t>No user message provided</w:t>
            </w:r>
          </w:p>
        </w:tc>
        <w:tc>
          <w:tcPr>
            <w:tcW w:type="dxa" w:w="4819"/>
            <w:tcMar>
              <w:top w:w="80" w:type="dxa"/>
              <w:start w:w="110" w:type="dxa"/>
              <w:bottom w:w="80" w:type="dxa"/>
              <w:end w:w="110" w:type="dxa"/>
            </w:tcMar>
            <w:vAlign w:val="center"/>
          </w:tcPr>
          <w:p>
            <w:pPr>
              <w:spacing w:after="0" w:line="240" w:lineRule="auto"/>
            </w:pPr>
            <w:r>
              <w:rPr>
                <w:sz w:val="17"/>
              </w:rPr>
              <w:t>Aucun tour utilisateur non vide</w:t>
            </w:r>
          </w:p>
        </w:tc>
      </w:tr>
      <w:tr>
        <w:tc>
          <w:tcPr>
            <w:tcW w:type="dxa" w:w="1377"/>
            <w:tcMar>
              <w:top w:w="80" w:type="dxa"/>
              <w:start w:w="110" w:type="dxa"/>
              <w:bottom w:w="80" w:type="dxa"/>
              <w:end w:w="110" w:type="dxa"/>
            </w:tcMar>
            <w:vAlign w:val="center"/>
            <w:shd w:fill="F8F7FC"/>
          </w:tcPr>
          <w:p>
            <w:pPr>
              <w:spacing w:after="0" w:line="240" w:lineRule="auto"/>
            </w:pPr>
            <w:r>
              <w:rPr>
                <w:sz w:val="17"/>
              </w:rPr>
              <w:t>503</w:t>
            </w:r>
          </w:p>
        </w:tc>
        <w:tc>
          <w:tcPr>
            <w:tcW w:type="dxa" w:w="2983"/>
            <w:tcMar>
              <w:top w:w="80" w:type="dxa"/>
              <w:start w:w="110" w:type="dxa"/>
              <w:bottom w:w="80" w:type="dxa"/>
              <w:end w:w="110" w:type="dxa"/>
            </w:tcMar>
            <w:vAlign w:val="center"/>
            <w:shd w:fill="F8F7FC"/>
          </w:tcPr>
          <w:p>
            <w:pPr>
              <w:spacing w:after="0" w:line="240" w:lineRule="auto"/>
            </w:pPr>
            <w:r>
              <w:rPr>
                <w:rFonts w:ascii="Consolas" w:hAnsi="Consolas"/>
                <w:color w:val="4A339E"/>
                <w:sz w:val="17"/>
              </w:rPr>
              <w:t>Chat history unavailable</w:t>
            </w:r>
          </w:p>
        </w:tc>
        <w:tc>
          <w:tcPr>
            <w:tcW w:type="dxa" w:w="4819"/>
            <w:tcMar>
              <w:top w:w="80" w:type="dxa"/>
              <w:start w:w="110" w:type="dxa"/>
              <w:bottom w:w="80" w:type="dxa"/>
              <w:end w:w="110" w:type="dxa"/>
            </w:tcMar>
            <w:vAlign w:val="center"/>
            <w:shd w:fill="F8F7FC"/>
          </w:tcPr>
          <w:p>
            <w:pPr>
              <w:spacing w:after="0" w:line="240" w:lineRule="auto"/>
            </w:pPr>
            <w:r>
              <w:rPr>
                <w:sz w:val="17"/>
              </w:rPr>
              <w:t>Conversation non résolue ou persistance du tour impossible</w:t>
            </w:r>
          </w:p>
        </w:tc>
      </w:tr>
    </w:tbl>
    <w:p>
      <w:pPr>
        <w:spacing w:after="0"/>
      </w:pPr>
    </w:p>
    <w:p>
      <w:r>
        <w:t xml:space="preserve">Succès : statut 200, </w:t>
      </w:r>
      <w:r>
        <w:rPr>
          <w:rFonts w:ascii="Consolas" w:hAnsi="Consolas"/>
          <w:color w:val="4A339E"/>
          <w:sz w:val="18"/>
        </w:rPr>
        <w:t>Content-Type: application/x-ndjson; charset=utf-8</w:t>
      </w:r>
      <w:r>
        <w:t xml:space="preserve">, </w:t>
      </w:r>
      <w:r>
        <w:rPr>
          <w:rFonts w:ascii="Consolas" w:hAnsi="Consolas"/>
          <w:color w:val="4A339E"/>
          <w:sz w:val="18"/>
        </w:rPr>
        <w:t>Cache-Control: no-store</w:t>
      </w:r>
      <w:r>
        <w:t xml:space="preserve">. Chaque ligne est un objet JSON complet terminé par </w:t>
      </w:r>
      <w:r>
        <w:rPr>
          <w:rFonts w:ascii="Consolas" w:hAnsi="Consolas"/>
          <w:color w:val="4A339E"/>
          <w:sz w:val="18"/>
        </w:rPr>
        <w:t>\n</w:t>
      </w:r>
      <w:r>
        <w:t>; le client doit tolérer qu'un chunk réseau contienne une ligne partielle ou plusieurs lignes.</w:t>
      </w:r>
    </w:p>
    <w:p>
      <w:pPr>
        <w:pStyle w:val="CYNACode"/>
        <w:shd w:fill="F3F1F8"/>
      </w:pPr>
      <w:r>
        <w:t>{"type":"conversation","id":"1af4c6d8-..."}</w:t>
      </w:r>
      <w:r>
        <w:br/>
      </w:r>
      <w:r>
        <w:t>{"type":"text","value":"Voici trois solutions adaptées."}</w:t>
      </w:r>
      <w:r>
        <w:br/>
      </w:r>
      <w:r>
        <w:t>{"type":"card","card":{"kind":"product","items":[{"id_produit":42,"nom_pro":"Endpoint Defense"}]}}</w:t>
      </w:r>
      <w:r>
        <w:br/>
      </w:r>
      <w:r>
        <w:t>{"type":"done"}</w:t>
      </w:r>
    </w:p>
    <w:p>
      <w:r>
        <w:t>Union des événements :</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890"/>
        <w:gridCol w:w="1620"/>
        <w:gridCol w:w="5670"/>
      </w:tblGrid>
      <w:tr>
        <w:trPr>
          <w:tblHeader w:val="true"/>
        </w:trPr>
        <w:tc>
          <w:tcPr>
            <w:tcW w:type="dxa" w:w="1890"/>
            <w:tcMar>
              <w:top w:w="80" w:type="dxa"/>
              <w:start w:w="110" w:type="dxa"/>
              <w:bottom w:w="80" w:type="dxa"/>
              <w:end w:w="110" w:type="dxa"/>
            </w:tcMar>
            <w:vAlign w:val="center"/>
            <w:shd w:fill="E8EEF5"/>
          </w:tcPr>
          <w:p>
            <w:pPr>
              <w:spacing w:after="0" w:line="240" w:lineRule="auto"/>
            </w:pPr>
            <w:r>
              <w:rPr>
                <w:b/>
                <w:color w:val="302082"/>
                <w:sz w:val="17"/>
              </w:rPr>
              <w:t>Type</w:t>
            </w:r>
          </w:p>
        </w:tc>
        <w:tc>
          <w:tcPr>
            <w:tcW w:type="dxa" w:w="1620"/>
            <w:tcMar>
              <w:top w:w="80" w:type="dxa"/>
              <w:start w:w="110" w:type="dxa"/>
              <w:bottom w:w="80" w:type="dxa"/>
              <w:end w:w="110" w:type="dxa"/>
            </w:tcMar>
            <w:vAlign w:val="center"/>
            <w:shd w:fill="E8EEF5"/>
          </w:tcPr>
          <w:p>
            <w:pPr>
              <w:spacing w:after="0" w:line="240" w:lineRule="auto"/>
            </w:pPr>
            <w:r>
              <w:rPr>
                <w:b/>
                <w:color w:val="302082"/>
                <w:sz w:val="17"/>
              </w:rPr>
              <w:t>Propriétés</w:t>
            </w:r>
          </w:p>
        </w:tc>
        <w:tc>
          <w:tcPr>
            <w:tcW w:type="dxa" w:w="5670"/>
            <w:tcMar>
              <w:top w:w="80" w:type="dxa"/>
              <w:start w:w="110" w:type="dxa"/>
              <w:bottom w:w="80" w:type="dxa"/>
              <w:end w:w="110" w:type="dxa"/>
            </w:tcMar>
            <w:vAlign w:val="center"/>
            <w:shd w:fill="E8EEF5"/>
          </w:tcPr>
          <w:p>
            <w:pPr>
              <w:spacing w:after="0" w:line="240" w:lineRule="auto"/>
            </w:pPr>
            <w:r>
              <w:rPr>
                <w:b/>
                <w:color w:val="302082"/>
                <w:sz w:val="17"/>
              </w:rPr>
              <w:t>Cardinalité et ordre</w:t>
            </w:r>
          </w:p>
        </w:tc>
      </w:tr>
      <w:tr>
        <w:tc>
          <w:tcPr>
            <w:tcW w:type="dxa" w:w="1890"/>
            <w:tcMar>
              <w:top w:w="80" w:type="dxa"/>
              <w:start w:w="110" w:type="dxa"/>
              <w:bottom w:w="80" w:type="dxa"/>
              <w:end w:w="110" w:type="dxa"/>
            </w:tcMar>
            <w:vAlign w:val="center"/>
          </w:tcPr>
          <w:p>
            <w:pPr>
              <w:spacing w:after="0" w:line="240" w:lineRule="auto"/>
            </w:pPr>
            <w:r>
              <w:rPr>
                <w:rFonts w:ascii="Consolas" w:hAnsi="Consolas"/>
                <w:color w:val="4A339E"/>
                <w:sz w:val="17"/>
              </w:rPr>
              <w:t>conversation</w:t>
            </w:r>
          </w:p>
        </w:tc>
        <w:tc>
          <w:tcPr>
            <w:tcW w:type="dxa" w:w="1620"/>
            <w:tcMar>
              <w:top w:w="80" w:type="dxa"/>
              <w:start w:w="110" w:type="dxa"/>
              <w:bottom w:w="80" w:type="dxa"/>
              <w:end w:w="110" w:type="dxa"/>
            </w:tcMar>
            <w:vAlign w:val="center"/>
          </w:tcPr>
          <w:p>
            <w:pPr>
              <w:spacing w:after="0" w:line="240" w:lineRule="auto"/>
            </w:pPr>
            <w:r>
              <w:rPr>
                <w:rFonts w:ascii="Consolas" w:hAnsi="Consolas"/>
                <w:color w:val="4A339E"/>
                <w:sz w:val="17"/>
              </w:rPr>
              <w:t>id</w:t>
            </w:r>
          </w:p>
        </w:tc>
        <w:tc>
          <w:tcPr>
            <w:tcW w:type="dxa" w:w="5670"/>
            <w:tcMar>
              <w:top w:w="80" w:type="dxa"/>
              <w:start w:w="110" w:type="dxa"/>
              <w:bottom w:w="80" w:type="dxa"/>
              <w:end w:w="110" w:type="dxa"/>
            </w:tcMar>
            <w:vAlign w:val="center"/>
          </w:tcPr>
          <w:p>
            <w:pPr>
              <w:spacing w:after="0" w:line="240" w:lineRule="auto"/>
            </w:pPr>
            <w:r>
              <w:rPr>
                <w:sz w:val="17"/>
              </w:rPr>
              <w:t>Premier événement d'un stream ouvert</w:t>
            </w:r>
          </w:p>
        </w:tc>
      </w:tr>
      <w:tr>
        <w:tc>
          <w:tcPr>
            <w:tcW w:type="dxa" w:w="1890"/>
            <w:tcMar>
              <w:top w:w="80" w:type="dxa"/>
              <w:start w:w="110" w:type="dxa"/>
              <w:bottom w:w="80" w:type="dxa"/>
              <w:end w:w="110" w:type="dxa"/>
            </w:tcMar>
            <w:vAlign w:val="center"/>
            <w:shd w:fill="F8F7FC"/>
          </w:tcPr>
          <w:p>
            <w:pPr>
              <w:spacing w:after="0" w:line="240" w:lineRule="auto"/>
            </w:pPr>
            <w:r>
              <w:rPr>
                <w:rFonts w:ascii="Consolas" w:hAnsi="Consolas"/>
                <w:color w:val="4A339E"/>
                <w:sz w:val="17"/>
              </w:rPr>
              <w:t>text</w:t>
            </w:r>
          </w:p>
        </w:tc>
        <w:tc>
          <w:tcPr>
            <w:tcW w:type="dxa" w:w="1620"/>
            <w:tcMar>
              <w:top w:w="80" w:type="dxa"/>
              <w:start w:w="110" w:type="dxa"/>
              <w:bottom w:w="80" w:type="dxa"/>
              <w:end w:w="110" w:type="dxa"/>
            </w:tcMar>
            <w:vAlign w:val="center"/>
            <w:shd w:fill="F8F7FC"/>
          </w:tcPr>
          <w:p>
            <w:pPr>
              <w:spacing w:after="0" w:line="240" w:lineRule="auto"/>
            </w:pPr>
            <w:r>
              <w:rPr>
                <w:rFonts w:ascii="Consolas" w:hAnsi="Consolas"/>
                <w:color w:val="4A339E"/>
                <w:sz w:val="17"/>
              </w:rPr>
              <w:t>value</w:t>
            </w:r>
          </w:p>
        </w:tc>
        <w:tc>
          <w:tcPr>
            <w:tcW w:type="dxa" w:w="5670"/>
            <w:tcMar>
              <w:top w:w="80" w:type="dxa"/>
              <w:start w:w="110" w:type="dxa"/>
              <w:bottom w:w="80" w:type="dxa"/>
              <w:end w:w="110" w:type="dxa"/>
            </w:tcMar>
            <w:vAlign w:val="center"/>
            <w:shd w:fill="F8F7FC"/>
          </w:tcPr>
          <w:p>
            <w:pPr>
              <w:spacing w:after="0" w:line="240" w:lineRule="auto"/>
            </w:pPr>
            <w:r>
              <w:rPr>
                <w:sz w:val="17"/>
              </w:rPr>
              <w:t>Zéro ou plusieurs fragments dans l'ordre Gemini</w:t>
            </w:r>
          </w:p>
        </w:tc>
      </w:tr>
      <w:tr>
        <w:tc>
          <w:tcPr>
            <w:tcW w:type="dxa" w:w="1890"/>
            <w:tcMar>
              <w:top w:w="80" w:type="dxa"/>
              <w:start w:w="110" w:type="dxa"/>
              <w:bottom w:w="80" w:type="dxa"/>
              <w:end w:w="110" w:type="dxa"/>
            </w:tcMar>
            <w:vAlign w:val="center"/>
          </w:tcPr>
          <w:p>
            <w:pPr>
              <w:spacing w:after="0" w:line="240" w:lineRule="auto"/>
            </w:pPr>
            <w:r>
              <w:rPr>
                <w:rFonts w:ascii="Consolas" w:hAnsi="Consolas"/>
                <w:color w:val="4A339E"/>
                <w:sz w:val="17"/>
              </w:rPr>
              <w:t>card</w:t>
            </w:r>
          </w:p>
        </w:tc>
        <w:tc>
          <w:tcPr>
            <w:tcW w:type="dxa" w:w="1620"/>
            <w:tcMar>
              <w:top w:w="80" w:type="dxa"/>
              <w:start w:w="110" w:type="dxa"/>
              <w:bottom w:w="80" w:type="dxa"/>
              <w:end w:w="110" w:type="dxa"/>
            </w:tcMar>
            <w:vAlign w:val="center"/>
          </w:tcPr>
          <w:p>
            <w:pPr>
              <w:spacing w:after="0" w:line="240" w:lineRule="auto"/>
            </w:pPr>
            <w:r>
              <w:rPr>
                <w:rFonts w:ascii="Consolas" w:hAnsi="Consolas"/>
                <w:color w:val="4A339E"/>
                <w:sz w:val="17"/>
              </w:rPr>
              <w:t>card</w:t>
            </w:r>
          </w:p>
        </w:tc>
        <w:tc>
          <w:tcPr>
            <w:tcW w:type="dxa" w:w="5670"/>
            <w:tcMar>
              <w:top w:w="80" w:type="dxa"/>
              <w:start w:w="110" w:type="dxa"/>
              <w:bottom w:w="80" w:type="dxa"/>
              <w:end w:w="110" w:type="dxa"/>
            </w:tcMar>
            <w:vAlign w:val="center"/>
          </w:tcPr>
          <w:p>
            <w:pPr>
              <w:spacing w:after="0" w:line="240" w:lineRule="auto"/>
            </w:pPr>
            <w:r>
              <w:rPr>
                <w:sz w:val="17"/>
              </w:rPr>
              <w:t>Zéro ou plusieurs ; produits/catégories révélés un par un</w:t>
            </w:r>
          </w:p>
        </w:tc>
      </w:tr>
      <w:tr>
        <w:tc>
          <w:tcPr>
            <w:tcW w:type="dxa" w:w="1890"/>
            <w:tcMar>
              <w:top w:w="80" w:type="dxa"/>
              <w:start w:w="110" w:type="dxa"/>
              <w:bottom w:w="80" w:type="dxa"/>
              <w:end w:w="110" w:type="dxa"/>
            </w:tcMar>
            <w:vAlign w:val="center"/>
            <w:shd w:fill="F8F7FC"/>
          </w:tcPr>
          <w:p>
            <w:pPr>
              <w:spacing w:after="0" w:line="240" w:lineRule="auto"/>
            </w:pPr>
            <w:r>
              <w:rPr>
                <w:rFonts w:ascii="Consolas" w:hAnsi="Consolas"/>
                <w:color w:val="4A339E"/>
                <w:sz w:val="17"/>
              </w:rPr>
              <w:t>done</w:t>
            </w:r>
          </w:p>
        </w:tc>
        <w:tc>
          <w:tcPr>
            <w:tcW w:type="dxa" w:w="1620"/>
            <w:tcMar>
              <w:top w:w="80" w:type="dxa"/>
              <w:start w:w="110" w:type="dxa"/>
              <w:bottom w:w="80" w:type="dxa"/>
              <w:end w:w="110" w:type="dxa"/>
            </w:tcMar>
            <w:vAlign w:val="center"/>
            <w:shd w:fill="F8F7FC"/>
          </w:tcPr>
          <w:p>
            <w:pPr>
              <w:spacing w:after="0" w:line="240" w:lineRule="auto"/>
            </w:pPr>
            <w:r>
              <w:rPr>
                <w:sz w:val="17"/>
              </w:rPr>
              <w:t>aucune</w:t>
            </w:r>
          </w:p>
        </w:tc>
        <w:tc>
          <w:tcPr>
            <w:tcW w:type="dxa" w:w="5670"/>
            <w:tcMar>
              <w:top w:w="80" w:type="dxa"/>
              <w:start w:w="110" w:type="dxa"/>
              <w:bottom w:w="80" w:type="dxa"/>
              <w:end w:w="110" w:type="dxa"/>
            </w:tcMar>
            <w:vAlign w:val="center"/>
            <w:shd w:fill="F8F7FC"/>
          </w:tcPr>
          <w:p>
            <w:pPr>
              <w:spacing w:after="0" w:line="240" w:lineRule="auto"/>
            </w:pPr>
            <w:r>
              <w:rPr>
                <w:sz w:val="17"/>
              </w:rPr>
              <w:t>Fin normale</w:t>
            </w:r>
          </w:p>
        </w:tc>
      </w:tr>
      <w:tr>
        <w:tc>
          <w:tcPr>
            <w:tcW w:type="dxa" w:w="1890"/>
            <w:tcMar>
              <w:top w:w="80" w:type="dxa"/>
              <w:start w:w="110" w:type="dxa"/>
              <w:bottom w:w="80" w:type="dxa"/>
              <w:end w:w="110" w:type="dxa"/>
            </w:tcMar>
            <w:vAlign w:val="center"/>
          </w:tcPr>
          <w:p>
            <w:pPr>
              <w:spacing w:after="0" w:line="240" w:lineRule="auto"/>
            </w:pPr>
            <w:r>
              <w:rPr>
                <w:rFonts w:ascii="Consolas" w:hAnsi="Consolas"/>
                <w:color w:val="4A339E"/>
                <w:sz w:val="17"/>
              </w:rPr>
              <w:t>error</w:t>
            </w:r>
          </w:p>
        </w:tc>
        <w:tc>
          <w:tcPr>
            <w:tcW w:type="dxa" w:w="1620"/>
            <w:tcMar>
              <w:top w:w="80" w:type="dxa"/>
              <w:start w:w="110" w:type="dxa"/>
              <w:bottom w:w="80" w:type="dxa"/>
              <w:end w:w="110" w:type="dxa"/>
            </w:tcMar>
            <w:vAlign w:val="center"/>
          </w:tcPr>
          <w:p>
            <w:pPr>
              <w:spacing w:after="0" w:line="240" w:lineRule="auto"/>
            </w:pPr>
            <w:r>
              <w:rPr>
                <w:rFonts w:ascii="Consolas" w:hAnsi="Consolas"/>
                <w:color w:val="4A339E"/>
                <w:sz w:val="17"/>
              </w:rPr>
              <w:t>message</w:t>
            </w:r>
          </w:p>
        </w:tc>
        <w:tc>
          <w:tcPr>
            <w:tcW w:type="dxa" w:w="5670"/>
            <w:tcMar>
              <w:top w:w="80" w:type="dxa"/>
              <w:start w:w="110" w:type="dxa"/>
              <w:bottom w:w="80" w:type="dxa"/>
              <w:end w:w="110" w:type="dxa"/>
            </w:tcMar>
            <w:vAlign w:val="center"/>
          </w:tcPr>
          <w:p>
            <w:pPr>
              <w:spacing w:after="0" w:line="240" w:lineRule="auto"/>
            </w:pPr>
            <w:r>
              <w:rPr>
                <w:sz w:val="17"/>
              </w:rPr>
              <w:t xml:space="preserve">Fin en erreur après ouverture ; remplace </w:t>
            </w:r>
            <w:r>
              <w:rPr>
                <w:rFonts w:ascii="Consolas" w:hAnsi="Consolas"/>
                <w:color w:val="4A339E"/>
                <w:sz w:val="17"/>
              </w:rPr>
              <w:t>done</w:t>
            </w:r>
          </w:p>
        </w:tc>
      </w:tr>
    </w:tbl>
    <w:p>
      <w:pPr>
        <w:spacing w:after="0"/>
      </w:pPr>
    </w:p>
    <w:p>
      <w:r>
        <w:t>Cartes :</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224"/>
        <w:gridCol w:w="3672"/>
        <w:gridCol w:w="4284"/>
      </w:tblGrid>
      <w:tr>
        <w:trPr>
          <w:tblHeader w:val="true"/>
        </w:trPr>
        <w:tc>
          <w:tcPr>
            <w:tcW w:type="dxa" w:w="1224"/>
            <w:tcMar>
              <w:top w:w="80" w:type="dxa"/>
              <w:start w:w="110" w:type="dxa"/>
              <w:bottom w:w="80" w:type="dxa"/>
              <w:end w:w="110" w:type="dxa"/>
            </w:tcMar>
            <w:vAlign w:val="center"/>
            <w:shd w:fill="E8EEF5"/>
          </w:tcPr>
          <w:p>
            <w:pPr>
              <w:spacing w:after="0" w:line="240" w:lineRule="auto"/>
            </w:pPr>
            <w:r>
              <w:rPr>
                <w:rFonts w:ascii="Consolas" w:hAnsi="Consolas"/>
                <w:b/>
                <w:color w:val="302082"/>
                <w:sz w:val="17"/>
              </w:rPr>
              <w:t>kind</w:t>
            </w:r>
          </w:p>
        </w:tc>
        <w:tc>
          <w:tcPr>
            <w:tcW w:type="dxa" w:w="3672"/>
            <w:tcMar>
              <w:top w:w="80" w:type="dxa"/>
              <w:start w:w="110" w:type="dxa"/>
              <w:bottom w:w="80" w:type="dxa"/>
              <w:end w:w="110" w:type="dxa"/>
            </w:tcMar>
            <w:vAlign w:val="center"/>
            <w:shd w:fill="E8EEF5"/>
          </w:tcPr>
          <w:p>
            <w:pPr>
              <w:spacing w:after="0" w:line="240" w:lineRule="auto"/>
            </w:pPr>
            <w:r>
              <w:rPr>
                <w:b/>
                <w:color w:val="302082"/>
                <w:sz w:val="17"/>
              </w:rPr>
              <w:t>Charge utile</w:t>
            </w:r>
          </w:p>
        </w:tc>
        <w:tc>
          <w:tcPr>
            <w:tcW w:type="dxa" w:w="4284"/>
            <w:tcMar>
              <w:top w:w="80" w:type="dxa"/>
              <w:start w:w="110" w:type="dxa"/>
              <w:bottom w:w="80" w:type="dxa"/>
              <w:end w:w="110" w:type="dxa"/>
            </w:tcMar>
            <w:vAlign w:val="center"/>
            <w:shd w:fill="E8EEF5"/>
          </w:tcPr>
          <w:p>
            <w:pPr>
              <w:spacing w:after="0" w:line="240" w:lineRule="auto"/>
            </w:pPr>
            <w:r>
              <w:rPr>
                <w:b/>
                <w:color w:val="302082"/>
                <w:sz w:val="17"/>
              </w:rPr>
              <w:t>Action</w:t>
            </w:r>
          </w:p>
        </w:tc>
      </w:tr>
      <w:tr>
        <w:tc>
          <w:tcPr>
            <w:tcW w:type="dxa" w:w="1224"/>
            <w:tcMar>
              <w:top w:w="80" w:type="dxa"/>
              <w:start w:w="110" w:type="dxa"/>
              <w:bottom w:w="80" w:type="dxa"/>
              <w:end w:w="110" w:type="dxa"/>
            </w:tcMar>
            <w:vAlign w:val="center"/>
          </w:tcPr>
          <w:p>
            <w:pPr>
              <w:spacing w:after="0" w:line="240" w:lineRule="auto"/>
            </w:pPr>
            <w:r>
              <w:rPr>
                <w:rFonts w:ascii="Consolas" w:hAnsi="Consolas"/>
                <w:color w:val="4A339E"/>
                <w:sz w:val="17"/>
              </w:rPr>
              <w:t>product</w:t>
            </w:r>
          </w:p>
        </w:tc>
        <w:tc>
          <w:tcPr>
            <w:tcW w:type="dxa" w:w="3672"/>
            <w:tcMar>
              <w:top w:w="80" w:type="dxa"/>
              <w:start w:w="110" w:type="dxa"/>
              <w:bottom w:w="80" w:type="dxa"/>
              <w:end w:w="110" w:type="dxa"/>
            </w:tcMar>
            <w:vAlign w:val="center"/>
          </w:tcPr>
          <w:p>
            <w:pPr>
              <w:spacing w:after="0" w:line="240" w:lineRule="auto"/>
            </w:pPr>
            <w:r>
              <w:rPr>
                <w:rFonts w:ascii="Consolas" w:hAnsi="Consolas"/>
                <w:color w:val="4A339E"/>
                <w:sz w:val="17"/>
              </w:rPr>
              <w:t>items: SearchSuggestion[]</w:t>
            </w:r>
          </w:p>
        </w:tc>
        <w:tc>
          <w:tcPr>
            <w:tcW w:type="dxa" w:w="4284"/>
            <w:tcMar>
              <w:top w:w="80" w:type="dxa"/>
              <w:start w:w="110" w:type="dxa"/>
              <w:bottom w:w="80" w:type="dxa"/>
              <w:end w:w="110" w:type="dxa"/>
            </w:tcMar>
            <w:vAlign w:val="center"/>
          </w:tcPr>
          <w:p>
            <w:pPr>
              <w:spacing w:after="0" w:line="240" w:lineRule="auto"/>
            </w:pPr>
            <w:r>
              <w:rPr>
                <w:sz w:val="17"/>
              </w:rPr>
              <w:t>Ouvrir une fiche produit</w:t>
            </w:r>
          </w:p>
        </w:tc>
      </w:tr>
      <w:tr>
        <w:tc>
          <w:tcPr>
            <w:tcW w:type="dxa" w:w="1224"/>
            <w:tcMar>
              <w:top w:w="80" w:type="dxa"/>
              <w:start w:w="110" w:type="dxa"/>
              <w:bottom w:w="80" w:type="dxa"/>
              <w:end w:w="110" w:type="dxa"/>
            </w:tcMar>
            <w:vAlign w:val="center"/>
            <w:shd w:fill="F8F7FC"/>
          </w:tcPr>
          <w:p>
            <w:pPr>
              <w:spacing w:after="0" w:line="240" w:lineRule="auto"/>
            </w:pPr>
            <w:r>
              <w:rPr>
                <w:rFonts w:ascii="Consolas" w:hAnsi="Consolas"/>
                <w:color w:val="4A339E"/>
                <w:sz w:val="17"/>
              </w:rPr>
              <w:t>category</w:t>
            </w:r>
          </w:p>
        </w:tc>
        <w:tc>
          <w:tcPr>
            <w:tcW w:type="dxa" w:w="3672"/>
            <w:tcMar>
              <w:top w:w="80" w:type="dxa"/>
              <w:start w:w="110" w:type="dxa"/>
              <w:bottom w:w="80" w:type="dxa"/>
              <w:end w:w="110" w:type="dxa"/>
            </w:tcMar>
            <w:vAlign w:val="center"/>
            <w:shd w:fill="F8F7FC"/>
          </w:tcPr>
          <w:p>
            <w:pPr>
              <w:spacing w:after="0" w:line="240" w:lineRule="auto"/>
            </w:pPr>
            <w:r>
              <w:rPr>
                <w:sz w:val="17"/>
              </w:rPr>
              <w:t xml:space="preserve">catégories </w:t>
            </w:r>
            <w:r>
              <w:rPr>
                <w:rFonts w:ascii="Consolas" w:hAnsi="Consolas"/>
                <w:color w:val="4A339E"/>
                <w:sz w:val="17"/>
              </w:rPr>
              <w:t>{id_categorie, cat_nom}</w:t>
            </w:r>
          </w:p>
        </w:tc>
        <w:tc>
          <w:tcPr>
            <w:tcW w:type="dxa" w:w="4284"/>
            <w:tcMar>
              <w:top w:w="80" w:type="dxa"/>
              <w:start w:w="110" w:type="dxa"/>
              <w:bottom w:w="80" w:type="dxa"/>
              <w:end w:w="110" w:type="dxa"/>
            </w:tcMar>
            <w:vAlign w:val="center"/>
            <w:shd w:fill="F8F7FC"/>
          </w:tcPr>
          <w:p>
            <w:pPr>
              <w:spacing w:after="0" w:line="240" w:lineRule="auto"/>
            </w:pPr>
            <w:r>
              <w:rPr>
                <w:sz w:val="17"/>
              </w:rPr>
              <w:t>Ouvrir le catalogue filtré</w:t>
            </w:r>
          </w:p>
        </w:tc>
      </w:tr>
      <w:tr>
        <w:tc>
          <w:tcPr>
            <w:tcW w:type="dxa" w:w="1224"/>
            <w:tcMar>
              <w:top w:w="80" w:type="dxa"/>
              <w:start w:w="110" w:type="dxa"/>
              <w:bottom w:w="80" w:type="dxa"/>
              <w:end w:w="110" w:type="dxa"/>
            </w:tcMar>
            <w:vAlign w:val="center"/>
          </w:tcPr>
          <w:p>
            <w:pPr>
              <w:spacing w:after="0" w:line="240" w:lineRule="auto"/>
            </w:pPr>
            <w:r>
              <w:rPr>
                <w:rFonts w:ascii="Consolas" w:hAnsi="Consolas"/>
                <w:color w:val="4A339E"/>
                <w:sz w:val="17"/>
              </w:rPr>
              <w:t>support</w:t>
            </w:r>
          </w:p>
        </w:tc>
        <w:tc>
          <w:tcPr>
            <w:tcW w:type="dxa" w:w="3672"/>
            <w:tcMar>
              <w:top w:w="80" w:type="dxa"/>
              <w:start w:w="110" w:type="dxa"/>
              <w:bottom w:w="80" w:type="dxa"/>
              <w:end w:w="110" w:type="dxa"/>
            </w:tcMar>
            <w:vAlign w:val="center"/>
          </w:tcPr>
          <w:p>
            <w:pPr>
              <w:spacing w:after="0" w:line="240" w:lineRule="auto"/>
            </w:pPr>
            <w:r>
              <w:rPr>
                <w:sz w:val="17"/>
              </w:rPr>
              <w:t>aucune</w:t>
            </w:r>
          </w:p>
        </w:tc>
        <w:tc>
          <w:tcPr>
            <w:tcW w:type="dxa" w:w="4284"/>
            <w:tcMar>
              <w:top w:w="80" w:type="dxa"/>
              <w:start w:w="110" w:type="dxa"/>
              <w:bottom w:w="80" w:type="dxa"/>
              <w:end w:w="110" w:type="dxa"/>
            </w:tcMar>
            <w:vAlign w:val="center"/>
          </w:tcPr>
          <w:p>
            <w:pPr>
              <w:spacing w:after="0" w:line="240" w:lineRule="auto"/>
            </w:pPr>
            <w:r>
              <w:rPr>
                <w:sz w:val="17"/>
              </w:rPr>
              <w:t>Ouvrir Aide et support</w:t>
            </w:r>
          </w:p>
        </w:tc>
      </w:tr>
      <w:tr>
        <w:tc>
          <w:tcPr>
            <w:tcW w:type="dxa" w:w="1224"/>
            <w:tcMar>
              <w:top w:w="80" w:type="dxa"/>
              <w:start w:w="110" w:type="dxa"/>
              <w:bottom w:w="80" w:type="dxa"/>
              <w:end w:w="110" w:type="dxa"/>
            </w:tcMar>
            <w:vAlign w:val="center"/>
            <w:shd w:fill="F8F7FC"/>
          </w:tcPr>
          <w:p>
            <w:pPr>
              <w:spacing w:after="0" w:line="240" w:lineRule="auto"/>
            </w:pPr>
            <w:r>
              <w:rPr>
                <w:rFonts w:ascii="Consolas" w:hAnsi="Consolas"/>
                <w:color w:val="4A339E"/>
                <w:sz w:val="17"/>
              </w:rPr>
              <w:t>login</w:t>
            </w:r>
          </w:p>
        </w:tc>
        <w:tc>
          <w:tcPr>
            <w:tcW w:type="dxa" w:w="3672"/>
            <w:tcMar>
              <w:top w:w="80" w:type="dxa"/>
              <w:start w:w="110" w:type="dxa"/>
              <w:bottom w:w="80" w:type="dxa"/>
              <w:end w:w="110" w:type="dxa"/>
            </w:tcMar>
            <w:vAlign w:val="center"/>
            <w:shd w:fill="F8F7FC"/>
          </w:tcPr>
          <w:p>
            <w:pPr>
              <w:spacing w:after="0" w:line="240" w:lineRule="auto"/>
            </w:pPr>
            <w:r>
              <w:rPr>
                <w:sz w:val="17"/>
              </w:rPr>
              <w:t>aucune</w:t>
            </w:r>
          </w:p>
        </w:tc>
        <w:tc>
          <w:tcPr>
            <w:tcW w:type="dxa" w:w="4284"/>
            <w:tcMar>
              <w:top w:w="80" w:type="dxa"/>
              <w:start w:w="110" w:type="dxa"/>
              <w:bottom w:w="80" w:type="dxa"/>
              <w:end w:w="110" w:type="dxa"/>
            </w:tcMar>
            <w:vAlign w:val="center"/>
            <w:shd w:fill="F8F7FC"/>
          </w:tcPr>
          <w:p>
            <w:pPr>
              <w:spacing w:after="0" w:line="240" w:lineRule="auto"/>
            </w:pPr>
            <w:r>
              <w:rPr>
                <w:sz w:val="17"/>
              </w:rPr>
              <w:t>Inviter à se connecter ; type prévu côté client</w:t>
            </w:r>
          </w:p>
        </w:tc>
      </w:tr>
      <w:tr>
        <w:tc>
          <w:tcPr>
            <w:tcW w:type="dxa" w:w="1224"/>
            <w:tcMar>
              <w:top w:w="80" w:type="dxa"/>
              <w:start w:w="110" w:type="dxa"/>
              <w:bottom w:w="80" w:type="dxa"/>
              <w:end w:w="110" w:type="dxa"/>
            </w:tcMar>
            <w:vAlign w:val="center"/>
          </w:tcPr>
          <w:p>
            <w:pPr>
              <w:spacing w:after="0" w:line="240" w:lineRule="auto"/>
            </w:pPr>
            <w:r>
              <w:rPr>
                <w:rFonts w:ascii="Consolas" w:hAnsi="Consolas"/>
                <w:color w:val="4A339E"/>
                <w:sz w:val="17"/>
              </w:rPr>
              <w:t>ticketForm</w:t>
            </w:r>
          </w:p>
        </w:tc>
        <w:tc>
          <w:tcPr>
            <w:tcW w:type="dxa" w:w="3672"/>
            <w:tcMar>
              <w:top w:w="80" w:type="dxa"/>
              <w:start w:w="110" w:type="dxa"/>
              <w:bottom w:w="80" w:type="dxa"/>
              <w:end w:w="110" w:type="dxa"/>
            </w:tcMar>
            <w:vAlign w:val="center"/>
          </w:tcPr>
          <w:p>
            <w:pPr>
              <w:spacing w:after="0" w:line="240" w:lineRule="auto"/>
            </w:pPr>
            <w:r>
              <w:rPr>
                <w:rFonts w:ascii="Consolas" w:hAnsi="Consolas"/>
                <w:color w:val="4A339E"/>
                <w:sz w:val="17"/>
              </w:rPr>
              <w:t>email</w:t>
            </w:r>
            <w:r>
              <w:rPr>
                <w:sz w:val="17"/>
              </w:rPr>
              <w:t xml:space="preserve">, </w:t>
            </w:r>
            <w:r>
              <w:rPr>
                <w:rFonts w:ascii="Consolas" w:hAnsi="Consolas"/>
                <w:color w:val="4A339E"/>
                <w:sz w:val="17"/>
              </w:rPr>
              <w:t>orders</w:t>
            </w:r>
          </w:p>
        </w:tc>
        <w:tc>
          <w:tcPr>
            <w:tcW w:type="dxa" w:w="4284"/>
            <w:tcMar>
              <w:top w:w="80" w:type="dxa"/>
              <w:start w:w="110" w:type="dxa"/>
              <w:bottom w:w="80" w:type="dxa"/>
              <w:end w:w="110" w:type="dxa"/>
            </w:tcMar>
            <w:vAlign w:val="center"/>
          </w:tcPr>
          <w:p>
            <w:pPr>
              <w:spacing w:after="0" w:line="240" w:lineRule="auto"/>
            </w:pPr>
            <w:r>
              <w:rPr>
                <w:sz w:val="17"/>
              </w:rPr>
              <w:t>Saisir sujet/détails et lier une commande autorisée</w:t>
            </w:r>
          </w:p>
        </w:tc>
      </w:tr>
    </w:tbl>
    <w:p>
      <w:pPr>
        <w:spacing w:after="0"/>
      </w:pPr>
    </w:p>
    <w:p>
      <w:bookmarkStart w:id="10" w:name="h_10_Outils_Gemini"/>
      <w:pPr>
        <w:pStyle w:val="Heading3"/>
      </w:pPr>
      <w:r>
        <w:t>Outils Gemini</w:t>
      </w:r>
      <w:bookmarkEnd w:id="10"/>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645"/>
        <w:gridCol w:w="1991"/>
        <w:gridCol w:w="1991"/>
        <w:gridCol w:w="3551"/>
      </w:tblGrid>
      <w:tr>
        <w:trPr>
          <w:tblHeader w:val="true"/>
        </w:trPr>
        <w:tc>
          <w:tcPr>
            <w:tcW w:type="dxa" w:w="1645"/>
            <w:tcMar>
              <w:top w:w="80" w:type="dxa"/>
              <w:start w:w="110" w:type="dxa"/>
              <w:bottom w:w="80" w:type="dxa"/>
              <w:end w:w="110" w:type="dxa"/>
            </w:tcMar>
            <w:vAlign w:val="center"/>
            <w:shd w:fill="E8EEF5"/>
          </w:tcPr>
          <w:p>
            <w:pPr>
              <w:spacing w:after="0" w:line="240" w:lineRule="auto"/>
            </w:pPr>
            <w:r>
              <w:rPr>
                <w:b/>
                <w:color w:val="302082"/>
                <w:sz w:val="17"/>
              </w:rPr>
              <w:t>Outil</w:t>
            </w:r>
          </w:p>
        </w:tc>
        <w:tc>
          <w:tcPr>
            <w:tcW w:type="dxa" w:w="1991"/>
            <w:tcMar>
              <w:top w:w="80" w:type="dxa"/>
              <w:start w:w="110" w:type="dxa"/>
              <w:bottom w:w="80" w:type="dxa"/>
              <w:end w:w="110" w:type="dxa"/>
            </w:tcMar>
            <w:vAlign w:val="center"/>
            <w:shd w:fill="E8EEF5"/>
          </w:tcPr>
          <w:p>
            <w:pPr>
              <w:spacing w:after="0" w:line="240" w:lineRule="auto"/>
            </w:pPr>
            <w:r>
              <w:rPr>
                <w:b/>
                <w:color w:val="302082"/>
                <w:sz w:val="17"/>
              </w:rPr>
              <w:t>Paramètres</w:t>
            </w:r>
          </w:p>
        </w:tc>
        <w:tc>
          <w:tcPr>
            <w:tcW w:type="dxa" w:w="1991"/>
            <w:tcMar>
              <w:top w:w="80" w:type="dxa"/>
              <w:start w:w="110" w:type="dxa"/>
              <w:bottom w:w="80" w:type="dxa"/>
              <w:end w:w="110" w:type="dxa"/>
            </w:tcMar>
            <w:vAlign w:val="center"/>
            <w:shd w:fill="E8EEF5"/>
          </w:tcPr>
          <w:p>
            <w:pPr>
              <w:spacing w:after="0" w:line="240" w:lineRule="auto"/>
            </w:pPr>
            <w:r>
              <w:rPr>
                <w:b/>
                <w:color w:val="302082"/>
                <w:sz w:val="17"/>
              </w:rPr>
              <w:t>Limite</w:t>
            </w:r>
          </w:p>
        </w:tc>
        <w:tc>
          <w:tcPr>
            <w:tcW w:type="dxa" w:w="3551"/>
            <w:tcMar>
              <w:top w:w="80" w:type="dxa"/>
              <w:start w:w="110" w:type="dxa"/>
              <w:bottom w:w="80" w:type="dxa"/>
              <w:end w:w="110" w:type="dxa"/>
            </w:tcMar>
            <w:vAlign w:val="center"/>
            <w:shd w:fill="E8EEF5"/>
          </w:tcPr>
          <w:p>
            <w:pPr>
              <w:spacing w:after="0" w:line="240" w:lineRule="auto"/>
            </w:pPr>
            <w:r>
              <w:rPr>
                <w:b/>
                <w:color w:val="302082"/>
                <w:sz w:val="17"/>
              </w:rPr>
              <w:t>Effet de bord</w:t>
            </w:r>
          </w:p>
        </w:tc>
      </w:tr>
      <w:tr>
        <w:tc>
          <w:tcPr>
            <w:tcW w:type="dxa" w:w="1645"/>
            <w:tcMar>
              <w:top w:w="80" w:type="dxa"/>
              <w:start w:w="110" w:type="dxa"/>
              <w:bottom w:w="80" w:type="dxa"/>
              <w:end w:w="110" w:type="dxa"/>
            </w:tcMar>
            <w:vAlign w:val="center"/>
          </w:tcPr>
          <w:p>
            <w:pPr>
              <w:spacing w:after="0" w:line="240" w:lineRule="auto"/>
            </w:pPr>
            <w:r>
              <w:rPr>
                <w:rFonts w:ascii="Consolas" w:hAnsi="Consolas"/>
                <w:color w:val="4A339E"/>
                <w:sz w:val="17"/>
              </w:rPr>
              <w:t>search_products</w:t>
            </w:r>
          </w:p>
        </w:tc>
        <w:tc>
          <w:tcPr>
            <w:tcW w:type="dxa" w:w="1991"/>
            <w:tcMar>
              <w:top w:w="80" w:type="dxa"/>
              <w:start w:w="110" w:type="dxa"/>
              <w:bottom w:w="80" w:type="dxa"/>
              <w:end w:w="110" w:type="dxa"/>
            </w:tcMar>
            <w:vAlign w:val="center"/>
          </w:tcPr>
          <w:p>
            <w:pPr>
              <w:spacing w:after="0" w:line="240" w:lineRule="auto"/>
            </w:pPr>
            <w:r>
              <w:rPr>
                <w:rFonts w:ascii="Consolas" w:hAnsi="Consolas"/>
                <w:color w:val="4A339E"/>
                <w:sz w:val="17"/>
              </w:rPr>
              <w:t>query?</w:t>
            </w:r>
            <w:r>
              <w:rPr>
                <w:sz w:val="17"/>
              </w:rPr>
              <w:t xml:space="preserve">, </w:t>
            </w:r>
            <w:r>
              <w:rPr>
                <w:rFonts w:ascii="Consolas" w:hAnsi="Consolas"/>
                <w:color w:val="4A339E"/>
                <w:sz w:val="17"/>
              </w:rPr>
              <w:t>categoryId?</w:t>
            </w:r>
          </w:p>
        </w:tc>
        <w:tc>
          <w:tcPr>
            <w:tcW w:type="dxa" w:w="1991"/>
            <w:tcMar>
              <w:top w:w="80" w:type="dxa"/>
              <w:start w:w="110" w:type="dxa"/>
              <w:bottom w:w="80" w:type="dxa"/>
              <w:end w:w="110" w:type="dxa"/>
            </w:tcMar>
            <w:vAlign w:val="center"/>
          </w:tcPr>
          <w:p>
            <w:pPr>
              <w:spacing w:after="0" w:line="240" w:lineRule="auto"/>
            </w:pPr>
            <w:r>
              <w:rPr>
                <w:sz w:val="17"/>
              </w:rPr>
              <w:t>3 produits</w:t>
            </w:r>
          </w:p>
        </w:tc>
        <w:tc>
          <w:tcPr>
            <w:tcW w:type="dxa" w:w="3551"/>
            <w:tcMar>
              <w:top w:w="80" w:type="dxa"/>
              <w:start w:w="110" w:type="dxa"/>
              <w:bottom w:w="80" w:type="dxa"/>
              <w:end w:w="110" w:type="dxa"/>
            </w:tcMar>
            <w:vAlign w:val="center"/>
          </w:tcPr>
          <w:p>
            <w:pPr>
              <w:spacing w:after="0" w:line="240" w:lineRule="auto"/>
            </w:pPr>
            <w:r>
              <w:rPr>
                <w:sz w:val="17"/>
              </w:rPr>
              <w:t>Lecture catalogue public</w:t>
            </w:r>
          </w:p>
        </w:tc>
      </w:tr>
      <w:tr>
        <w:tc>
          <w:tcPr>
            <w:tcW w:type="dxa" w:w="1645"/>
            <w:tcMar>
              <w:top w:w="80" w:type="dxa"/>
              <w:start w:w="110" w:type="dxa"/>
              <w:bottom w:w="80" w:type="dxa"/>
              <w:end w:w="110" w:type="dxa"/>
            </w:tcMar>
            <w:vAlign w:val="center"/>
            <w:shd w:fill="F8F7FC"/>
          </w:tcPr>
          <w:p>
            <w:pPr>
              <w:spacing w:after="0" w:line="240" w:lineRule="auto"/>
            </w:pPr>
            <w:r>
              <w:rPr>
                <w:rFonts w:ascii="Consolas" w:hAnsi="Consolas"/>
                <w:color w:val="4A339E"/>
                <w:sz w:val="17"/>
              </w:rPr>
              <w:t>list_categories</w:t>
            </w:r>
          </w:p>
        </w:tc>
        <w:tc>
          <w:tcPr>
            <w:tcW w:type="dxa" w:w="1991"/>
            <w:tcMar>
              <w:top w:w="80" w:type="dxa"/>
              <w:start w:w="110" w:type="dxa"/>
              <w:bottom w:w="80" w:type="dxa"/>
              <w:end w:w="110" w:type="dxa"/>
            </w:tcMar>
            <w:vAlign w:val="center"/>
            <w:shd w:fill="F8F7FC"/>
          </w:tcPr>
          <w:p>
            <w:pPr>
              <w:spacing w:after="0" w:line="240" w:lineRule="auto"/>
            </w:pPr>
            <w:r>
              <w:rPr>
                <w:sz w:val="17"/>
              </w:rPr>
              <w:t>aucun</w:t>
            </w:r>
          </w:p>
        </w:tc>
        <w:tc>
          <w:tcPr>
            <w:tcW w:type="dxa" w:w="1991"/>
            <w:tcMar>
              <w:top w:w="80" w:type="dxa"/>
              <w:start w:w="110" w:type="dxa"/>
              <w:bottom w:w="80" w:type="dxa"/>
              <w:end w:w="110" w:type="dxa"/>
            </w:tcMar>
            <w:vAlign w:val="center"/>
            <w:shd w:fill="F8F7FC"/>
          </w:tcPr>
          <w:p>
            <w:pPr>
              <w:spacing w:after="0" w:line="240" w:lineRule="auto"/>
            </w:pPr>
            <w:r>
              <w:rPr>
                <w:sz w:val="17"/>
              </w:rPr>
              <w:t>3 cartes, total signalé</w:t>
            </w:r>
          </w:p>
        </w:tc>
        <w:tc>
          <w:tcPr>
            <w:tcW w:type="dxa" w:w="3551"/>
            <w:tcMar>
              <w:top w:w="80" w:type="dxa"/>
              <w:start w:w="110" w:type="dxa"/>
              <w:bottom w:w="80" w:type="dxa"/>
              <w:end w:w="110" w:type="dxa"/>
            </w:tcMar>
            <w:vAlign w:val="center"/>
            <w:shd w:fill="F8F7FC"/>
          </w:tcPr>
          <w:p>
            <w:pPr>
              <w:spacing w:after="0" w:line="240" w:lineRule="auto"/>
            </w:pPr>
            <w:r>
              <w:rPr>
                <w:sz w:val="17"/>
              </w:rPr>
              <w:t>Lecture catégories publiques</w:t>
            </w:r>
          </w:p>
        </w:tc>
      </w:tr>
      <w:tr>
        <w:tc>
          <w:tcPr>
            <w:tcW w:type="dxa" w:w="1645"/>
            <w:tcMar>
              <w:top w:w="80" w:type="dxa"/>
              <w:start w:w="110" w:type="dxa"/>
              <w:bottom w:w="80" w:type="dxa"/>
              <w:end w:w="110" w:type="dxa"/>
            </w:tcMar>
            <w:vAlign w:val="center"/>
          </w:tcPr>
          <w:p>
            <w:pPr>
              <w:spacing w:after="0" w:line="240" w:lineRule="auto"/>
            </w:pPr>
            <w:r>
              <w:rPr>
                <w:rFonts w:ascii="Consolas" w:hAnsi="Consolas"/>
                <w:color w:val="4A339E"/>
                <w:sz w:val="17"/>
              </w:rPr>
              <w:t>show_support_page</w:t>
            </w:r>
          </w:p>
        </w:tc>
        <w:tc>
          <w:tcPr>
            <w:tcW w:type="dxa" w:w="1991"/>
            <w:tcMar>
              <w:top w:w="80" w:type="dxa"/>
              <w:start w:w="110" w:type="dxa"/>
              <w:bottom w:w="80" w:type="dxa"/>
              <w:end w:w="110" w:type="dxa"/>
            </w:tcMar>
            <w:vAlign w:val="center"/>
          </w:tcPr>
          <w:p>
            <w:pPr>
              <w:spacing w:after="0" w:line="240" w:lineRule="auto"/>
            </w:pPr>
            <w:r>
              <w:rPr>
                <w:sz w:val="17"/>
              </w:rPr>
              <w:t>aucun</w:t>
            </w:r>
          </w:p>
        </w:tc>
        <w:tc>
          <w:tcPr>
            <w:tcW w:type="dxa" w:w="1991"/>
            <w:tcMar>
              <w:top w:w="80" w:type="dxa"/>
              <w:start w:w="110" w:type="dxa"/>
              <w:bottom w:w="80" w:type="dxa"/>
              <w:end w:w="110" w:type="dxa"/>
            </w:tcMar>
            <w:vAlign w:val="center"/>
          </w:tcPr>
          <w:p>
            <w:pPr>
              <w:spacing w:after="0" w:line="240" w:lineRule="auto"/>
            </w:pPr>
            <w:r>
              <w:rPr>
                <w:sz w:val="17"/>
              </w:rPr>
              <w:t>1 carte</w:t>
            </w:r>
          </w:p>
        </w:tc>
        <w:tc>
          <w:tcPr>
            <w:tcW w:type="dxa" w:w="3551"/>
            <w:tcMar>
              <w:top w:w="80" w:type="dxa"/>
              <w:start w:w="110" w:type="dxa"/>
              <w:bottom w:w="80" w:type="dxa"/>
              <w:end w:w="110" w:type="dxa"/>
            </w:tcMar>
            <w:vAlign w:val="center"/>
          </w:tcPr>
          <w:p>
            <w:pPr>
              <w:spacing w:after="0" w:line="240" w:lineRule="auto"/>
            </w:pPr>
            <w:r>
              <w:rPr>
                <w:sz w:val="17"/>
              </w:rPr>
              <w:t>Aucun</w:t>
            </w:r>
          </w:p>
        </w:tc>
      </w:tr>
      <w:tr>
        <w:tc>
          <w:tcPr>
            <w:tcW w:type="dxa" w:w="1645"/>
            <w:tcMar>
              <w:top w:w="80" w:type="dxa"/>
              <w:start w:w="110" w:type="dxa"/>
              <w:bottom w:w="80" w:type="dxa"/>
              <w:end w:w="110" w:type="dxa"/>
            </w:tcMar>
            <w:vAlign w:val="center"/>
            <w:shd w:fill="F8F7FC"/>
          </w:tcPr>
          <w:p>
            <w:pPr>
              <w:spacing w:after="0" w:line="240" w:lineRule="auto"/>
            </w:pPr>
            <w:r>
              <w:rPr>
                <w:rFonts w:ascii="Consolas" w:hAnsi="Consolas"/>
                <w:color w:val="4A339E"/>
                <w:sz w:val="17"/>
              </w:rPr>
              <w:t>open_support_form</w:t>
            </w:r>
          </w:p>
        </w:tc>
        <w:tc>
          <w:tcPr>
            <w:tcW w:type="dxa" w:w="1991"/>
            <w:tcMar>
              <w:top w:w="80" w:type="dxa"/>
              <w:start w:w="110" w:type="dxa"/>
              <w:bottom w:w="80" w:type="dxa"/>
              <w:end w:w="110" w:type="dxa"/>
            </w:tcMar>
            <w:vAlign w:val="center"/>
            <w:shd w:fill="F8F7FC"/>
          </w:tcPr>
          <w:p>
            <w:pPr>
              <w:spacing w:after="0" w:line="240" w:lineRule="auto"/>
            </w:pPr>
            <w:r>
              <w:rPr>
                <w:sz w:val="17"/>
              </w:rPr>
              <w:t>aucun</w:t>
            </w:r>
          </w:p>
        </w:tc>
        <w:tc>
          <w:tcPr>
            <w:tcW w:type="dxa" w:w="1991"/>
            <w:tcMar>
              <w:top w:w="80" w:type="dxa"/>
              <w:start w:w="110" w:type="dxa"/>
              <w:bottom w:w="80" w:type="dxa"/>
              <w:end w:w="110" w:type="dxa"/>
            </w:tcMar>
            <w:vAlign w:val="center"/>
            <w:shd w:fill="F8F7FC"/>
          </w:tcPr>
          <w:p>
            <w:pPr>
              <w:spacing w:after="0" w:line="240" w:lineRule="auto"/>
            </w:pPr>
            <w:r>
              <w:rPr>
                <w:sz w:val="17"/>
              </w:rPr>
              <w:t>1 carte</w:t>
            </w:r>
          </w:p>
        </w:tc>
        <w:tc>
          <w:tcPr>
            <w:tcW w:type="dxa" w:w="3551"/>
            <w:tcMar>
              <w:top w:w="80" w:type="dxa"/>
              <w:start w:w="110" w:type="dxa"/>
              <w:bottom w:w="80" w:type="dxa"/>
              <w:end w:w="110" w:type="dxa"/>
            </w:tcMar>
            <w:vAlign w:val="center"/>
            <w:shd w:fill="F8F7FC"/>
          </w:tcPr>
          <w:p>
            <w:pPr>
              <w:spacing w:after="0" w:line="240" w:lineRule="auto"/>
            </w:pPr>
            <w:r>
              <w:rPr>
                <w:sz w:val="17"/>
              </w:rPr>
              <w:t>Lecture des options de commande du compte</w:t>
            </w:r>
          </w:p>
        </w:tc>
      </w:tr>
    </w:tbl>
    <w:p>
      <w:pPr>
        <w:spacing w:after="0"/>
      </w:pPr>
    </w:p>
    <w:p>
      <w:r>
        <w:t xml:space="preserve">La boucle d'outils est bornée à quatre rounds. Les cartes sont diffusées avant que Gemini ne reformule éventuellement le résultat. Le dernier tour utilisateur et la réponse assistant sont persistés. Les métadonnées assistant ne contiennent que les noms d'outils et le résumé des cartes. En erreur, le tour partiel est marqué </w:t>
      </w:r>
      <w:r>
        <w:rPr>
          <w:rFonts w:ascii="Consolas" w:hAnsi="Consolas"/>
          <w:color w:val="4A339E"/>
          <w:sz w:val="18"/>
        </w:rPr>
        <w:t>status=error</w:t>
      </w:r>
      <w:r>
        <w:t xml:space="preserve"> lorsque la persistance reste disponible, puis un message générique est diffusé.</w:t>
      </w:r>
    </w:p>
    <w:p>
      <w:bookmarkStart w:id="11" w:name="h_11_Cookie_et_propri_t_"/>
      <w:pPr>
        <w:pStyle w:val="Heading3"/>
      </w:pPr>
      <w:r>
        <w:t>Cookie et propriété</w:t>
      </w:r>
      <w:bookmarkEnd w:id="11"/>
    </w:p>
    <w:p>
      <w:r>
        <w:t xml:space="preserve">La réponse positionne </w:t>
      </w:r>
      <w:r>
        <w:rPr>
          <w:rFonts w:ascii="Consolas" w:hAnsi="Consolas"/>
          <w:color w:val="4A339E"/>
          <w:sz w:val="18"/>
        </w:rPr>
        <w:t>cyna_chat_guest</w:t>
      </w:r>
      <w:r>
        <w:t xml:space="preserve"> si nécessaire : HTTP-only, path </w:t>
      </w:r>
      <w:r>
        <w:rPr>
          <w:rFonts w:ascii="Consolas" w:hAnsi="Consolas"/>
          <w:color w:val="4A339E"/>
          <w:sz w:val="18"/>
        </w:rPr>
        <w:t>/</w:t>
      </w:r>
      <w:r>
        <w:t xml:space="preserve">, SameSite Lax, Secure en production et durée 90 jours. Le serveur stocke </w:t>
      </w:r>
      <w:r>
        <w:rPr>
          <w:rFonts w:ascii="Consolas" w:hAnsi="Consolas"/>
          <w:color w:val="4A339E"/>
          <w:sz w:val="18"/>
        </w:rPr>
        <w:t>SHA-256(cookie)</w:t>
      </w:r>
      <w:r>
        <w:t xml:space="preserve">, jamais la valeur brute. Pour un client connecté, l'identité Auth détermine la propriété. Un </w:t>
      </w:r>
      <w:r>
        <w:rPr>
          <w:rFonts w:ascii="Consolas" w:hAnsi="Consolas"/>
          <w:color w:val="4A339E"/>
          <w:sz w:val="18"/>
        </w:rPr>
        <w:t>conversationId</w:t>
      </w:r>
      <w:r>
        <w:t xml:space="preserve"> d'un autre propriétaire est refusé ou remplacé selon la logique de résolution, sans fuite d'historique.</w:t>
      </w:r>
    </w:p>
    <w:p>
      <w:bookmarkStart w:id="12" w:name="h_12_Limites_du_contrat_actuel"/>
      <w:pPr>
        <w:pStyle w:val="Heading3"/>
      </w:pPr>
      <w:r>
        <w:t>Limites du contrat actuel</w:t>
      </w:r>
      <w:bookmarkEnd w:id="12"/>
    </w:p>
    <w:p>
      <w:r>
        <w:t xml:space="preserve">Il n'existe pas encore de rate limiting dédié, de limite explicite stricte sur le nombre et la taille cumulée des messages, ni de version dans l'URL. Le client perd actuellement le </w:t>
      </w:r>
      <w:r>
        <w:rPr>
          <w:rFonts w:ascii="Consolas" w:hAnsi="Consolas"/>
          <w:color w:val="4A339E"/>
          <w:sz w:val="18"/>
        </w:rPr>
        <w:t>conversationId</w:t>
      </w:r>
      <w:r>
        <w:t xml:space="preserve"> au rechargement. Les intégrateurs doivent donc éviter de considérer cette API comme une API publique stable et ne pas envoyer de secrets ou données de santé dans le chat.</w:t>
      </w:r>
    </w:p>
    <w:p>
      <w:pPr>
        <w:keepNext/>
        <w:jc w:val="center"/>
      </w:pPr>
      <w:r>
        <w:drawing>
          <wp:inline xmlns:a="http://schemas.openxmlformats.org/drawingml/2006/main" xmlns:pic="http://schemas.openxmlformats.org/drawingml/2006/picture">
            <wp:extent cx="5652000" cy="5161342"/>
            <wp:docPr id="2" name="Picture 2" descr="Flux complet de l'API chat" title="Flux complet de l'API chat"/>
            <wp:cNvGraphicFramePr>
              <a:graphicFrameLocks noChangeAspect="1"/>
            </wp:cNvGraphicFramePr>
            <a:graphic>
              <a:graphicData uri="http://schemas.openxmlformats.org/drawingml/2006/picture">
                <pic:pic>
                  <pic:nvPicPr>
                    <pic:cNvPr id="0" name="07-seq-chatbot.png"/>
                    <pic:cNvPicPr/>
                  </pic:nvPicPr>
                  <pic:blipFill>
                    <a:blip r:embed="rId10"/>
                    <a:stretch>
                      <a:fillRect/>
                    </a:stretch>
                  </pic:blipFill>
                  <pic:spPr>
                    <a:xfrm>
                      <a:off x="0" y="0"/>
                      <a:ext cx="5652000" cy="5161342"/>
                    </a:xfrm>
                    <a:prstGeom prst="rect"/>
                  </pic:spPr>
                </pic:pic>
              </a:graphicData>
            </a:graphic>
          </wp:inline>
        </w:drawing>
      </w:r>
    </w:p>
    <w:p>
      <w:pPr>
        <w:pStyle w:val="CYNACaption"/>
      </w:pPr>
      <w:r>
        <w:t>Flux complet de l'API chat</w:t>
      </w:r>
    </w:p>
    <w:p>
      <w:bookmarkStart w:id="13" w:name="h_13_Webhook_Stripe"/>
      <w:pPr>
        <w:pStyle w:val="Heading1"/>
      </w:pPr>
      <w:r>
        <w:t>Webhook Stripe</w:t>
      </w:r>
      <w:bookmarkEnd w:id="13"/>
    </w:p>
    <w:p>
      <w:bookmarkStart w:id="14" w:name="h_14_POST__api_webhooks_stripe"/>
      <w:pPr>
        <w:pStyle w:val="Heading2"/>
      </w:pPr>
      <w:r>
        <w:t>POST /api/webhooks/stripe</w:t>
      </w:r>
      <w:bookmarkEnd w:id="14"/>
    </w:p>
    <w:p>
      <w:r>
        <w:t xml:space="preserve">Le webhook reçoit le corps brut Stripe et l'en-tête </w:t>
      </w:r>
      <w:r>
        <w:rPr>
          <w:rFonts w:ascii="Consolas" w:hAnsi="Consolas"/>
          <w:color w:val="4A339E"/>
          <w:sz w:val="18"/>
        </w:rPr>
        <w:t>stripe-signature</w:t>
      </w:r>
      <w:r>
        <w:t xml:space="preserve">. Il vérifie la signature avec </w:t>
      </w:r>
      <w:r>
        <w:rPr>
          <w:rFonts w:ascii="Consolas" w:hAnsi="Consolas"/>
          <w:color w:val="4A339E"/>
          <w:sz w:val="18"/>
        </w:rPr>
        <w:t>STRIPE_WEBHOOK_SECRET</w:t>
      </w:r>
      <w:r>
        <w:t xml:space="preserve"> avant toute mutation. Il utilise le service role Supabase après cette frontière de confiance.</w:t>
      </w:r>
    </w:p>
    <w:p>
      <w:pPr>
        <w:pStyle w:val="CYNACode"/>
        <w:shd w:fill="F3F1F8"/>
      </w:pPr>
      <w:r>
        <w:t>POST /api/webhooks/stripe HTTP/1.1</w:t>
      </w:r>
      <w:r>
        <w:br/>
      </w:r>
      <w:r>
        <w:t>Stripe-Signature: t=...,v1=...</w:t>
      </w:r>
      <w:r>
        <w:br/>
      </w:r>
      <w:r>
        <w:t>Content-Type: application/json</w:t>
      </w:r>
      <w:r>
        <w:br/>
      </w:r>
      <w:r/>
      <w:r>
        <w:br/>
      </w:r>
      <w:r>
        <w:t>&lt;corps brut signé par Stripe&gt;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0"/>
        <w:gridCol w:w="4590"/>
      </w:tblGrid>
      <w:tr>
        <w:trPr>
          <w:tblHeader w:val="true"/>
        </w:trPr>
        <w:tc>
          <w:tcPr>
            <w:tcW w:type="dxa" w:w="4590"/>
            <w:tcMar>
              <w:top w:w="80" w:type="dxa"/>
              <w:start w:w="110" w:type="dxa"/>
              <w:bottom w:w="80" w:type="dxa"/>
              <w:end w:w="110" w:type="dxa"/>
            </w:tcMar>
            <w:vAlign w:val="center"/>
            <w:shd w:fill="E8EEF5"/>
          </w:tcPr>
          <w:p>
            <w:pPr>
              <w:spacing w:after="0" w:line="240" w:lineRule="auto"/>
            </w:pPr>
            <w:r>
              <w:rPr>
                <w:b/>
                <w:color w:val="302082"/>
                <w:sz w:val="17"/>
              </w:rPr>
              <w:t>Événement</w:t>
            </w:r>
          </w:p>
        </w:tc>
        <w:tc>
          <w:tcPr>
            <w:tcW w:type="dxa" w:w="4590"/>
            <w:tcMar>
              <w:top w:w="80" w:type="dxa"/>
              <w:start w:w="110" w:type="dxa"/>
              <w:bottom w:w="80" w:type="dxa"/>
              <w:end w:w="110" w:type="dxa"/>
            </w:tcMar>
            <w:vAlign w:val="center"/>
            <w:shd w:fill="E8EEF5"/>
          </w:tcPr>
          <w:p>
            <w:pPr>
              <w:spacing w:after="0" w:line="240" w:lineRule="auto"/>
            </w:pPr>
            <w:r>
              <w:rPr>
                <w:b/>
                <w:color w:val="302082"/>
                <w:sz w:val="17"/>
              </w:rPr>
              <w:t>Traitement</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checkout.session.completed</w:t>
            </w:r>
          </w:p>
        </w:tc>
        <w:tc>
          <w:tcPr>
            <w:tcW w:type="dxa" w:w="4590"/>
            <w:tcMar>
              <w:top w:w="80" w:type="dxa"/>
              <w:start w:w="110" w:type="dxa"/>
              <w:bottom w:w="80" w:type="dxa"/>
              <w:end w:w="110" w:type="dxa"/>
            </w:tcMar>
            <w:vAlign w:val="center"/>
          </w:tcPr>
          <w:p>
            <w:pPr>
              <w:spacing w:after="0" w:line="240" w:lineRule="auto"/>
            </w:pPr>
            <w:r>
              <w:rPr>
                <w:sz w:val="17"/>
              </w:rPr>
              <w:t>Met à jour commande, snapshot de facturation, moyen de paiement, finalise la commande, mémorise client Stripe et synchronise abonnement</w:t>
            </w:r>
          </w:p>
        </w:tc>
      </w:tr>
      <w:tr>
        <w:tc>
          <w:tcPr>
            <w:tcW w:type="dxa" w:w="4590"/>
            <w:tcMar>
              <w:top w:w="80" w:type="dxa"/>
              <w:start w:w="110" w:type="dxa"/>
              <w:bottom w:w="80" w:type="dxa"/>
              <w:end w:w="110" w:type="dxa"/>
            </w:tcMar>
            <w:vAlign w:val="center"/>
            <w:shd w:fill="F8F7FC"/>
          </w:tcPr>
          <w:p>
            <w:pPr>
              <w:spacing w:after="0" w:line="240" w:lineRule="auto"/>
            </w:pPr>
            <w:r>
              <w:rPr>
                <w:rFonts w:ascii="Consolas" w:hAnsi="Consolas"/>
                <w:color w:val="4A339E"/>
                <w:sz w:val="17"/>
              </w:rPr>
              <w:t>customer.subscription.updated</w:t>
            </w:r>
          </w:p>
        </w:tc>
        <w:tc>
          <w:tcPr>
            <w:tcW w:type="dxa" w:w="4590"/>
            <w:tcMar>
              <w:top w:w="80" w:type="dxa"/>
              <w:start w:w="110" w:type="dxa"/>
              <w:bottom w:w="80" w:type="dxa"/>
              <w:end w:w="110" w:type="dxa"/>
            </w:tcMar>
            <w:vAlign w:val="center"/>
            <w:shd w:fill="F8F7FC"/>
          </w:tcPr>
          <w:p>
            <w:pPr>
              <w:spacing w:after="0" w:line="240" w:lineRule="auto"/>
            </w:pPr>
            <w:r>
              <w:rPr>
                <w:sz w:val="17"/>
              </w:rPr>
              <w:t xml:space="preserve">Upsert de la projection </w:t>
            </w:r>
            <w:r>
              <w:rPr>
                <w:rFonts w:ascii="Consolas" w:hAnsi="Consolas"/>
                <w:color w:val="4A339E"/>
                <w:sz w:val="17"/>
              </w:rPr>
              <w:t>abonnement</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customer.subscription.deleted</w:t>
            </w:r>
          </w:p>
        </w:tc>
        <w:tc>
          <w:tcPr>
            <w:tcW w:type="dxa" w:w="4590"/>
            <w:tcMar>
              <w:top w:w="80" w:type="dxa"/>
              <w:start w:w="110" w:type="dxa"/>
              <w:bottom w:w="80" w:type="dxa"/>
              <w:end w:w="110" w:type="dxa"/>
            </w:tcMar>
            <w:vAlign w:val="center"/>
          </w:tcPr>
          <w:p>
            <w:pPr>
              <w:spacing w:after="0" w:line="240" w:lineRule="auto"/>
            </w:pPr>
            <w:r>
              <w:rPr>
                <w:sz w:val="17"/>
              </w:rPr>
              <w:t>Synchronisation de l'état résilié</w:t>
            </w:r>
          </w:p>
        </w:tc>
      </w:tr>
      <w:tr>
        <w:tc>
          <w:tcPr>
            <w:tcW w:type="dxa" w:w="4590"/>
            <w:tcMar>
              <w:top w:w="80" w:type="dxa"/>
              <w:start w:w="110" w:type="dxa"/>
              <w:bottom w:w="80" w:type="dxa"/>
              <w:end w:w="110" w:type="dxa"/>
            </w:tcMar>
            <w:vAlign w:val="center"/>
            <w:shd w:fill="F8F7FC"/>
          </w:tcPr>
          <w:p>
            <w:pPr>
              <w:spacing w:after="0" w:line="240" w:lineRule="auto"/>
            </w:pPr>
            <w:r>
              <w:rPr>
                <w:rFonts w:ascii="Consolas" w:hAnsi="Consolas"/>
                <w:color w:val="4A339E"/>
                <w:sz w:val="17"/>
              </w:rPr>
              <w:t>subscription_schedule.updated/released/completed/canceled/aborted</w:t>
            </w:r>
          </w:p>
        </w:tc>
        <w:tc>
          <w:tcPr>
            <w:tcW w:type="dxa" w:w="4590"/>
            <w:tcMar>
              <w:top w:w="80" w:type="dxa"/>
              <w:start w:w="110" w:type="dxa"/>
              <w:bottom w:w="80" w:type="dxa"/>
              <w:end w:w="110" w:type="dxa"/>
            </w:tcMar>
            <w:vAlign w:val="center"/>
            <w:shd w:fill="F8F7FC"/>
          </w:tcPr>
          <w:p>
            <w:pPr>
              <w:spacing w:after="0" w:line="240" w:lineRule="auto"/>
            </w:pPr>
            <w:r>
              <w:rPr>
                <w:sz w:val="17"/>
              </w:rPr>
              <w:t>Résout l'abonnement puis synchronise son état</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invoice.finalized/paid/payment_failed/voided</w:t>
            </w:r>
          </w:p>
        </w:tc>
        <w:tc>
          <w:tcPr>
            <w:tcW w:type="dxa" w:w="4590"/>
            <w:tcMar>
              <w:top w:w="80" w:type="dxa"/>
              <w:start w:w="110" w:type="dxa"/>
              <w:bottom w:w="80" w:type="dxa"/>
              <w:end w:w="110" w:type="dxa"/>
            </w:tcMar>
            <w:vAlign w:val="center"/>
          </w:tcPr>
          <w:p>
            <w:pPr>
              <w:spacing w:after="0" w:line="240" w:lineRule="auto"/>
            </w:pPr>
            <w:r>
              <w:rPr>
                <w:sz w:val="17"/>
              </w:rPr>
              <w:t xml:space="preserve">Résout compte/commande, stocke éventuellement le PDF et upsert </w:t>
            </w:r>
            <w:r>
              <w:rPr>
                <w:rFonts w:ascii="Consolas" w:hAnsi="Consolas"/>
                <w:color w:val="4A339E"/>
                <w:sz w:val="17"/>
              </w:rPr>
              <w:t>facture</w:t>
            </w:r>
          </w:p>
        </w:tc>
      </w:tr>
      <w:tr>
        <w:tc>
          <w:tcPr>
            <w:tcW w:type="dxa" w:w="4590"/>
            <w:tcMar>
              <w:top w:w="80" w:type="dxa"/>
              <w:start w:w="110" w:type="dxa"/>
              <w:bottom w:w="80" w:type="dxa"/>
              <w:end w:w="110" w:type="dxa"/>
            </w:tcMar>
            <w:vAlign w:val="center"/>
            <w:shd w:fill="F8F7FC"/>
          </w:tcPr>
          <w:p>
            <w:pPr>
              <w:spacing w:after="0" w:line="240" w:lineRule="auto"/>
            </w:pPr>
            <w:r>
              <w:rPr>
                <w:sz w:val="17"/>
              </w:rPr>
              <w:t>Autre</w:t>
            </w:r>
          </w:p>
        </w:tc>
        <w:tc>
          <w:tcPr>
            <w:tcW w:type="dxa" w:w="4590"/>
            <w:tcMar>
              <w:top w:w="80" w:type="dxa"/>
              <w:start w:w="110" w:type="dxa"/>
              <w:bottom w:w="80" w:type="dxa"/>
              <w:end w:w="110" w:type="dxa"/>
            </w:tcMar>
            <w:vAlign w:val="center"/>
            <w:shd w:fill="F8F7FC"/>
          </w:tcPr>
          <w:p>
            <w:pPr>
              <w:spacing w:after="0" w:line="240" w:lineRule="auto"/>
            </w:pPr>
            <w:r>
              <w:rPr>
                <w:sz w:val="17"/>
              </w:rPr>
              <w:t>Acquitté sans effet</w:t>
            </w:r>
          </w:p>
        </w:tc>
      </w:tr>
    </w:tbl>
    <w:p>
      <w:pPr>
        <w:spacing w:after="0"/>
      </w:pP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296"/>
        <w:gridCol w:w="3348"/>
        <w:gridCol w:w="4536"/>
      </w:tblGrid>
      <w:tr>
        <w:trPr>
          <w:tblHeader w:val="true"/>
        </w:trPr>
        <w:tc>
          <w:tcPr>
            <w:tcW w:type="dxa" w:w="1296"/>
            <w:tcMar>
              <w:top w:w="80" w:type="dxa"/>
              <w:start w:w="110" w:type="dxa"/>
              <w:bottom w:w="80" w:type="dxa"/>
              <w:end w:w="110" w:type="dxa"/>
            </w:tcMar>
            <w:vAlign w:val="center"/>
            <w:shd w:fill="E8EEF5"/>
          </w:tcPr>
          <w:p>
            <w:pPr>
              <w:spacing w:after="0" w:line="240" w:lineRule="auto"/>
            </w:pPr>
            <w:r>
              <w:rPr>
                <w:b/>
                <w:color w:val="302082"/>
                <w:sz w:val="17"/>
              </w:rPr>
              <w:t>Statut</w:t>
            </w:r>
          </w:p>
        </w:tc>
        <w:tc>
          <w:tcPr>
            <w:tcW w:type="dxa" w:w="3348"/>
            <w:tcMar>
              <w:top w:w="80" w:type="dxa"/>
              <w:start w:w="110" w:type="dxa"/>
              <w:bottom w:w="80" w:type="dxa"/>
              <w:end w:w="110" w:type="dxa"/>
            </w:tcMar>
            <w:vAlign w:val="center"/>
            <w:shd w:fill="E8EEF5"/>
          </w:tcPr>
          <w:p>
            <w:pPr>
              <w:spacing w:after="0" w:line="240" w:lineRule="auto"/>
            </w:pPr>
            <w:r>
              <w:rPr>
                <w:b/>
                <w:color w:val="302082"/>
                <w:sz w:val="17"/>
              </w:rPr>
              <w:t>JSON</w:t>
            </w:r>
          </w:p>
        </w:tc>
        <w:tc>
          <w:tcPr>
            <w:tcW w:type="dxa" w:w="4536"/>
            <w:tcMar>
              <w:top w:w="80" w:type="dxa"/>
              <w:start w:w="110" w:type="dxa"/>
              <w:bottom w:w="80" w:type="dxa"/>
              <w:end w:w="110" w:type="dxa"/>
            </w:tcMar>
            <w:vAlign w:val="center"/>
            <w:shd w:fill="E8EEF5"/>
          </w:tcPr>
          <w:p>
            <w:pPr>
              <w:spacing w:after="0" w:line="240" w:lineRule="auto"/>
            </w:pPr>
            <w:r>
              <w:rPr>
                <w:b/>
                <w:color w:val="302082"/>
                <w:sz w:val="17"/>
              </w:rPr>
              <w:t>Sémantique Stripe</w:t>
            </w:r>
          </w:p>
        </w:tc>
      </w:tr>
      <w:tr>
        <w:tc>
          <w:tcPr>
            <w:tcW w:type="dxa" w:w="1296"/>
            <w:tcMar>
              <w:top w:w="80" w:type="dxa"/>
              <w:start w:w="110" w:type="dxa"/>
              <w:bottom w:w="80" w:type="dxa"/>
              <w:end w:w="110" w:type="dxa"/>
            </w:tcMar>
            <w:vAlign w:val="center"/>
          </w:tcPr>
          <w:p>
            <w:pPr>
              <w:spacing w:after="0" w:line="240" w:lineRule="auto"/>
            </w:pPr>
            <w:r>
              <w:rPr>
                <w:sz w:val="17"/>
              </w:rPr>
              <w:t>200</w:t>
            </w:r>
          </w:p>
        </w:tc>
        <w:tc>
          <w:tcPr>
            <w:tcW w:type="dxa" w:w="3348"/>
            <w:tcMar>
              <w:top w:w="80" w:type="dxa"/>
              <w:start w:w="110" w:type="dxa"/>
              <w:bottom w:w="80" w:type="dxa"/>
              <w:end w:w="110" w:type="dxa"/>
            </w:tcMar>
            <w:vAlign w:val="center"/>
          </w:tcPr>
          <w:p>
            <w:pPr>
              <w:spacing w:after="0" w:line="240" w:lineRule="auto"/>
            </w:pPr>
            <w:r>
              <w:rPr>
                <w:rFonts w:ascii="Consolas" w:hAnsi="Consolas"/>
                <w:color w:val="4A339E"/>
                <w:sz w:val="17"/>
              </w:rPr>
              <w:t>{"received":true}</w:t>
            </w:r>
          </w:p>
        </w:tc>
        <w:tc>
          <w:tcPr>
            <w:tcW w:type="dxa" w:w="4536"/>
            <w:tcMar>
              <w:top w:w="80" w:type="dxa"/>
              <w:start w:w="110" w:type="dxa"/>
              <w:bottom w:w="80" w:type="dxa"/>
              <w:end w:w="110" w:type="dxa"/>
            </w:tcMar>
            <w:vAlign w:val="center"/>
          </w:tcPr>
          <w:p>
            <w:pPr>
              <w:spacing w:after="0" w:line="240" w:lineRule="auto"/>
            </w:pPr>
            <w:r>
              <w:rPr>
                <w:sz w:val="17"/>
              </w:rPr>
              <w:t>Événement traité ou ignoré volontairement</w:t>
            </w:r>
          </w:p>
        </w:tc>
      </w:tr>
      <w:tr>
        <w:tc>
          <w:tcPr>
            <w:tcW w:type="dxa" w:w="1296"/>
            <w:tcMar>
              <w:top w:w="80" w:type="dxa"/>
              <w:start w:w="110" w:type="dxa"/>
              <w:bottom w:w="80" w:type="dxa"/>
              <w:end w:w="110" w:type="dxa"/>
            </w:tcMar>
            <w:vAlign w:val="center"/>
            <w:shd w:fill="F8F7FC"/>
          </w:tcPr>
          <w:p>
            <w:pPr>
              <w:spacing w:after="0" w:line="240" w:lineRule="auto"/>
            </w:pPr>
            <w:r>
              <w:rPr>
                <w:sz w:val="17"/>
              </w:rPr>
              <w:t>400</w:t>
            </w:r>
          </w:p>
        </w:tc>
        <w:tc>
          <w:tcPr>
            <w:tcW w:type="dxa" w:w="3348"/>
            <w:tcMar>
              <w:top w:w="80" w:type="dxa"/>
              <w:start w:w="110" w:type="dxa"/>
              <w:bottom w:w="80" w:type="dxa"/>
              <w:end w:w="110" w:type="dxa"/>
            </w:tcMar>
            <w:vAlign w:val="center"/>
            <w:shd w:fill="F8F7FC"/>
          </w:tcPr>
          <w:p>
            <w:pPr>
              <w:spacing w:after="0" w:line="240" w:lineRule="auto"/>
            </w:pPr>
            <w:r>
              <w:rPr>
                <w:rFonts w:ascii="Consolas" w:hAnsi="Consolas"/>
                <w:color w:val="4A339E"/>
                <w:sz w:val="17"/>
              </w:rPr>
              <w:t>{"error":"Missing signature"}</w:t>
            </w:r>
          </w:p>
        </w:tc>
        <w:tc>
          <w:tcPr>
            <w:tcW w:type="dxa" w:w="4536"/>
            <w:tcMar>
              <w:top w:w="80" w:type="dxa"/>
              <w:start w:w="110" w:type="dxa"/>
              <w:bottom w:w="80" w:type="dxa"/>
              <w:end w:w="110" w:type="dxa"/>
            </w:tcMar>
            <w:vAlign w:val="center"/>
            <w:shd w:fill="F8F7FC"/>
          </w:tcPr>
          <w:p>
            <w:pPr>
              <w:spacing w:after="0" w:line="240" w:lineRule="auto"/>
            </w:pPr>
            <w:r>
              <w:rPr>
                <w:sz w:val="17"/>
              </w:rPr>
              <w:t>Signature ou secret absent</w:t>
            </w:r>
          </w:p>
        </w:tc>
      </w:tr>
      <w:tr>
        <w:tc>
          <w:tcPr>
            <w:tcW w:type="dxa" w:w="1296"/>
            <w:tcMar>
              <w:top w:w="80" w:type="dxa"/>
              <w:start w:w="110" w:type="dxa"/>
              <w:bottom w:w="80" w:type="dxa"/>
              <w:end w:w="110" w:type="dxa"/>
            </w:tcMar>
            <w:vAlign w:val="center"/>
          </w:tcPr>
          <w:p>
            <w:pPr>
              <w:spacing w:after="0" w:line="240" w:lineRule="auto"/>
            </w:pPr>
            <w:r>
              <w:rPr>
                <w:sz w:val="17"/>
              </w:rPr>
              <w:t>400</w:t>
            </w:r>
          </w:p>
        </w:tc>
        <w:tc>
          <w:tcPr>
            <w:tcW w:type="dxa" w:w="3348"/>
            <w:tcMar>
              <w:top w:w="80" w:type="dxa"/>
              <w:start w:w="110" w:type="dxa"/>
              <w:bottom w:w="80" w:type="dxa"/>
              <w:end w:w="110" w:type="dxa"/>
            </w:tcMar>
            <w:vAlign w:val="center"/>
          </w:tcPr>
          <w:p>
            <w:pPr>
              <w:spacing w:after="0" w:line="240" w:lineRule="auto"/>
            </w:pPr>
            <w:r>
              <w:rPr>
                <w:rFonts w:ascii="Consolas" w:hAnsi="Consolas"/>
                <w:color w:val="4A339E"/>
                <w:sz w:val="17"/>
              </w:rPr>
              <w:t>{"error":"&lt;validation&gt;"}</w:t>
            </w:r>
          </w:p>
        </w:tc>
        <w:tc>
          <w:tcPr>
            <w:tcW w:type="dxa" w:w="4536"/>
            <w:tcMar>
              <w:top w:w="80" w:type="dxa"/>
              <w:start w:w="110" w:type="dxa"/>
              <w:bottom w:w="80" w:type="dxa"/>
              <w:end w:w="110" w:type="dxa"/>
            </w:tcMar>
            <w:vAlign w:val="center"/>
          </w:tcPr>
          <w:p>
            <w:pPr>
              <w:spacing w:after="0" w:line="240" w:lineRule="auto"/>
            </w:pPr>
            <w:r>
              <w:rPr>
                <w:sz w:val="17"/>
              </w:rPr>
              <w:t>Signature invalide ; aucune mutation</w:t>
            </w:r>
          </w:p>
        </w:tc>
      </w:tr>
      <w:tr>
        <w:tc>
          <w:tcPr>
            <w:tcW w:type="dxa" w:w="1296"/>
            <w:tcMar>
              <w:top w:w="80" w:type="dxa"/>
              <w:start w:w="110" w:type="dxa"/>
              <w:bottom w:w="80" w:type="dxa"/>
              <w:end w:w="110" w:type="dxa"/>
            </w:tcMar>
            <w:vAlign w:val="center"/>
            <w:shd w:fill="F8F7FC"/>
          </w:tcPr>
          <w:p>
            <w:pPr>
              <w:spacing w:after="0" w:line="240" w:lineRule="auto"/>
            </w:pPr>
            <w:r>
              <w:rPr>
                <w:sz w:val="17"/>
              </w:rPr>
              <w:t>500</w:t>
            </w:r>
          </w:p>
        </w:tc>
        <w:tc>
          <w:tcPr>
            <w:tcW w:type="dxa" w:w="3348"/>
            <w:tcMar>
              <w:top w:w="80" w:type="dxa"/>
              <w:start w:w="110" w:type="dxa"/>
              <w:bottom w:w="80" w:type="dxa"/>
              <w:end w:w="110" w:type="dxa"/>
            </w:tcMar>
            <w:vAlign w:val="center"/>
            <w:shd w:fill="F8F7FC"/>
          </w:tcPr>
          <w:p>
            <w:pPr>
              <w:spacing w:after="0" w:line="240" w:lineRule="auto"/>
            </w:pPr>
            <w:r>
              <w:rPr>
                <w:rFonts w:ascii="Consolas" w:hAnsi="Consolas"/>
                <w:color w:val="4A339E"/>
                <w:sz w:val="17"/>
              </w:rPr>
              <w:t>{"received":false}</w:t>
            </w:r>
          </w:p>
        </w:tc>
        <w:tc>
          <w:tcPr>
            <w:tcW w:type="dxa" w:w="4536"/>
            <w:tcMar>
              <w:top w:w="80" w:type="dxa"/>
              <w:start w:w="110" w:type="dxa"/>
              <w:bottom w:w="80" w:type="dxa"/>
              <w:end w:w="110" w:type="dxa"/>
            </w:tcMar>
            <w:vAlign w:val="center"/>
            <w:shd w:fill="F8F7FC"/>
          </w:tcPr>
          <w:p>
            <w:pPr>
              <w:spacing w:after="0" w:line="240" w:lineRule="auto"/>
            </w:pPr>
            <w:r>
              <w:rPr>
                <w:sz w:val="17"/>
              </w:rPr>
              <w:t>Erreur après validation ; Stripe doit réessayer</w:t>
            </w:r>
          </w:p>
        </w:tc>
      </w:tr>
    </w:tbl>
    <w:p>
      <w:pPr>
        <w:spacing w:after="0"/>
      </w:pPr>
    </w:p>
    <w:p>
      <w:r>
        <w:t xml:space="preserve">L'idempotence repose sur l'identifiant commande, </w:t>
      </w:r>
      <w:r>
        <w:rPr>
          <w:rFonts w:ascii="Consolas" w:hAnsi="Consolas"/>
          <w:color w:val="4A339E"/>
          <w:sz w:val="18"/>
        </w:rPr>
        <w:t>finalize_paid_order</w:t>
      </w:r>
      <w:r>
        <w:t xml:space="preserve">, les identifiants Stripe uniques et les upserts. Le stockage PDF utilise </w:t>
      </w:r>
      <w:r>
        <w:rPr>
          <w:rFonts w:ascii="Consolas" w:hAnsi="Consolas"/>
          <w:color w:val="4A339E"/>
          <w:sz w:val="18"/>
        </w:rPr>
        <w:t>upsert=true</w:t>
      </w:r>
      <w:r>
        <w:t xml:space="preserve"> mais ne télécharge pas à nouveau si </w:t>
      </w:r>
      <w:r>
        <w:rPr>
          <w:rFonts w:ascii="Consolas" w:hAnsi="Consolas"/>
          <w:color w:val="4A339E"/>
          <w:sz w:val="18"/>
        </w:rPr>
        <w:t>storage_path</w:t>
      </w:r>
      <w:r>
        <w:t xml:space="preserve"> existe. Les erreurs de signature sont journalisées localement sans capture explicite Sentry afin de réduire le bruit ; une erreur de traitement valide est capturée avec le type d'événement, sans corps ni en-têtes sensibles.</w:t>
      </w:r>
    </w:p>
    <w:p>
      <w:pPr>
        <w:keepNext/>
        <w:jc w:val="center"/>
      </w:pPr>
      <w:r>
        <w:drawing>
          <wp:inline xmlns:a="http://schemas.openxmlformats.org/drawingml/2006/main" xmlns:pic="http://schemas.openxmlformats.org/drawingml/2006/picture">
            <wp:extent cx="5652000" cy="5199840"/>
            <wp:docPr id="3" name="Picture 3" descr="Traitement webhook et réconciliation" title="Traitement webhook et réconciliation"/>
            <wp:cNvGraphicFramePr>
              <a:graphicFrameLocks noChangeAspect="1"/>
            </wp:cNvGraphicFramePr>
            <a:graphic>
              <a:graphicData uri="http://schemas.openxmlformats.org/drawingml/2006/picture">
                <pic:pic>
                  <pic:nvPicPr>
                    <pic:cNvPr id="0" name="05-seq-checkout.png"/>
                    <pic:cNvPicPr/>
                  </pic:nvPicPr>
                  <pic:blipFill>
                    <a:blip r:embed="rId11"/>
                    <a:stretch>
                      <a:fillRect/>
                    </a:stretch>
                  </pic:blipFill>
                  <pic:spPr>
                    <a:xfrm>
                      <a:off x="0" y="0"/>
                      <a:ext cx="5652000" cy="5199840"/>
                    </a:xfrm>
                    <a:prstGeom prst="rect"/>
                  </pic:spPr>
                </pic:pic>
              </a:graphicData>
            </a:graphic>
          </wp:inline>
        </w:drawing>
      </w:r>
    </w:p>
    <w:p>
      <w:pPr>
        <w:pStyle w:val="CYNACaption"/>
      </w:pPr>
      <w:r>
        <w:t>Traitement webhook et réconciliation</w:t>
      </w:r>
    </w:p>
    <w:p>
      <w:bookmarkStart w:id="15" w:name="h_15_Server_Actions_et_interfaces"/>
      <w:pPr>
        <w:pStyle w:val="Heading1"/>
      </w:pPr>
      <w:r>
        <w:t>Server Actions et interfaces internes</w:t>
      </w:r>
      <w:bookmarkEnd w:id="15"/>
    </w:p>
    <w:p>
      <w:r>
        <w:t>Les opérations suivantes ne sont pas des routes HTTP publiques malgré leur invocation depuis l'interface : mutations panier, création de session Checkout, ouverture du Customer Portal, profil et adresses, factures, tickets, administration du catalogue et contenus. Next.js sérialise leurs appels, mais leur contrat est interne au frontend et peut évoluer avec la branche.</w:t>
      </w:r>
    </w:p>
    <w:p>
      <w:r>
        <w:t>Règles d'implémentation :</w:t>
      </w:r>
    </w:p>
    <w:p>
      <w:pPr>
        <w:pStyle w:val="ListBullet"/>
      </w:pPr>
      <w:r>
        <w:t>toute Server Action authentifie et autorise de nouveau ; elle ne fait pas confiance à l'état React ;</w:t>
      </w:r>
    </w:p>
    <w:p>
      <w:pPr>
        <w:pStyle w:val="ListBullet"/>
      </w:pPr>
      <w:r>
        <w:t>les identifiants et montants entrants sont relus ou validés côté serveur ;</w:t>
      </w:r>
    </w:p>
    <w:p>
      <w:pPr>
        <w:pStyle w:val="ListBullet"/>
      </w:pPr>
      <w:r>
        <w:t>les erreurs attendues utilisent des codes métier ; les exceptions inattendues sont observables sans données privées ;</w:t>
      </w:r>
    </w:p>
    <w:p>
      <w:pPr>
        <w:pStyle w:val="ListBullet"/>
      </w:pPr>
      <w:r>
        <w:t>les actions sensibles admin exigent profil actif, rôle admin et AAL2 ;</w:t>
      </w:r>
    </w:p>
    <w:p>
      <w:pPr>
        <w:pStyle w:val="ListBullet"/>
      </w:pPr>
      <w:r>
        <w:t>les réponses ne retournent que les champs nécessaires au composant.</w:t>
      </w:r>
    </w:p>
    <w:p>
      <w:bookmarkStart w:id="16" w:name="h_16_RPC_et_d_pendances_de_donn_e"/>
      <w:pPr>
        <w:pStyle w:val="Heading1"/>
      </w:pPr>
      <w:r>
        <w:t>RPC et dépendances de données</w:t>
      </w:r>
      <w:bookmarkEnd w:id="16"/>
    </w:p>
    <w:p>
      <w:r>
        <w:t xml:space="preserve">Les RPC Supabase, notamment </w:t>
      </w:r>
      <w:r>
        <w:rPr>
          <w:rFonts w:ascii="Consolas" w:hAnsi="Consolas"/>
          <w:color w:val="4A339E"/>
          <w:sz w:val="18"/>
        </w:rPr>
        <w:t>finalize_paid_order</w:t>
      </w:r>
      <w:r>
        <w:t xml:space="preserve"> et la purge des conversations expirées, sont des interfaces internes de persistance. Elles sont versionnées par migrations et ne doivent pas être appelées depuis un client non autorisé. Leur signature exacte se vérifie dans les migrations et </w:t>
      </w:r>
      <w:r>
        <w:rPr>
          <w:rFonts w:ascii="Consolas" w:hAnsi="Consolas"/>
          <w:color w:val="4A339E"/>
          <w:sz w:val="18"/>
        </w:rPr>
        <w:t>database.types.ts</w:t>
      </w:r>
      <w:r>
        <w:t>. Toute modification exige migration, régénération des types, tests idempotence et mise à jour de cette documentation.</w:t>
      </w:r>
    </w:p>
    <w:p>
      <w:bookmarkStart w:id="17" w:name="h_17_Compatibilit___tests_et_obse"/>
      <w:pPr>
        <w:pStyle w:val="Heading1"/>
      </w:pPr>
      <w:r>
        <w:t>Compatibilité, tests et observabilité</w:t>
      </w:r>
      <w:bookmarkEnd w:id="17"/>
    </w:p>
    <w:p>
      <w:r>
        <w:t xml:space="preserve">Les routes ne portent pas encore de préfixe </w:t>
      </w:r>
      <w:r>
        <w:rPr>
          <w:rFonts w:ascii="Consolas" w:hAnsi="Consolas"/>
          <w:color w:val="4A339E"/>
          <w:sz w:val="18"/>
        </w:rPr>
        <w:t>/v1</w:t>
      </w:r>
      <w:r>
        <w:t>; leur stabilité est celle du produit. Un changement incompatible doit être coordonné avec le seul client officiel, ajouté à la matrice de tests et documenté. La couverture unitaire actuelle vérifie largement les services de domaine mais reste limitée au niveau des routes chat et webhook. Les priorités sont les tests de parsing NDJSON, propriété de conversation, signatures et replay Stripe, statuts du rapport et callback malveillant.</w:t>
      </w:r>
    </w:p>
    <w:p>
      <w:r>
        <w:t xml:space="preserve">Sentry couvre les erreurs Next.js non interceptées via </w:t>
      </w:r>
      <w:r>
        <w:rPr>
          <w:rFonts w:ascii="Consolas" w:hAnsi="Consolas"/>
          <w:color w:val="4A339E"/>
          <w:sz w:val="18"/>
        </w:rPr>
        <w:t>onRequestError</w:t>
      </w:r>
      <w:r>
        <w:t xml:space="preserve"> et les flux interceptés critiques par capture explicite. Le filtre retire </w:t>
      </w:r>
      <w:r>
        <w:rPr>
          <w:rFonts w:ascii="Consolas" w:hAnsi="Consolas"/>
          <w:color w:val="4A339E"/>
          <w:sz w:val="18"/>
        </w:rPr>
        <w:t>request.data</w:t>
      </w:r>
      <w:r>
        <w:t>, cookies, autorisation, en-têtes privés et utilisateur. Aucun consommateur ne doit utiliser Sentry comme journal d'audit financier : Stripe, Supabase et les tables métier restent les sources d'audit.</w:t>
      </w:r>
    </w:p>
    <w:sectPr>
      <w:headerReference w:type="default" r:id="rId12"/>
      <w:footerReference w:type="default" r:id="rId13"/>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CYNA-API-002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API</dc:title>
  <dc:subject>Routes HTTP, streaming, webhooks et frontières Server Actions</dc:subject>
  <dc:creator/>
  <cp:keywords>CYNA, documentation, cybersécurité, SaaS</cp:keywords>
  <dc:description>Généré depuis les sources Markdown versionnées.</dc:description>
  <cp:lastModifiedBy/>
  <cp:revision>1</cp:revision>
  <dcterms:created xsi:type="dcterms:W3CDTF">2013-12-23T23:15:00Z</dcterms:created>
  <dcterms:modified xsi:type="dcterms:W3CDTF">2013-12-23T23:15:00Z</dcterms:modified>
  <cp:category/>
</cp:coreProperties>
</file>