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F769F" w14:textId="77777777" w:rsidR="00D65483" w:rsidRDefault="00D65483" w:rsidP="00D65483">
      <w:pPr>
        <w:tabs>
          <w:tab w:val="left" w:pos="360"/>
          <w:tab w:val="left" w:pos="5220"/>
          <w:tab w:val="left" w:pos="5940"/>
          <w:tab w:val="left" w:pos="8100"/>
          <w:tab w:val="left" w:pos="9090"/>
          <w:tab w:val="left" w:pos="9990"/>
        </w:tabs>
        <w:spacing w:after="100" w:line="260" w:lineRule="exact"/>
        <w:ind w:right="432"/>
        <w:jc w:val="center"/>
        <w:rPr>
          <w:rFonts w:ascii="Arial" w:hAnsi="Arial" w:cs="Arial"/>
          <w:b/>
          <w:u w:val="single"/>
        </w:rPr>
      </w:pPr>
    </w:p>
    <w:p w14:paraId="08F6A35B" w14:textId="77777777" w:rsidR="00D65483" w:rsidRDefault="00D65483" w:rsidP="00D65483">
      <w:pPr>
        <w:tabs>
          <w:tab w:val="left" w:pos="360"/>
          <w:tab w:val="left" w:pos="5220"/>
          <w:tab w:val="left" w:pos="5940"/>
          <w:tab w:val="left" w:pos="8100"/>
          <w:tab w:val="left" w:pos="9090"/>
          <w:tab w:val="left" w:pos="9990"/>
        </w:tabs>
        <w:spacing w:after="80" w:line="260" w:lineRule="exact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E11A4" wp14:editId="3EC79852">
                <wp:simplePos x="0" y="0"/>
                <wp:positionH relativeFrom="column">
                  <wp:posOffset>222885</wp:posOffset>
                </wp:positionH>
                <wp:positionV relativeFrom="paragraph">
                  <wp:posOffset>63501</wp:posOffset>
                </wp:positionV>
                <wp:extent cx="6096000" cy="6572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657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103C5" id="Rectangle 1" o:spid="_x0000_s1026" style="position:absolute;margin-left:17.55pt;margin-top:5pt;width:480pt;height:5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" filled="f" strokecolor="#1f3763 [1604]" strokeweight="1pt"/>
            </w:pict>
          </mc:Fallback>
        </mc:AlternateContent>
      </w:r>
    </w:p>
    <w:p w14:paraId="78E59B9E" w14:textId="77777777" w:rsidR="00D65483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  <w:tab w:val="left" w:pos="9990"/>
        </w:tabs>
        <w:spacing w:after="80" w:line="300" w:lineRule="exact"/>
        <w:ind w:left="900" w:right="522"/>
        <w:rPr>
          <w:rFonts w:ascii="Arial" w:hAnsi="Arial" w:cs="Arial"/>
          <w:b/>
          <w:sz w:val="28"/>
          <w:szCs w:val="28"/>
        </w:rPr>
      </w:pPr>
    </w:p>
    <w:p w14:paraId="1B8FFA21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300" w:lineRule="exact"/>
        <w:ind w:left="900" w:right="1242"/>
        <w:rPr>
          <w:rFonts w:ascii="Arial" w:hAnsi="Arial" w:cs="Arial"/>
          <w:b/>
          <w:sz w:val="28"/>
          <w:szCs w:val="28"/>
        </w:rPr>
      </w:pPr>
      <w:r w:rsidRPr="0054054B">
        <w:rPr>
          <w:rFonts w:ascii="Arial" w:hAnsi="Arial" w:cs="Arial"/>
          <w:b/>
          <w:sz w:val="28"/>
          <w:szCs w:val="28"/>
        </w:rPr>
        <w:t xml:space="preserve">General Consent for Limited Queries of the </w:t>
      </w:r>
    </w:p>
    <w:p w14:paraId="7D7B9608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300" w:lineRule="exact"/>
        <w:ind w:left="900" w:right="1242"/>
        <w:rPr>
          <w:rFonts w:ascii="Arial" w:hAnsi="Arial" w:cs="Arial"/>
          <w:b/>
          <w:sz w:val="28"/>
          <w:szCs w:val="28"/>
        </w:rPr>
      </w:pPr>
      <w:r w:rsidRPr="0054054B">
        <w:rPr>
          <w:rFonts w:ascii="Arial" w:hAnsi="Arial" w:cs="Arial"/>
          <w:b/>
          <w:sz w:val="28"/>
          <w:szCs w:val="28"/>
        </w:rPr>
        <w:t xml:space="preserve">Federal Motor Carrier Safety Administration (FMCSA) </w:t>
      </w:r>
    </w:p>
    <w:p w14:paraId="0937AD24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300" w:lineRule="exact"/>
        <w:ind w:left="900" w:right="1242"/>
        <w:rPr>
          <w:rFonts w:ascii="Arial" w:hAnsi="Arial" w:cs="Arial"/>
          <w:b/>
          <w:sz w:val="28"/>
          <w:szCs w:val="28"/>
        </w:rPr>
      </w:pPr>
      <w:r w:rsidRPr="0054054B">
        <w:rPr>
          <w:rFonts w:ascii="Arial" w:hAnsi="Arial" w:cs="Arial"/>
          <w:b/>
          <w:sz w:val="28"/>
          <w:szCs w:val="28"/>
        </w:rPr>
        <w:t>Drug and Alcohol Clearinghouse</w:t>
      </w:r>
    </w:p>
    <w:p w14:paraId="37F9F7D9" w14:textId="77777777" w:rsidR="00D65483" w:rsidRPr="00F7754E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b/>
          <w:sz w:val="22"/>
          <w:szCs w:val="22"/>
          <w:u w:val="single"/>
        </w:rPr>
      </w:pPr>
    </w:p>
    <w:p w14:paraId="0BA61B66" w14:textId="77777777" w:rsidR="00D65483" w:rsidRPr="0002396A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i/>
          <w:iCs/>
          <w:sz w:val="22"/>
          <w:szCs w:val="22"/>
        </w:rPr>
      </w:pPr>
      <w:r w:rsidRPr="00F7754E">
        <w:rPr>
          <w:rFonts w:ascii="Arial" w:hAnsi="Arial" w:cs="Arial"/>
          <w:sz w:val="22"/>
          <w:szCs w:val="22"/>
        </w:rPr>
        <w:t xml:space="preserve">I, </w:t>
      </w:r>
      <w:r>
        <w:rPr>
          <w:rFonts w:ascii="Arial" w:hAnsi="Arial" w:cs="Arial"/>
          <w:sz w:val="22"/>
          <w:szCs w:val="22"/>
        </w:rPr>
        <w:t>________________</w:t>
      </w:r>
      <w:r w:rsidRPr="00F7754E">
        <w:rPr>
          <w:rFonts w:ascii="Arial" w:hAnsi="Arial" w:cs="Arial"/>
          <w:sz w:val="22"/>
          <w:szCs w:val="22"/>
        </w:rPr>
        <w:t xml:space="preserve">hereby provide consent to </w:t>
      </w:r>
      <w:r w:rsidRPr="0002396A">
        <w:rPr>
          <w:rFonts w:ascii="Arial" w:hAnsi="Arial" w:cs="Arial"/>
          <w:color w:val="8496B0" w:themeColor="text2" w:themeTint="99"/>
          <w:sz w:val="22"/>
          <w:szCs w:val="22"/>
        </w:rPr>
        <w:t xml:space="preserve">RAVNEC LLC </w:t>
      </w:r>
      <w:r w:rsidRPr="0054054B">
        <w:rPr>
          <w:rFonts w:ascii="Arial" w:hAnsi="Arial" w:cs="Arial"/>
          <w:sz w:val="22"/>
          <w:szCs w:val="22"/>
        </w:rPr>
        <w:t>to conduct a limited query of the FMCSA Commercial Driver’s License Drug and Alcohol Clearinghouse (Clearinghouse) to determine whether drug or alcohol violation information about me exists in the Clearinghouse</w:t>
      </w:r>
      <w:r>
        <w:rPr>
          <w:rFonts w:ascii="Arial" w:hAnsi="Arial" w:cs="Arial"/>
          <w:sz w:val="22"/>
          <w:szCs w:val="22"/>
        </w:rPr>
        <w:t>. This query is mandatory for pre-employment screening and will be conducted at least once annually for the term of employment.</w:t>
      </w:r>
    </w:p>
    <w:p w14:paraId="7E75CA2E" w14:textId="77777777" w:rsidR="00D65483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i/>
          <w:iCs/>
          <w:sz w:val="22"/>
          <w:szCs w:val="22"/>
        </w:rPr>
      </w:pPr>
    </w:p>
    <w:p w14:paraId="07DA3469" w14:textId="77777777" w:rsidR="00D65483" w:rsidRPr="00F7754E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i/>
          <w:iCs/>
          <w:sz w:val="22"/>
          <w:szCs w:val="22"/>
        </w:rPr>
      </w:pPr>
      <w:r w:rsidRPr="00F7754E">
        <w:rPr>
          <w:rFonts w:ascii="Arial" w:hAnsi="Arial" w:cs="Arial"/>
          <w:sz w:val="22"/>
          <w:szCs w:val="22"/>
        </w:rPr>
        <w:t xml:space="preserve">I understand that if the limited query conducted by </w:t>
      </w:r>
      <w:bookmarkStart w:id="0" w:name="_Hlk175320526"/>
      <w:r w:rsidRPr="0002396A">
        <w:rPr>
          <w:rFonts w:ascii="Arial" w:hAnsi="Arial" w:cs="Arial"/>
          <w:color w:val="8496B0" w:themeColor="text2" w:themeTint="99"/>
          <w:sz w:val="22"/>
          <w:szCs w:val="22"/>
        </w:rPr>
        <w:t xml:space="preserve">RAVNEC LLC </w:t>
      </w:r>
      <w:bookmarkEnd w:id="0"/>
      <w:r w:rsidRPr="00F7754E">
        <w:rPr>
          <w:rFonts w:ascii="Arial" w:hAnsi="Arial" w:cs="Arial"/>
          <w:sz w:val="22"/>
          <w:szCs w:val="22"/>
        </w:rPr>
        <w:t>indicates that drug or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F7754E">
        <w:rPr>
          <w:rFonts w:ascii="Arial" w:hAnsi="Arial" w:cs="Arial"/>
          <w:sz w:val="22"/>
          <w:szCs w:val="22"/>
        </w:rPr>
        <w:t>alcohol violation information about me exists in the Clearinghouse, FMCSA will not disclose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F7754E">
        <w:rPr>
          <w:rFonts w:ascii="Arial" w:hAnsi="Arial" w:cs="Arial"/>
          <w:sz w:val="22"/>
          <w:szCs w:val="22"/>
        </w:rPr>
        <w:t>that information to</w:t>
      </w:r>
      <w:r w:rsidRPr="0002396A">
        <w:rPr>
          <w:rFonts w:ascii="Arial" w:hAnsi="Arial" w:cs="Arial"/>
          <w:color w:val="8496B0" w:themeColor="text2" w:themeTint="99"/>
          <w:sz w:val="22"/>
          <w:szCs w:val="22"/>
        </w:rPr>
        <w:t xml:space="preserve"> RAVNEC LLC</w:t>
      </w:r>
      <w:r w:rsidRPr="00F7754E">
        <w:rPr>
          <w:rFonts w:ascii="Arial" w:hAnsi="Arial" w:cs="Arial"/>
          <w:sz w:val="22"/>
          <w:szCs w:val="22"/>
        </w:rPr>
        <w:t xml:space="preserve"> without first obtaining additional specific consent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F7754E">
        <w:rPr>
          <w:rFonts w:ascii="Arial" w:hAnsi="Arial" w:cs="Arial"/>
          <w:sz w:val="22"/>
          <w:szCs w:val="22"/>
        </w:rPr>
        <w:t>from me.</w:t>
      </w:r>
    </w:p>
    <w:p w14:paraId="5919509F" w14:textId="77777777" w:rsidR="00D65483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</w:p>
    <w:p w14:paraId="3B36D19B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  <w:r w:rsidRPr="00F7754E">
        <w:rPr>
          <w:rFonts w:ascii="Arial" w:hAnsi="Arial" w:cs="Arial"/>
          <w:sz w:val="22"/>
          <w:szCs w:val="22"/>
        </w:rPr>
        <w:t>I further understand that if I refuse to provide consent for</w:t>
      </w:r>
      <w:r w:rsidRPr="0002396A">
        <w:rPr>
          <w:rFonts w:ascii="Arial" w:hAnsi="Arial" w:cs="Arial"/>
          <w:color w:val="8496B0" w:themeColor="text2" w:themeTint="99"/>
          <w:sz w:val="22"/>
          <w:szCs w:val="22"/>
        </w:rPr>
        <w:t xml:space="preserve"> RAVNEC LLC</w:t>
      </w:r>
      <w:r w:rsidRPr="00F7754E">
        <w:rPr>
          <w:rFonts w:ascii="Arial" w:hAnsi="Arial" w:cs="Arial"/>
          <w:sz w:val="22"/>
          <w:szCs w:val="22"/>
        </w:rPr>
        <w:t xml:space="preserve"> to conduct a</w:t>
      </w:r>
      <w:r>
        <w:rPr>
          <w:rFonts w:ascii="Arial" w:hAnsi="Arial" w:cs="Arial"/>
          <w:sz w:val="22"/>
          <w:szCs w:val="22"/>
        </w:rPr>
        <w:t xml:space="preserve"> </w:t>
      </w:r>
      <w:r w:rsidRPr="00F7754E">
        <w:rPr>
          <w:rFonts w:ascii="Arial" w:hAnsi="Arial" w:cs="Arial"/>
          <w:sz w:val="22"/>
          <w:szCs w:val="22"/>
        </w:rPr>
        <w:t xml:space="preserve">limited query of the Clearinghouse, </w:t>
      </w:r>
      <w:r w:rsidRPr="0002396A">
        <w:rPr>
          <w:rFonts w:ascii="Arial" w:hAnsi="Arial" w:cs="Arial"/>
          <w:color w:val="8496B0" w:themeColor="text2" w:themeTint="99"/>
          <w:sz w:val="22"/>
          <w:szCs w:val="22"/>
        </w:rPr>
        <w:t>RAVNEC LLC</w:t>
      </w:r>
      <w:r w:rsidRPr="00F7754E">
        <w:rPr>
          <w:rFonts w:ascii="Arial" w:hAnsi="Arial" w:cs="Arial"/>
          <w:sz w:val="22"/>
          <w:szCs w:val="22"/>
        </w:rPr>
        <w:t xml:space="preserve"> must prohibit me from </w:t>
      </w:r>
      <w:r w:rsidRPr="0054054B">
        <w:rPr>
          <w:rFonts w:ascii="Arial" w:hAnsi="Arial" w:cs="Arial"/>
          <w:sz w:val="22"/>
          <w:szCs w:val="22"/>
        </w:rPr>
        <w:t>performing safety-sensitive functions, including driving a commercial motor vehicle, as required by FMCSA’s drug and alcohol program regulations.</w:t>
      </w:r>
    </w:p>
    <w:p w14:paraId="41140C16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</w:p>
    <w:p w14:paraId="39208D98" w14:textId="77777777" w:rsidR="00D65483" w:rsidRPr="0054054B" w:rsidRDefault="00D65483" w:rsidP="00D65483">
      <w:pPr>
        <w:tabs>
          <w:tab w:val="left" w:pos="990"/>
          <w:tab w:val="left" w:pos="5220"/>
          <w:tab w:val="left" w:pos="5940"/>
          <w:tab w:val="left" w:pos="765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  <w:r w:rsidRPr="0054054B">
        <w:rPr>
          <w:rFonts w:ascii="Arial" w:hAnsi="Arial" w:cs="Arial"/>
          <w:sz w:val="22"/>
          <w:szCs w:val="22"/>
        </w:rPr>
        <w:t>__________________________________</w:t>
      </w:r>
      <w:r>
        <w:rPr>
          <w:rFonts w:ascii="Arial" w:hAnsi="Arial" w:cs="Arial"/>
          <w:sz w:val="22"/>
          <w:szCs w:val="22"/>
        </w:rPr>
        <w:tab/>
        <w:t xml:space="preserve">    _________________</w:t>
      </w:r>
      <w:r>
        <w:rPr>
          <w:rFonts w:ascii="Arial" w:hAnsi="Arial" w:cs="Arial"/>
          <w:sz w:val="22"/>
          <w:szCs w:val="22"/>
        </w:rPr>
        <w:tab/>
        <w:t xml:space="preserve">     _________</w:t>
      </w:r>
      <w:r w:rsidRPr="0054054B">
        <w:rPr>
          <w:rFonts w:ascii="Arial" w:hAnsi="Arial" w:cs="Arial"/>
          <w:sz w:val="22"/>
          <w:szCs w:val="22"/>
        </w:rPr>
        <w:tab/>
      </w:r>
    </w:p>
    <w:p w14:paraId="30E4E5BF" w14:textId="77777777" w:rsidR="00D65483" w:rsidRPr="0054054B" w:rsidRDefault="00D65483" w:rsidP="00D65483">
      <w:pPr>
        <w:tabs>
          <w:tab w:val="left" w:pos="1080"/>
          <w:tab w:val="left" w:pos="522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  <w:r w:rsidRPr="0054054B">
        <w:rPr>
          <w:rFonts w:ascii="Arial" w:hAnsi="Arial" w:cs="Arial"/>
          <w:sz w:val="22"/>
          <w:szCs w:val="22"/>
        </w:rPr>
        <w:tab/>
        <w:t xml:space="preserve">   (Print) Employee Full Name </w:t>
      </w:r>
      <w:r>
        <w:rPr>
          <w:rFonts w:ascii="Arial" w:hAnsi="Arial" w:cs="Arial"/>
          <w:sz w:val="22"/>
          <w:szCs w:val="22"/>
        </w:rPr>
        <w:t>on CDL</w:t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proofErr w:type="spellStart"/>
      <w:r>
        <w:rPr>
          <w:rFonts w:ascii="Arial" w:hAnsi="Arial" w:cs="Arial"/>
          <w:sz w:val="22"/>
          <w:szCs w:val="22"/>
        </w:rPr>
        <w:t>CDL</w:t>
      </w:r>
      <w:proofErr w:type="spellEnd"/>
      <w:r>
        <w:rPr>
          <w:rFonts w:ascii="Arial" w:hAnsi="Arial" w:cs="Arial"/>
          <w:sz w:val="22"/>
          <w:szCs w:val="22"/>
        </w:rPr>
        <w:t xml:space="preserve"> #                  Issuing State</w:t>
      </w:r>
    </w:p>
    <w:p w14:paraId="584EAEF2" w14:textId="77777777" w:rsidR="00D65483" w:rsidRPr="0054054B" w:rsidRDefault="00D65483" w:rsidP="00D65483">
      <w:pPr>
        <w:tabs>
          <w:tab w:val="left" w:pos="990"/>
          <w:tab w:val="left" w:pos="5220"/>
          <w:tab w:val="left" w:pos="675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</w:p>
    <w:p w14:paraId="5D9A5C98" w14:textId="77777777" w:rsidR="00D65483" w:rsidRPr="0054054B" w:rsidRDefault="00D65483" w:rsidP="00D65483">
      <w:pPr>
        <w:tabs>
          <w:tab w:val="left" w:pos="990"/>
          <w:tab w:val="left" w:pos="5220"/>
          <w:tab w:val="left" w:pos="6750"/>
          <w:tab w:val="left" w:pos="8100"/>
          <w:tab w:val="left" w:pos="9090"/>
        </w:tabs>
        <w:spacing w:after="80" w:line="260" w:lineRule="exact"/>
        <w:ind w:left="900" w:right="1242"/>
        <w:rPr>
          <w:rFonts w:ascii="Arial" w:hAnsi="Arial" w:cs="Arial"/>
          <w:sz w:val="22"/>
          <w:szCs w:val="22"/>
        </w:rPr>
      </w:pPr>
      <w:r w:rsidRPr="0054054B">
        <w:rPr>
          <w:rFonts w:ascii="Arial" w:hAnsi="Arial" w:cs="Arial"/>
          <w:sz w:val="22"/>
          <w:szCs w:val="22"/>
        </w:rPr>
        <w:t>__________________________________</w:t>
      </w:r>
      <w:r w:rsidRPr="0054054B">
        <w:rPr>
          <w:rFonts w:ascii="Arial" w:hAnsi="Arial" w:cs="Arial"/>
          <w:sz w:val="22"/>
          <w:szCs w:val="22"/>
        </w:rPr>
        <w:tab/>
      </w:r>
      <w:r w:rsidRPr="0054054B">
        <w:rPr>
          <w:rFonts w:ascii="Arial" w:hAnsi="Arial" w:cs="Arial"/>
          <w:sz w:val="22"/>
          <w:szCs w:val="22"/>
        </w:rPr>
        <w:tab/>
        <w:t>__________________</w:t>
      </w:r>
    </w:p>
    <w:p w14:paraId="05DF1587" w14:textId="77777777" w:rsidR="00D65483" w:rsidRPr="007F3DF1" w:rsidRDefault="00D65483" w:rsidP="00D65483">
      <w:pPr>
        <w:tabs>
          <w:tab w:val="left" w:pos="1890"/>
          <w:tab w:val="left" w:pos="5220"/>
          <w:tab w:val="left" w:pos="6750"/>
          <w:tab w:val="left" w:pos="7560"/>
          <w:tab w:val="left" w:pos="7740"/>
          <w:tab w:val="left" w:pos="9090"/>
        </w:tabs>
        <w:spacing w:after="80" w:line="260" w:lineRule="exact"/>
        <w:ind w:left="900" w:right="1242"/>
        <w:rPr>
          <w:rFonts w:ascii="Arial" w:hAnsi="Arial" w:cs="Arial"/>
          <w:color w:val="4472C4" w:themeColor="accent1"/>
          <w:sz w:val="22"/>
          <w:szCs w:val="22"/>
        </w:rPr>
      </w:pPr>
      <w:r w:rsidRPr="0054054B">
        <w:rPr>
          <w:rFonts w:ascii="Arial" w:hAnsi="Arial" w:cs="Arial"/>
          <w:sz w:val="22"/>
          <w:szCs w:val="22"/>
        </w:rPr>
        <w:t xml:space="preserve">    </w:t>
      </w:r>
      <w:r w:rsidRPr="0054054B">
        <w:rPr>
          <w:rFonts w:ascii="Arial" w:hAnsi="Arial" w:cs="Arial"/>
          <w:sz w:val="22"/>
          <w:szCs w:val="22"/>
        </w:rPr>
        <w:tab/>
        <w:t>Employee Signature</w:t>
      </w:r>
      <w:r w:rsidRPr="0054054B">
        <w:rPr>
          <w:rFonts w:ascii="Arial" w:hAnsi="Arial" w:cs="Arial"/>
          <w:sz w:val="22"/>
          <w:szCs w:val="22"/>
        </w:rPr>
        <w:tab/>
      </w:r>
      <w:r w:rsidRPr="0054054B">
        <w:rPr>
          <w:rFonts w:ascii="Arial" w:hAnsi="Arial" w:cs="Arial"/>
          <w:sz w:val="22"/>
          <w:szCs w:val="22"/>
        </w:rPr>
        <w:tab/>
      </w:r>
      <w:r w:rsidRPr="0054054B">
        <w:rPr>
          <w:rFonts w:ascii="Arial" w:hAnsi="Arial" w:cs="Arial"/>
          <w:sz w:val="22"/>
          <w:szCs w:val="22"/>
        </w:rPr>
        <w:tab/>
        <w:t>Date</w:t>
      </w:r>
      <w:r w:rsidRPr="007F3DF1">
        <w:rPr>
          <w:rFonts w:ascii="Arial" w:hAnsi="Arial" w:cs="Arial"/>
          <w:color w:val="4472C4" w:themeColor="accent1"/>
          <w:sz w:val="22"/>
          <w:szCs w:val="22"/>
        </w:rPr>
        <w:tab/>
      </w:r>
    </w:p>
    <w:p w14:paraId="5A499B82" w14:textId="77777777" w:rsidR="00D65483" w:rsidRDefault="00D65483" w:rsidP="00D65483">
      <w:pPr>
        <w:tabs>
          <w:tab w:val="left" w:pos="360"/>
          <w:tab w:val="left" w:pos="5220"/>
          <w:tab w:val="left" w:pos="5940"/>
          <w:tab w:val="left" w:pos="8100"/>
          <w:tab w:val="left" w:pos="9090"/>
          <w:tab w:val="left" w:pos="9990"/>
        </w:tabs>
        <w:spacing w:after="100" w:line="260" w:lineRule="exact"/>
        <w:ind w:left="270" w:right="432"/>
        <w:rPr>
          <w:rFonts w:ascii="Arial" w:hAnsi="Arial" w:cs="Arial"/>
          <w:b/>
          <w:u w:val="single"/>
        </w:rPr>
      </w:pPr>
    </w:p>
    <w:p w14:paraId="54DF9E4C" w14:textId="77777777" w:rsidR="00D65483" w:rsidRDefault="00D65483" w:rsidP="00D65483">
      <w:pPr>
        <w:tabs>
          <w:tab w:val="left" w:pos="360"/>
          <w:tab w:val="left" w:pos="5220"/>
          <w:tab w:val="left" w:pos="5940"/>
          <w:tab w:val="left" w:pos="8100"/>
          <w:tab w:val="left" w:pos="9090"/>
          <w:tab w:val="left" w:pos="9990"/>
        </w:tabs>
        <w:spacing w:after="100" w:line="260" w:lineRule="exact"/>
        <w:ind w:left="270" w:right="432"/>
        <w:rPr>
          <w:rFonts w:ascii="Arial" w:hAnsi="Arial" w:cs="Arial"/>
          <w:b/>
          <w:u w:val="single"/>
        </w:rPr>
      </w:pPr>
    </w:p>
    <w:p w14:paraId="21C89BCF" w14:textId="77777777" w:rsidR="00D65483" w:rsidRDefault="00D65483" w:rsidP="00D65483">
      <w:pPr>
        <w:tabs>
          <w:tab w:val="left" w:pos="360"/>
          <w:tab w:val="left" w:pos="5220"/>
          <w:tab w:val="left" w:pos="5940"/>
          <w:tab w:val="left" w:pos="8100"/>
          <w:tab w:val="left" w:pos="9090"/>
          <w:tab w:val="left" w:pos="9990"/>
        </w:tabs>
        <w:spacing w:after="100" w:line="260" w:lineRule="exact"/>
        <w:ind w:left="270" w:right="432"/>
        <w:rPr>
          <w:rFonts w:ascii="Arial" w:hAnsi="Arial" w:cs="Arial"/>
          <w:b/>
          <w:u w:val="single"/>
        </w:rPr>
      </w:pPr>
    </w:p>
    <w:p w14:paraId="42BFA25B" w14:textId="77777777" w:rsidR="00D65483" w:rsidRDefault="00D65483"/>
    <w:sectPr w:rsidR="00D65483" w:rsidSect="00D65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83"/>
    <w:rsid w:val="00027DBB"/>
    <w:rsid w:val="00D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90C6"/>
  <w15:chartTrackingRefBased/>
  <w15:docId w15:val="{A078EE86-2F63-4CFD-ABB6-2D6F7088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8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Serio</dc:creator>
  <cp:keywords/>
  <dc:description/>
  <cp:lastModifiedBy>Deirdre Serio</cp:lastModifiedBy>
  <cp:revision>1</cp:revision>
  <dcterms:created xsi:type="dcterms:W3CDTF">2024-08-30T17:48:00Z</dcterms:created>
  <dcterms:modified xsi:type="dcterms:W3CDTF">2024-08-30T17:50:00Z</dcterms:modified>
</cp:coreProperties>
</file>