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Pr="00EC41DD" w:rsidRDefault="00EC41DD" w:rsidP="00EC41DD">
      <w:pPr>
        <w:rPr>
          <w:sz w:val="36"/>
          <w:u w:val="single"/>
        </w:rPr>
      </w:pPr>
      <w:r>
        <w:rPr>
          <w:sz w:val="36"/>
          <w:u w:val="single"/>
        </w:rPr>
        <w:t>Comparaison</w:t>
      </w:r>
      <w:r w:rsidRPr="00EC41DD">
        <w:rPr>
          <w:sz w:val="36"/>
          <w:u w:val="single"/>
        </w:rPr>
        <w:t xml:space="preserve"> : 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/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C11D10" w:rsidRPr="00EC41DD" w:rsidRDefault="00EC41DD">
      <w:pPr>
        <w:rPr>
          <w:sz w:val="36"/>
          <w:u w:val="single"/>
        </w:rPr>
      </w:pPr>
      <w:r w:rsidRPr="00EC41DD">
        <w:rPr>
          <w:sz w:val="36"/>
          <w:u w:val="single"/>
        </w:rPr>
        <w:lastRenderedPageBreak/>
        <w:t xml:space="preserve">Notre cas : </w:t>
      </w:r>
    </w:p>
    <w:p w:rsidR="00EC41DD" w:rsidRDefault="00EC41DD">
      <w:r>
        <w:t>Table de Logique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794"/>
        <w:gridCol w:w="967"/>
        <w:gridCol w:w="936"/>
        <w:gridCol w:w="967"/>
        <w:gridCol w:w="1192"/>
        <w:gridCol w:w="1818"/>
      </w:tblGrid>
      <w:tr w:rsidR="00845497" w:rsidTr="00845497">
        <w:tc>
          <w:tcPr>
            <w:tcW w:w="839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Avant</w:t>
            </w:r>
          </w:p>
        </w:tc>
        <w:tc>
          <w:tcPr>
            <w:tcW w:w="967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</w:t>
            </w:r>
          </w:p>
        </w:tc>
        <w:tc>
          <w:tcPr>
            <w:tcW w:w="936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Avance</w:t>
            </w:r>
          </w:p>
        </w:tc>
        <w:tc>
          <w:tcPr>
            <w:tcW w:w="967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avance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/ Droite (</w:t>
            </w:r>
            <w:proofErr w:type="spellStart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Gauche/Droite/</w:t>
            </w:r>
            <w:proofErr w:type="gramStart"/>
            <w:r>
              <w:rPr>
                <w:sz w:val="26"/>
                <w:szCs w:val="26"/>
              </w:rPr>
              <w:t>Milieu(</w:t>
            </w:r>
            <w:proofErr w:type="spellStart"/>
            <w:proofErr w:type="gramEnd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02713" w:rsidRPr="00E02713" w:rsidRDefault="00E02713" w:rsidP="00E02713">
      <w:pPr>
        <w:rPr>
          <w:szCs w:val="26"/>
        </w:rPr>
      </w:pPr>
      <w:r w:rsidRPr="00E02713">
        <w:rPr>
          <w:szCs w:val="26"/>
        </w:rPr>
        <w:t>Fonction :</w:t>
      </w:r>
    </w:p>
    <w:p w:rsidR="00E02713" w:rsidRPr="00E02713" w:rsidRDefault="00E02713" w:rsidP="00E02713">
      <w:pPr>
        <w:jc w:val="center"/>
        <w:rPr>
          <w:noProof/>
          <w:sz w:val="18"/>
        </w:rPr>
      </w:pPr>
      <m:oMathPara>
        <m:oMath>
          <m:r>
            <w:rPr>
              <w:rFonts w:ascii="Cambria Math" w:hAnsi="Cambria Math"/>
              <w:szCs w:val="26"/>
            </w:rPr>
            <m:t>Droite avance=</m:t>
          </m:r>
          <m:r>
            <w:rPr>
              <w:rFonts w:ascii="Cambria Math" w:hAnsi="Cambria Math"/>
              <w:szCs w:val="26"/>
            </w:rPr>
            <m:t>Droite.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  <m:r>
            <w:rPr>
              <w:rFonts w:ascii="Cambria Math" w:hAnsi="Cambria Math"/>
              <w:szCs w:val="26"/>
            </w:rPr>
            <m:t xml:space="preserve"> + Avant</m:t>
          </m:r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</m:oMath>
      </m:oMathPara>
    </w:p>
    <w:p w:rsidR="00535217" w:rsidRPr="00E02713" w:rsidRDefault="00535217" w:rsidP="00E02713">
      <w:pPr>
        <w:rPr>
          <w:rFonts w:eastAsiaTheme="minorEastAsia"/>
          <w:noProof/>
          <w:szCs w:val="26"/>
        </w:rPr>
      </w:pPr>
      <m:oMathPara>
        <m:oMath>
          <m:r>
            <w:rPr>
              <w:rFonts w:ascii="Cambria Math" w:eastAsiaTheme="minorEastAsia" w:hAnsi="Cambria Math"/>
              <w:noProof/>
              <w:szCs w:val="26"/>
            </w:rPr>
            <m:t>Gauche avance= Gauche.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Cs w:val="26"/>
                </w:rPr>
                <m:t>Droite</m:t>
              </m:r>
            </m:e>
          </m:acc>
          <m:r>
            <w:rPr>
              <w:rFonts w:ascii="Cambria Math" w:eastAsiaTheme="minorEastAsia" w:hAnsi="Cambria Math"/>
              <w:noProof/>
              <w:szCs w:val="26"/>
            </w:rPr>
            <m:t xml:space="preserve"> + Avant.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Cs w:val="26"/>
                </w:rPr>
                <m:t>Gauche</m:t>
              </m:r>
            </m:e>
          </m:acc>
          <m:r>
            <w:rPr>
              <w:rFonts w:ascii="Cambria Math" w:eastAsiaTheme="minorEastAsia" w:hAnsi="Cambria Math"/>
              <w:noProof/>
              <w:szCs w:val="26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Cs w:val="26"/>
                </w:rPr>
                <m:t>Droite</m:t>
              </m:r>
            </m:e>
          </m:acc>
        </m:oMath>
      </m:oMathPara>
    </w:p>
    <w:p w:rsidR="00E02713" w:rsidRPr="00E02713" w:rsidRDefault="008F13BE" w:rsidP="00E02713">
      <w:pPr>
        <w:rPr>
          <w:rFonts w:eastAsiaTheme="minorEastAsia"/>
          <w:noProof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Gauche</m:t>
              </m:r>
            </m:num>
            <m:den>
              <m:r>
                <w:rPr>
                  <w:rFonts w:ascii="Cambria Math" w:hAnsi="Cambria Math"/>
                  <w:szCs w:val="26"/>
                </w:rPr>
                <m:t>Droite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Random</m:t>
              </m:r>
            </m:e>
          </m:d>
          <m:r>
            <w:rPr>
              <w:rFonts w:ascii="Cambria Math" w:hAnsi="Cambria Math"/>
              <w:szCs w:val="26"/>
            </w:rPr>
            <m:t>=Droite.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Avant</m:t>
              </m:r>
            </m:e>
          </m:acc>
          <m:r>
            <w:rPr>
              <w:rFonts w:ascii="Cambria Math" w:hAnsi="Cambria Math"/>
              <w:szCs w:val="26"/>
            </w:rPr>
            <m:t xml:space="preserve">.Gauche </m:t>
          </m:r>
        </m:oMath>
      </m:oMathPara>
    </w:p>
    <w:p w:rsidR="00EC41DD" w:rsidRPr="008F13BE" w:rsidRDefault="008F13BE">
      <w:pPr>
        <w:rPr>
          <w:rFonts w:eastAsiaTheme="minorEastAsia"/>
          <w:noProof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Gauche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Droite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Avant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Droite</m:t>
          </m:r>
          <m:r>
            <w:rPr>
              <w:rFonts w:ascii="Cambria Math" w:hAnsi="Cambria Math"/>
              <w:szCs w:val="26"/>
            </w:rPr>
            <m:t>.</m:t>
          </m:r>
          <m:r>
            <w:rPr>
              <w:rFonts w:ascii="Cambria Math" w:hAnsi="Cambria Math"/>
              <w:szCs w:val="26"/>
            </w:rPr>
            <m:t>Gauche</m:t>
          </m:r>
          <m:r>
            <w:rPr>
              <w:rFonts w:ascii="Cambria Math" w:hAnsi="Cambria Math"/>
              <w:szCs w:val="26"/>
            </w:rPr>
            <m:t>.</m:t>
          </m:r>
          <m:r>
            <w:rPr>
              <w:rFonts w:ascii="Cambria Math" w:hAnsi="Cambria Math"/>
              <w:szCs w:val="26"/>
            </w:rPr>
            <m:t>Avant</m:t>
          </m:r>
        </m:oMath>
      </m:oMathPara>
    </w:p>
    <w:p w:rsidR="008F13BE" w:rsidRPr="008F13BE" w:rsidRDefault="008F13BE">
      <w:pPr>
        <w:rPr>
          <w:rFonts w:eastAsiaTheme="minorEastAsia"/>
          <w:noProof/>
          <w:sz w:val="18"/>
        </w:rPr>
      </w:pPr>
    </w:p>
    <w:p w:rsidR="00EC41DD" w:rsidRDefault="00EC41DD">
      <w:r>
        <w:t>Schéma logique :</w:t>
      </w:r>
    </w:p>
    <w:p w:rsidR="00EC41DD" w:rsidRDefault="00006B9E">
      <w:bookmarkStart w:id="0" w:name="_GoBack"/>
      <w:bookmarkEnd w:id="0"/>
      <w:r>
        <w:rPr>
          <w:noProof/>
        </w:rPr>
        <w:drawing>
          <wp:inline distT="0" distB="0" distL="0" distR="0">
            <wp:extent cx="5753100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006B9E"/>
    <w:rsid w:val="001D44B4"/>
    <w:rsid w:val="001E78FF"/>
    <w:rsid w:val="00275B02"/>
    <w:rsid w:val="00440965"/>
    <w:rsid w:val="00535217"/>
    <w:rsid w:val="005F3E3B"/>
    <w:rsid w:val="00620602"/>
    <w:rsid w:val="0062158D"/>
    <w:rsid w:val="00701104"/>
    <w:rsid w:val="007732E0"/>
    <w:rsid w:val="007E1004"/>
    <w:rsid w:val="00845497"/>
    <w:rsid w:val="008F13BE"/>
    <w:rsid w:val="00A142C1"/>
    <w:rsid w:val="00AD4B6F"/>
    <w:rsid w:val="00C11D10"/>
    <w:rsid w:val="00C72B87"/>
    <w:rsid w:val="00DE7966"/>
    <w:rsid w:val="00E02713"/>
    <w:rsid w:val="00E45732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952C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  <w:style w:type="table" w:styleId="Grilledutableau">
    <w:name w:val="Table Grid"/>
    <w:basedOn w:val="TableauNormal"/>
    <w:uiPriority w:val="39"/>
    <w:rsid w:val="00EC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SAADI MAHOUKOU ANTHONY</cp:lastModifiedBy>
  <cp:revision>18</cp:revision>
  <dcterms:created xsi:type="dcterms:W3CDTF">2018-06-11T13:01:00Z</dcterms:created>
  <dcterms:modified xsi:type="dcterms:W3CDTF">2018-06-13T13:41:00Z</dcterms:modified>
</cp:coreProperties>
</file>