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FFA180" wp14:editId="0A963877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7C5C2D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6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7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3165AD97" w14:textId="5AA9649E" w:rsidR="00491D66" w:rsidRPr="00007FE2" w:rsidRDefault="00491D66" w:rsidP="00B45F5F">
      <w:pPr>
        <w:pStyle w:val="Titre1"/>
        <w:rPr>
          <w:rFonts w:cs="Arial"/>
          <w:lang w:val="en-US"/>
        </w:rPr>
      </w:pPr>
      <w:r w:rsidRPr="00007FE2">
        <w:rPr>
          <w:rFonts w:cs="Arial"/>
          <w:lang w:val="en-US"/>
        </w:rPr>
        <w:t xml:space="preserve">PARCOURS PROFESSIONNEL </w:t>
      </w:r>
    </w:p>
    <w:p w14:paraId="6140C065" w14:textId="779221AD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</w:p>
    <w:p w14:paraId="3C783CE9" w14:textId="0528E076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</w:t>
      </w:r>
      <w:r w:rsidR="00474552">
        <w:rPr>
          <w:rFonts w:ascii="Arial" w:hAnsi="Arial" w:cs="Arial"/>
          <w:sz w:val="20"/>
          <w:szCs w:val="20"/>
        </w:rPr>
        <w:t xml:space="preserve"> </w:t>
      </w:r>
      <w:r w:rsidR="00480304" w:rsidRPr="00007FE2">
        <w:rPr>
          <w:rFonts w:ascii="Arial" w:hAnsi="Arial" w:cs="Arial"/>
          <w:sz w:val="20"/>
          <w:szCs w:val="20"/>
        </w:rPr>
        <w:t xml:space="preserve">  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3AE4E1D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 xml:space="preserve">communications sur l’utilisation des produits de santé) </w:t>
      </w:r>
    </w:p>
    <w:p w14:paraId="41958F92" w14:textId="2122276A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National des Données de Santé (SNDS).</w:t>
      </w:r>
    </w:p>
    <w:p w14:paraId="41355CF5" w14:textId="7777777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Rédaction de protocoles de recherche, rapports d'analyses, articles, résumés et communications scientifiques.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52191C49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474552">
        <w:rPr>
          <w:rFonts w:ascii="Arial" w:hAnsi="Arial" w:cs="Arial"/>
          <w:sz w:val="20"/>
          <w:szCs w:val="20"/>
        </w:rPr>
        <w:t xml:space="preserve"> m</w:t>
      </w:r>
      <w:r w:rsidR="00480304" w:rsidRPr="00007FE2">
        <w:rPr>
          <w:rFonts w:ascii="Arial" w:hAnsi="Arial" w:cs="Arial"/>
          <w:sz w:val="20"/>
          <w:szCs w:val="20"/>
        </w:rPr>
        <w:t xml:space="preserve">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l’observatoire de la santé des militaires.</w:t>
      </w:r>
    </w:p>
    <w:p w14:paraId="6D9058B3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Soutien à l’organisation des formations.</w:t>
      </w:r>
    </w:p>
    <w:p w14:paraId="7ACD2983" w14:textId="56F56836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 d'expertise méthodologiques et en biostatistiques au sein du Service de Santé des Armées (SSA), en particulier aux internes des hôpitaux des armées.</w:t>
      </w:r>
    </w:p>
    <w:p w14:paraId="2B8C2490" w14:textId="05CDBB6F" w:rsidR="00491D66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 d’analyse, packages...).</w:t>
      </w:r>
    </w:p>
    <w:p w14:paraId="409C4852" w14:textId="264C9787" w:rsidR="00334BDB" w:rsidRDefault="00334BDB" w:rsidP="00334BDB">
      <w:pPr>
        <w:spacing w:after="0"/>
        <w:rPr>
          <w:rFonts w:ascii="Arial" w:hAnsi="Arial" w:cs="Arial"/>
          <w:sz w:val="20"/>
          <w:szCs w:val="20"/>
        </w:rPr>
      </w:pPr>
    </w:p>
    <w:p w14:paraId="635DD49B" w14:textId="3749E880" w:rsidR="00334BDB" w:rsidRPr="00334BDB" w:rsidRDefault="00334BDB" w:rsidP="00334BDB">
      <w:pPr>
        <w:spacing w:after="0"/>
        <w:rPr>
          <w:rStyle w:val="t-14"/>
          <w:rFonts w:ascii="Arial" w:hAnsi="Arial" w:cs="Arial"/>
          <w:b/>
          <w:bCs/>
        </w:rPr>
      </w:pPr>
      <w:r w:rsidRPr="00334BDB">
        <w:rPr>
          <w:rStyle w:val="t-14"/>
          <w:rFonts w:ascii="Arial" w:hAnsi="Arial" w:cs="Arial"/>
          <w:b/>
          <w:bCs/>
        </w:rPr>
        <w:t xml:space="preserve">Laboratoire Jean </w:t>
      </w:r>
      <w:proofErr w:type="spellStart"/>
      <w:r w:rsidRPr="00334BDB">
        <w:rPr>
          <w:rStyle w:val="t-14"/>
          <w:rFonts w:ascii="Arial" w:hAnsi="Arial" w:cs="Arial"/>
          <w:b/>
          <w:bCs/>
        </w:rPr>
        <w:t>Kuntzmann</w:t>
      </w:r>
      <w:proofErr w:type="spellEnd"/>
      <w:r w:rsidRPr="00334BDB">
        <w:rPr>
          <w:rStyle w:val="t-14"/>
          <w:rFonts w:ascii="Arial" w:hAnsi="Arial" w:cs="Arial"/>
          <w:b/>
          <w:bCs/>
        </w:rPr>
        <w:t xml:space="preserve"> &amp; </w:t>
      </w:r>
      <w:r w:rsidRPr="00334BDB">
        <w:rPr>
          <w:rStyle w:val="t-14"/>
          <w:rFonts w:ascii="Arial" w:hAnsi="Arial" w:cs="Arial"/>
          <w:b/>
          <w:bCs/>
        </w:rPr>
        <w:t xml:space="preserve">Institut des Géosciences de l'Environnement </w:t>
      </w:r>
    </w:p>
    <w:p w14:paraId="29694F38" w14:textId="6CB16793" w:rsidR="00334BDB" w:rsidRPr="00334BDB" w:rsidRDefault="00334BDB" w:rsidP="00334BDB">
      <w:pPr>
        <w:spacing w:after="0"/>
        <w:rPr>
          <w:rStyle w:val="pvs-entitycaption-wrapper"/>
          <w:rFonts w:ascii="Arial" w:hAnsi="Arial" w:cs="Arial"/>
          <w:sz w:val="20"/>
          <w:szCs w:val="20"/>
        </w:rPr>
      </w:pPr>
      <w:r w:rsidRPr="00334BDB">
        <w:rPr>
          <w:rStyle w:val="t-14"/>
          <w:rFonts w:ascii="Arial" w:hAnsi="Arial" w:cs="Arial"/>
          <w:sz w:val="20"/>
          <w:szCs w:val="20"/>
        </w:rPr>
        <w:t xml:space="preserve">Stages de DUT, M1 et M2             </w:t>
      </w:r>
      <w:r>
        <w:rPr>
          <w:rStyle w:val="t-14"/>
          <w:rFonts w:ascii="Arial" w:hAnsi="Arial" w:cs="Arial"/>
          <w:sz w:val="20"/>
          <w:szCs w:val="20"/>
        </w:rPr>
        <w:t xml:space="preserve">                                                     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>a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>vr. - juin 2017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 xml:space="preserve">, 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>mai - juil. 2019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 xml:space="preserve"> et 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>mars - juil. 2020</w:t>
      </w:r>
    </w:p>
    <w:p w14:paraId="79098062" w14:textId="53E87CF5" w:rsidR="00334BDB" w:rsidRPr="007C5C2D" w:rsidRDefault="007C5C2D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Modélisation</w:t>
      </w:r>
      <w:r w:rsidRPr="007C5C2D">
        <w:rPr>
          <w:rFonts w:ascii="Arial" w:hAnsi="Arial" w:cs="Arial"/>
          <w:sz w:val="20"/>
          <w:szCs w:val="20"/>
        </w:rPr>
        <w:t xml:space="preserve"> statistique (GAM) du mercure élémentaire gazeux</w:t>
      </w:r>
      <w:r w:rsidRPr="007C5C2D">
        <w:rPr>
          <w:rFonts w:ascii="Arial" w:hAnsi="Arial" w:cs="Arial"/>
          <w:sz w:val="20"/>
          <w:szCs w:val="20"/>
        </w:rPr>
        <w:t xml:space="preserve"> </w:t>
      </w:r>
      <w:r w:rsidR="00334BDB" w:rsidRPr="007C5C2D">
        <w:rPr>
          <w:rFonts w:ascii="Arial" w:hAnsi="Arial" w:cs="Arial"/>
          <w:sz w:val="20"/>
          <w:szCs w:val="20"/>
        </w:rPr>
        <w:t>sur l’île de la Nouvelle-Amsterdam</w:t>
      </w:r>
    </w:p>
    <w:p w14:paraId="15FB52D4" w14:textId="4F5C1DB3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Analyse statistique exploratoire et étude de</w:t>
      </w:r>
      <w:r w:rsidR="007C5C2D">
        <w:rPr>
          <w:rFonts w:ascii="Arial" w:hAnsi="Arial" w:cs="Arial"/>
          <w:sz w:val="20"/>
          <w:szCs w:val="20"/>
        </w:rPr>
        <w:t>s</w:t>
      </w:r>
      <w:r w:rsidRPr="00334BDB">
        <w:rPr>
          <w:rFonts w:ascii="Arial" w:hAnsi="Arial" w:cs="Arial"/>
          <w:sz w:val="20"/>
          <w:szCs w:val="20"/>
        </w:rPr>
        <w:t xml:space="preserve"> dépassements de seuil</w:t>
      </w:r>
    </w:p>
    <w:p w14:paraId="57898C12" w14:textId="623E2122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Implémentation d’une application R/</w:t>
      </w:r>
      <w:proofErr w:type="spellStart"/>
      <w:r w:rsidRPr="00334BDB">
        <w:rPr>
          <w:rFonts w:ascii="Arial" w:hAnsi="Arial" w:cs="Arial"/>
          <w:sz w:val="20"/>
          <w:szCs w:val="20"/>
        </w:rPr>
        <w:t>Shiny</w:t>
      </w:r>
      <w:proofErr w:type="spellEnd"/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1C049A8" w14:textId="5D0442A5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Pr="00007FE2">
        <w:rPr>
          <w:rFonts w:ascii="Arial" w:hAnsi="Arial" w:cs="Arial"/>
          <w:sz w:val="20"/>
          <w:szCs w:val="20"/>
        </w:rPr>
        <w:t xml:space="preserve"> </w:t>
      </w:r>
      <w:r w:rsidR="00007FE2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6F6101" w:rsidRPr="00007FE2">
        <w:rPr>
          <w:rFonts w:ascii="Arial" w:hAnsi="Arial" w:cs="Arial"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6A33C752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Licence Mathématiques et Informatiques Appliquées aux Sciences Humaines et Sociales       </w:t>
      </w:r>
    </w:p>
    <w:p w14:paraId="018AC904" w14:textId="7F9B093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DUT Statistique et Informatique Décisionnelle </w:t>
      </w:r>
    </w:p>
    <w:p w14:paraId="75E6B9BC" w14:textId="7777777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BFEE7E5" w14:textId="7E0A13AC" w:rsidR="006F6101" w:rsidRPr="00007FE2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Initiation au PMSI à travers le SNDS </w:t>
      </w:r>
      <w:r w:rsidR="006F6101" w:rsidRPr="00007FE2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480304" w:rsidRPr="00007FE2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334BDB">
        <w:rPr>
          <w:rFonts w:ascii="Arial" w:hAnsi="Arial" w:cs="Arial"/>
          <w:b/>
          <w:bCs/>
          <w:sz w:val="20"/>
          <w:szCs w:val="20"/>
        </w:rPr>
        <w:t xml:space="preserve">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Institut 4.10 –</w:t>
      </w:r>
      <w:r w:rsidR="00480304" w:rsidRPr="00007FE2">
        <w:rPr>
          <w:rFonts w:ascii="Arial" w:hAnsi="Arial" w:cs="Arial"/>
          <w:sz w:val="20"/>
          <w:szCs w:val="20"/>
        </w:rPr>
        <w:t xml:space="preserve"> </w:t>
      </w:r>
      <w:r w:rsidR="00334BDB">
        <w:rPr>
          <w:rFonts w:ascii="Arial" w:hAnsi="Arial" w:cs="Arial"/>
          <w:sz w:val="20"/>
          <w:szCs w:val="20"/>
        </w:rPr>
        <w:t>d</w:t>
      </w:r>
      <w:r w:rsidR="00CD57ED" w:rsidRPr="00007FE2">
        <w:rPr>
          <w:rFonts w:ascii="Arial" w:hAnsi="Arial" w:cs="Arial"/>
          <w:sz w:val="20"/>
          <w:szCs w:val="20"/>
        </w:rPr>
        <w:t xml:space="preserve">éc. 2021 et </w:t>
      </w:r>
      <w:r w:rsidR="00334BDB">
        <w:rPr>
          <w:rFonts w:ascii="Arial" w:hAnsi="Arial" w:cs="Arial"/>
          <w:sz w:val="20"/>
          <w:szCs w:val="20"/>
        </w:rPr>
        <w:t>n</w:t>
      </w:r>
      <w:r w:rsidR="00CD57ED" w:rsidRPr="00007FE2">
        <w:rPr>
          <w:rFonts w:ascii="Arial" w:hAnsi="Arial" w:cs="Arial"/>
          <w:sz w:val="20"/>
          <w:szCs w:val="20"/>
        </w:rPr>
        <w:t xml:space="preserve">ov. </w:t>
      </w:r>
      <w:r w:rsidR="006F6101" w:rsidRPr="00007FE2">
        <w:rPr>
          <w:rFonts w:ascii="Arial" w:hAnsi="Arial" w:cs="Arial"/>
          <w:sz w:val="20"/>
          <w:szCs w:val="20"/>
        </w:rPr>
        <w:t>202</w:t>
      </w:r>
      <w:r w:rsidR="00480304" w:rsidRPr="00007FE2">
        <w:rPr>
          <w:rFonts w:ascii="Arial" w:hAnsi="Arial" w:cs="Arial"/>
          <w:sz w:val="20"/>
          <w:szCs w:val="20"/>
        </w:rPr>
        <w:t>3</w:t>
      </w:r>
      <w:r w:rsidR="006F6101" w:rsidRPr="00007FE2">
        <w:rPr>
          <w:rFonts w:ascii="Arial" w:hAnsi="Arial" w:cs="Arial"/>
          <w:sz w:val="20"/>
          <w:szCs w:val="20"/>
        </w:rPr>
        <w:t xml:space="preserve"> </w:t>
      </w:r>
    </w:p>
    <w:p w14:paraId="57FDBD2B" w14:textId="77777777" w:rsidR="007574A7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>Données Individuelles Bénéficiaires</w:t>
      </w:r>
      <w:r w:rsidR="00480304" w:rsidRPr="00007FE2">
        <w:rPr>
          <w:rFonts w:ascii="Arial" w:hAnsi="Arial" w:cs="Arial"/>
          <w:sz w:val="20"/>
          <w:szCs w:val="20"/>
        </w:rPr>
        <w:t xml:space="preserve">     </w:t>
      </w:r>
    </w:p>
    <w:p w14:paraId="04F717CF" w14:textId="598857C8" w:rsidR="00B45F5F" w:rsidRPr="007574A7" w:rsidRDefault="007574A7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574A7">
        <w:rPr>
          <w:rFonts w:ascii="Arial" w:hAnsi="Arial" w:cs="Arial"/>
          <w:b/>
          <w:bCs/>
          <w:sz w:val="20"/>
          <w:szCs w:val="20"/>
        </w:rPr>
        <w:t>Architecture et données du SNIIRAM/SNDS</w:t>
      </w:r>
      <w:r w:rsidR="00480304" w:rsidRPr="007574A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PUBLICATIONS</w:t>
      </w:r>
    </w:p>
    <w:p w14:paraId="010DC3D9" w14:textId="1EB6EEF5" w:rsidR="00480304" w:rsidRPr="00334BDB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Chêne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Morand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JJ,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Badell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E, et al. </w:t>
      </w:r>
      <w:hyperlink r:id="rId18" w:history="1">
        <w:r w:rsidR="00334BDB" w:rsidRPr="00334BDB">
          <w:rPr>
            <w:rFonts w:ascii="Arial" w:hAnsi="Arial" w:cs="Arial"/>
            <w:b/>
            <w:bCs/>
            <w:sz w:val="20"/>
            <w:szCs w:val="20"/>
            <w:lang w:val="en-US"/>
          </w:rPr>
          <w:t>Cutaneous diphtheria from 2018 to 2022: an observational, retrospective study of epidemiological, microbiological, clinical, and therapeutic characteristics in metropolitan France</w:t>
        </w:r>
      </w:hyperlink>
      <w:r w:rsidR="00334BDB"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334BDB"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Microbes Infect. 2024;13(1):2408324</w:t>
      </w:r>
    </w:p>
    <w:p w14:paraId="54302C66" w14:textId="65621A91" w:rsidR="00334BDB" w:rsidRPr="00334BDB" w:rsidRDefault="00334BDB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Descatha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Leclerc,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Singier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Evanoff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B.,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Mayet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Pourret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D., Fuentes, S.,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Pilorget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C.,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Tchakamian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S., </w:t>
      </w:r>
      <w:proofErr w:type="spellStart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Marthinet</w:t>
      </w:r>
      <w:proofErr w:type="spellEnd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, H.</w:t>
      </w:r>
      <w:r w:rsidRPr="00334BDB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Geraut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L., &amp; Fadel M. (2024). </w:t>
      </w:r>
      <w:hyperlink r:id="rId19" w:history="1">
        <w:r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</w:rPr>
          <w:t>Développement de matrices emplois-expositions et validation : du concept à la pratique</w:t>
        </w:r>
      </w:hyperlink>
      <w:r w:rsidRPr="00334BDB">
        <w:rPr>
          <w:rFonts w:ascii="Arial" w:hAnsi="Arial" w:cs="Arial"/>
          <w:sz w:val="20"/>
          <w:szCs w:val="20"/>
        </w:rPr>
        <w:t xml:space="preserve"> EMC Pathologie professionnelle et de l’environnement.</w:t>
      </w:r>
    </w:p>
    <w:p w14:paraId="767C0D57" w14:textId="42F8F2B8" w:rsidR="00C970D4" w:rsidRPr="00334BDB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334BDB">
        <w:rPr>
          <w:rFonts w:ascii="Arial" w:hAnsi="Arial" w:cs="Arial"/>
          <w:sz w:val="20"/>
          <w:szCs w:val="20"/>
          <w:lang w:val="en-US"/>
        </w:rPr>
        <w:t xml:space="preserve">Ben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Hamouda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Estellon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B,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Himet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Cherif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A,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Marthinet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H,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Loreau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J-M,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Texier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G,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Granjeaud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S,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Almeras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L. </w:t>
      </w:r>
      <w:hyperlink r:id="rId20" w:history="1">
        <w:proofErr w:type="spellStart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MSProfileR</w:t>
        </w:r>
        <w:proofErr w:type="spellEnd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: An Open-Source Software for Quality Control of Matrix-Assisted Laser Desorption Ionization–Time of Flight Spectra</w:t>
        </w:r>
      </w:hyperlink>
      <w:r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Informatics. 2024; 11(2):39</w:t>
      </w:r>
      <w:r w:rsidR="00BF679B" w:rsidRPr="00334BD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88763F7" w14:textId="65CD9EBD" w:rsidR="006F6101" w:rsidRPr="00007FE2" w:rsidRDefault="006F6101" w:rsidP="006F6101">
      <w:pPr>
        <w:pStyle w:val="Titre1"/>
        <w:rPr>
          <w:rFonts w:cs="Arial"/>
        </w:rPr>
      </w:pPr>
      <w:r w:rsidRPr="00007FE2">
        <w:rPr>
          <w:rFonts w:cs="Arial"/>
        </w:rPr>
        <w:t>PRESENTATIONS EN CONGRES</w:t>
      </w:r>
    </w:p>
    <w:p w14:paraId="21C359CD" w14:textId="77777777" w:rsidR="00545C3D" w:rsidRPr="00007FE2" w:rsidRDefault="00545C3D" w:rsidP="006F6101">
      <w:pPr>
        <w:rPr>
          <w:rFonts w:ascii="Arial" w:hAnsi="Arial" w:cs="Arial"/>
        </w:rPr>
        <w:sectPr w:rsidR="00545C3D" w:rsidRPr="00007FE2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9AA722" w14:textId="68D2BE3B" w:rsidR="006F6101" w:rsidRPr="00007FE2" w:rsidRDefault="006F6101" w:rsidP="00BF679B">
      <w:pPr>
        <w:ind w:right="-57"/>
        <w:jc w:val="both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</w:rPr>
        <w:t>« 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>Conséquences des pénuries de médicaments cardiovasculaires sur la prise en charge des patients</w:t>
      </w:r>
      <w:r w:rsidR="00545C3D"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atteints de maladie chronique en France entre 2014 et 2019 » </w:t>
      </w:r>
    </w:p>
    <w:p w14:paraId="11CBCF77" w14:textId="3F6431E3" w:rsidR="00545C3D" w:rsidRPr="00007FE2" w:rsidRDefault="00545C3D" w:rsidP="00545C3D">
      <w:pPr>
        <w:pStyle w:val="Titre1"/>
        <w:jc w:val="right"/>
        <w:rPr>
          <w:rFonts w:cs="Arial"/>
          <w:sz w:val="20"/>
          <w:szCs w:val="24"/>
        </w:rPr>
        <w:sectPr w:rsidR="00545C3D" w:rsidRPr="00007FE2" w:rsidSect="00BF679B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8505" w:space="284"/>
            <w:col w:w="1677"/>
          </w:cols>
          <w:docGrid w:linePitch="360"/>
        </w:sectPr>
      </w:pPr>
      <w:r w:rsidRPr="00007FE2">
        <w:rPr>
          <w:rStyle w:val="normaltextrun"/>
          <w:rFonts w:cs="Arial"/>
          <w:b w:val="0"/>
          <w:bCs/>
          <w:sz w:val="20"/>
          <w:szCs w:val="24"/>
        </w:rPr>
        <w:t>EMOIS 2025</w:t>
      </w:r>
    </w:p>
    <w:p w14:paraId="219007F4" w14:textId="5E58DAB9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3E9DBA84" w14:textId="08D43654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Technique :</w:t>
      </w:r>
    </w:p>
    <w:p w14:paraId="04B875A7" w14:textId="33863CF1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lastRenderedPageBreak/>
        <w:t>Statistiques </w:t>
      </w:r>
      <w:r w:rsidR="00480304" w:rsidRPr="00007FE2">
        <w:rPr>
          <w:rFonts w:ascii="Arial" w:hAnsi="Arial" w:cs="Arial"/>
          <w:sz w:val="20"/>
          <w:szCs w:val="20"/>
        </w:rPr>
        <w:t>&amp; Biostatistiques</w:t>
      </w:r>
      <w:r w:rsidRPr="00007FE2">
        <w:rPr>
          <w:rFonts w:ascii="Arial" w:hAnsi="Arial" w:cs="Arial"/>
          <w:sz w:val="20"/>
          <w:szCs w:val="20"/>
        </w:rPr>
        <w:t xml:space="preserve"> </w:t>
      </w:r>
    </w:p>
    <w:p w14:paraId="5305031D" w14:textId="77777777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Data Management</w:t>
      </w:r>
      <w:r w:rsidR="00480304" w:rsidRPr="00007FE2">
        <w:rPr>
          <w:rFonts w:ascii="Arial" w:hAnsi="Arial" w:cs="Arial"/>
          <w:sz w:val="20"/>
          <w:szCs w:val="20"/>
        </w:rPr>
        <w:t xml:space="preserve"> &amp; Bases de données (SNDS)</w:t>
      </w:r>
    </w:p>
    <w:p w14:paraId="11F36AF7" w14:textId="5AF898BE" w:rsidR="00883954" w:rsidRPr="00007FE2" w:rsidRDefault="00757BA3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</w:t>
      </w:r>
      <w:r w:rsidR="00883954" w:rsidRPr="00007FE2">
        <w:rPr>
          <w:rFonts w:ascii="Arial" w:hAnsi="Arial" w:cs="Arial"/>
          <w:sz w:val="20"/>
          <w:szCs w:val="20"/>
        </w:rPr>
        <w:t>rogrammation : R, SAS</w:t>
      </w:r>
      <w:r w:rsidRPr="00007FE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07FE2">
        <w:rPr>
          <w:rFonts w:ascii="Arial" w:hAnsi="Arial" w:cs="Arial"/>
          <w:sz w:val="20"/>
          <w:szCs w:val="20"/>
        </w:rPr>
        <w:t>Github</w:t>
      </w:r>
      <w:proofErr w:type="spellEnd"/>
    </w:p>
    <w:p w14:paraId="779FB8A0" w14:textId="7FA06DF3" w:rsidR="00480304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Etudes de recherche :</w:t>
      </w:r>
    </w:p>
    <w:p w14:paraId="5858C07A" w14:textId="77777777" w:rsidR="00F10913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Méthodologie &amp; </w:t>
      </w:r>
      <w:r w:rsidR="00883954" w:rsidRPr="00007FE2">
        <w:rPr>
          <w:rFonts w:ascii="Arial" w:hAnsi="Arial" w:cs="Arial"/>
          <w:sz w:val="20"/>
          <w:szCs w:val="20"/>
        </w:rPr>
        <w:t>Rédaction scientifique</w:t>
      </w:r>
    </w:p>
    <w:p w14:paraId="123485AA" w14:textId="2BE42060" w:rsidR="00480304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Epidémiologie &amp; Pharmaco épidémiologie</w:t>
      </w:r>
    </w:p>
    <w:p w14:paraId="2A08F09C" w14:textId="64782DA9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Autres :</w:t>
      </w:r>
    </w:p>
    <w:p w14:paraId="75080BBB" w14:textId="42B2CA0C" w:rsidR="007574A7" w:rsidRPr="007574A7" w:rsidRDefault="00883954" w:rsidP="00480304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6A9DBC5A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Sport : 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59D1223" w14:textId="77777777" w:rsidR="00334BDB" w:rsidRDefault="00334BDB" w:rsidP="00F10913">
      <w:pPr>
        <w:pStyle w:val="Paragraphedeliste"/>
        <w:spacing w:after="0"/>
        <w:ind w:left="360"/>
        <w:rPr>
          <w:rFonts w:ascii="Arial" w:hAnsi="Arial" w:cs="Arial"/>
        </w:rPr>
        <w:sectPr w:rsidR="00334BDB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1DCDD" w14:textId="3EAB886A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7B51EA"/>
    <w:multiLevelType w:val="hybridMultilevel"/>
    <w:tmpl w:val="6ABC11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8E1D57"/>
    <w:multiLevelType w:val="hybridMultilevel"/>
    <w:tmpl w:val="883E16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66"/>
    <w:rsid w:val="00007FE2"/>
    <w:rsid w:val="001A4C72"/>
    <w:rsid w:val="00280E77"/>
    <w:rsid w:val="00334BDB"/>
    <w:rsid w:val="00474552"/>
    <w:rsid w:val="00480304"/>
    <w:rsid w:val="00491D66"/>
    <w:rsid w:val="00545C3D"/>
    <w:rsid w:val="006F6101"/>
    <w:rsid w:val="007574A7"/>
    <w:rsid w:val="00757BA3"/>
    <w:rsid w:val="007C5C2D"/>
    <w:rsid w:val="00883954"/>
    <w:rsid w:val="00997A05"/>
    <w:rsid w:val="00B45F5F"/>
    <w:rsid w:val="00BF679B"/>
    <w:rsid w:val="00C970D4"/>
    <w:rsid w:val="00CD57ED"/>
    <w:rsid w:val="00E62583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334BDB"/>
    <w:rPr>
      <w:b/>
      <w:bCs/>
    </w:rPr>
  </w:style>
  <w:style w:type="character" w:customStyle="1" w:styleId="pvs-entitycaption-wrapper">
    <w:name w:val="pvs-entity__caption-wrapper"/>
    <w:basedOn w:val="Policepardfaut"/>
    <w:rsid w:val="0033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hyperlink" Target="https://doi.org/10.1080/22221751.2024.24083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hyperlink" Target="https://github.com/HugoMr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ugo-marthinet-b96aa4133/" TargetMode="External"/><Relationship Id="rId20" Type="http://schemas.openxmlformats.org/officeDocument/2006/relationships/hyperlink" Target="https://doi.org/10.3390/informatics110200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mailto:h.marthinet@gmail.com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www.em-consulte.com/article/16673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Hugo MARTHINET</cp:lastModifiedBy>
  <cp:revision>4</cp:revision>
  <cp:lastPrinted>2025-01-15T09:58:00Z</cp:lastPrinted>
  <dcterms:created xsi:type="dcterms:W3CDTF">2025-01-15T10:36:00Z</dcterms:created>
  <dcterms:modified xsi:type="dcterms:W3CDTF">2025-01-15T10:42:00Z</dcterms:modified>
</cp:coreProperties>
</file>