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FFA180" wp14:editId="0A963877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6F3DFC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6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7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0528E0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480304" w:rsidRPr="00007FE2">
        <w:rPr>
          <w:rFonts w:ascii="Arial" w:hAnsi="Arial" w:cs="Arial"/>
          <w:sz w:val="20"/>
          <w:szCs w:val="20"/>
        </w:rPr>
        <w:t xml:space="preserve">  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3AE4E1D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 xml:space="preserve">communications sur l’utilisation des produits de santé) </w:t>
      </w:r>
    </w:p>
    <w:p w14:paraId="41958F92" w14:textId="2122276A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National des Données de Santé (SNDS).</w:t>
      </w:r>
    </w:p>
    <w:p w14:paraId="41355CF5" w14:textId="7777777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Rédaction de protocoles de recherche, rapports d'analyses, articles, résumés et communications scientifiques.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52191C49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474552">
        <w:rPr>
          <w:rFonts w:ascii="Arial" w:hAnsi="Arial" w:cs="Arial"/>
          <w:sz w:val="20"/>
          <w:szCs w:val="20"/>
        </w:rPr>
        <w:t xml:space="preserve"> 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l’observatoire de la santé des militaires.</w:t>
      </w:r>
    </w:p>
    <w:p w14:paraId="6D9058B3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Soutien à l’organisation des formations.</w:t>
      </w:r>
    </w:p>
    <w:p w14:paraId="7ACD2983" w14:textId="56F56836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 d'expertise méthodologiques et en biostatistiques au sein du Service de Santé des Armées (SSA), en particulier aux internes des hôpitaux des armées.</w:t>
      </w:r>
    </w:p>
    <w:p w14:paraId="2B8C2490" w14:textId="05CDBB6F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 d’analyse,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3749E880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</w:t>
      </w:r>
      <w:proofErr w:type="spellStart"/>
      <w:r w:rsidRPr="00334BDB">
        <w:rPr>
          <w:rStyle w:val="t-14"/>
          <w:rFonts w:ascii="Arial" w:hAnsi="Arial" w:cs="Arial"/>
          <w:b/>
          <w:bCs/>
        </w:rPr>
        <w:t>Kuntzmann</w:t>
      </w:r>
      <w:proofErr w:type="spellEnd"/>
      <w:r w:rsidRPr="00334BDB">
        <w:rPr>
          <w:rStyle w:val="t-14"/>
          <w:rFonts w:ascii="Arial" w:hAnsi="Arial" w:cs="Arial"/>
          <w:b/>
          <w:bCs/>
        </w:rPr>
        <w:t xml:space="preserve"> &amp; Institut des Géosciences de l'Environnement </w:t>
      </w:r>
    </w:p>
    <w:p w14:paraId="29694F38" w14:textId="6CB16793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                                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>avr. - juin 2017, mai - juil. 2019 et mars - juil.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</w:t>
      </w:r>
      <w:proofErr w:type="spellStart"/>
      <w:r w:rsidRPr="00334BDB">
        <w:rPr>
          <w:rFonts w:ascii="Arial" w:hAnsi="Arial" w:cs="Arial"/>
          <w:sz w:val="20"/>
          <w:szCs w:val="20"/>
        </w:rPr>
        <w:t>Shiny</w:t>
      </w:r>
      <w:proofErr w:type="spellEnd"/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1C049A8" w14:textId="5D0442A5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Pr="00007FE2">
        <w:rPr>
          <w:rFonts w:ascii="Arial" w:hAnsi="Arial" w:cs="Arial"/>
          <w:sz w:val="20"/>
          <w:szCs w:val="20"/>
        </w:rPr>
        <w:t xml:space="preserve"> </w:t>
      </w:r>
      <w:r w:rsidR="00007FE2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6F6101" w:rsidRPr="00007FE2">
        <w:rPr>
          <w:rFonts w:ascii="Arial" w:hAnsi="Arial" w:cs="Arial"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6A33C752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Licence Mathématiques et Informatiques Appliquées aux Sciences Humaines et Sociales       </w:t>
      </w:r>
    </w:p>
    <w:p w14:paraId="018AC904" w14:textId="7F9B093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DUT Statistique et Informatique Décisionnelle </w:t>
      </w:r>
    </w:p>
    <w:p w14:paraId="75E6B9BC" w14:textId="7777777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FEE7E5" w14:textId="7E0A13AC" w:rsidR="006F6101" w:rsidRPr="00007FE2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Initiation au PMSI à travers le SNDS </w:t>
      </w:r>
      <w:r w:rsidR="006F6101" w:rsidRPr="00007FE2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480304" w:rsidRPr="00007FE2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334BDB">
        <w:rPr>
          <w:rFonts w:ascii="Arial" w:hAnsi="Arial" w:cs="Arial"/>
          <w:b/>
          <w:bCs/>
          <w:sz w:val="20"/>
          <w:szCs w:val="20"/>
        </w:rPr>
        <w:t xml:space="preserve">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Institut 4.10 –</w:t>
      </w:r>
      <w:r w:rsidR="00480304" w:rsidRPr="00007FE2">
        <w:rPr>
          <w:rFonts w:ascii="Arial" w:hAnsi="Arial" w:cs="Arial"/>
          <w:sz w:val="20"/>
          <w:szCs w:val="20"/>
        </w:rPr>
        <w:t xml:space="preserve"> </w:t>
      </w:r>
      <w:r w:rsidR="00334BDB">
        <w:rPr>
          <w:rFonts w:ascii="Arial" w:hAnsi="Arial" w:cs="Arial"/>
          <w:sz w:val="20"/>
          <w:szCs w:val="20"/>
        </w:rPr>
        <w:t>d</w:t>
      </w:r>
      <w:r w:rsidR="00CD57ED" w:rsidRPr="00007FE2">
        <w:rPr>
          <w:rFonts w:ascii="Arial" w:hAnsi="Arial" w:cs="Arial"/>
          <w:sz w:val="20"/>
          <w:szCs w:val="20"/>
        </w:rPr>
        <w:t xml:space="preserve">éc. 2021 et </w:t>
      </w:r>
      <w:r w:rsidR="00334BDB">
        <w:rPr>
          <w:rFonts w:ascii="Arial" w:hAnsi="Arial" w:cs="Arial"/>
          <w:sz w:val="20"/>
          <w:szCs w:val="20"/>
        </w:rPr>
        <w:t>n</w:t>
      </w:r>
      <w:r w:rsidR="00CD57ED" w:rsidRPr="00007FE2">
        <w:rPr>
          <w:rFonts w:ascii="Arial" w:hAnsi="Arial" w:cs="Arial"/>
          <w:sz w:val="20"/>
          <w:szCs w:val="20"/>
        </w:rPr>
        <w:t xml:space="preserve">ov. </w:t>
      </w:r>
      <w:r w:rsidR="006F6101" w:rsidRPr="00007FE2">
        <w:rPr>
          <w:rFonts w:ascii="Arial" w:hAnsi="Arial" w:cs="Arial"/>
          <w:sz w:val="20"/>
          <w:szCs w:val="20"/>
        </w:rPr>
        <w:t>202</w:t>
      </w:r>
      <w:r w:rsidR="00480304" w:rsidRPr="00007FE2">
        <w:rPr>
          <w:rFonts w:ascii="Arial" w:hAnsi="Arial" w:cs="Arial"/>
          <w:sz w:val="20"/>
          <w:szCs w:val="20"/>
        </w:rPr>
        <w:t>3</w:t>
      </w:r>
      <w:r w:rsidR="006F6101" w:rsidRPr="00007FE2">
        <w:rPr>
          <w:rFonts w:ascii="Arial" w:hAnsi="Arial" w:cs="Arial"/>
          <w:sz w:val="20"/>
          <w:szCs w:val="20"/>
        </w:rPr>
        <w:t xml:space="preserve"> </w:t>
      </w:r>
    </w:p>
    <w:p w14:paraId="57FDBD2B" w14:textId="77777777" w:rsidR="007574A7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>Données Individuelles Bénéficiaires</w:t>
      </w:r>
      <w:r w:rsidR="00480304" w:rsidRPr="00007FE2">
        <w:rPr>
          <w:rFonts w:ascii="Arial" w:hAnsi="Arial" w:cs="Arial"/>
          <w:sz w:val="20"/>
          <w:szCs w:val="20"/>
        </w:rPr>
        <w:t xml:space="preserve">     </w:t>
      </w:r>
    </w:p>
    <w:p w14:paraId="04F717CF" w14:textId="598857C8" w:rsidR="00B45F5F" w:rsidRPr="007574A7" w:rsidRDefault="007574A7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574A7">
        <w:rPr>
          <w:rFonts w:ascii="Arial" w:hAnsi="Arial" w:cs="Arial"/>
          <w:b/>
          <w:bCs/>
          <w:sz w:val="20"/>
          <w:szCs w:val="20"/>
        </w:rPr>
        <w:t>Architecture et données du SNIIRAM/SNDS</w:t>
      </w:r>
      <w:r w:rsidR="00480304" w:rsidRPr="007574A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PUBLICATIONS</w:t>
      </w:r>
    </w:p>
    <w:p w14:paraId="010DC3D9" w14:textId="1EB6EEF5" w:rsidR="0048030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Morand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JJ,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Badell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E, et al. </w:t>
      </w:r>
      <w:hyperlink r:id="rId18" w:history="1">
        <w:r w:rsidR="00334BDB" w:rsidRPr="00334BDB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Microbes Infect. 2024;13(1):2408324</w:t>
      </w:r>
    </w:p>
    <w:p w14:paraId="54302C66" w14:textId="65621A91" w:rsidR="00334BDB" w:rsidRPr="00334BDB" w:rsidRDefault="00334BDB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Descatha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Leclerc,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Singier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Evanoff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B.,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Mayet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Pourret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D., Fuentes, S.,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Pilorget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C.,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Tchakamian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S., </w:t>
      </w:r>
      <w:proofErr w:type="spellStart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Marthinet</w:t>
      </w:r>
      <w:proofErr w:type="spellEnd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, H.</w:t>
      </w:r>
      <w:r w:rsidRPr="00334BDB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Geraut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L., &amp; Fadel M. (2024). </w:t>
      </w:r>
      <w:hyperlink r:id="rId19" w:history="1">
        <w:r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</w:rPr>
          <w:t>Développement de matrices emplois-expositions et validation : du concept à la pratique</w:t>
        </w:r>
      </w:hyperlink>
      <w:r w:rsidRPr="00334BDB">
        <w:rPr>
          <w:rFonts w:ascii="Arial" w:hAnsi="Arial" w:cs="Arial"/>
          <w:sz w:val="20"/>
          <w:szCs w:val="20"/>
        </w:rPr>
        <w:t xml:space="preserve"> EMC Pathologie professionnelle et de l’environnement.</w:t>
      </w:r>
    </w:p>
    <w:p w14:paraId="767C0D57" w14:textId="42F8F2B8" w:rsidR="00C970D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F32EC">
        <w:rPr>
          <w:rFonts w:ascii="Arial" w:hAnsi="Arial" w:cs="Arial"/>
          <w:sz w:val="20"/>
          <w:szCs w:val="20"/>
        </w:rPr>
        <w:t xml:space="preserve">Ben </w:t>
      </w:r>
      <w:proofErr w:type="spellStart"/>
      <w:r w:rsidRPr="005F32EC">
        <w:rPr>
          <w:rFonts w:ascii="Arial" w:hAnsi="Arial" w:cs="Arial"/>
          <w:sz w:val="20"/>
          <w:szCs w:val="20"/>
        </w:rPr>
        <w:t>Hamouda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R, </w:t>
      </w:r>
      <w:proofErr w:type="spellStart"/>
      <w:r w:rsidRPr="005F32EC">
        <w:rPr>
          <w:rFonts w:ascii="Arial" w:hAnsi="Arial" w:cs="Arial"/>
          <w:sz w:val="20"/>
          <w:szCs w:val="20"/>
        </w:rPr>
        <w:t>Estellon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B, </w:t>
      </w:r>
      <w:proofErr w:type="spellStart"/>
      <w:r w:rsidRPr="005F32EC">
        <w:rPr>
          <w:rFonts w:ascii="Arial" w:hAnsi="Arial" w:cs="Arial"/>
          <w:sz w:val="20"/>
          <w:szCs w:val="20"/>
        </w:rPr>
        <w:t>Himet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K, Cherif A, </w:t>
      </w:r>
      <w:proofErr w:type="spellStart"/>
      <w:r w:rsidRPr="005F32EC">
        <w:rPr>
          <w:rFonts w:ascii="Arial" w:hAnsi="Arial" w:cs="Arial"/>
          <w:sz w:val="20"/>
          <w:szCs w:val="20"/>
        </w:rPr>
        <w:t>Marthinet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H, </w:t>
      </w:r>
      <w:proofErr w:type="spellStart"/>
      <w:r w:rsidRPr="005F32EC">
        <w:rPr>
          <w:rFonts w:ascii="Arial" w:hAnsi="Arial" w:cs="Arial"/>
          <w:sz w:val="20"/>
          <w:szCs w:val="20"/>
        </w:rPr>
        <w:t>Loreau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J-M, Texier G, </w:t>
      </w:r>
      <w:proofErr w:type="spellStart"/>
      <w:r w:rsidRPr="005F32EC">
        <w:rPr>
          <w:rFonts w:ascii="Arial" w:hAnsi="Arial" w:cs="Arial"/>
          <w:sz w:val="20"/>
          <w:szCs w:val="20"/>
        </w:rPr>
        <w:t>Granjeaud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S, </w:t>
      </w:r>
      <w:proofErr w:type="spellStart"/>
      <w:r w:rsidRPr="005F32EC">
        <w:rPr>
          <w:rFonts w:ascii="Arial" w:hAnsi="Arial" w:cs="Arial"/>
          <w:sz w:val="20"/>
          <w:szCs w:val="20"/>
        </w:rPr>
        <w:t>Almeras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L. </w:t>
      </w:r>
      <w:hyperlink r:id="rId20" w:history="1">
        <w:proofErr w:type="spellStart"/>
        <w:proofErr w:type="gramStart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MSProfileR</w:t>
        </w:r>
        <w:proofErr w:type="spellEnd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:</w:t>
        </w:r>
        <w:proofErr w:type="gramEnd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 xml:space="preserve"> An Open-Source Software for Quality Control of Matrix-Assisted Laser Desorption Ionization–Time of Flight Spectra</w:t>
        </w:r>
      </w:hyperlink>
      <w:r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Informatics. 2024; 11(2):39</w:t>
      </w:r>
      <w:r w:rsidR="00BF679B" w:rsidRPr="00334BD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88763F7" w14:textId="65CD9EBD" w:rsidR="006F6101" w:rsidRPr="00007FE2" w:rsidRDefault="006F6101" w:rsidP="006F6101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21C359CD" w14:textId="77777777" w:rsidR="00545C3D" w:rsidRPr="00007FE2" w:rsidRDefault="00545C3D" w:rsidP="006F6101">
      <w:pPr>
        <w:rPr>
          <w:rFonts w:ascii="Arial" w:hAnsi="Arial" w:cs="Arial"/>
        </w:rPr>
        <w:sectPr w:rsidR="00545C3D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9AA722" w14:textId="68D2BE3B" w:rsidR="006F6101" w:rsidRPr="00007FE2" w:rsidRDefault="006F6101" w:rsidP="00BF679B">
      <w:pPr>
        <w:ind w:right="-57"/>
        <w:jc w:val="both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</w:rPr>
        <w:t>« 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>Conséquences des pénuries de médicaments cardiovasculaires sur la prise en charge des patients</w:t>
      </w:r>
      <w:r w:rsidR="00545C3D"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atteints de maladie chronique en France entre 2014 et 2019 » </w:t>
      </w:r>
    </w:p>
    <w:p w14:paraId="11CBCF77" w14:textId="3F6431E3" w:rsidR="00545C3D" w:rsidRPr="00D77C43" w:rsidRDefault="00545C3D" w:rsidP="00D77C43">
      <w:pPr>
        <w:jc w:val="right"/>
        <w:rPr>
          <w:rFonts w:ascii="Arial" w:hAnsi="Arial" w:cs="Arial"/>
        </w:rPr>
        <w:sectPr w:rsidR="00545C3D" w:rsidRPr="00D77C43" w:rsidSect="00BF679B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8505" w:space="284"/>
            <w:col w:w="1677"/>
          </w:cols>
          <w:docGrid w:linePitch="360"/>
        </w:sectPr>
      </w:pPr>
      <w:r w:rsidRPr="00D77C43">
        <w:rPr>
          <w:rStyle w:val="normaltextrun"/>
          <w:rFonts w:ascii="Arial" w:hAnsi="Arial" w:cs="Arial"/>
          <w:bCs/>
          <w:sz w:val="20"/>
          <w:szCs w:val="24"/>
        </w:rPr>
        <w:t>EMOIS 2025</w:t>
      </w:r>
    </w:p>
    <w:p w14:paraId="0E0F2759" w14:textId="3A438F1A" w:rsidR="00D77C43" w:rsidRPr="00D77C43" w:rsidRDefault="00D77C43" w:rsidP="00D77C43">
      <w:pPr>
        <w:pStyle w:val="Titre1"/>
        <w:sectPr w:rsidR="00D77C43" w:rsidRPr="00D77C43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FA4650" w14:textId="2668365E" w:rsidR="00D77C43" w:rsidRDefault="00D77C43" w:rsidP="005F32EC"/>
    <w:p w14:paraId="528DF275" w14:textId="611F7076" w:rsidR="00D77C43" w:rsidRPr="00007FE2" w:rsidRDefault="00D77C43" w:rsidP="00D77C43">
      <w:pPr>
        <w:pStyle w:val="Titre1"/>
        <w:rPr>
          <w:rFonts w:cs="Arial"/>
        </w:rPr>
      </w:pPr>
      <w:r>
        <w:rPr>
          <w:rFonts w:cs="Arial"/>
        </w:rPr>
        <w:lastRenderedPageBreak/>
        <w:t>ENSEIGNEMENTS</w:t>
      </w:r>
    </w:p>
    <w:p w14:paraId="2A9B44C7" w14:textId="77777777" w:rsidR="00D77C43" w:rsidRPr="00007FE2" w:rsidRDefault="00D77C43" w:rsidP="00D77C43">
      <w:pPr>
        <w:rPr>
          <w:rFonts w:ascii="Arial" w:hAnsi="Arial" w:cs="Arial"/>
        </w:rPr>
        <w:sectPr w:rsidR="00D77C43" w:rsidRPr="00007FE2" w:rsidSect="00D77C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AA4AB4" w14:textId="0A0DE614" w:rsidR="00D77C43" w:rsidRPr="00352A34" w:rsidRDefault="00D77C43" w:rsidP="00D77C43">
      <w:pPr>
        <w:spacing w:after="0"/>
        <w:ind w:right="-57"/>
        <w:rPr>
          <w:rStyle w:val="normaltextrun"/>
          <w:rFonts w:ascii="Arial" w:hAnsi="Arial" w:cs="Arial"/>
          <w:b/>
          <w:bCs/>
          <w:sz w:val="20"/>
          <w:szCs w:val="20"/>
        </w:rPr>
      </w:pPr>
      <w:r w:rsidRPr="00352A34">
        <w:rPr>
          <w:rFonts w:ascii="Arial" w:hAnsi="Arial" w:cs="Arial"/>
          <w:b/>
          <w:bCs/>
          <w:sz w:val="20"/>
          <w:szCs w:val="20"/>
        </w:rPr>
        <w:t xml:space="preserve">« Utilisation des tests statistiques » </w:t>
      </w:r>
      <w:r w:rsidRPr="00352A34">
        <w:rPr>
          <w:rFonts w:ascii="Arial" w:hAnsi="Arial" w:cs="Arial"/>
          <w:sz w:val="20"/>
          <w:szCs w:val="20"/>
        </w:rPr>
        <w:t xml:space="preserve">- Infirmiers(ères) Anesthésistes </w:t>
      </w:r>
      <w:r w:rsidR="006F3DFC">
        <w:rPr>
          <w:rFonts w:ascii="Arial" w:hAnsi="Arial" w:cs="Arial"/>
          <w:sz w:val="20"/>
          <w:szCs w:val="20"/>
        </w:rPr>
        <w:t>– 2h</w:t>
      </w:r>
    </w:p>
    <w:p w14:paraId="4537D473" w14:textId="73DC8D25" w:rsidR="00D77C43" w:rsidRPr="006F3DFC" w:rsidRDefault="00D77C43" w:rsidP="00D77C43">
      <w:pPr>
        <w:spacing w:after="0"/>
        <w:ind w:right="-57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6F3DFC">
        <w:rPr>
          <w:rFonts w:ascii="Arial" w:eastAsia="Times New Roman" w:hAnsi="Arial" w:cs="Arial"/>
          <w:b/>
          <w:bCs/>
          <w:sz w:val="20"/>
          <w:szCs w:val="20"/>
          <w:lang w:val="en-US" w:eastAsia="fr-FR"/>
        </w:rPr>
        <w:t>« Case Study - Outbreak Detection Algorithms »</w:t>
      </w:r>
      <w:r w:rsidRPr="006F3DFC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- </w:t>
      </w:r>
      <w:proofErr w:type="spellStart"/>
      <w:r w:rsidRPr="006F3DFC">
        <w:rPr>
          <w:rFonts w:ascii="Arial" w:eastAsia="Times New Roman" w:hAnsi="Arial" w:cs="Arial"/>
          <w:sz w:val="20"/>
          <w:szCs w:val="20"/>
          <w:lang w:val="en-US" w:eastAsia="fr-FR"/>
        </w:rPr>
        <w:t>Militaires</w:t>
      </w:r>
      <w:proofErr w:type="spellEnd"/>
      <w:r w:rsidRPr="006F3DFC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de </w:t>
      </w:r>
      <w:proofErr w:type="spellStart"/>
      <w:r w:rsidRPr="006F3DFC">
        <w:rPr>
          <w:rFonts w:ascii="Arial" w:eastAsia="Times New Roman" w:hAnsi="Arial" w:cs="Arial"/>
          <w:sz w:val="20"/>
          <w:szCs w:val="20"/>
          <w:lang w:val="en-US" w:eastAsia="fr-FR"/>
        </w:rPr>
        <w:t>l’OTAN</w:t>
      </w:r>
      <w:proofErr w:type="spellEnd"/>
      <w:r w:rsidR="006F3DFC" w:rsidRPr="006F3DFC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– 12h</w:t>
      </w:r>
    </w:p>
    <w:p w14:paraId="4DBB4A58" w14:textId="78DBB61A" w:rsidR="00D77C43" w:rsidRPr="00352A34" w:rsidRDefault="00D77C43" w:rsidP="00D77C43">
      <w:pPr>
        <w:spacing w:after="0"/>
        <w:ind w:right="-57"/>
        <w:rPr>
          <w:rFonts w:ascii="Arial" w:hAnsi="Arial" w:cs="Arial"/>
          <w:sz w:val="20"/>
          <w:szCs w:val="20"/>
        </w:rPr>
      </w:pPr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Soutien Méthodologique aux Thèses »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 et </w:t>
      </w:r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« Analyse de Donnée avec R Commander » 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- Internes en Hôpitaux des Armées </w:t>
      </w:r>
      <w:r w:rsidR="006F3DFC">
        <w:rPr>
          <w:rFonts w:ascii="Arial" w:eastAsia="Times New Roman" w:hAnsi="Arial" w:cs="Arial"/>
          <w:sz w:val="20"/>
          <w:szCs w:val="20"/>
          <w:lang w:eastAsia="fr-FR"/>
        </w:rPr>
        <w:t>– 96h</w:t>
      </w:r>
    </w:p>
    <w:p w14:paraId="73F6BE22" w14:textId="77777777" w:rsidR="00D77C43" w:rsidRDefault="00D77C43" w:rsidP="00D77C43">
      <w:pPr>
        <w:spacing w:after="0"/>
        <w:jc w:val="right"/>
        <w:rPr>
          <w:rStyle w:val="normaltextrun"/>
          <w:rFonts w:ascii="Arial" w:hAnsi="Arial" w:cs="Arial"/>
          <w:bCs/>
          <w:sz w:val="20"/>
          <w:szCs w:val="24"/>
        </w:rPr>
      </w:pPr>
      <w:r>
        <w:rPr>
          <w:rStyle w:val="normaltextrun"/>
          <w:rFonts w:ascii="Arial" w:hAnsi="Arial" w:cs="Arial"/>
          <w:bCs/>
          <w:sz w:val="20"/>
          <w:szCs w:val="24"/>
        </w:rPr>
        <w:t>janv.</w:t>
      </w:r>
      <w:r w:rsidRPr="00D77C43">
        <w:rPr>
          <w:rStyle w:val="normaltextrun"/>
          <w:rFonts w:ascii="Arial" w:hAnsi="Arial" w:cs="Arial"/>
          <w:bCs/>
          <w:sz w:val="20"/>
          <w:szCs w:val="24"/>
        </w:rPr>
        <w:t xml:space="preserve"> 2025</w:t>
      </w:r>
    </w:p>
    <w:p w14:paraId="54C6BBC6" w14:textId="29445C8B" w:rsidR="00D77C43" w:rsidRDefault="00D77C43" w:rsidP="00D77C43">
      <w:pPr>
        <w:spacing w:after="0"/>
        <w:jc w:val="right"/>
        <w:rPr>
          <w:rFonts w:ascii="Arial" w:eastAsia="Times New Roman" w:hAnsi="Arial" w:cs="Arial"/>
          <w:sz w:val="20"/>
          <w:szCs w:val="20"/>
          <w:lang w:eastAsia="fr-FR"/>
        </w:rPr>
      </w:pPr>
      <w:r w:rsidRPr="00BA71CD">
        <w:rPr>
          <w:rFonts w:ascii="Arial" w:eastAsia="Times New Roman" w:hAnsi="Arial" w:cs="Arial"/>
          <w:sz w:val="20"/>
          <w:szCs w:val="20"/>
          <w:lang w:eastAsia="fr-FR"/>
        </w:rPr>
        <w:t>avr. 202</w:t>
      </w:r>
      <w:r>
        <w:rPr>
          <w:rFonts w:ascii="Arial" w:eastAsia="Times New Roman" w:hAnsi="Arial" w:cs="Arial"/>
          <w:sz w:val="20"/>
          <w:szCs w:val="20"/>
          <w:lang w:eastAsia="fr-FR"/>
        </w:rPr>
        <w:t>3</w:t>
      </w:r>
      <w:r w:rsidRPr="00BA71CD">
        <w:rPr>
          <w:rFonts w:ascii="Arial" w:eastAsia="Times New Roman" w:hAnsi="Arial" w:cs="Arial"/>
          <w:sz w:val="20"/>
          <w:szCs w:val="20"/>
          <w:lang w:eastAsia="fr-FR"/>
        </w:rPr>
        <w:t xml:space="preserve"> et avr. 202</w:t>
      </w:r>
      <w:r>
        <w:rPr>
          <w:rFonts w:ascii="Arial" w:eastAsia="Times New Roman" w:hAnsi="Arial" w:cs="Arial"/>
          <w:sz w:val="20"/>
          <w:szCs w:val="20"/>
          <w:lang w:eastAsia="fr-FR"/>
        </w:rPr>
        <w:t>4</w:t>
      </w:r>
    </w:p>
    <w:p w14:paraId="17E29642" w14:textId="1E861F09" w:rsidR="00D77C43" w:rsidRDefault="00D77C43" w:rsidP="00D77C43">
      <w:pPr>
        <w:spacing w:after="0"/>
        <w:jc w:val="right"/>
        <w:rPr>
          <w:rStyle w:val="normaltextrun"/>
          <w:rFonts w:ascii="Arial" w:hAnsi="Arial" w:cs="Arial"/>
          <w:bCs/>
          <w:sz w:val="20"/>
          <w:szCs w:val="24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fr-FR"/>
        </w:rPr>
        <w:t>mars</w:t>
      </w:r>
      <w:proofErr w:type="gramEnd"/>
      <w:r>
        <w:rPr>
          <w:rFonts w:ascii="Arial" w:eastAsia="Times New Roman" w:hAnsi="Arial" w:cs="Arial"/>
          <w:sz w:val="20"/>
          <w:szCs w:val="20"/>
          <w:lang w:eastAsia="fr-FR"/>
        </w:rPr>
        <w:t xml:space="preserve"> 2022 – mars 2024</w:t>
      </w:r>
    </w:p>
    <w:p w14:paraId="1D00AF03" w14:textId="23782F99" w:rsidR="00D77C43" w:rsidRPr="00D77C43" w:rsidRDefault="00D77C43" w:rsidP="00D77C43">
      <w:pPr>
        <w:rPr>
          <w:rFonts w:ascii="Arial" w:hAnsi="Arial" w:cs="Arial"/>
        </w:rPr>
        <w:sectPr w:rsidR="00D77C43" w:rsidRPr="00D77C43" w:rsidSect="00D77C43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371" w:space="284"/>
            <w:col w:w="2811"/>
          </w:cols>
          <w:docGrid w:linePitch="360"/>
        </w:sectPr>
      </w:pPr>
    </w:p>
    <w:p w14:paraId="02BE7F53" w14:textId="77777777" w:rsidR="00D77C43" w:rsidRDefault="00D77C43" w:rsidP="003B58D7"/>
    <w:p w14:paraId="219007F4" w14:textId="09CC6EAC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04B875A7" w14:textId="0F3EE987" w:rsidR="00F10913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Statistiques </w:t>
      </w:r>
      <w:r w:rsidR="00480304" w:rsidRPr="00007FE2">
        <w:rPr>
          <w:rFonts w:ascii="Arial" w:hAnsi="Arial" w:cs="Arial"/>
          <w:sz w:val="20"/>
          <w:szCs w:val="20"/>
        </w:rPr>
        <w:t>&amp; Biostatistiques</w:t>
      </w:r>
      <w:r w:rsidR="005F32EC">
        <w:rPr>
          <w:rFonts w:ascii="Arial" w:hAnsi="Arial" w:cs="Arial"/>
          <w:sz w:val="20"/>
          <w:szCs w:val="20"/>
        </w:rPr>
        <w:t> : modélisation, analyse de survie, analyse de séries temporelles et de séquences, analyse de correspondance, classification, tests statistiques</w:t>
      </w:r>
    </w:p>
    <w:p w14:paraId="7B919850" w14:textId="21B4C082" w:rsidR="005F32EC" w:rsidRPr="00007FE2" w:rsidRDefault="005F32EC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Visualisation de données</w:t>
      </w:r>
      <w:r w:rsidR="003B58D7">
        <w:rPr>
          <w:rFonts w:ascii="Arial" w:hAnsi="Arial" w:cs="Arial"/>
          <w:sz w:val="20"/>
          <w:szCs w:val="20"/>
        </w:rPr>
        <w:t> </w:t>
      </w:r>
      <w:r w:rsidR="009A3DCA">
        <w:rPr>
          <w:rFonts w:ascii="Arial" w:hAnsi="Arial" w:cs="Arial"/>
          <w:sz w:val="20"/>
          <w:szCs w:val="20"/>
        </w:rPr>
        <w:t xml:space="preserve">&amp; Cartographie </w:t>
      </w:r>
      <w:r w:rsidR="003B58D7">
        <w:rPr>
          <w:rFonts w:ascii="Arial" w:hAnsi="Arial" w:cs="Arial"/>
          <w:sz w:val="20"/>
          <w:szCs w:val="20"/>
        </w:rPr>
        <w:t>: ggplot</w:t>
      </w:r>
      <w:r w:rsidR="009A3DCA">
        <w:rPr>
          <w:rFonts w:ascii="Arial" w:hAnsi="Arial" w:cs="Arial"/>
          <w:sz w:val="20"/>
          <w:szCs w:val="20"/>
        </w:rPr>
        <w:t xml:space="preserve">2, </w:t>
      </w:r>
      <w:proofErr w:type="spellStart"/>
      <w:r w:rsidR="009A3DCA">
        <w:rPr>
          <w:rFonts w:ascii="Arial" w:hAnsi="Arial" w:cs="Arial"/>
          <w:sz w:val="20"/>
          <w:szCs w:val="20"/>
        </w:rPr>
        <w:t>mpsf</w:t>
      </w:r>
      <w:proofErr w:type="spellEnd"/>
      <w:r w:rsidR="009A3DC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A3DCA">
        <w:rPr>
          <w:rFonts w:ascii="Arial" w:hAnsi="Arial" w:cs="Arial"/>
          <w:sz w:val="20"/>
          <w:szCs w:val="20"/>
        </w:rPr>
        <w:t>ArcQIS</w:t>
      </w:r>
      <w:proofErr w:type="spellEnd"/>
    </w:p>
    <w:p w14:paraId="5305031D" w14:textId="77777777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Data Management</w:t>
      </w:r>
      <w:r w:rsidR="00480304" w:rsidRPr="00007FE2">
        <w:rPr>
          <w:rFonts w:ascii="Arial" w:hAnsi="Arial" w:cs="Arial"/>
          <w:sz w:val="20"/>
          <w:szCs w:val="20"/>
        </w:rPr>
        <w:t xml:space="preserve"> &amp; Bases de données (SNDS)</w:t>
      </w:r>
    </w:p>
    <w:p w14:paraId="11F36AF7" w14:textId="765EF0AE" w:rsidR="00883954" w:rsidRPr="009A3DCA" w:rsidRDefault="00757BA3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A3DCA">
        <w:rPr>
          <w:rFonts w:ascii="Arial" w:hAnsi="Arial" w:cs="Arial"/>
          <w:sz w:val="20"/>
          <w:szCs w:val="20"/>
          <w:lang w:val="en-US"/>
        </w:rPr>
        <w:t>P</w:t>
      </w:r>
      <w:r w:rsidR="00883954" w:rsidRPr="009A3DCA">
        <w:rPr>
          <w:rFonts w:ascii="Arial" w:hAnsi="Arial" w:cs="Arial"/>
          <w:sz w:val="20"/>
          <w:szCs w:val="20"/>
          <w:lang w:val="en-US"/>
        </w:rPr>
        <w:t>rogrammation</w:t>
      </w:r>
      <w:proofErr w:type="spellEnd"/>
      <w:r w:rsidR="00883954" w:rsidRPr="009A3DCA">
        <w:rPr>
          <w:rFonts w:ascii="Arial" w:hAnsi="Arial" w:cs="Arial"/>
          <w:sz w:val="20"/>
          <w:szCs w:val="20"/>
          <w:lang w:val="en-US"/>
        </w:rPr>
        <w:t> :</w:t>
      </w:r>
      <w:proofErr w:type="gramEnd"/>
      <w:r w:rsidR="00883954" w:rsidRPr="009A3DCA">
        <w:rPr>
          <w:rFonts w:ascii="Arial" w:hAnsi="Arial" w:cs="Arial"/>
          <w:sz w:val="20"/>
          <w:szCs w:val="20"/>
          <w:lang w:val="en-US"/>
        </w:rPr>
        <w:t xml:space="preserve"> R, SAS</w:t>
      </w:r>
      <w:r w:rsidRPr="009A3DC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A3DCA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="009A3DCA" w:rsidRPr="009A3DCA">
        <w:rPr>
          <w:rFonts w:ascii="Arial" w:hAnsi="Arial" w:cs="Arial"/>
          <w:sz w:val="20"/>
          <w:szCs w:val="20"/>
          <w:lang w:val="en-US"/>
        </w:rPr>
        <w:t>, Py</w:t>
      </w:r>
      <w:r w:rsidR="009A3DCA">
        <w:rPr>
          <w:rFonts w:ascii="Arial" w:hAnsi="Arial" w:cs="Arial"/>
          <w:sz w:val="20"/>
          <w:szCs w:val="20"/>
          <w:lang w:val="en-US"/>
        </w:rPr>
        <w:t>thon</w:t>
      </w:r>
    </w:p>
    <w:p w14:paraId="4A44AE91" w14:textId="1C4805F0" w:rsidR="005F32EC" w:rsidRPr="00007FE2" w:rsidRDefault="005F32EC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d’outils : applications, packages, </w:t>
      </w:r>
      <w:r w:rsidR="00BA71CD">
        <w:rPr>
          <w:rFonts w:ascii="Arial" w:hAnsi="Arial" w:cs="Arial"/>
          <w:sz w:val="20"/>
          <w:szCs w:val="20"/>
        </w:rPr>
        <w:t>rapports automatisés</w:t>
      </w:r>
    </w:p>
    <w:p w14:paraId="779FB8A0" w14:textId="7FA06DF3" w:rsidR="00480304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Etudes de recherche :</w:t>
      </w:r>
    </w:p>
    <w:p w14:paraId="5858C07A" w14:textId="417ABA40" w:rsidR="00F10913" w:rsidRPr="00352A34" w:rsidRDefault="00480304" w:rsidP="00CD223C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352A34">
        <w:rPr>
          <w:rFonts w:ascii="Arial" w:hAnsi="Arial" w:cs="Arial"/>
          <w:sz w:val="20"/>
          <w:szCs w:val="20"/>
        </w:rPr>
        <w:t xml:space="preserve">Méthodologie </w:t>
      </w:r>
      <w:r w:rsidR="00352A34">
        <w:rPr>
          <w:rFonts w:ascii="Arial" w:hAnsi="Arial" w:cs="Arial"/>
          <w:sz w:val="20"/>
          <w:szCs w:val="20"/>
        </w:rPr>
        <w:t>&amp; R</w:t>
      </w:r>
      <w:r w:rsidR="00883954" w:rsidRPr="00352A34">
        <w:rPr>
          <w:rFonts w:ascii="Arial" w:hAnsi="Arial" w:cs="Arial"/>
          <w:sz w:val="20"/>
          <w:szCs w:val="20"/>
        </w:rPr>
        <w:t>édaction scientifique</w:t>
      </w:r>
      <w:r w:rsidR="00352A34" w:rsidRPr="00352A34">
        <w:rPr>
          <w:rFonts w:ascii="Arial" w:hAnsi="Arial" w:cs="Arial"/>
          <w:sz w:val="20"/>
          <w:szCs w:val="20"/>
        </w:rPr>
        <w:t> : plan d’analyse, protocole et rapport d’étude, article scientifique</w:t>
      </w:r>
    </w:p>
    <w:p w14:paraId="123485AA" w14:textId="2BE42060" w:rsidR="00480304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Epidémiologie &amp; Pharmaco épidémiologie</w:t>
      </w:r>
    </w:p>
    <w:p w14:paraId="69629A80" w14:textId="06CE1CBC" w:rsidR="00352A34" w:rsidRPr="003B58D7" w:rsidRDefault="005F32EC" w:rsidP="003B58D7">
      <w:pPr>
        <w:spacing w:after="0"/>
        <w:rPr>
          <w:rFonts w:ascii="Arial" w:hAnsi="Arial" w:cs="Arial"/>
          <w:b/>
          <w:bCs/>
        </w:rPr>
      </w:pPr>
      <w:r w:rsidRPr="003B58D7">
        <w:rPr>
          <w:rFonts w:ascii="Arial" w:hAnsi="Arial" w:cs="Arial"/>
          <w:b/>
          <w:bCs/>
        </w:rPr>
        <w:t>Langues</w:t>
      </w:r>
      <w:r w:rsidR="00F10913" w:rsidRPr="003B58D7">
        <w:rPr>
          <w:rFonts w:ascii="Arial" w:hAnsi="Arial" w:cs="Arial"/>
          <w:b/>
          <w:bCs/>
        </w:rPr>
        <w:t> :</w:t>
      </w:r>
    </w:p>
    <w:p w14:paraId="718931FE" w14:textId="785A77F8" w:rsidR="00352A34" w:rsidRPr="00352A34" w:rsidRDefault="00352A34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Cs/>
          <w:sz w:val="20"/>
          <w:szCs w:val="24"/>
        </w:rPr>
      </w:pPr>
      <w:r w:rsidRPr="00352A34">
        <w:rPr>
          <w:rFonts w:ascii="Arial" w:eastAsiaTheme="majorEastAsia" w:hAnsi="Arial" w:cs="Arial"/>
          <w:bCs/>
          <w:sz w:val="20"/>
          <w:szCs w:val="24"/>
        </w:rPr>
        <w:t>Français : Maternel</w:t>
      </w:r>
    </w:p>
    <w:p w14:paraId="5213FFE1" w14:textId="2C3111EB" w:rsidR="005F32EC" w:rsidRPr="003B58D7" w:rsidRDefault="003B58D7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/>
          <w:szCs w:val="28"/>
        </w:rPr>
      </w:pPr>
      <w:r w:rsidRPr="003B58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20486"/>
    <w:multiLevelType w:val="hybridMultilevel"/>
    <w:tmpl w:val="7138D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7B51EA"/>
    <w:multiLevelType w:val="hybridMultilevel"/>
    <w:tmpl w:val="6FC2E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66"/>
    <w:rsid w:val="00007FE2"/>
    <w:rsid w:val="001A4C72"/>
    <w:rsid w:val="00280E77"/>
    <w:rsid w:val="00334BDB"/>
    <w:rsid w:val="00352A34"/>
    <w:rsid w:val="003B58D7"/>
    <w:rsid w:val="00474552"/>
    <w:rsid w:val="00480304"/>
    <w:rsid w:val="00491D66"/>
    <w:rsid w:val="00545C3D"/>
    <w:rsid w:val="005F32EC"/>
    <w:rsid w:val="006F3DFC"/>
    <w:rsid w:val="006F6101"/>
    <w:rsid w:val="007574A7"/>
    <w:rsid w:val="00757BA3"/>
    <w:rsid w:val="007C5C2D"/>
    <w:rsid w:val="00883954"/>
    <w:rsid w:val="00997A05"/>
    <w:rsid w:val="009A3DCA"/>
    <w:rsid w:val="00B45F5F"/>
    <w:rsid w:val="00BA71CD"/>
    <w:rsid w:val="00BF679B"/>
    <w:rsid w:val="00C970D4"/>
    <w:rsid w:val="00CD57ED"/>
    <w:rsid w:val="00D77C43"/>
    <w:rsid w:val="00E62583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hyperlink" Target="https://doi.org/10.1080/22221751.2024.24083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hyperlink" Target="https://github.com/HugoMr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ugo-marthinet-b96aa4133/" TargetMode="External"/><Relationship Id="rId20" Type="http://schemas.openxmlformats.org/officeDocument/2006/relationships/hyperlink" Target="https://doi.org/10.3390/informatics110200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mailto:h.marthinet@gmail.com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www.em-consulte.com/article/16673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Hugo MARTHINET</cp:lastModifiedBy>
  <cp:revision>8</cp:revision>
  <cp:lastPrinted>2025-01-15T09:58:00Z</cp:lastPrinted>
  <dcterms:created xsi:type="dcterms:W3CDTF">2025-01-15T10:36:00Z</dcterms:created>
  <dcterms:modified xsi:type="dcterms:W3CDTF">2025-01-22T15:43:00Z</dcterms:modified>
</cp:coreProperties>
</file>